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AD39B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libri" w:eastAsia="Calibri" w:hAnsi="Calibri" w:cs="Calibri"/>
          <w:color w:val="000000"/>
          <w:sz w:val="22"/>
          <w:szCs w:val="22"/>
        </w:rPr>
      </w:pPr>
    </w:p>
    <w:p w14:paraId="4DF4947C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smallCaps/>
          <w:color w:val="000000"/>
          <w:sz w:val="28"/>
          <w:szCs w:val="28"/>
        </w:rPr>
        <w:t>ХАРКІВСЬКИЙ НАЦІОНАЛЬНИЙ МЕДИЧНИЙ УНІВЕРСИТЕТ</w:t>
      </w:r>
    </w:p>
    <w:p w14:paraId="3AF13536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7 </w:t>
      </w:r>
      <w:r>
        <w:rPr>
          <w:rFonts w:ascii="Times" w:eastAsia="Times" w:hAnsi="Times" w:cs="Times"/>
          <w:color w:val="000000"/>
          <w:sz w:val="32"/>
          <w:szCs w:val="32"/>
        </w:rPr>
        <w:t xml:space="preserve">факультет з </w:t>
      </w:r>
      <w:proofErr w:type="spellStart"/>
      <w:r>
        <w:rPr>
          <w:rFonts w:ascii="Times" w:eastAsia="Times" w:hAnsi="Times" w:cs="Times"/>
          <w:color w:val="000000"/>
          <w:sz w:val="32"/>
          <w:szCs w:val="32"/>
        </w:rPr>
        <w:t>підготовки</w:t>
      </w:r>
      <w:proofErr w:type="spellEnd"/>
      <w:r>
        <w:rPr>
          <w:rFonts w:ascii="Times" w:eastAsia="Times" w:hAnsi="Times" w:cs="Times"/>
          <w:color w:val="000000"/>
          <w:sz w:val="32"/>
          <w:szCs w:val="32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32"/>
          <w:szCs w:val="32"/>
        </w:rPr>
        <w:t>іноземних</w:t>
      </w:r>
      <w:proofErr w:type="spellEnd"/>
      <w:r>
        <w:rPr>
          <w:rFonts w:ascii="Times" w:eastAsia="Times" w:hAnsi="Times" w:cs="Times"/>
          <w:color w:val="000000"/>
          <w:sz w:val="32"/>
          <w:szCs w:val="32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32"/>
          <w:szCs w:val="32"/>
        </w:rPr>
        <w:t>студентів</w:t>
      </w:r>
      <w:proofErr w:type="spellEnd"/>
      <w:r>
        <w:rPr>
          <w:rFonts w:ascii="Times" w:eastAsia="Times" w:hAnsi="Times" w:cs="Times"/>
          <w:color w:val="000000"/>
          <w:sz w:val="32"/>
          <w:szCs w:val="32"/>
        </w:rPr>
        <w:t xml:space="preserve"> ННІ ПІГ</w:t>
      </w:r>
    </w:p>
    <w:p w14:paraId="52931C20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p w14:paraId="70AAEAB6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color w:val="000000"/>
          <w:sz w:val="32"/>
          <w:szCs w:val="32"/>
        </w:rPr>
      </w:pPr>
      <w:r>
        <w:rPr>
          <w:rFonts w:ascii="Times" w:eastAsia="Times" w:hAnsi="Times" w:cs="Times"/>
          <w:color w:val="000000"/>
          <w:sz w:val="32"/>
          <w:szCs w:val="32"/>
        </w:rPr>
        <w:t xml:space="preserve">Кафедра </w:t>
      </w:r>
      <w:proofErr w:type="spellStart"/>
      <w:r>
        <w:rPr>
          <w:rFonts w:ascii="Times" w:eastAsia="Times" w:hAnsi="Times" w:cs="Times"/>
          <w:color w:val="000000"/>
          <w:sz w:val="32"/>
          <w:szCs w:val="32"/>
        </w:rPr>
        <w:t>медицини</w:t>
      </w:r>
      <w:proofErr w:type="spellEnd"/>
      <w:r>
        <w:rPr>
          <w:rFonts w:ascii="Times" w:eastAsia="Times" w:hAnsi="Times" w:cs="Times"/>
          <w:color w:val="000000"/>
          <w:sz w:val="32"/>
          <w:szCs w:val="32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32"/>
          <w:szCs w:val="32"/>
        </w:rPr>
        <w:t>невідкладних</w:t>
      </w:r>
      <w:proofErr w:type="spellEnd"/>
      <w:r>
        <w:rPr>
          <w:rFonts w:ascii="Times" w:eastAsia="Times" w:hAnsi="Times" w:cs="Times"/>
          <w:color w:val="000000"/>
          <w:sz w:val="32"/>
          <w:szCs w:val="32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32"/>
          <w:szCs w:val="32"/>
        </w:rPr>
        <w:t>станів</w:t>
      </w:r>
      <w:proofErr w:type="spellEnd"/>
      <w:r>
        <w:rPr>
          <w:rFonts w:ascii="Times" w:eastAsia="Times" w:hAnsi="Times" w:cs="Times"/>
          <w:color w:val="000000"/>
          <w:sz w:val="32"/>
          <w:szCs w:val="32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32"/>
          <w:szCs w:val="32"/>
        </w:rPr>
        <w:t>анестезіології</w:t>
      </w:r>
      <w:proofErr w:type="spellEnd"/>
      <w:r>
        <w:rPr>
          <w:rFonts w:ascii="Times" w:eastAsia="Times" w:hAnsi="Times" w:cs="Times"/>
          <w:color w:val="000000"/>
          <w:sz w:val="32"/>
          <w:szCs w:val="32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32"/>
          <w:szCs w:val="32"/>
        </w:rPr>
        <w:t>інтенсивної</w:t>
      </w:r>
      <w:proofErr w:type="spellEnd"/>
      <w:r>
        <w:rPr>
          <w:rFonts w:ascii="Times" w:eastAsia="Times" w:hAnsi="Times" w:cs="Times"/>
          <w:color w:val="000000"/>
          <w:sz w:val="32"/>
          <w:szCs w:val="32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32"/>
          <w:szCs w:val="32"/>
        </w:rPr>
        <w:t>терапії</w:t>
      </w:r>
      <w:proofErr w:type="spellEnd"/>
    </w:p>
    <w:p w14:paraId="67FB4851" w14:textId="77777777" w:rsidR="00B2490C" w:rsidRDefault="00B2490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360" w:lineRule="auto"/>
        <w:jc w:val="center"/>
        <w:rPr>
          <w:color w:val="000000"/>
          <w:sz w:val="32"/>
          <w:szCs w:val="32"/>
        </w:rPr>
      </w:pPr>
    </w:p>
    <w:p w14:paraId="2E12438A" w14:textId="77777777" w:rsidR="00B2490C" w:rsidRDefault="00B2490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360" w:lineRule="auto"/>
        <w:jc w:val="center"/>
        <w:rPr>
          <w:color w:val="000000"/>
          <w:sz w:val="28"/>
          <w:szCs w:val="28"/>
        </w:rPr>
      </w:pPr>
    </w:p>
    <w:p w14:paraId="0DB5BF21" w14:textId="77777777" w:rsidR="00B2490C" w:rsidRDefault="00B2490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360" w:lineRule="auto"/>
        <w:jc w:val="center"/>
        <w:rPr>
          <w:color w:val="000000"/>
          <w:sz w:val="28"/>
          <w:szCs w:val="28"/>
        </w:rPr>
      </w:pPr>
    </w:p>
    <w:p w14:paraId="10721F18" w14:textId="77777777" w:rsidR="00B2490C" w:rsidRDefault="00B2490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360" w:lineRule="auto"/>
        <w:jc w:val="center"/>
        <w:rPr>
          <w:color w:val="000000"/>
          <w:sz w:val="28"/>
          <w:szCs w:val="28"/>
        </w:rPr>
      </w:pPr>
    </w:p>
    <w:p w14:paraId="051FA7DA" w14:textId="77777777" w:rsidR="00B2490C" w:rsidRDefault="00BC606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360" w:lineRule="auto"/>
        <w:jc w:val="center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smallCaps/>
          <w:color w:val="000000"/>
          <w:sz w:val="28"/>
          <w:szCs w:val="28"/>
        </w:rPr>
        <w:t>СИЛАБУС</w:t>
      </w:r>
    </w:p>
    <w:p w14:paraId="2A76F84A" w14:textId="77777777" w:rsidR="00B2490C" w:rsidRDefault="00BC606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360" w:lineRule="auto"/>
        <w:jc w:val="center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smallCaps/>
          <w:color w:val="000000"/>
          <w:sz w:val="28"/>
          <w:szCs w:val="28"/>
        </w:rPr>
        <w:t>НАВЧАЛЬНОЇ ДИСЦИПЛІНИ</w:t>
      </w:r>
    </w:p>
    <w:p w14:paraId="311FFB29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АНЕСТЕЗІОЛОГІЯ ТА ІНТЕНСИВНА ТЕРАПІЯ</w:t>
      </w:r>
    </w:p>
    <w:p w14:paraId="32F32A4A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 </w:t>
      </w:r>
      <w:proofErr w:type="spellStart"/>
      <w:r>
        <w:rPr>
          <w:color w:val="000000"/>
          <w:sz w:val="28"/>
          <w:szCs w:val="28"/>
        </w:rPr>
        <w:t>рік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навчання</w:t>
      </w:r>
      <w:proofErr w:type="spellEnd"/>
    </w:p>
    <w:p w14:paraId="35AA1CEB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A243A83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  <w:u w:val="single"/>
        </w:rPr>
      </w:pP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t>галузь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t>знань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                         </w:t>
      </w:r>
      <w:r>
        <w:rPr>
          <w:rFonts w:ascii="Times" w:eastAsia="Times" w:hAnsi="Times" w:cs="Times"/>
          <w:color w:val="000000"/>
          <w:sz w:val="28"/>
          <w:szCs w:val="28"/>
          <w:u w:val="single"/>
        </w:rPr>
        <w:t xml:space="preserve">22 </w:t>
      </w:r>
      <w:r>
        <w:rPr>
          <w:color w:val="000000"/>
          <w:sz w:val="28"/>
          <w:szCs w:val="28"/>
          <w:u w:val="single"/>
        </w:rPr>
        <w:t>«</w:t>
      </w:r>
      <w:proofErr w:type="spellStart"/>
      <w:r>
        <w:rPr>
          <w:rFonts w:ascii="Times" w:eastAsia="Times" w:hAnsi="Times" w:cs="Times"/>
          <w:color w:val="000000"/>
          <w:sz w:val="28"/>
          <w:szCs w:val="28"/>
          <w:u w:val="single"/>
        </w:rPr>
        <w:t>Охорона</w:t>
      </w:r>
      <w:proofErr w:type="spellEnd"/>
      <w:r>
        <w:rPr>
          <w:rFonts w:ascii="Times" w:eastAsia="Times" w:hAnsi="Times" w:cs="Times"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8"/>
          <w:szCs w:val="28"/>
          <w:u w:val="single"/>
        </w:rPr>
        <w:t>здоров’я</w:t>
      </w:r>
      <w:proofErr w:type="spellEnd"/>
      <w:r>
        <w:rPr>
          <w:color w:val="000000"/>
          <w:sz w:val="28"/>
          <w:szCs w:val="28"/>
          <w:u w:val="single"/>
        </w:rPr>
        <w:t>»</w:t>
      </w:r>
    </w:p>
    <w:p w14:paraId="3AE596F2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4DC9636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t>спеціальність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                     </w:t>
      </w:r>
      <w:r>
        <w:rPr>
          <w:rFonts w:ascii="Times" w:eastAsia="Times" w:hAnsi="Times" w:cs="Times"/>
          <w:color w:val="000000"/>
          <w:sz w:val="28"/>
          <w:szCs w:val="28"/>
          <w:u w:val="single"/>
        </w:rPr>
        <w:t xml:space="preserve"> 222 </w:t>
      </w:r>
      <w:r>
        <w:rPr>
          <w:color w:val="000000"/>
          <w:sz w:val="28"/>
          <w:szCs w:val="28"/>
          <w:u w:val="single"/>
        </w:rPr>
        <w:t>«</w:t>
      </w:r>
      <w:r>
        <w:rPr>
          <w:rFonts w:ascii="Times" w:eastAsia="Times" w:hAnsi="Times" w:cs="Times"/>
          <w:color w:val="000000"/>
          <w:sz w:val="28"/>
          <w:szCs w:val="28"/>
          <w:u w:val="single"/>
        </w:rPr>
        <w:t>Медицина</w:t>
      </w:r>
      <w:r>
        <w:rPr>
          <w:color w:val="000000"/>
          <w:sz w:val="28"/>
          <w:szCs w:val="28"/>
          <w:u w:val="single"/>
        </w:rPr>
        <w:t xml:space="preserve">» </w:t>
      </w:r>
      <w:proofErr w:type="spellStart"/>
      <w:r>
        <w:rPr>
          <w:rFonts w:ascii="Times" w:eastAsia="Times" w:hAnsi="Times" w:cs="Times"/>
          <w:color w:val="000000"/>
          <w:sz w:val="28"/>
          <w:szCs w:val="28"/>
          <w:u w:val="single"/>
        </w:rPr>
        <w:t>магістри</w:t>
      </w:r>
      <w:proofErr w:type="spellEnd"/>
    </w:p>
    <w:p w14:paraId="6D7B565A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ind w:left="2832" w:firstLine="708"/>
        <w:rPr>
          <w:color w:val="000000"/>
          <w:sz w:val="28"/>
          <w:szCs w:val="28"/>
        </w:rPr>
      </w:pPr>
    </w:p>
    <w:p w14:paraId="2FACB880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</w:p>
    <w:p w14:paraId="102EDF71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713EBCD4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EDEF57F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1A7CD2F2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41B53E2B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tbl>
      <w:tblPr>
        <w:tblStyle w:val="a5"/>
        <w:tblW w:w="103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6"/>
        <w:gridCol w:w="425"/>
        <w:gridCol w:w="5103"/>
      </w:tblGrid>
      <w:tr w:rsidR="00B2490C" w14:paraId="7B5F8E1F" w14:textId="77777777">
        <w:trPr>
          <w:trHeight w:val="1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1ED08F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Силабус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навчальної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дисципліни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затверджено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засіданні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кафедри</w:t>
            </w:r>
            <w:proofErr w:type="spellEnd"/>
          </w:p>
          <w:p w14:paraId="7633EF17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медицини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невідкладних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станів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анестезіології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інтенсивної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терапії</w:t>
            </w:r>
            <w:proofErr w:type="spellEnd"/>
          </w:p>
          <w:p w14:paraId="416829D6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Протокол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від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  <w:p w14:paraId="5419C08C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“_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27</w:t>
            </w:r>
            <w:r>
              <w:rPr>
                <w:color w:val="000000"/>
                <w:sz w:val="24"/>
                <w:szCs w:val="24"/>
              </w:rPr>
              <w:t>_”_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серпня_2020 року № 14</w:t>
            </w:r>
          </w:p>
          <w:p w14:paraId="7AFC9179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665CE43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Завідувач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кафедри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  <w:p w14:paraId="4AA6AB31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   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Волкова Ю.В.                          (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підпис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)               (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прізвище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ініціали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)         </w:t>
            </w:r>
          </w:p>
          <w:p w14:paraId="7702623F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17FF6DC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“__27__”____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серпня  2020 року </w:t>
            </w:r>
          </w:p>
          <w:p w14:paraId="152E2606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70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756E53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02163E32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5CC80D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Схвалено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методичною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комісією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ХНМУ з проблем </w:t>
            </w: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хірургічного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профілю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  <w:p w14:paraId="447363EE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9CD7DB3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B5C0681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Протокол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від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</w:p>
          <w:p w14:paraId="147271D6" w14:textId="3CE15F82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“_</w:t>
            </w:r>
            <w:r>
              <w:rPr>
                <w:sz w:val="24"/>
                <w:szCs w:val="24"/>
              </w:rPr>
              <w:t>28</w:t>
            </w:r>
            <w:r>
              <w:rPr>
                <w:color w:val="000000"/>
                <w:sz w:val="24"/>
                <w:szCs w:val="24"/>
              </w:rPr>
              <w:t>_”___</w:t>
            </w:r>
            <w:r>
              <w:rPr>
                <w:sz w:val="24"/>
                <w:szCs w:val="24"/>
                <w:lang w:val="uk-UA"/>
              </w:rPr>
              <w:t>серпня</w:t>
            </w:r>
            <w:r>
              <w:rPr>
                <w:color w:val="000000"/>
                <w:sz w:val="24"/>
                <w:szCs w:val="24"/>
              </w:rPr>
              <w:t>__20</w:t>
            </w:r>
            <w:r>
              <w:rPr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року № _</w:t>
            </w:r>
            <w:r>
              <w:rPr>
                <w:sz w:val="24"/>
                <w:szCs w:val="24"/>
              </w:rPr>
              <w:t>1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__</w:t>
            </w:r>
          </w:p>
          <w:p w14:paraId="0585D2AC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9EFBF3D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Голова                         </w:t>
            </w:r>
          </w:p>
          <w:p w14:paraId="7D886E2F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Сипливий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</w:rPr>
              <w:t xml:space="preserve"> В.О.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  ________ (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підпис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)                                    (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прізвище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ініціали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)         </w:t>
            </w:r>
          </w:p>
          <w:p w14:paraId="75F7F7FC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4F16294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“_</w:t>
            </w:r>
            <w:r>
              <w:rPr>
                <w:sz w:val="24"/>
                <w:szCs w:val="24"/>
              </w:rPr>
              <w:t>28</w:t>
            </w:r>
            <w:r>
              <w:rPr>
                <w:color w:val="000000"/>
                <w:sz w:val="24"/>
                <w:szCs w:val="24"/>
              </w:rPr>
              <w:t>_”__</w:t>
            </w:r>
            <w:r>
              <w:rPr>
                <w:sz w:val="24"/>
                <w:szCs w:val="24"/>
              </w:rPr>
              <w:t>08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року  </w:t>
            </w:r>
          </w:p>
        </w:tc>
      </w:tr>
    </w:tbl>
    <w:p w14:paraId="1BDC2A9C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685B5326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291C6A7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D7EB314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br w:type="page"/>
      </w:r>
    </w:p>
    <w:p w14:paraId="00A9123C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Загальна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інформація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про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дисципліну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>:</w:t>
      </w:r>
    </w:p>
    <w:p w14:paraId="712D46F5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1134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  <w:u w:val="single"/>
        </w:rPr>
        <w:t>Назва</w:t>
      </w:r>
      <w:proofErr w:type="spellEnd"/>
      <w:r>
        <w:rPr>
          <w:rFonts w:ascii="Times" w:eastAsia="Times" w:hAnsi="Times" w:cs="Times"/>
          <w:color w:val="000000"/>
          <w:sz w:val="24"/>
          <w:szCs w:val="24"/>
          <w:u w:val="single"/>
        </w:rPr>
        <w:t xml:space="preserve"> курсу: </w:t>
      </w:r>
      <w:proofErr w:type="spellStart"/>
      <w:r>
        <w:rPr>
          <w:rFonts w:ascii="Times" w:eastAsia="Times" w:hAnsi="Times" w:cs="Times"/>
          <w:color w:val="000000"/>
          <w:sz w:val="24"/>
          <w:szCs w:val="24"/>
          <w:u w:val="single"/>
        </w:rPr>
        <w:t>Анестезіологія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  <w:u w:val="single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  <w:u w:val="single"/>
        </w:rPr>
        <w:t>інтенсивна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  <w:u w:val="single"/>
        </w:rPr>
        <w:t>терапія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  <w:u w:val="single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  <w:u w:val="single"/>
        </w:rPr>
        <w:t>Anesthesiology</w:t>
      </w:r>
      <w:proofErr w:type="spellEnd"/>
      <w:r>
        <w:rPr>
          <w:rFonts w:ascii="Times" w:eastAsia="Times" w:hAnsi="Times" w:cs="Times"/>
          <w:color w:val="000000"/>
          <w:sz w:val="24"/>
          <w:szCs w:val="24"/>
          <w:u w:val="single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  <w:u w:val="single"/>
        </w:rPr>
        <w:t>and</w:t>
      </w:r>
      <w:proofErr w:type="spellEnd"/>
      <w:r>
        <w:rPr>
          <w:rFonts w:ascii="Times" w:eastAsia="Times" w:hAnsi="Times" w:cs="Times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  <w:u w:val="single"/>
        </w:rPr>
        <w:t>intensive</w:t>
      </w:r>
      <w:proofErr w:type="spellEnd"/>
      <w:r>
        <w:rPr>
          <w:rFonts w:ascii="Times" w:eastAsia="Times" w:hAnsi="Times" w:cs="Times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  <w:u w:val="single"/>
        </w:rPr>
        <w:t>care</w:t>
      </w:r>
      <w:proofErr w:type="spellEnd"/>
      <w:r>
        <w:rPr>
          <w:rFonts w:ascii="Times" w:eastAsia="Times" w:hAnsi="Times" w:cs="Times"/>
          <w:color w:val="000000"/>
          <w:sz w:val="24"/>
          <w:szCs w:val="24"/>
          <w:u w:val="single"/>
        </w:rPr>
        <w:t xml:space="preserve">.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710829ED" w14:textId="77777777" w:rsidR="00B2490C" w:rsidRDefault="00BC6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  <w:u w:val="single"/>
        </w:rPr>
        <w:t>Викладач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(-і) Волкова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Юлія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Вікторівна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–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завідувачка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кафедри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медицини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невідкладних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станів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анестезіології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інтенсивної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терапії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д. мед. н.,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професор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613D5751" w14:textId="77777777" w:rsidR="00B2490C" w:rsidRDefault="00BC6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Баусов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Євген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Олександрович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–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відповідальний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навчання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магістрів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бакалаврів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на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кафедрі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медицини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невідкладних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станів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анестезіології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інтенсивної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терапії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, к. мед. н., доцент.</w:t>
      </w:r>
    </w:p>
    <w:p w14:paraId="094B9FC3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1134"/>
        <w:jc w:val="both"/>
        <w:rPr>
          <w:color w:val="000000"/>
          <w:sz w:val="24"/>
          <w:szCs w:val="24"/>
        </w:rPr>
      </w:pPr>
    </w:p>
    <w:p w14:paraId="353CAD72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1134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  <w:u w:val="single"/>
        </w:rPr>
        <w:t>Інформація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  <w:u w:val="single"/>
        </w:rPr>
        <w:t xml:space="preserve"> про </w:t>
      </w:r>
      <w:proofErr w:type="spellStart"/>
      <w:r>
        <w:rPr>
          <w:rFonts w:ascii="Times" w:eastAsia="Times" w:hAnsi="Times" w:cs="Times"/>
          <w:color w:val="000000"/>
          <w:sz w:val="24"/>
          <w:szCs w:val="24"/>
          <w:u w:val="single"/>
        </w:rPr>
        <w:t>викладача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(-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)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професійні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інтереси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траєкторія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професійного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розвитку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) з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посиланням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на профайл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викладача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(на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сайті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кафедри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в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системі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Moodle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)</w:t>
      </w:r>
    </w:p>
    <w:p w14:paraId="73D6AB54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1134"/>
        <w:jc w:val="both"/>
        <w:rPr>
          <w:rFonts w:ascii="Times" w:eastAsia="Times" w:hAnsi="Times" w:cs="Times"/>
          <w:color w:val="000000"/>
          <w:sz w:val="24"/>
          <w:szCs w:val="24"/>
          <w:u w:val="single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  <w:u w:val="single"/>
        </w:rPr>
        <w:t>Контактний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  <w:u w:val="single"/>
        </w:rPr>
        <w:t xml:space="preserve"> тел. та E-mail </w:t>
      </w:r>
      <w:proofErr w:type="spellStart"/>
      <w:r>
        <w:rPr>
          <w:rFonts w:ascii="Times" w:eastAsia="Times" w:hAnsi="Times" w:cs="Times"/>
          <w:color w:val="000000"/>
          <w:sz w:val="24"/>
          <w:szCs w:val="24"/>
          <w:u w:val="single"/>
        </w:rPr>
        <w:t>викладача</w:t>
      </w:r>
      <w:proofErr w:type="spellEnd"/>
    </w:p>
    <w:tbl>
      <w:tblPr>
        <w:tblStyle w:val="a6"/>
        <w:tblW w:w="8216" w:type="dxa"/>
        <w:tblInd w:w="1237" w:type="dxa"/>
        <w:tblLayout w:type="fixed"/>
        <w:tblLook w:val="0000" w:firstRow="0" w:lastRow="0" w:firstColumn="0" w:lastColumn="0" w:noHBand="0" w:noVBand="0"/>
      </w:tblPr>
      <w:tblGrid>
        <w:gridCol w:w="2027"/>
        <w:gridCol w:w="6189"/>
      </w:tblGrid>
      <w:tr w:rsidR="00B2490C" w14:paraId="5F5B3655" w14:textId="77777777">
        <w:trPr>
          <w:trHeight w:val="1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7A935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Прізвище</w:t>
            </w:r>
            <w:proofErr w:type="spellEnd"/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ім’я</w:t>
            </w:r>
            <w:proofErr w:type="spellEnd"/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батькові</w:t>
            </w:r>
            <w:proofErr w:type="spellEnd"/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викладача</w:t>
            </w:r>
            <w:proofErr w:type="spellEnd"/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31B1D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Волкова </w:t>
            </w:r>
            <w:proofErr w:type="spellStart"/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Юлія</w:t>
            </w:r>
            <w:proofErr w:type="spellEnd"/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Вікторівна</w:t>
            </w:r>
            <w:proofErr w:type="spellEnd"/>
          </w:p>
          <w:p w14:paraId="0653FE9B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Баусов </w:t>
            </w:r>
            <w:proofErr w:type="spellStart"/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Євген</w:t>
            </w:r>
            <w:proofErr w:type="spellEnd"/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Олександрович</w:t>
            </w:r>
            <w:proofErr w:type="spellEnd"/>
          </w:p>
        </w:tc>
      </w:tr>
      <w:tr w:rsidR="00B2490C" w14:paraId="429C0F57" w14:textId="77777777">
        <w:trPr>
          <w:trHeight w:val="1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0334B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Контактний</w:t>
            </w:r>
            <w:proofErr w:type="spellEnd"/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тел.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CAAF9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+380953196463</w:t>
            </w:r>
          </w:p>
          <w:p w14:paraId="7E37ED6B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+380957904827</w:t>
            </w:r>
          </w:p>
        </w:tc>
      </w:tr>
      <w:tr w:rsidR="00B2490C" w14:paraId="7F9B0C5A" w14:textId="77777777">
        <w:trPr>
          <w:trHeight w:val="1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564FA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E-mail: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FCC00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dryu.volkova@gmail.com </w:t>
            </w:r>
          </w:p>
          <w:p w14:paraId="4D41D52B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dr.bausov@ukr.net</w:t>
            </w:r>
          </w:p>
          <w:p w14:paraId="719BC32A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2490C" w14:paraId="29758C09" w14:textId="77777777">
        <w:trPr>
          <w:trHeight w:val="1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5E0B0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Розклад</w:t>
            </w:r>
            <w:proofErr w:type="spellEnd"/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занять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9B3D9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Відповідно</w:t>
            </w:r>
            <w:proofErr w:type="spellEnd"/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розкладу</w:t>
            </w:r>
            <w:proofErr w:type="spellEnd"/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навчального</w:t>
            </w:r>
            <w:proofErr w:type="spellEnd"/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відділу</w:t>
            </w:r>
            <w:proofErr w:type="spellEnd"/>
          </w:p>
        </w:tc>
      </w:tr>
      <w:tr w:rsidR="00B2490C" w14:paraId="409169AB" w14:textId="77777777">
        <w:trPr>
          <w:trHeight w:val="1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A0705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Консультації</w:t>
            </w:r>
            <w:proofErr w:type="spellEnd"/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C04CF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58F9140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  <w:sz w:val="24"/>
          <w:szCs w:val="24"/>
        </w:rPr>
      </w:pPr>
    </w:p>
    <w:p w14:paraId="0FC40CB5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Місце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проведення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практичних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занять -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учбова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кімната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кафедри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медицини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невідкладних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станів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анестезіології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інтенсивної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терапії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на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базі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КНП </w:t>
      </w:r>
      <w:r>
        <w:rPr>
          <w:rFonts w:ascii="Times" w:eastAsia="Times" w:hAnsi="Times" w:cs="Times"/>
          <w:sz w:val="24"/>
          <w:szCs w:val="24"/>
        </w:rPr>
        <w:t>“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Міська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</w:t>
      </w:r>
      <w:r>
        <w:rPr>
          <w:rFonts w:ascii="Times" w:eastAsia="Times" w:hAnsi="Times" w:cs="Times"/>
          <w:sz w:val="24"/>
          <w:szCs w:val="24"/>
        </w:rPr>
        <w:t>і</w:t>
      </w:r>
      <w:r>
        <w:rPr>
          <w:rFonts w:ascii="Times" w:eastAsia="Times" w:hAnsi="Times" w:cs="Times"/>
          <w:color w:val="000000"/>
          <w:sz w:val="24"/>
          <w:szCs w:val="24"/>
        </w:rPr>
        <w:t>чни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лікарня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швидкої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невідкладної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медичної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допомоги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ім.проф.А.І.Мещанінова</w:t>
      </w:r>
      <w:proofErr w:type="spellEnd"/>
      <w:r>
        <w:rPr>
          <w:rFonts w:ascii="Times" w:eastAsia="Times" w:hAnsi="Times" w:cs="Times"/>
          <w:sz w:val="24"/>
          <w:szCs w:val="24"/>
        </w:rPr>
        <w:t>”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ХМР (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пров.Балакірєва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3а), корпус 2, поверх 4.</w:t>
      </w:r>
    </w:p>
    <w:p w14:paraId="6F284807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Час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проведення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занять: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понеділок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вівторок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середа,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четвер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п’ятниця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 у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відповідності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до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розкладу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);</w:t>
      </w:r>
    </w:p>
    <w:p w14:paraId="7760314C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1134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Прийом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відпрацювань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очні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консультації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проводяться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викладачами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кафедри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щоденно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 8 до 15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години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по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суботах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черговим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викладачем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 9 до 15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години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40501B15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1134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                           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Інформація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про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дисципліну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>.</w:t>
      </w:r>
    </w:p>
    <w:p w14:paraId="5C2BD2D0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1277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Опис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дисципліни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>.</w:t>
      </w:r>
    </w:p>
    <w:p w14:paraId="18435BC4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spacing w:after="160"/>
        <w:ind w:left="1070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Дисципліні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«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Анестезіологія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інтенсивна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терапія</w:t>
      </w:r>
      <w:proofErr w:type="spellEnd"/>
      <w:r>
        <w:rPr>
          <w:color w:val="000000"/>
          <w:sz w:val="24"/>
          <w:szCs w:val="24"/>
        </w:rPr>
        <w:t xml:space="preserve">»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навчаються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студенти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5 курсу (9-10 семестр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навчання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).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Протягом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курсу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проводяться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практичні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заняття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що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охоплюють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широкий спектр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важливих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проблем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анестезіології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інтенсивної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терапії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читаються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лекції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Також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студенти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навчаються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під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час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самостійної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роботи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6B243EC0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spacing w:after="160"/>
        <w:ind w:left="1070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Основними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завданнями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вивчення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дисципліни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«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Анестезіологія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інтенсивна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терапія</w:t>
      </w:r>
      <w:proofErr w:type="spellEnd"/>
      <w:r>
        <w:rPr>
          <w:color w:val="000000"/>
          <w:sz w:val="24"/>
          <w:szCs w:val="24"/>
        </w:rPr>
        <w:t xml:space="preserve">»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є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набуття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студентами компетентностей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згідно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до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загальних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і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фахових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компетентностей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освітньо-професійної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програми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«</w:t>
      </w:r>
      <w:r>
        <w:rPr>
          <w:rFonts w:ascii="Times" w:eastAsia="Times" w:hAnsi="Times" w:cs="Times"/>
          <w:color w:val="000000"/>
          <w:sz w:val="24"/>
          <w:szCs w:val="24"/>
        </w:rPr>
        <w:t>Медицина</w:t>
      </w:r>
      <w:r>
        <w:rPr>
          <w:color w:val="000000"/>
          <w:sz w:val="24"/>
          <w:szCs w:val="24"/>
        </w:rPr>
        <w:t xml:space="preserve">» </w:t>
      </w:r>
      <w:r>
        <w:rPr>
          <w:rFonts w:ascii="Times" w:eastAsia="Times" w:hAnsi="Times" w:cs="Times"/>
          <w:color w:val="000000"/>
          <w:sz w:val="24"/>
          <w:szCs w:val="24"/>
        </w:rPr>
        <w:t>другого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магістерського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)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рівня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вищої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освіти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спеціальністю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222 Медицина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кваліфікації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магістр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медицини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68882FB4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ind w:left="1134" w:firstLine="425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Вивчення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дисципліни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дозволить студентам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оцінювати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стан хворого,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виявляти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порушення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які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становлять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погрозу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життю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хворого,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мати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цілісну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уяву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про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принципи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інтенсивної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терапії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недостатності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основних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систем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організму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анестезіологічного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забезпечення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хірургічних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втручань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По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закінченню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занять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кожен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студент повинен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мати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чіткі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знання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по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інтенсивній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терапії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гострих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lastRenderedPageBreak/>
        <w:t>розладів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діяльності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основних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систем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організму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людини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при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проведенні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реанімації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володіти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основними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методами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реанімації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інтенсивної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терапії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вести догляд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спостереження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важкими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хворими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оцінювати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стан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пацієнта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знати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принципи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анестезіологічного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забезпечення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хірургічних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втручань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у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хворих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різних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вікових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груп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з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супутньою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патологією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4B9AF238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Студенти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повинні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навчитися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загальним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методам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клінічної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лабораторної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інструментальної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діагностики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недостатності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органів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систем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організму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надавати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невідкладну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допомогу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при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гострих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порушеннях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дихання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кровообігу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гострому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пошкодженню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нирок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гострих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водно-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електролітних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розладах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порушенні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кислотно-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лужнього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балансу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гострих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хімічних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отруєннях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124B226B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ind w:left="1070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Основними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завданнями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вивчення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дисципліни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є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набуття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студентами компетентностей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згідно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до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загальних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і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фахових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компетентностей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освітньо-професійної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програми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розв’язувати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складні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спеціалізовані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задачі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>та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практичні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проблеми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застосовувати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професійні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навички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вміння</w:t>
      </w:r>
      <w:proofErr w:type="spellEnd"/>
      <w:r>
        <w:rPr>
          <w:color w:val="000000"/>
          <w:sz w:val="24"/>
          <w:szCs w:val="24"/>
        </w:rPr>
        <w:t xml:space="preserve">),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медичні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засоби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втручання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>та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дії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забезпечення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пацієнтові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гідного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ставлення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приватності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конфіденційності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захисту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його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>прав</w:t>
      </w:r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фізичних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психологічних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>та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духовних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>потреб</w:t>
      </w:r>
      <w:r>
        <w:rPr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>засадах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транскультурального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спілкування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толерантної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>та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неосудної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поведінки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Приймати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обґрунтовані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рішення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демонструвати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здатність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працювати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в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команді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діяти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соціально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відповідально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свідомо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., </w:t>
      </w:r>
    </w:p>
    <w:p w14:paraId="67740EB4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jc w:val="both"/>
        <w:rPr>
          <w:color w:val="000000"/>
          <w:sz w:val="24"/>
          <w:szCs w:val="24"/>
        </w:rPr>
      </w:pPr>
    </w:p>
    <w:p w14:paraId="6A64F331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1637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Мета та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завдання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дисципліни</w:t>
      </w:r>
      <w:proofErr w:type="spellEnd"/>
    </w:p>
    <w:p w14:paraId="3DD29CE8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Мета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викладання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навчальної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дисципліни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«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Анестезіологія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інтенсивна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терапія</w:t>
      </w:r>
      <w:proofErr w:type="spellEnd"/>
      <w:r>
        <w:rPr>
          <w:color w:val="000000"/>
          <w:sz w:val="24"/>
          <w:szCs w:val="24"/>
        </w:rPr>
        <w:t xml:space="preserve">»  –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підготовка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студента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умінням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надання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невідкладної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допомоги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при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екстремальних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і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невідкладних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станах,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які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зустрічаються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в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медичній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практиці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і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впливають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на 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розвиток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психоемоційного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стану,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що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ускладнюють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критичну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ситуацію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і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сприяють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виникненню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посттравматичних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стресових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розладів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53DA3EA8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Завдання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Основними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завданнями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вивчення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дисципліни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«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Анестезіологія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інтенсивна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терапія</w:t>
      </w:r>
      <w:proofErr w:type="spellEnd"/>
      <w:r>
        <w:rPr>
          <w:color w:val="000000"/>
          <w:sz w:val="24"/>
          <w:szCs w:val="24"/>
        </w:rPr>
        <w:t xml:space="preserve">» </w:t>
      </w:r>
      <w:r>
        <w:rPr>
          <w:rFonts w:ascii="Times" w:eastAsia="Times" w:hAnsi="Times" w:cs="Times"/>
          <w:color w:val="000000"/>
          <w:sz w:val="24"/>
          <w:szCs w:val="24"/>
        </w:rPr>
        <w:t>є:</w:t>
      </w:r>
    </w:p>
    <w:p w14:paraId="76A28CB8" w14:textId="77777777" w:rsidR="00B2490C" w:rsidRDefault="00BC6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200"/>
        <w:ind w:left="540" w:hanging="540"/>
        <w:jc w:val="both"/>
        <w:rPr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Володіти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методами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діагностики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порушень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життєво-важливих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функцій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організму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при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критичних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станах,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які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виникають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при травмах,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техногенних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катастрофах,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отруєннях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ускладненнях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соматичної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патології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надання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невідкладної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допомоги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.</w:t>
      </w:r>
    </w:p>
    <w:p w14:paraId="54FD58F1" w14:textId="77777777" w:rsidR="00B2490C" w:rsidRDefault="00BC6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100" w:after="100"/>
        <w:ind w:left="540" w:hanging="540"/>
        <w:jc w:val="both"/>
        <w:rPr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Трактувати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основні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клініко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лабораторні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показники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порушень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життєво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важливих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функцій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організму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пацієнтів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різних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вікових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груп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1649F72F" w14:textId="77777777" w:rsidR="00B2490C" w:rsidRDefault="00BC6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100" w:after="100"/>
        <w:ind w:left="540" w:hanging="540"/>
        <w:jc w:val="both"/>
        <w:rPr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Засвоїти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використовувати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основні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принципи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організації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невідкладної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допомоги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потерпілим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їх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транспортування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моніторингу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2E9C938D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1276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Ознаки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дисципліни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: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нормативна , </w:t>
      </w:r>
    </w:p>
    <w:p w14:paraId="47D55B05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1276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Формат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дисципліни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>: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може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бути як </w:t>
      </w:r>
      <w:proofErr w:type="spellStart"/>
      <w:r>
        <w:rPr>
          <w:rFonts w:ascii="Times" w:eastAsia="Times" w:hAnsi="Times" w:cs="Times"/>
          <w:b/>
          <w:i/>
          <w:color w:val="000000"/>
          <w:sz w:val="24"/>
          <w:szCs w:val="24"/>
        </w:rPr>
        <w:t>очний</w:t>
      </w:r>
      <w:proofErr w:type="spellEnd"/>
      <w:r>
        <w:rPr>
          <w:rFonts w:ascii="Times" w:eastAsia="Times" w:hAnsi="Times" w:cs="Times"/>
          <w:b/>
          <w:i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–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дисципліна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передбачає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лише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традиційні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форми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аудиторного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навчання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так і </w:t>
      </w:r>
      <w:proofErr w:type="spellStart"/>
      <w:r>
        <w:rPr>
          <w:rFonts w:ascii="Times" w:eastAsia="Times" w:hAnsi="Times" w:cs="Times"/>
          <w:b/>
          <w:i/>
          <w:color w:val="000000"/>
          <w:sz w:val="24"/>
          <w:szCs w:val="24"/>
        </w:rPr>
        <w:t>змішаний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-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дисципліна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має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супровід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в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системі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Moodle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викладання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дисципліни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передбачає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поєднання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традиційних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форм аудиторного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навчання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елементами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електронного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навчання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в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якому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використовуються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спеціальні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інформаційні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технології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такі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як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комп’ютерна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графіка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аудіо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відео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інтерактивні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елементи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онлайн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консультування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5F119DA4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1637" w:hanging="1637"/>
        <w:jc w:val="both"/>
        <w:rPr>
          <w:rFonts w:ascii="Times" w:eastAsia="Times" w:hAnsi="Times" w:cs="Times"/>
          <w:color w:val="000000"/>
          <w:sz w:val="24"/>
          <w:szCs w:val="24"/>
          <w:highlight w:val="white"/>
        </w:rPr>
      </w:pPr>
      <w:r>
        <w:rPr>
          <w:rFonts w:ascii="Times" w:eastAsia="Times" w:hAnsi="Times" w:cs="Times"/>
          <w:b/>
          <w:color w:val="000000"/>
          <w:sz w:val="24"/>
          <w:szCs w:val="24"/>
          <w:highlight w:val="white"/>
        </w:rPr>
        <w:t xml:space="preserve">                    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  <w:highlight w:val="white"/>
        </w:rPr>
        <w:t>Пререквізити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  <w:highlight w:val="white"/>
        </w:rPr>
        <w:t>дисципліни</w:t>
      </w:r>
      <w:proofErr w:type="spellEnd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 xml:space="preserve">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>перелік</w:t>
      </w:r>
      <w:proofErr w:type="spellEnd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>дисциплін</w:t>
      </w:r>
      <w:proofErr w:type="spellEnd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>вивчення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>яких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>має</w:t>
      </w:r>
      <w:proofErr w:type="spellEnd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>передувати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>цій</w:t>
      </w:r>
      <w:proofErr w:type="spellEnd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>дисципліні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>)</w:t>
      </w:r>
    </w:p>
    <w:p w14:paraId="41D979B7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jc w:val="both"/>
        <w:rPr>
          <w:rFonts w:ascii="Times" w:eastAsia="Times" w:hAnsi="Times" w:cs="Times"/>
          <w:color w:val="000000"/>
          <w:sz w:val="24"/>
          <w:szCs w:val="24"/>
          <w:highlight w:val="white"/>
        </w:rPr>
      </w:pPr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 xml:space="preserve">Нормальна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>анатомія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 xml:space="preserve">, нормальна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>фізіологія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>біохімія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>патологічна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>анатомія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>патологічна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>фізіологія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>клінічна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>фармакологія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>лабораторна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>діагностика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>функціональна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>діагностика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 xml:space="preserve">, пропедевтика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>внутрішніх</w:t>
      </w:r>
      <w:proofErr w:type="spellEnd"/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 xml:space="preserve"> хвороб</w:t>
      </w:r>
    </w:p>
    <w:p w14:paraId="4F1F32DA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jc w:val="both"/>
        <w:rPr>
          <w:color w:val="000000"/>
          <w:sz w:val="24"/>
          <w:szCs w:val="24"/>
          <w:highlight w:val="white"/>
        </w:rPr>
      </w:pPr>
    </w:p>
    <w:p w14:paraId="7AEEB912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1637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Результати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навчання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>: в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результаті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вивчення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навчальної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дисципліни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студент повинен</w:t>
      </w:r>
    </w:p>
    <w:p w14:paraId="333EEC9D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          </w:t>
      </w:r>
      <w:r>
        <w:rPr>
          <w:rFonts w:ascii="Times" w:eastAsia="Times" w:hAnsi="Times" w:cs="Times"/>
          <w:b/>
          <w:color w:val="000000"/>
          <w:sz w:val="24"/>
          <w:szCs w:val="24"/>
        </w:rPr>
        <w:t>знати:</w:t>
      </w:r>
    </w:p>
    <w:p w14:paraId="10080D4B" w14:textId="77777777" w:rsidR="00B2490C" w:rsidRDefault="00BC6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100" w:after="100"/>
        <w:ind w:left="900" w:hanging="9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>Анатомо-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фізіологічні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особливості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різних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вікових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груп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пацієнтів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1FF2A9F3" w14:textId="77777777" w:rsidR="00B2490C" w:rsidRDefault="00BC6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100" w:after="100"/>
        <w:ind w:left="900" w:hanging="900"/>
        <w:jc w:val="both"/>
        <w:rPr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Патофізіологічні,біохімічні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зміни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в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організмі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при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критичних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станах.</w:t>
      </w:r>
    </w:p>
    <w:p w14:paraId="3B6E8F7E" w14:textId="77777777" w:rsidR="00B2490C" w:rsidRDefault="00BC6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100" w:after="100"/>
        <w:ind w:left="900" w:hanging="900"/>
        <w:jc w:val="both"/>
        <w:rPr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Основні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фармакологічні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препарати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речовини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які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застосовуються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при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невідкладних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станах.</w:t>
      </w:r>
    </w:p>
    <w:p w14:paraId="1B83A1CD" w14:textId="77777777" w:rsidR="00B2490C" w:rsidRDefault="00BC6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100" w:after="100"/>
        <w:ind w:left="900" w:hanging="900"/>
        <w:jc w:val="both"/>
        <w:rPr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Шкали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оцінки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важкості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пацієнта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APACHE -2 , SOFA , ISS , RIFLE.</w:t>
      </w:r>
    </w:p>
    <w:p w14:paraId="23E304D3" w14:textId="77777777" w:rsidR="00B2490C" w:rsidRDefault="00BC6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100" w:after="100"/>
        <w:ind w:left="900" w:hanging="900"/>
        <w:jc w:val="both"/>
        <w:rPr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Вірогідні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ускладнення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анестезії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її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вплив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на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психоемоційний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стан.</w:t>
      </w:r>
    </w:p>
    <w:p w14:paraId="573CD3D7" w14:textId="77777777" w:rsidR="00B2490C" w:rsidRDefault="00BC6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100" w:after="100"/>
        <w:ind w:left="900" w:hanging="900"/>
        <w:jc w:val="both"/>
        <w:rPr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Основні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невідкладні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стани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що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зустрічаються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в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практиці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лікаря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: в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хірургії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травматології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неврології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терапії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5397B9FE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вміти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>: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7EC72BC6" w14:textId="77777777" w:rsidR="00B2490C" w:rsidRDefault="00BC6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6"/>
        </w:tabs>
        <w:ind w:left="540" w:hanging="540"/>
        <w:jc w:val="both"/>
        <w:rPr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Оцінювати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стан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пацієнта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діагностувати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термінальни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стани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клінічну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смерть. </w:t>
      </w:r>
    </w:p>
    <w:p w14:paraId="39E7375A" w14:textId="77777777" w:rsidR="00B2490C" w:rsidRDefault="00BC6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6"/>
        </w:tabs>
        <w:spacing w:after="200"/>
        <w:ind w:left="540" w:hanging="540"/>
        <w:jc w:val="both"/>
        <w:rPr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Оцінювати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і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трактувати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клініко-лабораторні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інструментальні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обстеження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рентгенограми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дані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неінвазивного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моніторингу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76434B3D" w14:textId="77777777" w:rsidR="00B2490C" w:rsidRDefault="00BC6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6"/>
        </w:tabs>
        <w:spacing w:before="100" w:after="100"/>
        <w:ind w:left="540" w:hanging="540"/>
        <w:jc w:val="both"/>
        <w:rPr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Проведення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серцево-легеневої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реанімації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закритий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масаж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серця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), методику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дефібриляції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у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пацієнтів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різних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вікових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груп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0EAA514F" w14:textId="77777777" w:rsidR="00B2490C" w:rsidRDefault="00BC6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6"/>
        </w:tabs>
        <w:spacing w:before="100" w:after="100"/>
        <w:ind w:left="540" w:hanging="540"/>
        <w:jc w:val="both"/>
        <w:rPr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Вмити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проведення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відновлення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прохідності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дихальних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шляхів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методів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штучної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вентиляції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легень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на до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шпитальному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шпитальному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етапі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надання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невідкладної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допомоги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;</w:t>
      </w:r>
    </w:p>
    <w:p w14:paraId="36FDF7C6" w14:textId="77777777" w:rsidR="00B2490C" w:rsidRDefault="00BC6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6"/>
        </w:tabs>
        <w:spacing w:before="100" w:after="100"/>
        <w:ind w:left="540" w:hanging="540"/>
        <w:jc w:val="both"/>
        <w:rPr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Обґрунтувати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вибір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фармакологічних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препаратів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речовин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для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надання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невідкладної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допомоги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при  шоках,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дихальній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недостатності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отруєннях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481749FC" w14:textId="77777777" w:rsidR="00B2490C" w:rsidRDefault="00BC6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6"/>
        </w:tabs>
        <w:spacing w:before="100" w:after="100"/>
        <w:ind w:left="540" w:hanging="540"/>
        <w:jc w:val="both"/>
        <w:rPr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Засвоїти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тактику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підготовки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пацієнта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для оперативного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втручання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під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загальною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регіональною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анестезією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407E2755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ind w:left="1146"/>
        <w:jc w:val="center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Перелік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практичних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навичок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якими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повинен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оволодіти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студент при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вивченні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дисципліни</w:t>
      </w:r>
      <w:proofErr w:type="spellEnd"/>
    </w:p>
    <w:p w14:paraId="42B7B91A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Безпечна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позиція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на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боці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1D44F064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Потрійний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прийом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Сафара.</w:t>
      </w:r>
    </w:p>
    <w:p w14:paraId="78C6ECEA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Введення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ротогорлового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і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носогорлового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повітроводів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027BBCE1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 xml:space="preserve">ШВЛ </w:t>
      </w:r>
      <w:r>
        <w:rPr>
          <w:color w:val="000000"/>
          <w:sz w:val="24"/>
          <w:szCs w:val="24"/>
        </w:rPr>
        <w:t>«</w:t>
      </w:r>
      <w:r>
        <w:rPr>
          <w:rFonts w:ascii="Times" w:eastAsia="Times" w:hAnsi="Times" w:cs="Times"/>
          <w:color w:val="000000"/>
          <w:sz w:val="24"/>
          <w:szCs w:val="24"/>
        </w:rPr>
        <w:t>з рота в рот/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ніс</w:t>
      </w:r>
      <w:proofErr w:type="spellEnd"/>
      <w:r>
        <w:rPr>
          <w:color w:val="000000"/>
          <w:sz w:val="24"/>
          <w:szCs w:val="24"/>
        </w:rPr>
        <w:t>».</w:t>
      </w:r>
    </w:p>
    <w:p w14:paraId="6009BE8E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>
        <w:rPr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 xml:space="preserve">ШВЛ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дихальним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мішком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типу “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Амбу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” і лицевою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маскою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70E03DFA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Непрямий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масаж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серця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65B6A258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Використання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ручного/автоматичного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дефібрилятора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2A7EF3FE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Внутрішньокістковий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доступ.</w:t>
      </w:r>
    </w:p>
    <w:p w14:paraId="636331EF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Ларингеальна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маска.</w:t>
      </w:r>
    </w:p>
    <w:p w14:paraId="6F7F95C8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     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Ларингеальна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трубка.</w:t>
      </w:r>
    </w:p>
    <w:p w14:paraId="0CA21272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11.     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Конікотомія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40AA4B66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14:paraId="601B536E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14:paraId="135C98D4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14:paraId="625FA5C6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14:paraId="0A6795F1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14:paraId="42EFFF70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jc w:val="center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Обсяг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дисципліни</w:t>
      </w:r>
      <w:proofErr w:type="spellEnd"/>
    </w:p>
    <w:p w14:paraId="0C275112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1287"/>
        <w:jc w:val="both"/>
        <w:rPr>
          <w:color w:val="000000"/>
          <w:sz w:val="24"/>
          <w:szCs w:val="24"/>
        </w:rPr>
      </w:pPr>
    </w:p>
    <w:tbl>
      <w:tblPr>
        <w:tblStyle w:val="a7"/>
        <w:tblW w:w="9497" w:type="dxa"/>
        <w:tblInd w:w="358" w:type="dxa"/>
        <w:tblLayout w:type="fixed"/>
        <w:tblLook w:val="0000" w:firstRow="0" w:lastRow="0" w:firstColumn="0" w:lastColumn="0" w:noHBand="0" w:noVBand="0"/>
      </w:tblPr>
      <w:tblGrid>
        <w:gridCol w:w="2834"/>
        <w:gridCol w:w="3261"/>
        <w:gridCol w:w="1570"/>
        <w:gridCol w:w="1832"/>
      </w:tblGrid>
      <w:tr w:rsidR="00B2490C" w14:paraId="727EF1BC" w14:textId="77777777">
        <w:trPr>
          <w:trHeight w:val="803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5DC9CC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Найменування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показників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138208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Галузь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знань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напрям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підготовки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освітньо-кваліфікаційний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рівень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704E76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Характеристика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навчальної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дисципліни</w:t>
            </w:r>
            <w:proofErr w:type="spellEnd"/>
          </w:p>
        </w:tc>
      </w:tr>
      <w:tr w:rsidR="00B2490C" w14:paraId="6238A331" w14:textId="77777777">
        <w:trPr>
          <w:trHeight w:val="549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0CB695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51A38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B90A4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денна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форма 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навчання</w:t>
            </w:r>
            <w:proofErr w:type="spellEnd"/>
          </w:p>
        </w:tc>
      </w:tr>
      <w:tr w:rsidR="00B2490C" w14:paraId="5397F792" w14:textId="77777777">
        <w:trPr>
          <w:trHeight w:val="124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D987CE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lastRenderedPageBreak/>
              <w:t>Кількість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кредитів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– 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BBDFC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Напрям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підготовки</w:t>
            </w:r>
            <w:proofErr w:type="spellEnd"/>
          </w:p>
          <w:p w14:paraId="6BF41F59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 «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Охорона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здоров′</w:t>
            </w:r>
            <w:r>
              <w:rPr>
                <w:color w:val="000000"/>
                <w:sz w:val="24"/>
                <w:szCs w:val="24"/>
              </w:rPr>
              <w:t>»</w:t>
            </w:r>
          </w:p>
          <w:p w14:paraId="0F637905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6722E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Нормативна</w:t>
            </w:r>
          </w:p>
          <w:p w14:paraId="3BF745D9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183F687B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2490C" w14:paraId="0154A138" w14:textId="77777777">
        <w:trPr>
          <w:trHeight w:val="70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1816C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Загальна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годин - 90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EB67F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Спеціальність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:</w:t>
            </w:r>
          </w:p>
          <w:p w14:paraId="613BEAB2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222 «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Медицина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A79038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Рік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підготовки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B2490C" w14:paraId="38AD8B09" w14:textId="77777777">
        <w:trPr>
          <w:trHeight w:val="207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991E6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1EF302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D5986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5-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4037E8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й</w:t>
            </w:r>
          </w:p>
        </w:tc>
      </w:tr>
      <w:tr w:rsidR="00B2490C" w14:paraId="7BEE8081" w14:textId="77777777">
        <w:trPr>
          <w:trHeight w:val="70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BA43E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8E5C4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B38B29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Семестр</w:t>
            </w:r>
          </w:p>
        </w:tc>
      </w:tr>
      <w:tr w:rsidR="00B2490C" w14:paraId="695867CB" w14:textId="77777777">
        <w:trPr>
          <w:trHeight w:val="323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4C230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A5F84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F07A6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9-10-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A523B9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й</w:t>
            </w:r>
          </w:p>
        </w:tc>
      </w:tr>
      <w:tr w:rsidR="00B2490C" w14:paraId="2E6298E4" w14:textId="77777777">
        <w:trPr>
          <w:trHeight w:val="322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2BA52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2EB5A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0BB66E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Лекції</w:t>
            </w:r>
            <w:proofErr w:type="spellEnd"/>
          </w:p>
        </w:tc>
      </w:tr>
      <w:tr w:rsidR="00B2490C" w14:paraId="483BC2B2" w14:textId="77777777">
        <w:trPr>
          <w:trHeight w:val="320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903148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Годин для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денної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форми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:</w:t>
            </w:r>
          </w:p>
          <w:p w14:paraId="11BF5174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аудиторних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– 50</w:t>
            </w:r>
          </w:p>
          <w:p w14:paraId="73A48EC0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самостійної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студента - 40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05641F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Освітньо-кваліфікаційний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рівень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:</w:t>
            </w:r>
          </w:p>
          <w:p w14:paraId="68DEC337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магістр</w:t>
            </w:r>
            <w:proofErr w:type="spellEnd"/>
          </w:p>
          <w:p w14:paraId="44F3F989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8CD77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год.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AF401E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год.</w:t>
            </w:r>
          </w:p>
        </w:tc>
      </w:tr>
      <w:tr w:rsidR="00B2490C" w14:paraId="44B37AEA" w14:textId="77777777">
        <w:trPr>
          <w:trHeight w:val="320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913FC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084E8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7BABC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Практичні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семінарські</w:t>
            </w:r>
            <w:proofErr w:type="spellEnd"/>
          </w:p>
        </w:tc>
      </w:tr>
      <w:tr w:rsidR="00B2490C" w14:paraId="5A5993F8" w14:textId="77777777">
        <w:trPr>
          <w:trHeight w:val="320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F3AD3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008600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15D34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40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год.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17E5D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год.</w:t>
            </w:r>
          </w:p>
        </w:tc>
      </w:tr>
      <w:tr w:rsidR="00B2490C" w14:paraId="30ACBBBA" w14:textId="77777777">
        <w:trPr>
          <w:trHeight w:val="138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E774C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836F29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4C357D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Лабораторні</w:t>
            </w:r>
            <w:proofErr w:type="spellEnd"/>
          </w:p>
        </w:tc>
      </w:tr>
      <w:tr w:rsidR="00B2490C" w14:paraId="0B133345" w14:textId="77777777">
        <w:trPr>
          <w:trHeight w:val="138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A94B3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797D4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88325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год.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3C0832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год.</w:t>
            </w:r>
          </w:p>
        </w:tc>
      </w:tr>
      <w:tr w:rsidR="00B2490C" w14:paraId="1B9FD1A8" w14:textId="77777777">
        <w:trPr>
          <w:trHeight w:val="138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A28E04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2F393F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4013A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робота</w:t>
            </w:r>
          </w:p>
        </w:tc>
      </w:tr>
      <w:tr w:rsidR="00B2490C" w14:paraId="296F2480" w14:textId="77777777">
        <w:trPr>
          <w:trHeight w:val="138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3AEDBA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BECE4A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CBEEF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40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год.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358655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год.</w:t>
            </w:r>
          </w:p>
        </w:tc>
      </w:tr>
      <w:tr w:rsidR="00B2490C" w14:paraId="49A7B040" w14:textId="77777777">
        <w:trPr>
          <w:trHeight w:val="138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D81021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EF7C5C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29C01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Індивідуальні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:-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год.</w:t>
            </w:r>
          </w:p>
        </w:tc>
      </w:tr>
      <w:tr w:rsidR="00B2490C" w14:paraId="1EEE3F14" w14:textId="77777777">
        <w:trPr>
          <w:trHeight w:val="138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15194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437BCC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12390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Вид контролю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диф.залік</w:t>
            </w:r>
            <w:proofErr w:type="spellEnd"/>
          </w:p>
        </w:tc>
      </w:tr>
    </w:tbl>
    <w:p w14:paraId="34F6AE18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1287"/>
        <w:jc w:val="both"/>
        <w:rPr>
          <w:color w:val="000000"/>
          <w:sz w:val="24"/>
          <w:szCs w:val="24"/>
        </w:rPr>
      </w:pPr>
    </w:p>
    <w:p w14:paraId="7681A1A9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357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                                                    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Зміст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дисципліни</w:t>
      </w:r>
      <w:proofErr w:type="spellEnd"/>
    </w:p>
    <w:p w14:paraId="6623D384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360"/>
        <w:jc w:val="center"/>
        <w:rPr>
          <w:rFonts w:ascii="Times" w:eastAsia="Times" w:hAnsi="Times" w:cs="Times"/>
          <w:color w:val="000000"/>
          <w:sz w:val="24"/>
          <w:szCs w:val="24"/>
        </w:rPr>
      </w:pPr>
    </w:p>
    <w:p w14:paraId="07766A5D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360"/>
        <w:jc w:val="center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Навчально-тематичний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план.</w:t>
      </w:r>
    </w:p>
    <w:p w14:paraId="64DB2B7A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360"/>
        <w:jc w:val="center"/>
        <w:rPr>
          <w:rFonts w:ascii="Times" w:eastAsia="Times" w:hAnsi="Times" w:cs="Times"/>
          <w:color w:val="000000"/>
          <w:sz w:val="24"/>
          <w:szCs w:val="24"/>
        </w:rPr>
      </w:pPr>
    </w:p>
    <w:p w14:paraId="471FE247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Тема 1.Серцево-легенева і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церебральна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реанімація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(СЛЦР).</w:t>
      </w:r>
    </w:p>
    <w:p w14:paraId="2D389A68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Термінальні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стани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: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преагонія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,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агонія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клінічна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смерть. Причини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первинної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зупинки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серця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Ознаки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клінічної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смерті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Ознаки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біологічної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смерті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Етапи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серцево-легеневої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церебральної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реанімації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Негайний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етап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СЛЦР.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Непрямий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масаж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серця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Забезпечення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прохідності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дихальних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шляхів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штучної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вентиляції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легень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на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негайному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етапі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СЛЦР.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Ускладнення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оцінка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ефективності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реанімаційних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заходів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на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негайному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етапі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6F884EBC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Спеціалізований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етап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СЛЦР. ЕКГ-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ознаки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різних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видів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зупинки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серця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Визначення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показань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до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дефібриляції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відкритого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масажу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серця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Техніка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дефібриляції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правила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безпеки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при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виконанні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дефібриляції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Забезпечення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прохідності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дихальних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шляхів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на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спеціалізованому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етапі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СЛЦР.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Обгрунтування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фармакотерапії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шляхи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введення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лікарських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засобів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при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зупинці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серця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Післяреанімаційн</w:t>
      </w:r>
      <w:r>
        <w:rPr>
          <w:rFonts w:ascii="Times" w:eastAsia="Times" w:hAnsi="Times" w:cs="Times"/>
          <w:sz w:val="24"/>
          <w:szCs w:val="24"/>
        </w:rPr>
        <w:t>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хвороб</w:t>
      </w:r>
      <w:r>
        <w:rPr>
          <w:rFonts w:ascii="Times" w:eastAsia="Times" w:hAnsi="Times" w:cs="Times"/>
          <w:sz w:val="24"/>
          <w:szCs w:val="24"/>
        </w:rPr>
        <w:t>а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. Патогенез,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клінічний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перебіг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постреанімаційної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хвороби,інтенсивна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терапія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Набряк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мозку,інтенсивна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терапія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відновлення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інтегративної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функції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головного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мозку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Декортикація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децеребрація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та смерть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мозку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Клінічні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ознаки,біохімічні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інструментальні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методи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визначення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смерті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мозку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Поняття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про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вегетативний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стан,про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еутаназію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Проблема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життя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і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смерті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Особливості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взаємин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лікаря-анестезіолога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 родичами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пацієнта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фахівцями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суміжних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спеціальностей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Соціально-правові,етичні,деонтологічні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проблеми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СЛЦР.</w:t>
      </w:r>
    </w:p>
    <w:p w14:paraId="5B418306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14:paraId="7B4C596A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Тема 2.Загальні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питання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анестезіології</w:t>
      </w:r>
      <w:proofErr w:type="spellEnd"/>
    </w:p>
    <w:p w14:paraId="3B0F285A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ind w:firstLine="426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Сучасні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методи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наркозу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анестезії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Особливості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підготовки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пацієнта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до наркозу та оперативного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втручання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в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амбулаторних,планових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ургентних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втручання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Значення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премедикації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психологічних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методів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при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підготовці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пацієнта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до оперативного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втручання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під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наркозом.</w:t>
      </w:r>
    </w:p>
    <w:p w14:paraId="4F8BCD73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ind w:firstLine="426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Види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наркозу:</w:t>
      </w:r>
    </w:p>
    <w:p w14:paraId="41559CEE" w14:textId="77777777" w:rsidR="00B2490C" w:rsidRDefault="00BC6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6"/>
        </w:tabs>
        <w:spacing w:after="200"/>
        <w:ind w:left="1146" w:hanging="360"/>
        <w:rPr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lastRenderedPageBreak/>
        <w:t>Інгаляційний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наркоз.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Інгаляційні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анестетики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галогеновмісні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: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севоран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ізофлюран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галотан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), закис азоту, ксенон.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Переваги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і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недоліки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інгаляційного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наркозу.</w:t>
      </w:r>
    </w:p>
    <w:p w14:paraId="0C721C5F" w14:textId="77777777" w:rsidR="00B2490C" w:rsidRDefault="00BC6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6"/>
        </w:tabs>
        <w:spacing w:before="100" w:after="100"/>
        <w:ind w:left="1146" w:hanging="360"/>
        <w:rPr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Неінгаляційний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наркоз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кетамін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оксибутират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натрію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тіопентал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натрія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пропофол).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Переваги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і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недоліки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неінгаляційного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наркозу.</w:t>
      </w:r>
    </w:p>
    <w:p w14:paraId="10B72E0C" w14:textId="77777777" w:rsidR="00B2490C" w:rsidRDefault="00BC6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6"/>
        </w:tabs>
        <w:spacing w:before="100" w:after="100"/>
        <w:ind w:left="1146" w:hanging="360"/>
        <w:rPr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Реґіонарна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анестезія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Види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і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методи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реґіонарної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анестезії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спінальна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каудальна,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епідуральна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анестезія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нервових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сплетень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стовбурів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).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Переваги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і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недоліки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реґіонарної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анестезії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5E6E4B6A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Загальні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принципи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мультимодального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знеболення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Вплив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різних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методів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наркозу на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когнітивні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функції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пацієнта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Синдром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професійного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вигорання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в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анестезіології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484FFF2B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FFCF069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Тема 3.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Методи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діагностики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і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корекції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порушень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водно-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електролітного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обміну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і кислотно-основного стану.</w:t>
      </w:r>
    </w:p>
    <w:p w14:paraId="659FB32D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Фізіологічні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механізми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регуляції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патофізіологія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водно-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електролітного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обміну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і кислотно-основного стану і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методи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їх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контролю.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Види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порушень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водного балансу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дегідратація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гіпергідратація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), причини,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методи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діагностики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їх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корекція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Обмін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основних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електролітів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–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натрію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калію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хлору,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кальцію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магнію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– причини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можливих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порушень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клініко-лабораторні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показники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методи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розрахунку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вибір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інфузійних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середовищ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Види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порушень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КОС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метаболічний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ацидоз,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метаболічний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алкалоз.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Респіраторний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ацидоз,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респіраторний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алкалоз).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Методи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клініко-лабораторної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діагностики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їх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корекція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3AA9A6AE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4"/>
          <w:szCs w:val="24"/>
        </w:rPr>
      </w:pPr>
    </w:p>
    <w:p w14:paraId="196C392E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Тема 4.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Гостра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дихальна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недостатність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(ГДН).</w:t>
      </w:r>
    </w:p>
    <w:p w14:paraId="67DA56A0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Анатомія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фізіологія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патофізіологія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дихання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Нереспіраторні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функції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легень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колатеральна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вентиляція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Етіологія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патогенез,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класифікація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клініко-лабораторні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показники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Гіпоксія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її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види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клініко-лабораторні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ознаки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діагностика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Гіперкапнія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клініко-лабораторні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ознаки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Загальні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принципи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інтенсивної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терапії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ГДН.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Методи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забезпечення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прохідності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дихальних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шляхів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режими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штучної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вентиляції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легень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(з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позитивним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тиском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високочастотна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вентиляція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допоміжна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неінвазивна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),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можливі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ускладнення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ШВЛ. </w:t>
      </w:r>
    </w:p>
    <w:p w14:paraId="3E3A2BD1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Інтенсивна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терапія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гострої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дихальної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недостатності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: при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астматичному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стані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набряку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легень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утопленні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тромбоемболії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легеневої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артерії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її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гілок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аспіраційному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синдромі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гострому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респіраторному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дистрес-синдромі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 Вентилятор-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асоційована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пневмонія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етіологія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патогенез,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діагностика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лікування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58AFB5C9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4"/>
          <w:szCs w:val="24"/>
        </w:rPr>
      </w:pPr>
    </w:p>
    <w:p w14:paraId="67DDB716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Тема 5.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Гостре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порушення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кровообігу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Шокові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стани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3FC5A361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Анатомо-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фізіологічні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особливості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патофізіологія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кровообігу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Функції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серцево-судинної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системи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Діагностика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моніторинг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Механізми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розвитку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гострої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серцевої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недостатності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діагностика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інтенсивна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терапія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запаморочення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діагностика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інтенсивна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терапія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колапсу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Етіологія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клінічні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прояви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діагностика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порушень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серцевого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ритму.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Загальні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принципи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інтенсивної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терапії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серцево-судинної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недостатності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у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дітей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 </w:t>
      </w:r>
    </w:p>
    <w:p w14:paraId="1C1998A8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Етіологія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і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класифікація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шоку. Патогенез,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діагностика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особливості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перебігу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сучасної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тактики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ведення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принципів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інфузійної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терапії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при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різних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видах шоку (травматичному,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геморагічному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опіковому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анафілактичному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септичному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кардіогенному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).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Класифікація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і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загальна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характеристика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інфузійно-трансфузійних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середовищ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для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корекції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об’єму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ОЦК.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Шкали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оцінки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тяжкості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стану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пацієнта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(APACHE II, SOFA, TRISS, ISS),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критерії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сепсису.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Вибір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раціональної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антибіотикотерапії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при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септичному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шоку. Синдром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Лаєла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Стівена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-Джонсона.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Поняття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поліорганної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недостатності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(ПОН).</w:t>
      </w:r>
    </w:p>
    <w:p w14:paraId="1D022566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4"/>
          <w:szCs w:val="24"/>
        </w:rPr>
      </w:pPr>
    </w:p>
    <w:p w14:paraId="76616EA7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4"/>
          <w:szCs w:val="24"/>
        </w:rPr>
      </w:pPr>
    </w:p>
    <w:p w14:paraId="12DEEA24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lastRenderedPageBreak/>
        <w:t xml:space="preserve">Тема 6.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Гострі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отруєння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0CC92918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Класифікація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отруєнь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Загальні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принципи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інтенсивної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терапії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при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гострих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отруєннях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антидотна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терапія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Клінічні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прояви,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лабораторна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діагностика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особливості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надання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інтенсивної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терапії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гострих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отруєнь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наркотичними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речовинами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транквілізаторами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гіпотензивними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фосфорорганічними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чадним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газом,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етиловим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метиловим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спиртами, кислотами та лугами,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отруйними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грибами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бліда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поганка).</w:t>
      </w:r>
    </w:p>
    <w:p w14:paraId="1C3A322C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Особливості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невідкладної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допомоги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при укусах комах і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змій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7FA37B27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Еферентні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методи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екстракорпоральної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детоксикації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: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гемодіаліз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плазмаферез,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гемосорбція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ультрафільтрація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крові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перитонеальний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діаліз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гіпербарична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оксигенація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Форсований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діурез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промивання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шлунку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кишківника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3DB877B6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</w:p>
    <w:p w14:paraId="68D5545C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Тема 7.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Гостре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пошкодження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нирок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(ГПН) 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гостра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печінкова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недостатність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5B12460E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Анатомія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фізіологія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сечовидільної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системи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Класифікація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ГПН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преренальна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реальна,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постренальна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).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Етіологія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клініко-лабораторні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показники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патогенез ГПН. Шкала RIFLE.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Диференціальна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діагностика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преренальної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ренальної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ниркової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недостатності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Загальні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принципи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терапії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гострого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пошкодження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нирок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екстракорпоральні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методи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671671DB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Анатомія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і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фізіологія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печінки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Етіологія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класифікація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гострої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печінкової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недостатності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печінково-клітинна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, порто-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кавальна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змішана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), патогенез.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Синдроми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печінкової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недостатності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холестатичний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печінково-клітинний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цитолітичний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мезенхімально-запальний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змішаний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) –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клініко-лабораторні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показники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інтенсивна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терапія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 МАРС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мембранно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адсорбуюча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ре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циркулююча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система) –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екстракорпоральний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метод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лікування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печінкової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недостатності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Клініко-лабораторні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показники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і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апаратура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для МАРС.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Сучасні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методи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діагностики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гепатитів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печінкової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недостатності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загальні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принципи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інтенсивної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терапії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печінкової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недостатності</w:t>
      </w:r>
      <w:proofErr w:type="spellEnd"/>
    </w:p>
    <w:p w14:paraId="631AD88A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4"/>
          <w:szCs w:val="24"/>
        </w:rPr>
      </w:pPr>
    </w:p>
    <w:p w14:paraId="17F21B40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Тема 8.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Коматозні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стани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Травматичні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ушкодження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3E0C160E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Види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коматозних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станів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: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гіпо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- і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гіперглікемічна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кома;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гіперосмолярна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;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печінкова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;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уремічна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;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кетоацидотична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Методи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діагностики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коматозних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станів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шкала ком Глазго,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моніторинг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Патогенетична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інтенсивна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терапія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при комах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різного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ґенезу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гіпо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- і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гіперглікемічна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кома;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гіперосмолярна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;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печінкова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;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уремічна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;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кетоацидотична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).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Етіологія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патофізіологічні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процеси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при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травмі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Загальні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принципи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надання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допомоги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постраждалим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 тяжкою травмою. </w:t>
      </w:r>
    </w:p>
    <w:p w14:paraId="70B6EC94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Черепно-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мозкова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травма, патогенез,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клінічні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прояви,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діагностика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моніторинг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корекція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внутрішньочерепного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тиску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принципи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інфузійної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терапії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349ECD45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Скелетна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травма: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іммобілізація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знеболення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принципи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інтенсивної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терапії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постраждалих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Жирова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емболія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4B35B24C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Переохолодження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: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патофізіологія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невідкладна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допомога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спеціалізована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допомога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6605EC77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Невідкладні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стани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пов’язані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тепловим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впливом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: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сонячний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тепловий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удар.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Невідкладна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допомога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         </w:t>
      </w:r>
    </w:p>
    <w:p w14:paraId="0C4D8FCA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Вибір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раціонального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методу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знеболювання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при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травматичних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пошкодженнях</w:t>
      </w:r>
      <w:proofErr w:type="spellEnd"/>
    </w:p>
    <w:p w14:paraId="1691E3D8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14:paraId="75DE966E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</w:tabs>
        <w:spacing w:after="160" w:line="259" w:lineRule="auto"/>
        <w:ind w:left="720" w:right="-99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</w:t>
      </w:r>
    </w:p>
    <w:p w14:paraId="773DE64E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</w:tabs>
        <w:spacing w:after="160" w:line="259" w:lineRule="auto"/>
        <w:ind w:left="720" w:right="-992"/>
        <w:rPr>
          <w:color w:val="000000"/>
          <w:sz w:val="24"/>
          <w:szCs w:val="24"/>
        </w:rPr>
      </w:pPr>
    </w:p>
    <w:p w14:paraId="1CB9315A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</w:tabs>
        <w:spacing w:after="160" w:line="259" w:lineRule="auto"/>
        <w:ind w:left="720" w:right="-992"/>
        <w:rPr>
          <w:color w:val="000000"/>
          <w:sz w:val="24"/>
          <w:szCs w:val="24"/>
        </w:rPr>
      </w:pPr>
    </w:p>
    <w:p w14:paraId="07A71CA5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</w:tabs>
        <w:spacing w:after="160" w:line="259" w:lineRule="auto"/>
        <w:ind w:left="720" w:right="-992"/>
        <w:rPr>
          <w:color w:val="000000"/>
          <w:sz w:val="24"/>
          <w:szCs w:val="24"/>
        </w:rPr>
      </w:pPr>
    </w:p>
    <w:p w14:paraId="31029C57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</w:tabs>
        <w:spacing w:after="160" w:line="259" w:lineRule="auto"/>
        <w:ind w:left="720" w:right="-99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Структура </w:t>
      </w:r>
      <w:proofErr w:type="spellStart"/>
      <w:r>
        <w:rPr>
          <w:b/>
          <w:color w:val="000000"/>
          <w:sz w:val="24"/>
          <w:szCs w:val="24"/>
        </w:rPr>
        <w:t>навчальної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дисципліни</w:t>
      </w:r>
      <w:proofErr w:type="spellEnd"/>
    </w:p>
    <w:p w14:paraId="4C348A80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ind w:left="360" w:right="-992"/>
        <w:rPr>
          <w:color w:val="000000"/>
          <w:sz w:val="24"/>
          <w:szCs w:val="24"/>
        </w:rPr>
      </w:pPr>
    </w:p>
    <w:tbl>
      <w:tblPr>
        <w:tblStyle w:val="a8"/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33"/>
        <w:gridCol w:w="851"/>
        <w:gridCol w:w="786"/>
        <w:gridCol w:w="787"/>
        <w:gridCol w:w="786"/>
        <w:gridCol w:w="787"/>
        <w:gridCol w:w="1009"/>
      </w:tblGrid>
      <w:tr w:rsidR="00B2490C" w14:paraId="1C8E6B72" w14:textId="77777777">
        <w:tc>
          <w:tcPr>
            <w:tcW w:w="4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22A0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Назви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розділів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дисципліни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і тем</w:t>
            </w:r>
          </w:p>
        </w:tc>
        <w:tc>
          <w:tcPr>
            <w:tcW w:w="50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0A99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Кількість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годин</w:t>
            </w:r>
          </w:p>
        </w:tc>
      </w:tr>
      <w:tr w:rsidR="00B2490C" w14:paraId="7462202E" w14:textId="77777777"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C26B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0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39B8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Форма </w:t>
            </w:r>
            <w:proofErr w:type="spellStart"/>
            <w:r>
              <w:rPr>
                <w:color w:val="000000"/>
                <w:sz w:val="24"/>
                <w:szCs w:val="24"/>
              </w:rPr>
              <w:t>навчання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денна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B2490C" w14:paraId="6D5E17D7" w14:textId="77777777"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8AD4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EC9E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99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усього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17C7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 тому </w:t>
            </w:r>
            <w:proofErr w:type="spellStart"/>
            <w:r>
              <w:rPr>
                <w:color w:val="000000"/>
                <w:sz w:val="24"/>
                <w:szCs w:val="24"/>
              </w:rPr>
              <w:t>числі</w:t>
            </w:r>
            <w:proofErr w:type="spellEnd"/>
          </w:p>
        </w:tc>
      </w:tr>
      <w:tr w:rsidR="00B2490C" w14:paraId="6F2437B9" w14:textId="77777777"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7855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3E01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8023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750A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CE8F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лаб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1A31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A642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срс</w:t>
            </w:r>
            <w:proofErr w:type="spellEnd"/>
          </w:p>
        </w:tc>
      </w:tr>
      <w:tr w:rsidR="00B2490C" w14:paraId="68304AC5" w14:textId="77777777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96E3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1. </w:t>
            </w:r>
            <w:proofErr w:type="spellStart"/>
            <w:r>
              <w:rPr>
                <w:color w:val="000000"/>
                <w:sz w:val="24"/>
                <w:szCs w:val="24"/>
              </w:rPr>
              <w:t>Протиепідемиічні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заходи в </w:t>
            </w:r>
            <w:proofErr w:type="spellStart"/>
            <w:r>
              <w:rPr>
                <w:color w:val="000000"/>
                <w:sz w:val="24"/>
                <w:szCs w:val="24"/>
              </w:rPr>
              <w:t>умовах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COVID-19.</w:t>
            </w:r>
          </w:p>
          <w:p w14:paraId="08FB64D9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Серцево-легенева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і </w:t>
            </w:r>
            <w:proofErr w:type="spellStart"/>
            <w:r>
              <w:rPr>
                <w:color w:val="000000"/>
                <w:sz w:val="24"/>
                <w:szCs w:val="24"/>
              </w:rPr>
              <w:t>церебральна</w:t>
            </w:r>
            <w:proofErr w:type="spellEnd"/>
          </w:p>
          <w:p w14:paraId="2F589F44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реанімація</w:t>
            </w:r>
            <w:proofErr w:type="spellEnd"/>
          </w:p>
          <w:p w14:paraId="75E2C3A6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B03E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F499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-992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3C4B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D141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7372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A52C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B2490C" w14:paraId="5C47216F" w14:textId="77777777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53D7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2. </w:t>
            </w:r>
            <w:proofErr w:type="spellStart"/>
            <w:r>
              <w:rPr>
                <w:color w:val="000000"/>
                <w:sz w:val="24"/>
                <w:szCs w:val="24"/>
              </w:rPr>
              <w:t>Загальні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color w:val="000000"/>
                <w:sz w:val="24"/>
                <w:szCs w:val="24"/>
              </w:rPr>
              <w:t>клінічні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 </w:t>
            </w:r>
            <w:proofErr w:type="spellStart"/>
            <w:r>
              <w:rPr>
                <w:color w:val="000000"/>
                <w:sz w:val="24"/>
                <w:szCs w:val="24"/>
              </w:rPr>
              <w:t>питання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70EA24A3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 w:right="-99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анестезіології</w:t>
            </w:r>
            <w:proofErr w:type="spellEnd"/>
          </w:p>
          <w:p w14:paraId="618C70A2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after="200"/>
              <w:ind w:left="34" w:right="-992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D496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613F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9729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E199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A564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BC13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B2490C" w14:paraId="0D060FA5" w14:textId="77777777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74F8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3. </w:t>
            </w:r>
            <w:proofErr w:type="spellStart"/>
            <w:r>
              <w:rPr>
                <w:color w:val="000000"/>
                <w:sz w:val="24"/>
                <w:szCs w:val="24"/>
              </w:rPr>
              <w:t>Методи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діагностики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і </w:t>
            </w:r>
            <w:proofErr w:type="spellStart"/>
            <w:r>
              <w:rPr>
                <w:color w:val="000000"/>
                <w:sz w:val="24"/>
                <w:szCs w:val="24"/>
              </w:rPr>
              <w:t>корекції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6AC6192B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right="-99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порушень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водно-</w:t>
            </w:r>
            <w:proofErr w:type="spellStart"/>
            <w:r>
              <w:rPr>
                <w:color w:val="000000"/>
                <w:sz w:val="24"/>
                <w:szCs w:val="24"/>
              </w:rPr>
              <w:t>електролітного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обміну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і </w:t>
            </w:r>
          </w:p>
          <w:p w14:paraId="4CC086F9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кислотно-основного стану.</w:t>
            </w:r>
          </w:p>
          <w:p w14:paraId="1106DE25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after="200"/>
              <w:ind w:right="-992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E331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C005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44E6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1787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6612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73B7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B2490C" w14:paraId="799135F1" w14:textId="77777777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F074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4. </w:t>
            </w:r>
            <w:proofErr w:type="spellStart"/>
            <w:r>
              <w:rPr>
                <w:color w:val="000000"/>
                <w:sz w:val="24"/>
                <w:szCs w:val="24"/>
              </w:rPr>
              <w:t>Гостра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дихальна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недостатність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6C1F5EDD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(ГДН). </w:t>
            </w:r>
            <w:proofErr w:type="spellStart"/>
            <w:r>
              <w:rPr>
                <w:color w:val="000000"/>
                <w:sz w:val="24"/>
                <w:szCs w:val="24"/>
              </w:rPr>
              <w:t>Інтенсивна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терапія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захворювань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14:paraId="0A87447E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що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супроводжуються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гострою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дихальною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недостатністю</w:t>
            </w:r>
            <w:proofErr w:type="spellEnd"/>
            <w:r>
              <w:rPr>
                <w:color w:val="000000"/>
                <w:sz w:val="24"/>
                <w:szCs w:val="24"/>
              </w:rPr>
              <w:t>. ГДН при COVID-19.</w:t>
            </w:r>
          </w:p>
          <w:p w14:paraId="025B4129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7BE5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A3EE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EAF3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4A76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7712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BE17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B2490C" w14:paraId="258A6C1A" w14:textId="77777777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6A97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5. </w:t>
            </w:r>
            <w:proofErr w:type="spellStart"/>
            <w:r>
              <w:rPr>
                <w:color w:val="000000"/>
                <w:sz w:val="24"/>
                <w:szCs w:val="24"/>
              </w:rPr>
              <w:t>Гостре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порушення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кровообігу</w:t>
            </w:r>
            <w:proofErr w:type="spellEnd"/>
            <w:r>
              <w:rPr>
                <w:color w:val="000000"/>
                <w:sz w:val="24"/>
                <w:szCs w:val="24"/>
              </w:rPr>
              <w:t>. Шок</w:t>
            </w:r>
          </w:p>
          <w:p w14:paraId="7A390F6C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AA00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C74D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8DD9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6C23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5E4B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4C85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B2490C" w14:paraId="61847DF8" w14:textId="77777777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D67F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6. </w:t>
            </w:r>
            <w:proofErr w:type="spellStart"/>
            <w:r>
              <w:rPr>
                <w:color w:val="000000"/>
                <w:sz w:val="24"/>
                <w:szCs w:val="24"/>
              </w:rPr>
              <w:t>Гострі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отруєння</w:t>
            </w:r>
            <w:proofErr w:type="spellEnd"/>
          </w:p>
          <w:p w14:paraId="266E90B1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after="200"/>
              <w:ind w:right="-992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A5DF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5879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C231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C066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C06E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F85B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B2490C" w14:paraId="09171F14" w14:textId="77777777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74CD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0"/>
              </w:tabs>
              <w:ind w:left="34"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7.  </w:t>
            </w:r>
            <w:proofErr w:type="spellStart"/>
            <w:r>
              <w:rPr>
                <w:color w:val="000000"/>
                <w:sz w:val="24"/>
                <w:szCs w:val="24"/>
              </w:rPr>
              <w:t>Гостре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пошкодження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нирок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 </w:t>
            </w:r>
          </w:p>
          <w:p w14:paraId="0E4AB0EC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0"/>
              </w:tabs>
              <w:ind w:left="34" w:right="-99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печінкова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недостатність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6271F60B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0"/>
              </w:tabs>
              <w:spacing w:after="200"/>
              <w:ind w:left="34" w:right="-992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F98F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BC91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-992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C371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ABCD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CB17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EF3E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B2490C" w14:paraId="095113EC" w14:textId="77777777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F7FD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0"/>
              </w:tabs>
              <w:ind w:left="34"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8. </w:t>
            </w:r>
            <w:proofErr w:type="spellStart"/>
            <w:r>
              <w:rPr>
                <w:color w:val="000000"/>
                <w:sz w:val="24"/>
                <w:szCs w:val="24"/>
              </w:rPr>
              <w:t>Травматичні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ушкодження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14:paraId="1AA987D1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0"/>
              </w:tabs>
              <w:ind w:left="34" w:right="-99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Коматозні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стани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74CC2DC5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0"/>
              </w:tabs>
              <w:spacing w:after="200"/>
              <w:ind w:left="34" w:right="-992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DE65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9E09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-992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94D6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C038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DC2B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1D75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B2490C" w14:paraId="0389DD6E" w14:textId="77777777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EABA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Диференційований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залік</w:t>
            </w:r>
            <w:proofErr w:type="spellEnd"/>
          </w:p>
          <w:p w14:paraId="74BA9891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D8F4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E03B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1E3C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C5BA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59EC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7532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B2490C" w14:paraId="51BBE215" w14:textId="77777777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6567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Всього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годин по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дисципліні</w:t>
            </w:r>
            <w:proofErr w:type="spellEnd"/>
          </w:p>
          <w:p w14:paraId="393F1335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BC95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8249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-99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0269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5274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23F4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0C34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40</w:t>
            </w:r>
          </w:p>
        </w:tc>
      </w:tr>
    </w:tbl>
    <w:p w14:paraId="2FDD2C80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ind w:left="720" w:right="-992"/>
        <w:rPr>
          <w:color w:val="000000"/>
          <w:sz w:val="24"/>
          <w:szCs w:val="24"/>
        </w:rPr>
      </w:pPr>
    </w:p>
    <w:p w14:paraId="5301016A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ind w:left="720" w:right="-992"/>
        <w:rPr>
          <w:color w:val="000000"/>
          <w:sz w:val="24"/>
          <w:szCs w:val="24"/>
        </w:rPr>
      </w:pPr>
    </w:p>
    <w:p w14:paraId="68A03452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5040E72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Теми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лекцій</w:t>
      </w:r>
      <w:proofErr w:type="spellEnd"/>
    </w:p>
    <w:p w14:paraId="67AB1164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</w:p>
    <w:tbl>
      <w:tblPr>
        <w:tblStyle w:val="a9"/>
        <w:tblW w:w="935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60"/>
      </w:tblGrid>
      <w:tr w:rsidR="00B2490C" w14:paraId="0641A845" w14:textId="7777777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70B56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 w14:paraId="770AAC32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CDEB7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Назва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теми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909B2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Кількість</w:t>
            </w:r>
            <w:proofErr w:type="spellEnd"/>
          </w:p>
          <w:p w14:paraId="5275A4D7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годин</w:t>
            </w:r>
          </w:p>
        </w:tc>
      </w:tr>
      <w:tr w:rsidR="00B2490C" w14:paraId="5EDE6824" w14:textId="7777777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12294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8547F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Загальна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клінічна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анестезіологія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  <w:p w14:paraId="43CE3F9D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B3BB5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B2490C" w14:paraId="03029808" w14:textId="7777777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E21AB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E68DF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Інтенсивна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терапія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гострої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дихальної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недостатності</w:t>
            </w:r>
            <w:proofErr w:type="spellEnd"/>
          </w:p>
          <w:p w14:paraId="33BA255A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7CEBB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B2490C" w14:paraId="1471DA28" w14:textId="7777777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F11F2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03CBF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Шок. Патогенез,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класифікація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клінічні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прояви,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лабораторна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діагностика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моніторинг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сучасна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інтенсивна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терапія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різних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видів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шоку.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72EFA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B2490C" w14:paraId="34792F2C" w14:textId="7777777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ADFE3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BE72A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Інтенсивна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терапія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гострого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пошкодження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нирок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та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гострої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lastRenderedPageBreak/>
              <w:t>печінкової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недостатності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.</w:t>
            </w:r>
          </w:p>
          <w:p w14:paraId="15E02D06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BEEE8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</w:tr>
      <w:tr w:rsidR="00B2490C" w14:paraId="0080B2EF" w14:textId="7777777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36C40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C8EBF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Загальні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принципи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інтенсивної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терапії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гострих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отруєнь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.</w:t>
            </w:r>
          </w:p>
          <w:p w14:paraId="246CF168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5E938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B2490C" w14:paraId="3563DFC4" w14:textId="77777777">
        <w:trPr>
          <w:trHeight w:val="1"/>
          <w:jc w:val="center"/>
        </w:trPr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D2708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Всього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лекційних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годин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F552F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</w:tr>
    </w:tbl>
    <w:p w14:paraId="538C2710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42C367E1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" w:eastAsia="Times" w:hAnsi="Times" w:cs="Times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Теми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практичних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занять</w:t>
      </w:r>
    </w:p>
    <w:p w14:paraId="5D74FF20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" w:eastAsia="Times" w:hAnsi="Times" w:cs="Times"/>
          <w:color w:val="000000"/>
          <w:sz w:val="24"/>
          <w:szCs w:val="24"/>
        </w:rPr>
      </w:pPr>
    </w:p>
    <w:tbl>
      <w:tblPr>
        <w:tblStyle w:val="aa"/>
        <w:tblW w:w="91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85"/>
        <w:gridCol w:w="1554"/>
      </w:tblGrid>
      <w:tr w:rsidR="00B2490C" w14:paraId="5E69C827" w14:textId="77777777">
        <w:trPr>
          <w:jc w:val="center"/>
        </w:trPr>
        <w:tc>
          <w:tcPr>
            <w:tcW w:w="993" w:type="dxa"/>
          </w:tcPr>
          <w:p w14:paraId="6C6C470A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 w14:paraId="10EE315D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ind w:hanging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6585" w:type="dxa"/>
          </w:tcPr>
          <w:p w14:paraId="1CE87176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Назва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теми</w:t>
            </w:r>
          </w:p>
        </w:tc>
        <w:tc>
          <w:tcPr>
            <w:tcW w:w="1554" w:type="dxa"/>
          </w:tcPr>
          <w:p w14:paraId="1C5589F2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Кількість</w:t>
            </w:r>
            <w:proofErr w:type="spellEnd"/>
          </w:p>
          <w:p w14:paraId="1899C6BC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годин</w:t>
            </w:r>
          </w:p>
        </w:tc>
      </w:tr>
      <w:tr w:rsidR="00B2490C" w14:paraId="7C22B4FF" w14:textId="77777777">
        <w:trPr>
          <w:jc w:val="center"/>
        </w:trPr>
        <w:tc>
          <w:tcPr>
            <w:tcW w:w="993" w:type="dxa"/>
          </w:tcPr>
          <w:p w14:paraId="1B30604E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14:paraId="29EB4589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Протиепідемиічні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заходи в </w:t>
            </w:r>
            <w:proofErr w:type="spellStart"/>
            <w:r>
              <w:rPr>
                <w:color w:val="000000"/>
                <w:sz w:val="24"/>
                <w:szCs w:val="24"/>
              </w:rPr>
              <w:t>умовах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COVID-19.</w:t>
            </w:r>
          </w:p>
          <w:p w14:paraId="41D77143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Серцево-легенева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і </w:t>
            </w:r>
            <w:proofErr w:type="spellStart"/>
            <w:r>
              <w:rPr>
                <w:color w:val="000000"/>
                <w:sz w:val="24"/>
                <w:szCs w:val="24"/>
              </w:rPr>
              <w:t>церебральна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реанімація</w:t>
            </w:r>
            <w:proofErr w:type="spellEnd"/>
          </w:p>
          <w:p w14:paraId="0120DEAD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 w:firstLine="851"/>
              <w:rPr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</w:tcPr>
          <w:p w14:paraId="650B4353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73" w:right="-992" w:firstLine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B2490C" w14:paraId="21B067C7" w14:textId="77777777">
        <w:trPr>
          <w:jc w:val="center"/>
        </w:trPr>
        <w:tc>
          <w:tcPr>
            <w:tcW w:w="993" w:type="dxa"/>
          </w:tcPr>
          <w:p w14:paraId="5A868AE1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14:paraId="768AB778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right="-99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Загальні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color w:val="000000"/>
                <w:sz w:val="24"/>
                <w:szCs w:val="24"/>
              </w:rPr>
              <w:t>клінічні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 </w:t>
            </w:r>
            <w:proofErr w:type="spellStart"/>
            <w:r>
              <w:rPr>
                <w:color w:val="000000"/>
                <w:sz w:val="24"/>
                <w:szCs w:val="24"/>
              </w:rPr>
              <w:t>питання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анестезіології</w:t>
            </w:r>
            <w:proofErr w:type="spellEnd"/>
          </w:p>
          <w:p w14:paraId="42AD7FB6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right="-992" w:firstLine="851"/>
              <w:rPr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509528B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73" w:right="-992" w:firstLine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B2490C" w14:paraId="4646C24C" w14:textId="77777777">
        <w:trPr>
          <w:jc w:val="center"/>
        </w:trPr>
        <w:tc>
          <w:tcPr>
            <w:tcW w:w="993" w:type="dxa"/>
          </w:tcPr>
          <w:p w14:paraId="078A0980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14:paraId="559B1C8F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 w:right="-99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Методи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діагностики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і </w:t>
            </w:r>
            <w:proofErr w:type="spellStart"/>
            <w:r>
              <w:rPr>
                <w:color w:val="000000"/>
                <w:sz w:val="24"/>
                <w:szCs w:val="24"/>
              </w:rPr>
              <w:t>корекції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порушень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водно-</w:t>
            </w:r>
            <w:proofErr w:type="spellStart"/>
            <w:r>
              <w:rPr>
                <w:color w:val="000000"/>
                <w:sz w:val="24"/>
                <w:szCs w:val="24"/>
              </w:rPr>
              <w:t>електролітного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обміну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і кислотно-основного стану</w:t>
            </w:r>
          </w:p>
          <w:p w14:paraId="3AA38878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after="200"/>
              <w:ind w:left="34" w:right="-992"/>
              <w:rPr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</w:tcPr>
          <w:p w14:paraId="2EB73A5D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73" w:right="-992" w:firstLine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B2490C" w14:paraId="79E27C61" w14:textId="77777777">
        <w:trPr>
          <w:jc w:val="center"/>
        </w:trPr>
        <w:tc>
          <w:tcPr>
            <w:tcW w:w="993" w:type="dxa"/>
          </w:tcPr>
          <w:p w14:paraId="2398C683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14:paraId="37044E75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Гостра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дихальна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недостатність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(ГДН). </w:t>
            </w:r>
          </w:p>
          <w:p w14:paraId="3B42A131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Інтенсивна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терапія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захворювань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що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062EA19B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супроводжуються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гострою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дихальною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45FA71C1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недостатністю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. ГДН при COVID-19.</w:t>
            </w:r>
          </w:p>
          <w:p w14:paraId="33EAC6AA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</w:tcPr>
          <w:p w14:paraId="50D44185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73" w:right="-992" w:firstLine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B2490C" w14:paraId="0CFCAC1F" w14:textId="77777777">
        <w:trPr>
          <w:jc w:val="center"/>
        </w:trPr>
        <w:tc>
          <w:tcPr>
            <w:tcW w:w="993" w:type="dxa"/>
          </w:tcPr>
          <w:p w14:paraId="00CA991E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14:paraId="7760BB62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right="-99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Гостре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порушення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кровообігу</w:t>
            </w:r>
            <w:proofErr w:type="spellEnd"/>
            <w:r>
              <w:rPr>
                <w:color w:val="000000"/>
                <w:sz w:val="24"/>
                <w:szCs w:val="24"/>
              </w:rPr>
              <w:t>. Шок</w:t>
            </w:r>
          </w:p>
          <w:p w14:paraId="5501943D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after="200" w:line="276" w:lineRule="auto"/>
              <w:ind w:right="-992" w:firstLine="851"/>
              <w:rPr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</w:tcPr>
          <w:p w14:paraId="38A0D448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73" w:right="-992" w:firstLine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B2490C" w14:paraId="6AED1FEE" w14:textId="77777777">
        <w:trPr>
          <w:jc w:val="center"/>
        </w:trPr>
        <w:tc>
          <w:tcPr>
            <w:tcW w:w="993" w:type="dxa"/>
          </w:tcPr>
          <w:p w14:paraId="5463CC32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14:paraId="139D7714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Гостре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пошкодження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никрок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color w:val="000000"/>
                <w:sz w:val="24"/>
                <w:szCs w:val="24"/>
              </w:rPr>
              <w:t>гостра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печінкова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недостатність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1AEDF6BC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 w:firstLine="851"/>
              <w:rPr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</w:tcPr>
          <w:p w14:paraId="361F542D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73" w:right="-992" w:firstLine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B2490C" w14:paraId="782B5EC3" w14:textId="77777777">
        <w:trPr>
          <w:jc w:val="center"/>
        </w:trPr>
        <w:tc>
          <w:tcPr>
            <w:tcW w:w="993" w:type="dxa"/>
          </w:tcPr>
          <w:p w14:paraId="25EEE8A5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585" w:type="dxa"/>
          </w:tcPr>
          <w:p w14:paraId="595FCD18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right="-99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Травматичні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ушкодження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Коматозні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стани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4B4BF2AD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after="200" w:line="276" w:lineRule="auto"/>
              <w:ind w:right="-992"/>
              <w:rPr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</w:tcPr>
          <w:p w14:paraId="3BA9B256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73" w:right="-992" w:firstLine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B2490C" w14:paraId="01791D0A" w14:textId="77777777">
        <w:trPr>
          <w:jc w:val="center"/>
        </w:trPr>
        <w:tc>
          <w:tcPr>
            <w:tcW w:w="993" w:type="dxa"/>
          </w:tcPr>
          <w:p w14:paraId="32DF50A8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14:paraId="3C261393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0"/>
              </w:tabs>
              <w:spacing w:line="276" w:lineRule="auto"/>
              <w:ind w:left="34" w:right="-992" w:firstLine="85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Диференційований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залік</w:t>
            </w:r>
            <w:proofErr w:type="spellEnd"/>
          </w:p>
          <w:p w14:paraId="1BC9C060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0"/>
              </w:tabs>
              <w:spacing w:after="200" w:line="276" w:lineRule="auto"/>
              <w:ind w:left="34" w:right="-992" w:firstLine="851"/>
              <w:rPr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</w:tcPr>
          <w:p w14:paraId="25E5F1C7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73" w:right="-992" w:firstLine="8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B2490C" w14:paraId="6C6A78BA" w14:textId="77777777">
        <w:trPr>
          <w:jc w:val="center"/>
        </w:trPr>
        <w:tc>
          <w:tcPr>
            <w:tcW w:w="7578" w:type="dxa"/>
            <w:gridSpan w:val="2"/>
          </w:tcPr>
          <w:p w14:paraId="1E5BAF86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9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Всього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годин </w:t>
            </w:r>
            <w:proofErr w:type="spellStart"/>
            <w:r>
              <w:rPr>
                <w:color w:val="000000"/>
                <w:sz w:val="24"/>
                <w:szCs w:val="24"/>
              </w:rPr>
              <w:t>семінарських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занять</w:t>
            </w:r>
          </w:p>
        </w:tc>
        <w:tc>
          <w:tcPr>
            <w:tcW w:w="1554" w:type="dxa"/>
          </w:tcPr>
          <w:p w14:paraId="3E696592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73" w:right="-9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40</w:t>
            </w:r>
          </w:p>
        </w:tc>
      </w:tr>
    </w:tbl>
    <w:p w14:paraId="4BA66245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914BDB8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ind w:left="7513" w:hanging="6946"/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</w:t>
      </w:r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Самостійна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робота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студентів</w:t>
      </w:r>
      <w:proofErr w:type="spellEnd"/>
    </w:p>
    <w:p w14:paraId="3BBF0EB7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4"/>
          <w:szCs w:val="24"/>
        </w:rPr>
      </w:pPr>
    </w:p>
    <w:tbl>
      <w:tblPr>
        <w:tblStyle w:val="ab"/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59"/>
      </w:tblGrid>
      <w:tr w:rsidR="00B2490C" w14:paraId="2A5D3D2A" w14:textId="77777777">
        <w:trPr>
          <w:trHeight w:val="276"/>
        </w:trPr>
        <w:tc>
          <w:tcPr>
            <w:tcW w:w="7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5846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Назви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розділів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дисципліни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і тем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DB4E71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срс</w:t>
            </w:r>
            <w:proofErr w:type="spellEnd"/>
          </w:p>
        </w:tc>
      </w:tr>
      <w:tr w:rsidR="00B2490C" w14:paraId="447B87F9" w14:textId="77777777">
        <w:trPr>
          <w:trHeight w:val="317"/>
        </w:trPr>
        <w:tc>
          <w:tcPr>
            <w:tcW w:w="7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2E40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FB3DB7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2490C" w14:paraId="71378AE9" w14:textId="77777777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23E9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1.Серцево-легенева і </w:t>
            </w:r>
            <w:proofErr w:type="spellStart"/>
            <w:r>
              <w:rPr>
                <w:color w:val="000000"/>
                <w:sz w:val="24"/>
                <w:szCs w:val="24"/>
              </w:rPr>
              <w:t>церебральна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реанімація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944A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B2490C" w14:paraId="01987A26" w14:textId="77777777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F70A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after="200"/>
              <w:ind w:left="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2. </w:t>
            </w:r>
            <w:proofErr w:type="spellStart"/>
            <w:r>
              <w:rPr>
                <w:color w:val="000000"/>
                <w:sz w:val="24"/>
                <w:szCs w:val="24"/>
              </w:rPr>
              <w:t>Загальні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color w:val="000000"/>
                <w:sz w:val="24"/>
                <w:szCs w:val="24"/>
              </w:rPr>
              <w:t>клінічні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 </w:t>
            </w:r>
            <w:proofErr w:type="spellStart"/>
            <w:r>
              <w:rPr>
                <w:color w:val="000000"/>
                <w:sz w:val="24"/>
                <w:szCs w:val="24"/>
              </w:rPr>
              <w:t>питання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анестезіології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3823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B2490C" w14:paraId="778EEDAE" w14:textId="77777777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B8C7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after="2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3. </w:t>
            </w:r>
            <w:proofErr w:type="spellStart"/>
            <w:r>
              <w:rPr>
                <w:color w:val="000000"/>
                <w:sz w:val="24"/>
                <w:szCs w:val="24"/>
              </w:rPr>
              <w:t>Методи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діагностики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і </w:t>
            </w:r>
            <w:proofErr w:type="spellStart"/>
            <w:r>
              <w:rPr>
                <w:color w:val="000000"/>
                <w:sz w:val="24"/>
                <w:szCs w:val="24"/>
              </w:rPr>
              <w:t>корекції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порушень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водно-</w:t>
            </w:r>
            <w:proofErr w:type="spellStart"/>
            <w:r>
              <w:rPr>
                <w:color w:val="000000"/>
                <w:sz w:val="24"/>
                <w:szCs w:val="24"/>
              </w:rPr>
              <w:t>електролітного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обміну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і кислотно-основного стану.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943F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B2490C" w14:paraId="1C548BB0" w14:textId="77777777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2046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after="200"/>
              <w:ind w:left="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4. </w:t>
            </w:r>
            <w:proofErr w:type="spellStart"/>
            <w:r>
              <w:rPr>
                <w:color w:val="000000"/>
                <w:sz w:val="24"/>
                <w:szCs w:val="24"/>
              </w:rPr>
              <w:t>Гостра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дихальна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недостатність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(ГДН). </w:t>
            </w:r>
            <w:proofErr w:type="spellStart"/>
            <w:r>
              <w:rPr>
                <w:color w:val="000000"/>
                <w:sz w:val="24"/>
                <w:szCs w:val="24"/>
              </w:rPr>
              <w:t>Інтенсивна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терапія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захворювань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що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супроводжуються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гострою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дихальною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недостатністю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0534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B2490C" w14:paraId="73466BCF" w14:textId="77777777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92B6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5. </w:t>
            </w:r>
            <w:proofErr w:type="spellStart"/>
            <w:r>
              <w:rPr>
                <w:color w:val="000000"/>
                <w:sz w:val="24"/>
                <w:szCs w:val="24"/>
              </w:rPr>
              <w:t>Гостре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порушення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кровообігу</w:t>
            </w:r>
            <w:proofErr w:type="spellEnd"/>
            <w:r>
              <w:rPr>
                <w:color w:val="000000"/>
                <w:sz w:val="24"/>
                <w:szCs w:val="24"/>
              </w:rPr>
              <w:t>. Шок.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3DAA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B2490C" w14:paraId="233FC4FD" w14:textId="77777777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E838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after="2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Тема 6. </w:t>
            </w:r>
            <w:proofErr w:type="spellStart"/>
            <w:r>
              <w:rPr>
                <w:color w:val="000000"/>
                <w:sz w:val="24"/>
                <w:szCs w:val="24"/>
              </w:rPr>
              <w:t>Гострі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отруєння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AEA5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B2490C" w14:paraId="38D45F88" w14:textId="77777777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D79A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0"/>
              </w:tabs>
              <w:spacing w:after="200"/>
              <w:ind w:left="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7.  </w:t>
            </w:r>
            <w:proofErr w:type="spellStart"/>
            <w:r>
              <w:rPr>
                <w:color w:val="000000"/>
                <w:sz w:val="24"/>
                <w:szCs w:val="24"/>
              </w:rPr>
              <w:t>Гостре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пошкодження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нирок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color w:val="000000"/>
                <w:sz w:val="24"/>
                <w:szCs w:val="24"/>
              </w:rPr>
              <w:t>печінкова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недостатність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29E6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B2490C" w14:paraId="60B832E4" w14:textId="77777777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AB5D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0"/>
              </w:tabs>
              <w:spacing w:after="200"/>
              <w:ind w:left="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8. </w:t>
            </w:r>
            <w:proofErr w:type="spellStart"/>
            <w:r>
              <w:rPr>
                <w:color w:val="000000"/>
                <w:sz w:val="24"/>
                <w:szCs w:val="24"/>
              </w:rPr>
              <w:t>Травматичні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ушкодження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Коматозні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стани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E926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B2490C" w14:paraId="56B77CE8" w14:textId="77777777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37BD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Диференційований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залік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F825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B2490C" w14:paraId="737D5CFD" w14:textId="77777777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A579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Всього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годин по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дисципліні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00F4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40</w:t>
            </w:r>
          </w:p>
        </w:tc>
      </w:tr>
    </w:tbl>
    <w:p w14:paraId="2B6559A3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A2C8247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ind w:left="142" w:firstLine="425"/>
        <w:jc w:val="center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Індивідуальні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завдання</w:t>
      </w:r>
      <w:proofErr w:type="spellEnd"/>
    </w:p>
    <w:p w14:paraId="488EC33F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ind w:left="142" w:firstLine="425"/>
        <w:jc w:val="center"/>
        <w:rPr>
          <w:color w:val="000000"/>
          <w:sz w:val="24"/>
          <w:szCs w:val="24"/>
        </w:rPr>
      </w:pPr>
    </w:p>
    <w:p w14:paraId="27E51F7B" w14:textId="77777777" w:rsidR="00B2490C" w:rsidRDefault="00BC6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ind w:left="1440" w:hanging="360"/>
        <w:rPr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Підготувати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презентацію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обраною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темою.</w:t>
      </w:r>
    </w:p>
    <w:p w14:paraId="1BF57220" w14:textId="77777777" w:rsidR="00B2490C" w:rsidRDefault="00BC6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ind w:left="1440" w:hanging="360"/>
        <w:rPr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Провести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клінічний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розбір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хворого.</w:t>
      </w:r>
    </w:p>
    <w:p w14:paraId="3227F132" w14:textId="77777777" w:rsidR="00B2490C" w:rsidRDefault="00BC6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ind w:left="1440" w:hanging="360"/>
        <w:rPr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Підготувати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реферат про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сучасний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стан проблем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нових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підходах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що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до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лікування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патології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обраною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темою.</w:t>
      </w:r>
    </w:p>
    <w:p w14:paraId="415CCE26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jc w:val="both"/>
        <w:rPr>
          <w:color w:val="000000"/>
          <w:sz w:val="24"/>
          <w:szCs w:val="24"/>
        </w:rPr>
      </w:pPr>
    </w:p>
    <w:p w14:paraId="205D707B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jc w:val="center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Методи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навчання</w:t>
      </w:r>
      <w:proofErr w:type="spellEnd"/>
    </w:p>
    <w:p w14:paraId="3BB0EF02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1637"/>
        <w:rPr>
          <w:color w:val="000000"/>
          <w:sz w:val="24"/>
          <w:szCs w:val="24"/>
        </w:rPr>
      </w:pPr>
    </w:p>
    <w:p w14:paraId="0DCDEEC8" w14:textId="77777777" w:rsidR="00B2490C" w:rsidRDefault="00BC6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68"/>
        </w:tabs>
        <w:ind w:left="1368" w:hanging="375"/>
        <w:rPr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Лекції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304E13F9" w14:textId="77777777" w:rsidR="00B2490C" w:rsidRDefault="00BC6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68"/>
        </w:tabs>
        <w:ind w:left="1368" w:hanging="375"/>
        <w:rPr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Практичні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заняття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3E60FC77" w14:textId="77777777" w:rsidR="00B2490C" w:rsidRDefault="00BC6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68"/>
        </w:tabs>
        <w:ind w:left="1368" w:hanging="375"/>
        <w:rPr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Самостійна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робота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студентів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СРС, в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організації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якої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значну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роль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мають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консультації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викладачів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29C2463C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08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Тематичні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плани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лекцій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практичних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занять, СРС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забезпечують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реалізацію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у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навчальному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процесі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всіх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тем.</w:t>
      </w:r>
    </w:p>
    <w:p w14:paraId="1D0D3FF2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08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Теми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лекційного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курсу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розкривають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проблемні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питання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відповідних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розділів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дисциплін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їх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значення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для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практичної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роботи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для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майбутнього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лікаря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205AD9B8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708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Практичні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клінічні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заняття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передбачають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:</w:t>
      </w:r>
    </w:p>
    <w:p w14:paraId="585F212A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Визначення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початкового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рівня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знань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Опитування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5488205F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Огляд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пацієнта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за темою,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оцінка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загального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стану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його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лабораторно-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інструментальних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досліджень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неінвазивного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моніторингу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у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відділенні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анестезіології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інтенсивної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терапії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відділенні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токсикології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обговоренням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плану та тактики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їх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лікування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надання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невідкладної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допомоги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на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попередних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етапах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медичної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допомоги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054ECDBB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Огляд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дослідження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хворих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запланованих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на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оперативне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втручання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в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післяопераційному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періоді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3B374405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Оволодіння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спеціальними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практичними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навичками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на манекенах,  перегляд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фільму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5239396D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Вирішення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клінічних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ситуаційних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задач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тестів</w:t>
      </w:r>
      <w:proofErr w:type="spellEnd"/>
    </w:p>
    <w:p w14:paraId="785CDA9E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14:paraId="1D3BDF4E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spacing w:after="160"/>
        <w:ind w:left="1428"/>
        <w:rPr>
          <w:rFonts w:ascii="Times" w:eastAsia="Times" w:hAnsi="Times" w:cs="Times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Методичне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забезпечення</w:t>
      </w:r>
      <w:proofErr w:type="spellEnd"/>
    </w:p>
    <w:p w14:paraId="1CF26936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Програма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навчальної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дисципліни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;</w:t>
      </w:r>
    </w:p>
    <w:p w14:paraId="1ABB0719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Плани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лекцій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практичних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занять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самостійної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роботи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студентів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;</w:t>
      </w:r>
    </w:p>
    <w:p w14:paraId="140C12B1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Тези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лекцій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дисципліни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; </w:t>
      </w:r>
    </w:p>
    <w:p w14:paraId="2E35C427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Методичні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розробки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для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викладача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;</w:t>
      </w:r>
    </w:p>
    <w:p w14:paraId="5FB2DA51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Методичні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вказівки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до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практичних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занять для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студентів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;</w:t>
      </w:r>
    </w:p>
    <w:p w14:paraId="6B6E4092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Методичні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матеріали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що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забезпечують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самостійну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роботу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студентів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;</w:t>
      </w:r>
    </w:p>
    <w:p w14:paraId="7FB0177F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Тестові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контрольні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завдання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до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практичних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занять;</w:t>
      </w:r>
    </w:p>
    <w:p w14:paraId="21826A16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Питання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завдання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до контролю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засвоєння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розділу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;</w:t>
      </w:r>
    </w:p>
    <w:p w14:paraId="232C86B7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Перелік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питань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до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диф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заліку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завдання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для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перевірки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практичних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навичок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під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час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диф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заліку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.( в тому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числі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тексти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лекцій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методичних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вказівок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для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студентів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що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можуть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використовуватися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для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підготовки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які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розміщені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на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сторінці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кафедри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в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репозиції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ХНМУ,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матеріали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на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сторінці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кафедри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в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системі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дистанційної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освіти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Moodle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).</w:t>
      </w:r>
    </w:p>
    <w:p w14:paraId="7E38E136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lastRenderedPageBreak/>
        <w:t>Політика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дисципліни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>.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Щоб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досягти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цілей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навчання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і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успішно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пройти курс,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необхідно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: з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першого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дня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включитися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в роботу; регулярно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відвідувати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лекції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;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читати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матеріал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попередньо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до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його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розгляду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на практичному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занятті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; не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спізнюватися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і не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пропускати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заняття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;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приходити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на кафедру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одягнутими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у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медичний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халат,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мати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змінне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взуття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одяг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для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роботи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в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операційній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у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відділеннях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інтенсивної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терапії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мати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при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собі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фонендоскоп,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зошит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ручку.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Виконувати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всі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необхідні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завдання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і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працювати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щодня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;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вміти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працювати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 партнером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або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в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складі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групи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;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звертатися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допомогою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і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отримувати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її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коли Ви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її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потребуєте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При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роботі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на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кафедрі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або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в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клінічних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відділеннях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треба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слід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ретельно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дотримуватися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всіх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вимог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роботи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в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умовах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розповсюдження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</w:t>
      </w:r>
      <w:r>
        <w:rPr>
          <w:color w:val="000000"/>
          <w:sz w:val="24"/>
          <w:szCs w:val="24"/>
        </w:rPr>
        <w:t>OVID 19.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6724C070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Для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успішної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роботи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в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системі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дистанційного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навчання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студент повинен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заздалегіть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зареєструватися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в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ній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знайти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веб-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кімнату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для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лекцій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або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практичних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занять на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сторінці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кафедри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в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системі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Moodle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07F77137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Передбачена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академічна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мобільність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взаємозамінність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залікових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кредитів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обсяг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1 кредиту 30 годин).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Студенти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можуть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обговорювати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різні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завдання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але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їх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виконання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- строго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індивідуально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Не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допускаються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списування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використання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різного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роду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програмних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засобів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підказки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користування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мобільним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телефоном, планшетом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чи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іншими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електронними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гаджетами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під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час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заняття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Не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допускаються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запізнення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студентів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на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практичні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заняття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Пропуски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практичних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занять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відпрацьовуються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година в годину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викладачу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групи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або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черговому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викладачу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3ABF0D5E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Студенти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особливими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потребами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повинні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зустрітися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викладачем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або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попередити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його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до початку занять, на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прохання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студента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це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може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зробити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староста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групи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Якщо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у Вас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виникнуть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будь-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які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питання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будь ласка,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контактуйте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викладачем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4E70A670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ind w:firstLine="1287"/>
        <w:jc w:val="center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Система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оцінювання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вимоги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.</w:t>
      </w:r>
    </w:p>
    <w:p w14:paraId="52AE07FA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ind w:firstLine="1287"/>
        <w:jc w:val="center"/>
        <w:rPr>
          <w:rFonts w:ascii="Times" w:eastAsia="Times" w:hAnsi="Times" w:cs="Times"/>
          <w:color w:val="000000"/>
          <w:sz w:val="24"/>
          <w:szCs w:val="24"/>
        </w:rPr>
      </w:pPr>
    </w:p>
    <w:p w14:paraId="7974F43C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1287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Поточна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навчальна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діяльність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студентів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контролюється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на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практичних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заняттях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у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відповідності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конкретними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цілями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під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час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індивідуальної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роботи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викладача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студентами.</w:t>
      </w:r>
    </w:p>
    <w:p w14:paraId="16CA89A6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ind w:firstLine="1287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Застосовуються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наступні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методи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визначення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рівня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підготовки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студентів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:</w:t>
      </w:r>
    </w:p>
    <w:p w14:paraId="730F75DA" w14:textId="77777777" w:rsidR="00B2490C" w:rsidRDefault="00BC6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1287"/>
        <w:rPr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Усне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опитування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33291027" w14:textId="77777777" w:rsidR="00B2490C" w:rsidRDefault="00BC6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1287"/>
        <w:rPr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Оцінка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і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трактування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клініко-лабораторних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інструментальних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обстежень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рентгенограм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495D67A2" w14:textId="77777777" w:rsidR="00B2490C" w:rsidRDefault="00BC6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1287"/>
        <w:rPr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Розв’язування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клінічних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ситуаційних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задач.</w:t>
      </w:r>
    </w:p>
    <w:p w14:paraId="1F5D85EC" w14:textId="77777777" w:rsidR="00B2490C" w:rsidRDefault="00BC6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1287"/>
        <w:rPr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Робота з манекенами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приладами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які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необхідні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для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надання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невідкладної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допомоги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в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конкретної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ситуації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61E780EE" w14:textId="77777777" w:rsidR="00B2490C" w:rsidRDefault="00BC6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1287"/>
        <w:rPr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Розв’язування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клінічних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ситуаційних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задач у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форматі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тестів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094A0E45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ind w:firstLine="1287"/>
        <w:rPr>
          <w:rFonts w:ascii="Times" w:eastAsia="Times" w:hAnsi="Times" w:cs="Times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/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Підсумковий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контроль.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Диференційований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залік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на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підсумковому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занятті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79121E71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b/>
          <w:color w:val="333333"/>
          <w:sz w:val="24"/>
          <w:szCs w:val="24"/>
          <w:highlight w:val="white"/>
        </w:rPr>
        <w:t>Поточна</w:t>
      </w:r>
      <w:proofErr w:type="spellEnd"/>
      <w:r>
        <w:rPr>
          <w:rFonts w:ascii="Times" w:eastAsia="Times" w:hAnsi="Times" w:cs="Times"/>
          <w:b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b/>
          <w:color w:val="333333"/>
          <w:sz w:val="24"/>
          <w:szCs w:val="24"/>
          <w:highlight w:val="white"/>
        </w:rPr>
        <w:t>навчальна</w:t>
      </w:r>
      <w:proofErr w:type="spellEnd"/>
      <w:r>
        <w:rPr>
          <w:rFonts w:ascii="Times" w:eastAsia="Times" w:hAnsi="Times" w:cs="Times"/>
          <w:b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b/>
          <w:color w:val="333333"/>
          <w:sz w:val="24"/>
          <w:szCs w:val="24"/>
          <w:highlight w:val="white"/>
        </w:rPr>
        <w:t>діяльність</w:t>
      </w:r>
      <w:proofErr w:type="spellEnd"/>
      <w:r>
        <w:rPr>
          <w:b/>
          <w:i/>
          <w:color w:val="333333"/>
          <w:sz w:val="24"/>
          <w:szCs w:val="24"/>
          <w:highlight w:val="white"/>
        </w:rPr>
        <w:t xml:space="preserve"> – </w:t>
      </w:r>
      <w:proofErr w:type="spellStart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>оцінка</w:t>
      </w:r>
      <w:proofErr w:type="spellEnd"/>
      <w:r>
        <w:rPr>
          <w:rFonts w:ascii="Times" w:eastAsia="Times" w:hAnsi="Times" w:cs="Times"/>
          <w:b/>
          <w:color w:val="333333"/>
          <w:sz w:val="24"/>
          <w:szCs w:val="24"/>
          <w:highlight w:val="white"/>
        </w:rPr>
        <w:t xml:space="preserve">  </w:t>
      </w:r>
      <w:proofErr w:type="spellStart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>поточної</w:t>
      </w:r>
      <w:proofErr w:type="spellEnd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>навчальної</w:t>
      </w:r>
      <w:proofErr w:type="spellEnd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>діяльності</w:t>
      </w:r>
      <w:proofErr w:type="spellEnd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 xml:space="preserve"> </w:t>
      </w:r>
      <w:r>
        <w:rPr>
          <w:color w:val="333333"/>
          <w:sz w:val="24"/>
          <w:szCs w:val="24"/>
          <w:highlight w:val="white"/>
        </w:rPr>
        <w:t> </w:t>
      </w:r>
      <w:proofErr w:type="spellStart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>здійснюється</w:t>
      </w:r>
      <w:proofErr w:type="spellEnd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>викладачем</w:t>
      </w:r>
      <w:proofErr w:type="spellEnd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>академічної</w:t>
      </w:r>
      <w:proofErr w:type="spellEnd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>групи</w:t>
      </w:r>
      <w:proofErr w:type="spellEnd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 xml:space="preserve">  </w:t>
      </w:r>
      <w:proofErr w:type="spellStart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>після</w:t>
      </w:r>
      <w:proofErr w:type="spellEnd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>засвоєння</w:t>
      </w:r>
      <w:proofErr w:type="spellEnd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 xml:space="preserve"> студентами </w:t>
      </w:r>
      <w:proofErr w:type="spellStart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>кожної</w:t>
      </w:r>
      <w:proofErr w:type="spellEnd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 xml:space="preserve"> теми </w:t>
      </w:r>
      <w:proofErr w:type="spellStart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>дисципліни</w:t>
      </w:r>
      <w:proofErr w:type="spellEnd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 xml:space="preserve"> та </w:t>
      </w:r>
      <w:proofErr w:type="spellStart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>виставляються</w:t>
      </w:r>
      <w:proofErr w:type="spellEnd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>оцінки</w:t>
      </w:r>
      <w:proofErr w:type="spellEnd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 xml:space="preserve"> з </w:t>
      </w:r>
      <w:proofErr w:type="spellStart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>використанням</w:t>
      </w:r>
      <w:proofErr w:type="spellEnd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 xml:space="preserve"> 4-бальної (</w:t>
      </w:r>
      <w:proofErr w:type="spellStart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>традиційної</w:t>
      </w:r>
      <w:proofErr w:type="spellEnd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 xml:space="preserve">) </w:t>
      </w:r>
      <w:proofErr w:type="spellStart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>системи</w:t>
      </w:r>
      <w:proofErr w:type="spellEnd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 xml:space="preserve">. За </w:t>
      </w:r>
      <w:proofErr w:type="spellStart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>підсумками</w:t>
      </w:r>
      <w:proofErr w:type="spellEnd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 xml:space="preserve"> семестру </w:t>
      </w:r>
      <w:proofErr w:type="spellStart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>середню</w:t>
      </w:r>
      <w:proofErr w:type="spellEnd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>оцінку</w:t>
      </w:r>
      <w:proofErr w:type="spellEnd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 xml:space="preserve"> (с </w:t>
      </w:r>
      <w:proofErr w:type="spellStart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>точністю</w:t>
      </w:r>
      <w:proofErr w:type="spellEnd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 xml:space="preserve"> до </w:t>
      </w:r>
      <w:proofErr w:type="spellStart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>сотих</w:t>
      </w:r>
      <w:proofErr w:type="spellEnd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 xml:space="preserve">) за </w:t>
      </w:r>
      <w:proofErr w:type="spellStart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>поточну</w:t>
      </w:r>
      <w:proofErr w:type="spellEnd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>діяльність</w:t>
      </w:r>
      <w:proofErr w:type="spellEnd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>викладач</w:t>
      </w:r>
      <w:proofErr w:type="spellEnd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 xml:space="preserve"> автоматично </w:t>
      </w:r>
      <w:proofErr w:type="spellStart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>одержує</w:t>
      </w:r>
      <w:proofErr w:type="spellEnd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 xml:space="preserve"> за </w:t>
      </w:r>
      <w:proofErr w:type="spellStart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>допомогою</w:t>
      </w:r>
      <w:proofErr w:type="spellEnd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>електронного</w:t>
      </w:r>
      <w:proofErr w:type="spellEnd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 xml:space="preserve"> журналу </w:t>
      </w:r>
      <w:proofErr w:type="spellStart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>системи</w:t>
      </w:r>
      <w:proofErr w:type="spellEnd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 xml:space="preserve"> АСУ. У </w:t>
      </w:r>
      <w:proofErr w:type="spellStart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>подальшому</w:t>
      </w:r>
      <w:proofErr w:type="spellEnd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>середній</w:t>
      </w:r>
      <w:proofErr w:type="spellEnd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 xml:space="preserve"> бал </w:t>
      </w:r>
      <w:proofErr w:type="spellStart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>поточної</w:t>
      </w:r>
      <w:proofErr w:type="spellEnd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>успішності</w:t>
      </w:r>
      <w:proofErr w:type="spellEnd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>викладачем</w:t>
      </w:r>
      <w:proofErr w:type="spellEnd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>кафедри</w:t>
      </w:r>
      <w:proofErr w:type="spellEnd"/>
      <w:r>
        <w:rPr>
          <w:rFonts w:ascii="Times" w:eastAsia="Times" w:hAnsi="Times" w:cs="Times"/>
          <w:color w:val="333333"/>
          <w:sz w:val="24"/>
          <w:szCs w:val="24"/>
          <w:highlight w:val="white"/>
        </w:rPr>
        <w:t xml:space="preserve"> переводиться у 200-бальну шкалу ЕСТS.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Мінімальна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кількість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балів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яку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має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набрати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студент для допуску до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диф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заліку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або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іспиту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- 70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балів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мінімальна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позитивна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оцінка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на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диф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заліку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відповідно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50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балів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4726C9CA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Оцінювання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самостійної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роботи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студентів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Самостійна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робота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студентів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яка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передбачена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темою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заняття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поряд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 аудиторною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роботою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оцінюється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під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час поточного контролю теми на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відповідному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занятті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36182439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lastRenderedPageBreak/>
        <w:t>Оцінювання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індивідуальних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завдань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студента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здійснюється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за умов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виконання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завдань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викладача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доповідь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реферату на практичному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занятті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доповідь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презентацією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на практичному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занятті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доповідь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на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науково-практичних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конференціях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кафедри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університету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написання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тез, статей, участь у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Всеукраїнській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олімпіаді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>)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. Бали (не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більше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як 10)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додаються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як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заохочувальні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Загальна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сума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балів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поточну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навчальну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діяльність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не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може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перевищувати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120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балів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57327061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Підсумковий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семестровий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контроль</w:t>
      </w: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проводиться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після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завершення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вивчення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дисципліни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у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формі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диференційованого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заліку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Диференційований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залік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 </w:t>
      </w:r>
      <w:r>
        <w:rPr>
          <w:rFonts w:ascii="Times" w:eastAsia="Times" w:hAnsi="Times" w:cs="Times"/>
          <w:color w:val="000000"/>
          <w:sz w:val="24"/>
          <w:szCs w:val="24"/>
        </w:rPr>
        <w:t>(</w:t>
      </w:r>
      <w:r>
        <w:rPr>
          <w:rFonts w:ascii="Times" w:eastAsia="Times" w:hAnsi="Times" w:cs="Times"/>
          <w:b/>
          <w:color w:val="000000"/>
          <w:sz w:val="24"/>
          <w:szCs w:val="24"/>
        </w:rPr>
        <w:t>ДЗ</w:t>
      </w:r>
      <w:r>
        <w:rPr>
          <w:rFonts w:ascii="Times" w:eastAsia="Times" w:hAnsi="Times" w:cs="Times"/>
          <w:color w:val="000000"/>
          <w:sz w:val="24"/>
          <w:szCs w:val="24"/>
        </w:rPr>
        <w:t>)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–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проводиться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викладачем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академічної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групи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на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останньому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занятті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дисципліни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Допуск до </w:t>
      </w:r>
      <w:r>
        <w:rPr>
          <w:rFonts w:ascii="Times" w:eastAsia="Times" w:hAnsi="Times" w:cs="Times"/>
          <w:b/>
          <w:color w:val="000000"/>
          <w:sz w:val="24"/>
          <w:szCs w:val="24"/>
        </w:rPr>
        <w:t>ДЗ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визначається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у балах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поточної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навчальної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діяльності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саме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: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- 70,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max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- 120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балів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Безпосередньо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ДЗ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оцінюється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від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- 50 до – 80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балів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Оцінювання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теоретичних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знань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проводиться за таблицею.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Оцінювання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практичних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навичок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проводиться за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критеріями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«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виконав</w:t>
      </w:r>
      <w:proofErr w:type="spellEnd"/>
      <w:r>
        <w:rPr>
          <w:color w:val="000000"/>
          <w:sz w:val="24"/>
          <w:szCs w:val="24"/>
        </w:rPr>
        <w:t>», «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не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виконав</w:t>
      </w:r>
      <w:proofErr w:type="spellEnd"/>
      <w:r>
        <w:rPr>
          <w:color w:val="000000"/>
          <w:sz w:val="24"/>
          <w:szCs w:val="24"/>
        </w:rPr>
        <w:t xml:space="preserve">». </w:t>
      </w:r>
    </w:p>
    <w:p w14:paraId="450E12A1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spacing w:after="160"/>
        <w:jc w:val="center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Оцінювання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теоретичних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знань</w:t>
      </w:r>
      <w:proofErr w:type="spellEnd"/>
    </w:p>
    <w:tbl>
      <w:tblPr>
        <w:tblStyle w:val="ac"/>
        <w:tblW w:w="93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4"/>
        <w:gridCol w:w="680"/>
        <w:gridCol w:w="680"/>
        <w:gridCol w:w="680"/>
        <w:gridCol w:w="2746"/>
        <w:gridCol w:w="3402"/>
      </w:tblGrid>
      <w:tr w:rsidR="00B2490C" w14:paraId="39A6D484" w14:textId="77777777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D78B7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питань</w:t>
            </w:r>
            <w:proofErr w:type="spellEnd"/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CD03B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D59C6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9E1F6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2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E7CD2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Усна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відповідь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білетами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які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включають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теоретичну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частину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дисципліни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7780E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За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кожну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відповідь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студент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одержує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від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10 до 16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балів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що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відповідає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:</w:t>
            </w:r>
          </w:p>
          <w:p w14:paraId="5E357CFD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«5» - 16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балів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;</w:t>
            </w:r>
          </w:p>
          <w:p w14:paraId="4508CFD3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«4» - 13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балів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;</w:t>
            </w:r>
          </w:p>
          <w:p w14:paraId="7E19AA4A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«3» - 10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балів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.</w:t>
            </w:r>
          </w:p>
        </w:tc>
      </w:tr>
      <w:tr w:rsidR="00B2490C" w14:paraId="360B2937" w14:textId="77777777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39AB4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2C18E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86071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8B28F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6D3D1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8D7C9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2490C" w14:paraId="6E6D35AF" w14:textId="77777777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8EBBC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87372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1C8AF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CCD79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6402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0A4C1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2490C" w14:paraId="637548D2" w14:textId="77777777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175E7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51E86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0BB0B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46FF6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7F77A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DC542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2490C" w14:paraId="227C19B4" w14:textId="77777777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783F2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DA4B7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4FD76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C70CE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07FFB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A7E4D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2490C" w14:paraId="2CDC9101" w14:textId="77777777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2DE0B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D02B2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D3111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0412D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139AE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EBC5B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2490C" w14:paraId="25A42388" w14:textId="77777777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391B5" w14:textId="77777777" w:rsidR="00B2490C" w:rsidRDefault="00B2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8507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120D3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54333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FE1CF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735A" w14:textId="77777777" w:rsidR="00B2490C" w:rsidRDefault="00B24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4F3E3B6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.   </w:t>
      </w:r>
    </w:p>
    <w:p w14:paraId="3B7385A6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Оцінка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з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дисципліни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є сума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балів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за </w:t>
      </w:r>
      <w:r>
        <w:rPr>
          <w:rFonts w:ascii="Times" w:eastAsia="Times" w:hAnsi="Times" w:cs="Times"/>
          <w:b/>
          <w:color w:val="000000"/>
          <w:sz w:val="24"/>
          <w:szCs w:val="24"/>
        </w:rPr>
        <w:t>ПНД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ДЗ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у балах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від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min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– 120 до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max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-  200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і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відповідає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традиційній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оцінці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«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задовільно</w:t>
      </w:r>
      <w:proofErr w:type="spellEnd"/>
      <w:r>
        <w:rPr>
          <w:color w:val="000000"/>
          <w:sz w:val="24"/>
          <w:szCs w:val="24"/>
        </w:rPr>
        <w:t>», «</w:t>
      </w:r>
      <w:r>
        <w:rPr>
          <w:rFonts w:ascii="Times" w:eastAsia="Times" w:hAnsi="Times" w:cs="Times"/>
          <w:color w:val="000000"/>
          <w:sz w:val="24"/>
          <w:szCs w:val="24"/>
        </w:rPr>
        <w:t>добре</w:t>
      </w:r>
      <w:r>
        <w:rPr>
          <w:color w:val="000000"/>
          <w:sz w:val="24"/>
          <w:szCs w:val="24"/>
        </w:rPr>
        <w:t>», «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відмінно</w:t>
      </w:r>
      <w:proofErr w:type="spellEnd"/>
      <w:r>
        <w:rPr>
          <w:color w:val="000000"/>
          <w:sz w:val="24"/>
          <w:szCs w:val="24"/>
        </w:rPr>
        <w:t>».</w:t>
      </w:r>
    </w:p>
    <w:p w14:paraId="59DB048C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  <w:sz w:val="24"/>
          <w:szCs w:val="24"/>
        </w:rPr>
      </w:pPr>
    </w:p>
    <w:p w14:paraId="424A677E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  <w:sz w:val="24"/>
          <w:szCs w:val="24"/>
        </w:rPr>
      </w:pPr>
    </w:p>
    <w:p w14:paraId="3B71378C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  <w:sz w:val="24"/>
          <w:szCs w:val="24"/>
        </w:rPr>
      </w:pPr>
    </w:p>
    <w:p w14:paraId="016CC97C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  <w:sz w:val="24"/>
          <w:szCs w:val="24"/>
        </w:rPr>
      </w:pPr>
    </w:p>
    <w:p w14:paraId="457A426F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Відповідність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оцінювання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дисципліни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в балах </w:t>
      </w:r>
    </w:p>
    <w:p w14:paraId="7E53727D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оцінюванню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в 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традиційних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оцінках</w:t>
      </w:r>
      <w:proofErr w:type="spellEnd"/>
    </w:p>
    <w:p w14:paraId="625C2CBB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52CDD93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ad"/>
        <w:tblW w:w="664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215"/>
        <w:gridCol w:w="2215"/>
        <w:gridCol w:w="2215"/>
      </w:tblGrid>
      <w:tr w:rsidR="00B2490C" w14:paraId="1F956271" w14:textId="77777777">
        <w:trPr>
          <w:trHeight w:val="1"/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D0980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Оцінка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  <w:p w14:paraId="31A236B6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за 200 бальною шкалою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9BB56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Оцінка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за шкалою ECTS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9633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Оцінка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за </w:t>
            </w:r>
          </w:p>
          <w:p w14:paraId="09731911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чотирибальною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національною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) шкалою</w:t>
            </w:r>
          </w:p>
        </w:tc>
      </w:tr>
      <w:tr w:rsidR="00B2490C" w14:paraId="524867EF" w14:textId="77777777">
        <w:trPr>
          <w:trHeight w:val="1"/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E448B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180–200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86AE1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9002C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Відмінно</w:t>
            </w:r>
            <w:proofErr w:type="spellEnd"/>
          </w:p>
        </w:tc>
      </w:tr>
      <w:tr w:rsidR="00B2490C" w14:paraId="74361440" w14:textId="77777777">
        <w:trPr>
          <w:trHeight w:val="1"/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80E65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160–179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D18FA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3F1F6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Добре</w:t>
            </w:r>
          </w:p>
        </w:tc>
      </w:tr>
      <w:tr w:rsidR="00B2490C" w14:paraId="39A5B898" w14:textId="77777777">
        <w:trPr>
          <w:trHeight w:val="1"/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3C9B1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150–159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D819C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2369A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Добре</w:t>
            </w:r>
          </w:p>
        </w:tc>
      </w:tr>
      <w:tr w:rsidR="00B2490C" w14:paraId="005CB3A9" w14:textId="77777777">
        <w:trPr>
          <w:trHeight w:val="1"/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7626E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130–149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ED2E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D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2C1AD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Задовільно</w:t>
            </w:r>
            <w:proofErr w:type="spellEnd"/>
          </w:p>
        </w:tc>
      </w:tr>
      <w:tr w:rsidR="00B2490C" w14:paraId="0332A508" w14:textId="77777777">
        <w:trPr>
          <w:trHeight w:val="1"/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51B81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120–129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D1E25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A6A74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Задовільно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</w:tc>
      </w:tr>
      <w:tr w:rsidR="00B2490C" w14:paraId="504BB80A" w14:textId="77777777">
        <w:trPr>
          <w:trHeight w:val="1"/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1E2EC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Менше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120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B485D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F, </w:t>
            </w:r>
            <w:proofErr w:type="spellStart"/>
            <w:r>
              <w:rPr>
                <w:color w:val="000000"/>
                <w:sz w:val="24"/>
                <w:szCs w:val="24"/>
              </w:rPr>
              <w:t>Fx</w:t>
            </w:r>
            <w:proofErr w:type="spellEnd"/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3CCFD" w14:textId="77777777" w:rsidR="00B2490C" w:rsidRDefault="00BC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Незадовільно</w:t>
            </w:r>
            <w:proofErr w:type="spellEnd"/>
          </w:p>
        </w:tc>
      </w:tr>
    </w:tbl>
    <w:p w14:paraId="03E035F9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4B8338DE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4298B52" w14:textId="77777777" w:rsidR="00B2490C" w:rsidRDefault="00BC6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1637" w:firstLine="566"/>
        <w:jc w:val="both"/>
        <w:rPr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Контрольні</w:t>
      </w:r>
      <w:proofErr w:type="spell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</w:rPr>
        <w:t>питання</w:t>
      </w:r>
      <w:proofErr w:type="spellEnd"/>
    </w:p>
    <w:p w14:paraId="48D28721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Клінічна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смерть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інші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термінальні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стани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Основні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й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додаткові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ознаки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клінічної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смерті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4F96DB9F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Негайний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етап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СЛРЦ.</w:t>
      </w:r>
    </w:p>
    <w:p w14:paraId="69744C69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Ознаки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ефективності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реанімації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показання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до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припинення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реанімації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2DA43655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Спеціалізований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етап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СЛРЦ.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Показання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до прямого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масажу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серця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0FC51AB9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Види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зупинки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кровообігу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їх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діагностика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179ED565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Лікарські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засоби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що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використовуються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на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спеціалізованому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етапі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серцево-легеневої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церебральної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реанімації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їх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дози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436D4148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</w:t>
      </w:r>
      <w:r>
        <w:rPr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 xml:space="preserve">Шляхи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введення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медикаментів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під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час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реанімації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їх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обгрунтування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516E4CD5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Техніка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електричної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дефібріляції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0F8673E1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Ускладнення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реанімації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341832D1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Визначення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післяреанімаційної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хвороби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Патогенез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післягіпоксійного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набряку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мозку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1F62389F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Поняття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про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декортикацію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децебрацію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смерть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мозку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1622E430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Основні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напрями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лікування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післяреанімаційної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хвороби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Інтенсивна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терапія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набряку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мозку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5398B04C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Классифікація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видів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анестезії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23B0298E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Дихальні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контури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що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застосовують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в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анестезіології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Поняття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низько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поточної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анестезії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3836ED2D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Інгаляційні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анестетики: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фармакологія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практичне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застосування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переваги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і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недоліки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2E35A0DB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Неінгаляційні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анестетики: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фармакологія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практичне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застосування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переваги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і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недоліки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5A68AC4D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Компоненти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загальної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анестезії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7CA6EF65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Етапи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анестезіологічного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забезпечення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2B3AE556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Ускладнення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загальної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анестезії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0D7CE099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20.</w:t>
      </w:r>
      <w:r>
        <w:rPr>
          <w:color w:val="000000"/>
          <w:sz w:val="24"/>
          <w:szCs w:val="24"/>
        </w:rPr>
        <w:tab/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Показання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протипоказання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до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використання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неінгаляційних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анестетиків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0AC10495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21.</w:t>
      </w:r>
      <w:r>
        <w:rPr>
          <w:color w:val="000000"/>
          <w:sz w:val="24"/>
          <w:szCs w:val="24"/>
        </w:rPr>
        <w:tab/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Види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методи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регіонарної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анестезії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29D9880B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22.</w:t>
      </w:r>
      <w:r>
        <w:rPr>
          <w:color w:val="000000"/>
          <w:sz w:val="24"/>
          <w:szCs w:val="24"/>
        </w:rPr>
        <w:tab/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Особливості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загальної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анестезії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в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амбулаторних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ургентних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умовах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1944E584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23.</w:t>
      </w:r>
      <w:r>
        <w:rPr>
          <w:color w:val="000000"/>
          <w:sz w:val="24"/>
          <w:szCs w:val="24"/>
        </w:rPr>
        <w:tab/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Особливості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підготовки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хворих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до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операції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наркозу.</w:t>
      </w:r>
    </w:p>
    <w:p w14:paraId="0325B26D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24.</w:t>
      </w:r>
      <w:r>
        <w:rPr>
          <w:color w:val="000000"/>
          <w:sz w:val="24"/>
          <w:szCs w:val="24"/>
        </w:rPr>
        <w:tab/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Фізіологічні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патофізіологічні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особливості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проведення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загальної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анестезії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у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дітей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хворих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похилого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віку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583ABF49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25.</w:t>
      </w:r>
      <w:r>
        <w:rPr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 xml:space="preserve">Роль води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електролітів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у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організмі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Поняття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про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осмолярність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її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корекція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60C93C7F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26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Клінічні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ознаки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дегідратації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гіпергідратації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методи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інтенсивної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терапії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2322B0FA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27.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Дегідратація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: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ізотонічна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гіпертонічна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гіпотонічна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Причини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виникнення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клінічні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ознаки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методи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корекції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04EC1C53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28.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Гіпергідратація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: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ізотонічна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гіпертонічна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гіпотонічна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Причини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виникнення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клінічні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ознаки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методи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корекції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710743C9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29.</w:t>
      </w:r>
      <w:r>
        <w:rPr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 xml:space="preserve">Причини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ознаки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гіпо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-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гіпернатріємії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методи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лікування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3EC07998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30.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Порушення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обміну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хлору.</w:t>
      </w:r>
    </w:p>
    <w:p w14:paraId="7905948E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Патофізіологічні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порушення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при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гіпо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-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гіперкаліємії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діагностика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корекція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662111B5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32.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Буферні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системи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організму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Показники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кислотно-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основної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рівноваги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1DB12BFD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33.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Поняття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про ацидоз,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діагностика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корекція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30F15D95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34.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Поняття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про алкалоз,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діагностика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корекція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369FDA59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35.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Клінічна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анатомія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фізіологія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системи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зовнішнього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дихання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Легеневий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кровообіг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2D884B2B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36.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Регуляція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дихання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Нереспіраторні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функції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легенів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60B88B5C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37.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Класифікація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гіпоксій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Класифікація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гострої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дихальної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недостатності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22C720FD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38.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Дихальна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недостатність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: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етіопатогенез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принципи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лікування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4C495836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39.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Оксигенотерапія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: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методи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показання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токсична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кисню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34C9E257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40.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Показання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до ШВЛ,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критерії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їх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ефективності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Різновиди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ШВЛ. </w:t>
      </w:r>
    </w:p>
    <w:p w14:paraId="3FFCEB76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41.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Визначення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шоку.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Класифікація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патофізіологія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шоків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Визначення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ступеню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тяжкості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шоків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64E1EF1F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42.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Загальні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принципи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інфузійно-трансфузійної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терапії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шокових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станів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4A9F6F9F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43.</w:t>
      </w:r>
      <w:r>
        <w:rPr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 xml:space="preserve">Патогенез,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клінічний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перебіг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ІТ травматичного шоку.</w:t>
      </w:r>
    </w:p>
    <w:p w14:paraId="618A0E29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44.</w:t>
      </w:r>
      <w:r>
        <w:rPr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 xml:space="preserve">Патогенез,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клінічний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перебіг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ІТ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геморагічного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шоку.</w:t>
      </w:r>
    </w:p>
    <w:p w14:paraId="084E2E37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45.</w:t>
      </w:r>
      <w:r>
        <w:rPr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 xml:space="preserve">Патогенез,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клінічний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перебіг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ІТ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анафілактичного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шоку.</w:t>
      </w:r>
    </w:p>
    <w:p w14:paraId="3A4F9600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46.</w:t>
      </w:r>
      <w:r>
        <w:rPr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 xml:space="preserve">Патогенез,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клінічний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перебіг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ІТ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септичного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шоку.</w:t>
      </w:r>
    </w:p>
    <w:p w14:paraId="1A3A4350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47.</w:t>
      </w:r>
      <w:r>
        <w:rPr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 xml:space="preserve">Патогенез,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клінічний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перебіг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ІТ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опікового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шоку.</w:t>
      </w:r>
    </w:p>
    <w:p w14:paraId="48350836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48.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Визначення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класифікація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отрут. Шляхи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надходження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отрути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до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організму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людини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їх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вплив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на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перебіг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отруєння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3588E9A4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49.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Стадії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гострих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отруєнь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Загальні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принципи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лікування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гострих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отруєнь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6078133D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50.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Патонегез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ІТ при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отруєнні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метиловим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спиртом.</w:t>
      </w:r>
    </w:p>
    <w:p w14:paraId="7987031E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51.</w:t>
      </w:r>
      <w:r>
        <w:rPr>
          <w:color w:val="000000"/>
          <w:sz w:val="24"/>
          <w:szCs w:val="24"/>
        </w:rPr>
        <w:tab/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Патонегез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ІТ при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отруєнні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етиловим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спиртом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його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сурогатами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4B8F8EAF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52.</w:t>
      </w:r>
      <w:r>
        <w:rPr>
          <w:color w:val="000000"/>
          <w:sz w:val="24"/>
          <w:szCs w:val="24"/>
        </w:rPr>
        <w:tab/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Патонегез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ІТ при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отруєнні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опіатами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барбітуратами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5D61A1EB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53.</w:t>
      </w:r>
      <w:r>
        <w:rPr>
          <w:color w:val="000000"/>
          <w:sz w:val="24"/>
          <w:szCs w:val="24"/>
        </w:rPr>
        <w:tab/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Патонегез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ІТ при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отруєннях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фосфоорганічними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речовинами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058DA61E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54.</w:t>
      </w:r>
      <w:r>
        <w:rPr>
          <w:color w:val="000000"/>
          <w:sz w:val="24"/>
          <w:szCs w:val="24"/>
        </w:rPr>
        <w:tab/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Патонегез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ІТ при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отруєнні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кислотами та лугами.</w:t>
      </w:r>
    </w:p>
    <w:p w14:paraId="262A7609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55.</w:t>
      </w:r>
      <w:r>
        <w:rPr>
          <w:color w:val="000000"/>
          <w:sz w:val="24"/>
          <w:szCs w:val="24"/>
        </w:rPr>
        <w:tab/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Патонегез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ІТ при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отруєнні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чадним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газом.</w:t>
      </w:r>
    </w:p>
    <w:p w14:paraId="45FF0665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56.</w:t>
      </w:r>
      <w:r>
        <w:rPr>
          <w:color w:val="000000"/>
          <w:sz w:val="24"/>
          <w:szCs w:val="24"/>
        </w:rPr>
        <w:tab/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Патонегез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ІТ при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отруєнні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грибами.</w:t>
      </w:r>
    </w:p>
    <w:p w14:paraId="63A52356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57.</w:t>
      </w:r>
      <w:r>
        <w:rPr>
          <w:color w:val="000000"/>
          <w:sz w:val="24"/>
          <w:szCs w:val="24"/>
        </w:rPr>
        <w:tab/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Особливості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невідкладної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допомоги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при укусах комах і тварин.</w:t>
      </w:r>
    </w:p>
    <w:p w14:paraId="5149817E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58.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Астматичний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статус –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принципи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лікування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0BF9A428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59.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Пневмонія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класифікація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пневмоній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принципи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лікування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031B3CCB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60.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Гострий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респіраторний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дистрес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– синдром,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етіопатогенез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принципи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лікування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46F7FC4E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61.</w:t>
      </w:r>
      <w:r>
        <w:rPr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 xml:space="preserve">ТЕЛА –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етіопатогенез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принципи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лікування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32971DE5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62.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Класифікація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утоплень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невідкладна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допомога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6A62B7B3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63.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Невідкладна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допомога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при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різних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типах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набряку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легенів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682E423D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64.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Інтенсивна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терапія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післяопераційної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ГДН.</w:t>
      </w:r>
    </w:p>
    <w:p w14:paraId="51B013CC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65.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Класифікація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гострого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пошкодження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нирок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. Причини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виникнення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і патогенез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гострого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пошкодження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нирок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(ГПН).</w:t>
      </w:r>
    </w:p>
    <w:p w14:paraId="6AF459B1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66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Диференціальна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діагностика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преренальної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ренальної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олігоурії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анурії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Лабораторна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діагностика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ГПН.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Стадії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клінічного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перебігу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ГПН.</w:t>
      </w:r>
    </w:p>
    <w:p w14:paraId="3B21BA4F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67.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Основні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принципи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лікування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ГПН.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Розрахунок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добової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потреби в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рідині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у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хворих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 ГПН.</w:t>
      </w:r>
    </w:p>
    <w:p w14:paraId="17F54ED4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68.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Класифікація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гострої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печінкової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недостатності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Причини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виникнення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гострої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печінкової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недостатності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38DDE499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69.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Клінічні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прояви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гострої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печінкової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недостатності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Лабораторна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діагностика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3397834C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70.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Основні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принципи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лікування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ураження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печінки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5694B98C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71.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Екстракорпоральні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методи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детоксикації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показання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протипоказання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технічні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засоби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техніка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виконання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229F1FE1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72.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Методи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диференціальної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діагностики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коматозних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станів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Визначення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глибини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коми.</w:t>
      </w:r>
    </w:p>
    <w:p w14:paraId="4D96C36B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73.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Інтенсивна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терапія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при комах: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гіпо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-,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гіперглікемічній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гіперосмолярній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2BD3C10E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74.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Інтенсивна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терапія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при комах: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печінковій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уремічній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75A2001D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75.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Патофізіологія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діагностика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особливості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перебігу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реанімаційні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заходи,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інтенсивна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терапія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заходи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запобігання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ускладненням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при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тяжкій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черепно-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мозковій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травмі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62EB440E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76.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Моніторинг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внутрішньочерепного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тиску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Моніторинг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стану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свідомості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і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седації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769EC019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77.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Патофізіологія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діагностика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особливості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перебігу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реанімаційні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заходи,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інтенсивна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терапія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заходи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запобігання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ускладненням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при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політравмі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433C7851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78.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Патофізіологія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діагностика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особливості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перебігу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реанімаційні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заходи,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інтенсивна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терапія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заходи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запобігання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ускладненням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при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синдромі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тривалого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стискання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01E0915F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79.</w:t>
      </w:r>
      <w:r>
        <w:rPr>
          <w:color w:val="000000"/>
          <w:sz w:val="24"/>
          <w:szCs w:val="24"/>
        </w:rPr>
        <w:tab/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Патофізіологія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діагностика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особливості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перебігу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реанімаційні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заходи,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інтенсивна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терапія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заходи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запобігання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ускладненням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при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електротравмі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1F35AA1A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8CB70F3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rPr>
          <w:rFonts w:ascii="Times" w:eastAsia="Times" w:hAnsi="Times" w:cs="Times"/>
          <w:color w:val="000000"/>
          <w:sz w:val="24"/>
          <w:szCs w:val="24"/>
          <w:highlight w:val="white"/>
        </w:rPr>
      </w:pPr>
      <w:r>
        <w:rPr>
          <w:rFonts w:ascii="Times" w:eastAsia="Times" w:hAnsi="Times" w:cs="Times"/>
          <w:b/>
          <w:color w:val="000000"/>
          <w:sz w:val="24"/>
          <w:szCs w:val="24"/>
          <w:highlight w:val="white"/>
        </w:rPr>
        <w:t xml:space="preserve">                                             Рекомендована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  <w:highlight w:val="white"/>
        </w:rPr>
        <w:t>література</w:t>
      </w:r>
      <w:proofErr w:type="spellEnd"/>
    </w:p>
    <w:p w14:paraId="5FB91263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rPr>
          <w:rFonts w:ascii="Times" w:eastAsia="Times" w:hAnsi="Times" w:cs="Times"/>
          <w:color w:val="000000"/>
          <w:sz w:val="24"/>
          <w:szCs w:val="24"/>
          <w:highlight w:val="white"/>
        </w:rPr>
      </w:pPr>
    </w:p>
    <w:p w14:paraId="5A034052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2204"/>
        <w:rPr>
          <w:rFonts w:ascii="Times" w:eastAsia="Times" w:hAnsi="Times" w:cs="Times"/>
          <w:color w:val="000000"/>
          <w:sz w:val="24"/>
          <w:szCs w:val="24"/>
          <w:highlight w:val="white"/>
        </w:rPr>
      </w:pPr>
      <w:proofErr w:type="spellStart"/>
      <w:r>
        <w:rPr>
          <w:rFonts w:ascii="Times" w:eastAsia="Times" w:hAnsi="Times" w:cs="Times"/>
          <w:b/>
          <w:color w:val="000000"/>
          <w:sz w:val="24"/>
          <w:szCs w:val="24"/>
          <w:highlight w:val="white"/>
        </w:rPr>
        <w:t>Базова</w:t>
      </w:r>
      <w:proofErr w:type="spellEnd"/>
    </w:p>
    <w:p w14:paraId="49C77A42" w14:textId="77777777" w:rsidR="00B2490C" w:rsidRDefault="00BC6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Анестезіологія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інтенсивна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терапія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За ред. Ф.С.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Глумчера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та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співав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Підручник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для ВНЗ ІІІ-IV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рівнів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акредит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К.: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Вища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школа, 2010 р. – 310 с.</w:t>
      </w:r>
    </w:p>
    <w:p w14:paraId="091F8E45" w14:textId="77777777" w:rsidR="00B2490C" w:rsidRDefault="00BC6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color w:val="000000"/>
          <w:sz w:val="24"/>
          <w:szCs w:val="24"/>
        </w:rPr>
      </w:pPr>
      <w:r w:rsidRPr="00BC6065">
        <w:rPr>
          <w:color w:val="000000"/>
          <w:sz w:val="24"/>
          <w:szCs w:val="24"/>
          <w:lang w:val="en-US"/>
        </w:rPr>
        <w:t xml:space="preserve">Anesthesiology and intensive care. </w:t>
      </w:r>
      <w:r>
        <w:rPr>
          <w:rFonts w:ascii="Times" w:eastAsia="Times" w:hAnsi="Times" w:cs="Times"/>
          <w:color w:val="000000"/>
          <w:sz w:val="24"/>
          <w:szCs w:val="24"/>
        </w:rPr>
        <w:t>За</w:t>
      </w:r>
      <w:r w:rsidRPr="00BC6065">
        <w:rPr>
          <w:rFonts w:ascii="Times" w:eastAsia="Times" w:hAnsi="Times" w:cs="Times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ред</w:t>
      </w:r>
      <w:proofErr w:type="spellEnd"/>
      <w:r w:rsidRPr="00BC6065">
        <w:rPr>
          <w:rFonts w:ascii="Times" w:eastAsia="Times" w:hAnsi="Times" w:cs="Times"/>
          <w:color w:val="000000"/>
          <w:sz w:val="24"/>
          <w:szCs w:val="24"/>
          <w:lang w:val="en-US"/>
        </w:rPr>
        <w:t xml:space="preserve">. </w:t>
      </w:r>
      <w:r>
        <w:rPr>
          <w:rFonts w:ascii="Times" w:eastAsia="Times" w:hAnsi="Times" w:cs="Times"/>
          <w:color w:val="000000"/>
          <w:sz w:val="24"/>
          <w:szCs w:val="24"/>
        </w:rPr>
        <w:t>Ф</w:t>
      </w:r>
      <w:r w:rsidRPr="00C56FEF">
        <w:rPr>
          <w:rFonts w:ascii="Times" w:eastAsia="Times" w:hAnsi="Times" w:cs="Times"/>
          <w:color w:val="000000"/>
          <w:sz w:val="24"/>
          <w:szCs w:val="24"/>
          <w:lang w:val="en-US"/>
        </w:rPr>
        <w:t>.</w:t>
      </w:r>
      <w:r>
        <w:rPr>
          <w:rFonts w:ascii="Times" w:eastAsia="Times" w:hAnsi="Times" w:cs="Times"/>
          <w:color w:val="000000"/>
          <w:sz w:val="24"/>
          <w:szCs w:val="24"/>
        </w:rPr>
        <w:t>С</w:t>
      </w:r>
      <w:r w:rsidRPr="00C56FEF">
        <w:rPr>
          <w:rFonts w:ascii="Times" w:eastAsia="Times" w:hAnsi="Times" w:cs="Times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Глумчера</w:t>
      </w:r>
      <w:proofErr w:type="spellEnd"/>
      <w:r w:rsidRPr="00C56FEF">
        <w:rPr>
          <w:rFonts w:ascii="Times" w:eastAsia="Times" w:hAnsi="Times" w:cs="Times"/>
          <w:color w:val="000000"/>
          <w:sz w:val="24"/>
          <w:szCs w:val="24"/>
          <w:lang w:val="en-US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>та</w:t>
      </w:r>
      <w:r w:rsidRPr="00C56FEF">
        <w:rPr>
          <w:rFonts w:ascii="Times" w:eastAsia="Times" w:hAnsi="Times" w:cs="Times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співав</w:t>
      </w:r>
      <w:proofErr w:type="spellEnd"/>
      <w:r w:rsidRPr="00C56FEF">
        <w:rPr>
          <w:rFonts w:ascii="Times" w:eastAsia="Times" w:hAnsi="Times" w:cs="Times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Підручник</w:t>
      </w:r>
      <w:proofErr w:type="spellEnd"/>
      <w:r w:rsidRPr="00C56FEF">
        <w:rPr>
          <w:rFonts w:ascii="Times" w:eastAsia="Times" w:hAnsi="Times" w:cs="Times"/>
          <w:color w:val="000000"/>
          <w:sz w:val="24"/>
          <w:szCs w:val="24"/>
          <w:lang w:val="en-US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>для</w:t>
      </w:r>
      <w:r w:rsidRPr="00C56FEF">
        <w:rPr>
          <w:rFonts w:ascii="Times" w:eastAsia="Times" w:hAnsi="Times" w:cs="Times"/>
          <w:color w:val="000000"/>
          <w:sz w:val="24"/>
          <w:szCs w:val="24"/>
          <w:lang w:val="en-US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>ВНЗ</w:t>
      </w:r>
      <w:r w:rsidRPr="00C56FEF">
        <w:rPr>
          <w:rFonts w:ascii="Times" w:eastAsia="Times" w:hAnsi="Times" w:cs="Times"/>
          <w:color w:val="000000"/>
          <w:sz w:val="24"/>
          <w:szCs w:val="24"/>
          <w:lang w:val="en-US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>ІІІ</w:t>
      </w:r>
      <w:r w:rsidRPr="00C56FEF">
        <w:rPr>
          <w:rFonts w:ascii="Times" w:eastAsia="Times" w:hAnsi="Times" w:cs="Times"/>
          <w:color w:val="000000"/>
          <w:sz w:val="24"/>
          <w:szCs w:val="24"/>
          <w:lang w:val="en-US"/>
        </w:rPr>
        <w:t xml:space="preserve">-IV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рівнів</w:t>
      </w:r>
      <w:proofErr w:type="spellEnd"/>
      <w:r w:rsidRPr="00C56FEF">
        <w:rPr>
          <w:rFonts w:ascii="Times" w:eastAsia="Times" w:hAnsi="Times" w:cs="Times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акредит</w:t>
      </w:r>
      <w:proofErr w:type="spellEnd"/>
      <w:r w:rsidRPr="00C56FEF">
        <w:rPr>
          <w:rFonts w:ascii="Times" w:eastAsia="Times" w:hAnsi="Times" w:cs="Times"/>
          <w:color w:val="000000"/>
          <w:sz w:val="24"/>
          <w:szCs w:val="24"/>
          <w:lang w:val="en-US"/>
        </w:rPr>
        <w:t>. (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англійською</w:t>
      </w:r>
      <w:proofErr w:type="spellEnd"/>
      <w:r w:rsidRPr="00C56FEF">
        <w:rPr>
          <w:rFonts w:ascii="Times" w:eastAsia="Times" w:hAnsi="Times" w:cs="Times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мовою</w:t>
      </w:r>
      <w:proofErr w:type="spellEnd"/>
      <w:r w:rsidRPr="00C56FEF">
        <w:rPr>
          <w:rFonts w:ascii="Times" w:eastAsia="Times" w:hAnsi="Times" w:cs="Times"/>
          <w:color w:val="000000"/>
          <w:sz w:val="24"/>
          <w:szCs w:val="24"/>
          <w:lang w:val="en-US"/>
        </w:rPr>
        <w:t xml:space="preserve">)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К.: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Вища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школа, 2010 р. – 312 с.</w:t>
      </w:r>
    </w:p>
    <w:p w14:paraId="1AA192FC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14:paraId="43907D93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                                 </w:t>
      </w:r>
      <w:proofErr w:type="spellStart"/>
      <w:r>
        <w:rPr>
          <w:rFonts w:ascii="Times" w:eastAsia="Times" w:hAnsi="Times" w:cs="Times"/>
          <w:b/>
          <w:color w:val="000000"/>
          <w:sz w:val="24"/>
          <w:szCs w:val="24"/>
          <w:highlight w:val="white"/>
        </w:rPr>
        <w:t>Допоміжна</w:t>
      </w:r>
      <w:proofErr w:type="spellEnd"/>
    </w:p>
    <w:p w14:paraId="3E97C9DD" w14:textId="77777777" w:rsidR="00B2490C" w:rsidRDefault="00BC6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Невідкладна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медична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допомога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За ред. Ф.С.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Глумчера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>, К.: - 2006 р. – 632 .</w:t>
      </w:r>
    </w:p>
    <w:p w14:paraId="78CA8A6F" w14:textId="77777777" w:rsidR="00B2490C" w:rsidRDefault="00BC60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360"/>
        <w:rPr>
          <w:color w:val="000000"/>
          <w:sz w:val="24"/>
          <w:szCs w:val="24"/>
        </w:rPr>
      </w:pP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Інгаляційна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анестезія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севофлюраном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: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методичні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рекомендації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О.М     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Клигуненко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Ф.С.Глумчер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С.В.Болтянський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О.О.Власов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В.В.Халімончик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Київ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– 2014.-34 с.</w:t>
      </w:r>
    </w:p>
    <w:p w14:paraId="0D2DAE80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C8C26D0" w14:textId="77777777" w:rsidR="00B2490C" w:rsidRDefault="00B249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7B9C9E3" w14:textId="77777777" w:rsidR="00B2490C" w:rsidRDefault="00BC6065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Гарант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освітньої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програми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-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завідувачка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кафедри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професор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_________         Волкова Ю.В.</w:t>
      </w:r>
    </w:p>
    <w:sectPr w:rsidR="00B2490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D780A"/>
    <w:multiLevelType w:val="multilevel"/>
    <w:tmpl w:val="E72AEAEE"/>
    <w:lvl w:ilvl="0">
      <w:start w:val="409155784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90C"/>
    <w:rsid w:val="00B2490C"/>
    <w:rsid w:val="00BC6065"/>
    <w:rsid w:val="00C56FEF"/>
    <w:rsid w:val="00CB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90BA2"/>
  <w15:docId w15:val="{78ED7D41-07FF-484B-82A2-784DBE863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21225</Words>
  <Characters>12099</Characters>
  <Application>Microsoft Office Word</Application>
  <DocSecurity>0</DocSecurity>
  <Lines>100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Юляша</dc:creator>
  <cp:lastModifiedBy>Admin</cp:lastModifiedBy>
  <cp:revision>3</cp:revision>
  <dcterms:created xsi:type="dcterms:W3CDTF">2020-10-27T08:54:00Z</dcterms:created>
  <dcterms:modified xsi:type="dcterms:W3CDTF">2026-02-23T16:21:00Z</dcterms:modified>
</cp:coreProperties>
</file>