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2C757" w14:textId="77777777" w:rsidR="005E4C6B" w:rsidRPr="00D25E74" w:rsidRDefault="005E4C6B" w:rsidP="005E4C6B">
      <w:pPr>
        <w:jc w:val="center"/>
        <w:rPr>
          <w:sz w:val="24"/>
          <w:szCs w:val="24"/>
        </w:rPr>
      </w:pPr>
      <w:r>
        <w:rPr>
          <w:sz w:val="24"/>
          <w:szCs w:val="24"/>
          <w:lang w:val="en-US"/>
        </w:rPr>
        <w:t>Ministry of Health of Ukraine</w:t>
      </w:r>
    </w:p>
    <w:p w14:paraId="22C66166" w14:textId="77777777" w:rsidR="005E4C6B" w:rsidRPr="005E4C6B" w:rsidRDefault="005E4C6B" w:rsidP="005E4C6B">
      <w:pPr>
        <w:jc w:val="center"/>
        <w:rPr>
          <w:sz w:val="24"/>
          <w:szCs w:val="24"/>
          <w:lang w:val="en-US"/>
        </w:rPr>
      </w:pPr>
      <w:r>
        <w:rPr>
          <w:sz w:val="24"/>
          <w:szCs w:val="24"/>
          <w:lang w:val="en-US"/>
        </w:rPr>
        <w:t>Kharkiv National Medical University</w:t>
      </w:r>
    </w:p>
    <w:p w14:paraId="2F934538" w14:textId="77777777" w:rsidR="005E4C6B" w:rsidRPr="005E4C6B" w:rsidRDefault="005E4C6B" w:rsidP="005E4C6B">
      <w:pPr>
        <w:spacing w:line="259" w:lineRule="auto"/>
        <w:jc w:val="center"/>
        <w:rPr>
          <w:sz w:val="24"/>
          <w:szCs w:val="24"/>
          <w:lang w:val="en-US"/>
        </w:rPr>
      </w:pPr>
      <w:r w:rsidRPr="00D25E74">
        <w:rPr>
          <w:sz w:val="24"/>
          <w:szCs w:val="24"/>
        </w:rPr>
        <w:t xml:space="preserve">ІІ </w:t>
      </w:r>
      <w:r>
        <w:rPr>
          <w:sz w:val="24"/>
          <w:szCs w:val="24"/>
          <w:lang w:val="en-US"/>
        </w:rPr>
        <w:t>Medical Faculty</w:t>
      </w:r>
    </w:p>
    <w:p w14:paraId="3FD353E7" w14:textId="77777777" w:rsidR="005E4C6B" w:rsidRPr="005E4C6B" w:rsidRDefault="005E4C6B" w:rsidP="005E4C6B">
      <w:pPr>
        <w:spacing w:line="259" w:lineRule="auto"/>
        <w:jc w:val="center"/>
        <w:rPr>
          <w:sz w:val="24"/>
          <w:szCs w:val="24"/>
          <w:lang w:val="en-US"/>
        </w:rPr>
      </w:pPr>
      <w:r>
        <w:rPr>
          <w:sz w:val="24"/>
          <w:szCs w:val="24"/>
          <w:lang w:val="en-US"/>
        </w:rPr>
        <w:t>Department of Phthisiology and Pulmonology</w:t>
      </w:r>
    </w:p>
    <w:p w14:paraId="2946A79A" w14:textId="77777777" w:rsidR="005E4C6B" w:rsidRPr="00D25E74" w:rsidRDefault="005E4C6B" w:rsidP="005E4C6B">
      <w:pPr>
        <w:spacing w:line="259" w:lineRule="auto"/>
        <w:jc w:val="center"/>
        <w:rPr>
          <w:sz w:val="24"/>
          <w:szCs w:val="24"/>
        </w:rPr>
      </w:pPr>
      <w:r>
        <w:rPr>
          <w:sz w:val="24"/>
          <w:szCs w:val="24"/>
          <w:lang w:val="en-US"/>
        </w:rPr>
        <w:t>Branch of knowledge</w:t>
      </w:r>
      <w:r w:rsidRPr="00D25E74">
        <w:rPr>
          <w:sz w:val="24"/>
          <w:szCs w:val="24"/>
        </w:rPr>
        <w:t xml:space="preserve"> 22 «</w:t>
      </w:r>
      <w:r>
        <w:rPr>
          <w:sz w:val="24"/>
          <w:szCs w:val="24"/>
          <w:lang w:val="en-US"/>
        </w:rPr>
        <w:t>Healthcare</w:t>
      </w:r>
      <w:r w:rsidRPr="00D25E74">
        <w:rPr>
          <w:sz w:val="24"/>
          <w:szCs w:val="24"/>
        </w:rPr>
        <w:t>»</w:t>
      </w:r>
    </w:p>
    <w:p w14:paraId="16987AE4" w14:textId="77777777" w:rsidR="005E4C6B" w:rsidRPr="00D25E74" w:rsidRDefault="005E4C6B" w:rsidP="005E4C6B">
      <w:pPr>
        <w:spacing w:line="259" w:lineRule="auto"/>
        <w:jc w:val="center"/>
        <w:rPr>
          <w:sz w:val="24"/>
          <w:szCs w:val="24"/>
        </w:rPr>
      </w:pPr>
      <w:r>
        <w:rPr>
          <w:sz w:val="24"/>
          <w:szCs w:val="24"/>
          <w:lang w:val="en-US"/>
        </w:rPr>
        <w:t xml:space="preserve">Specialty </w:t>
      </w:r>
      <w:r w:rsidRPr="00D25E74">
        <w:rPr>
          <w:sz w:val="24"/>
          <w:szCs w:val="24"/>
        </w:rPr>
        <w:t>222 «</w:t>
      </w:r>
      <w:r>
        <w:rPr>
          <w:sz w:val="24"/>
          <w:szCs w:val="24"/>
          <w:lang w:val="en-US"/>
        </w:rPr>
        <w:t>Medicine</w:t>
      </w:r>
      <w:r w:rsidRPr="00D25E74">
        <w:rPr>
          <w:sz w:val="24"/>
          <w:szCs w:val="24"/>
        </w:rPr>
        <w:t>»</w:t>
      </w:r>
    </w:p>
    <w:p w14:paraId="72AF3C4A" w14:textId="05FA9A53" w:rsidR="005E4C6B" w:rsidRDefault="005E4C6B" w:rsidP="005E4C6B">
      <w:pPr>
        <w:spacing w:line="259" w:lineRule="auto"/>
        <w:jc w:val="center"/>
        <w:rPr>
          <w:sz w:val="24"/>
          <w:szCs w:val="24"/>
        </w:rPr>
      </w:pPr>
      <w:r>
        <w:rPr>
          <w:sz w:val="24"/>
          <w:szCs w:val="24"/>
          <w:lang w:val="en-US"/>
        </w:rPr>
        <w:t>Educational and professional program</w:t>
      </w:r>
      <w:r>
        <w:rPr>
          <w:sz w:val="24"/>
          <w:szCs w:val="24"/>
        </w:rPr>
        <w:t xml:space="preserve"> «</w:t>
      </w:r>
      <w:r w:rsidR="000A1219">
        <w:rPr>
          <w:sz w:val="24"/>
          <w:szCs w:val="24"/>
          <w:lang w:val="en-US"/>
        </w:rPr>
        <w:t>Medicine</w:t>
      </w:r>
      <w:r>
        <w:rPr>
          <w:sz w:val="24"/>
          <w:szCs w:val="24"/>
        </w:rPr>
        <w:t>»</w:t>
      </w:r>
    </w:p>
    <w:p w14:paraId="47A8DD51" w14:textId="77777777" w:rsidR="005E4C6B" w:rsidRPr="00D25E74" w:rsidRDefault="005E4C6B" w:rsidP="005E4C6B">
      <w:pPr>
        <w:spacing w:line="259" w:lineRule="auto"/>
        <w:jc w:val="center"/>
        <w:rPr>
          <w:sz w:val="24"/>
          <w:szCs w:val="24"/>
        </w:rPr>
      </w:pPr>
      <w:proofErr w:type="spellStart"/>
      <w:r w:rsidRPr="005E4C6B">
        <w:rPr>
          <w:sz w:val="24"/>
          <w:szCs w:val="24"/>
        </w:rPr>
        <w:t>Second</w:t>
      </w:r>
      <w:proofErr w:type="spellEnd"/>
      <w:r w:rsidRPr="005E4C6B">
        <w:rPr>
          <w:sz w:val="24"/>
          <w:szCs w:val="24"/>
        </w:rPr>
        <w:t xml:space="preserve"> </w:t>
      </w:r>
      <w:proofErr w:type="spellStart"/>
      <w:r w:rsidRPr="005E4C6B">
        <w:rPr>
          <w:sz w:val="24"/>
          <w:szCs w:val="24"/>
        </w:rPr>
        <w:t>master's</w:t>
      </w:r>
      <w:proofErr w:type="spellEnd"/>
      <w:r w:rsidRPr="005E4C6B">
        <w:rPr>
          <w:sz w:val="24"/>
          <w:szCs w:val="24"/>
        </w:rPr>
        <w:t xml:space="preserve"> </w:t>
      </w:r>
      <w:proofErr w:type="spellStart"/>
      <w:r w:rsidRPr="005E4C6B">
        <w:rPr>
          <w:sz w:val="24"/>
          <w:szCs w:val="24"/>
        </w:rPr>
        <w:t>level</w:t>
      </w:r>
      <w:proofErr w:type="spellEnd"/>
      <w:r w:rsidRPr="005E4C6B">
        <w:rPr>
          <w:sz w:val="24"/>
          <w:szCs w:val="24"/>
        </w:rPr>
        <w:t xml:space="preserve"> </w:t>
      </w:r>
      <w:proofErr w:type="spellStart"/>
      <w:r w:rsidRPr="005E4C6B">
        <w:rPr>
          <w:sz w:val="24"/>
          <w:szCs w:val="24"/>
        </w:rPr>
        <w:t>of</w:t>
      </w:r>
      <w:proofErr w:type="spellEnd"/>
      <w:r w:rsidRPr="005E4C6B">
        <w:rPr>
          <w:sz w:val="24"/>
          <w:szCs w:val="24"/>
        </w:rPr>
        <w:t xml:space="preserve"> </w:t>
      </w:r>
      <w:proofErr w:type="spellStart"/>
      <w:r w:rsidRPr="005E4C6B">
        <w:rPr>
          <w:sz w:val="24"/>
          <w:szCs w:val="24"/>
        </w:rPr>
        <w:t>higher</w:t>
      </w:r>
      <w:proofErr w:type="spellEnd"/>
      <w:r w:rsidRPr="005E4C6B">
        <w:rPr>
          <w:sz w:val="24"/>
          <w:szCs w:val="24"/>
        </w:rPr>
        <w:t xml:space="preserve"> </w:t>
      </w:r>
      <w:proofErr w:type="spellStart"/>
      <w:r w:rsidRPr="005E4C6B">
        <w:rPr>
          <w:sz w:val="24"/>
          <w:szCs w:val="24"/>
        </w:rPr>
        <w:t>education</w:t>
      </w:r>
      <w:proofErr w:type="spellEnd"/>
    </w:p>
    <w:p w14:paraId="343F3EC6" w14:textId="77777777" w:rsidR="005E4C6B" w:rsidRPr="00D25E74" w:rsidRDefault="005E4C6B" w:rsidP="005E4C6B">
      <w:pPr>
        <w:spacing w:line="259" w:lineRule="auto"/>
        <w:rPr>
          <w:sz w:val="24"/>
          <w:szCs w:val="24"/>
        </w:rPr>
      </w:pPr>
    </w:p>
    <w:p w14:paraId="7957FD4E" w14:textId="77777777" w:rsidR="005E4C6B" w:rsidRPr="00D25E74" w:rsidRDefault="005E4C6B" w:rsidP="005E4C6B">
      <w:pPr>
        <w:spacing w:line="259" w:lineRule="auto"/>
        <w:rPr>
          <w:sz w:val="24"/>
          <w:szCs w:val="24"/>
        </w:rPr>
      </w:pPr>
    </w:p>
    <w:p w14:paraId="3F9D8F33" w14:textId="77777777" w:rsidR="005E4C6B" w:rsidRPr="00D25E74" w:rsidRDefault="005E4C6B" w:rsidP="005E4C6B">
      <w:pPr>
        <w:spacing w:line="259" w:lineRule="auto"/>
        <w:rPr>
          <w:sz w:val="24"/>
          <w:szCs w:val="24"/>
        </w:rPr>
      </w:pPr>
    </w:p>
    <w:p w14:paraId="1A8B66BB" w14:textId="77777777" w:rsidR="005E4C6B" w:rsidRPr="00D25E74" w:rsidRDefault="005E4C6B" w:rsidP="005E4C6B">
      <w:pPr>
        <w:spacing w:line="259" w:lineRule="auto"/>
        <w:rPr>
          <w:sz w:val="24"/>
          <w:szCs w:val="24"/>
        </w:rPr>
      </w:pPr>
    </w:p>
    <w:p w14:paraId="70F0C72F" w14:textId="77777777" w:rsidR="005E4C6B" w:rsidRPr="00D25E74" w:rsidRDefault="005E4C6B" w:rsidP="005E4C6B">
      <w:pPr>
        <w:spacing w:after="160" w:line="259" w:lineRule="auto"/>
        <w:rPr>
          <w:sz w:val="24"/>
          <w:szCs w:val="24"/>
        </w:rPr>
      </w:pPr>
    </w:p>
    <w:p w14:paraId="60163934" w14:textId="77777777" w:rsidR="005E4C6B" w:rsidRDefault="005E4C6B" w:rsidP="005E4C6B">
      <w:pPr>
        <w:jc w:val="center"/>
        <w:rPr>
          <w:sz w:val="24"/>
          <w:szCs w:val="24"/>
        </w:rPr>
      </w:pPr>
      <w:r w:rsidRPr="005E4C6B">
        <w:rPr>
          <w:sz w:val="24"/>
          <w:szCs w:val="24"/>
        </w:rPr>
        <w:t>SYLLABUS OF ACADEMIC DISCIPLINE</w:t>
      </w:r>
    </w:p>
    <w:p w14:paraId="4F9D65B8" w14:textId="79BE08A0" w:rsidR="005E4C6B" w:rsidRDefault="000A1219" w:rsidP="005E4C6B">
      <w:pPr>
        <w:jc w:val="center"/>
        <w:rPr>
          <w:sz w:val="24"/>
          <w:szCs w:val="24"/>
        </w:rPr>
      </w:pPr>
      <w:r>
        <w:rPr>
          <w:sz w:val="24"/>
          <w:szCs w:val="24"/>
          <w:lang w:val="en-US"/>
        </w:rPr>
        <w:t>Urgent Problems of Pulmonology</w:t>
      </w:r>
    </w:p>
    <w:tbl>
      <w:tblPr>
        <w:tblW w:w="10314" w:type="dxa"/>
        <w:tblLayout w:type="fixed"/>
        <w:tblLook w:val="04A0" w:firstRow="1" w:lastRow="0" w:firstColumn="1" w:lastColumn="0" w:noHBand="0" w:noVBand="1"/>
      </w:tblPr>
      <w:tblGrid>
        <w:gridCol w:w="4786"/>
        <w:gridCol w:w="425"/>
        <w:gridCol w:w="5103"/>
      </w:tblGrid>
      <w:tr w:rsidR="005E4C6B" w:rsidRPr="00D25E74" w14:paraId="78EAE8F0" w14:textId="77777777" w:rsidTr="000C786B">
        <w:tc>
          <w:tcPr>
            <w:tcW w:w="4786" w:type="dxa"/>
            <w:shd w:val="clear" w:color="auto" w:fill="auto"/>
          </w:tcPr>
          <w:p w14:paraId="645417E9" w14:textId="77777777" w:rsidR="005E4C6B" w:rsidRDefault="005E4C6B" w:rsidP="000C786B">
            <w:pPr>
              <w:rPr>
                <w:rFonts w:eastAsia="Times New Roman"/>
                <w:sz w:val="24"/>
                <w:szCs w:val="24"/>
                <w:lang w:eastAsia="ru-RU"/>
              </w:rPr>
            </w:pPr>
            <w:r>
              <w:rPr>
                <w:rFonts w:eastAsia="Times New Roman"/>
                <w:sz w:val="24"/>
                <w:szCs w:val="24"/>
                <w:lang w:val="en-US" w:eastAsia="ru-RU"/>
              </w:rPr>
              <w:t>Approved</w:t>
            </w:r>
            <w:r w:rsidRPr="00D25E74">
              <w:rPr>
                <w:rFonts w:eastAsia="Times New Roman"/>
                <w:sz w:val="24"/>
                <w:szCs w:val="24"/>
                <w:lang w:eastAsia="ru-RU"/>
              </w:rPr>
              <w:t xml:space="preserve"> </w:t>
            </w:r>
          </w:p>
          <w:p w14:paraId="09263E35" w14:textId="77777777" w:rsidR="005E4C6B" w:rsidRDefault="005E4C6B" w:rsidP="000C786B">
            <w:pPr>
              <w:rPr>
                <w:rFonts w:eastAsia="Times New Roman"/>
                <w:sz w:val="24"/>
                <w:szCs w:val="24"/>
                <w:lang w:val="en-US" w:eastAsia="ru-RU"/>
              </w:rPr>
            </w:pPr>
            <w:r>
              <w:rPr>
                <w:rFonts w:eastAsia="Times New Roman"/>
                <w:sz w:val="24"/>
                <w:szCs w:val="24"/>
                <w:lang w:val="en-US" w:eastAsia="ru-RU"/>
              </w:rPr>
              <w:t xml:space="preserve">by the </w:t>
            </w:r>
            <w:proofErr w:type="spellStart"/>
            <w:r>
              <w:rPr>
                <w:rFonts w:eastAsia="Times New Roman"/>
                <w:sz w:val="24"/>
                <w:szCs w:val="24"/>
                <w:lang w:val="en-US" w:eastAsia="ru-RU"/>
              </w:rPr>
              <w:t>Counsil</w:t>
            </w:r>
            <w:proofErr w:type="spellEnd"/>
            <w:r>
              <w:rPr>
                <w:rFonts w:eastAsia="Times New Roman"/>
                <w:sz w:val="24"/>
                <w:szCs w:val="24"/>
                <w:lang w:val="en-US" w:eastAsia="ru-RU"/>
              </w:rPr>
              <w:t xml:space="preserve"> of the Department</w:t>
            </w:r>
          </w:p>
          <w:p w14:paraId="1B2D34B3" w14:textId="77777777" w:rsidR="005E4C6B" w:rsidRPr="00D25E74" w:rsidRDefault="005E4C6B" w:rsidP="000C786B">
            <w:pPr>
              <w:rPr>
                <w:rFonts w:eastAsia="Times New Roman"/>
                <w:bCs/>
                <w:iCs/>
                <w:sz w:val="24"/>
                <w:szCs w:val="24"/>
                <w:lang w:eastAsia="ru-RU"/>
              </w:rPr>
            </w:pPr>
            <w:r>
              <w:rPr>
                <w:rFonts w:eastAsia="Times New Roman"/>
                <w:sz w:val="24"/>
                <w:szCs w:val="24"/>
                <w:lang w:val="en-US" w:eastAsia="ru-RU"/>
              </w:rPr>
              <w:t>of Phthisiology and Pulmonology</w:t>
            </w:r>
            <w:r w:rsidRPr="00D25E74">
              <w:rPr>
                <w:rFonts w:eastAsia="Times New Roman"/>
                <w:bCs/>
                <w:iCs/>
                <w:sz w:val="24"/>
                <w:szCs w:val="24"/>
                <w:lang w:eastAsia="ru-RU"/>
              </w:rPr>
              <w:t xml:space="preserve"> </w:t>
            </w:r>
          </w:p>
          <w:p w14:paraId="304B6868" w14:textId="77777777" w:rsidR="005E4C6B" w:rsidRPr="00D25E74" w:rsidRDefault="005E4C6B" w:rsidP="000C786B">
            <w:pPr>
              <w:rPr>
                <w:rFonts w:eastAsia="Times New Roman"/>
                <w:b/>
                <w:i/>
                <w:sz w:val="16"/>
                <w:szCs w:val="16"/>
                <w:lang w:eastAsia="ru-RU"/>
              </w:rPr>
            </w:pPr>
          </w:p>
          <w:p w14:paraId="57F12C28" w14:textId="77777777" w:rsidR="005E4C6B" w:rsidRPr="00D25E74" w:rsidRDefault="005E4C6B" w:rsidP="000C786B">
            <w:pPr>
              <w:rPr>
                <w:rFonts w:eastAsia="Times New Roman"/>
                <w:sz w:val="24"/>
                <w:szCs w:val="24"/>
                <w:lang w:eastAsia="ru-RU"/>
              </w:rPr>
            </w:pPr>
            <w:r>
              <w:rPr>
                <w:rFonts w:eastAsia="Times New Roman"/>
                <w:sz w:val="24"/>
                <w:szCs w:val="24"/>
                <w:lang w:val="en-US" w:eastAsia="ru-RU"/>
              </w:rPr>
              <w:t>Protocol</w:t>
            </w:r>
            <w:r w:rsidRPr="00D25E74">
              <w:rPr>
                <w:rFonts w:eastAsia="Times New Roman"/>
                <w:sz w:val="24"/>
                <w:szCs w:val="24"/>
                <w:lang w:eastAsia="ru-RU"/>
              </w:rPr>
              <w:t xml:space="preserve">  </w:t>
            </w:r>
          </w:p>
          <w:p w14:paraId="5A37D438"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w:t>
            </w:r>
            <w:r>
              <w:rPr>
                <w:rFonts w:eastAsia="Times New Roman"/>
                <w:sz w:val="24"/>
                <w:szCs w:val="24"/>
                <w:lang w:eastAsia="ru-RU"/>
              </w:rPr>
              <w:t>28</w:t>
            </w:r>
            <w:r w:rsidRPr="00D25E74">
              <w:rPr>
                <w:rFonts w:eastAsia="Times New Roman"/>
                <w:sz w:val="24"/>
                <w:szCs w:val="24"/>
                <w:lang w:eastAsia="ru-RU"/>
              </w:rPr>
              <w:t>”</w:t>
            </w:r>
            <w:r>
              <w:rPr>
                <w:rFonts w:eastAsia="Times New Roman"/>
                <w:sz w:val="24"/>
                <w:szCs w:val="24"/>
                <w:lang w:val="en-US" w:eastAsia="ru-RU"/>
              </w:rPr>
              <w:t xml:space="preserve"> August </w:t>
            </w:r>
            <w:r w:rsidRPr="00D25E74">
              <w:rPr>
                <w:rFonts w:eastAsia="Times New Roman"/>
                <w:sz w:val="24"/>
                <w:szCs w:val="24"/>
                <w:lang w:eastAsia="ru-RU"/>
              </w:rPr>
              <w:t>20</w:t>
            </w:r>
            <w:r>
              <w:rPr>
                <w:rFonts w:eastAsia="Times New Roman"/>
                <w:sz w:val="24"/>
                <w:szCs w:val="24"/>
                <w:lang w:eastAsia="ru-RU"/>
              </w:rPr>
              <w:t>20</w:t>
            </w:r>
            <w:r w:rsidRPr="00D25E74">
              <w:rPr>
                <w:rFonts w:eastAsia="Times New Roman"/>
                <w:sz w:val="24"/>
                <w:szCs w:val="24"/>
                <w:lang w:eastAsia="ru-RU"/>
              </w:rPr>
              <w:t xml:space="preserve"> № </w:t>
            </w:r>
            <w:r>
              <w:rPr>
                <w:rFonts w:eastAsia="Times New Roman"/>
                <w:sz w:val="24"/>
                <w:szCs w:val="24"/>
                <w:lang w:eastAsia="ru-RU"/>
              </w:rPr>
              <w:t>13</w:t>
            </w:r>
          </w:p>
          <w:p w14:paraId="2AD55272" w14:textId="77777777" w:rsidR="005E4C6B" w:rsidRPr="00D25E74" w:rsidRDefault="005E4C6B" w:rsidP="000C786B">
            <w:pPr>
              <w:rPr>
                <w:rFonts w:eastAsia="Times New Roman"/>
                <w:sz w:val="24"/>
                <w:szCs w:val="24"/>
                <w:lang w:eastAsia="ru-RU"/>
              </w:rPr>
            </w:pPr>
          </w:p>
          <w:p w14:paraId="54C89AAE" w14:textId="77777777" w:rsidR="005E4C6B" w:rsidRPr="005E4C6B" w:rsidRDefault="005E4C6B" w:rsidP="000C786B">
            <w:pPr>
              <w:rPr>
                <w:rFonts w:eastAsia="Times New Roman"/>
                <w:sz w:val="24"/>
                <w:szCs w:val="24"/>
                <w:lang w:val="en-US" w:eastAsia="ru-RU"/>
              </w:rPr>
            </w:pPr>
            <w:r>
              <w:rPr>
                <w:rFonts w:eastAsia="Times New Roman"/>
                <w:sz w:val="24"/>
                <w:szCs w:val="24"/>
                <w:lang w:val="en-US" w:eastAsia="ru-RU"/>
              </w:rPr>
              <w:t>Head of the Department</w:t>
            </w:r>
          </w:p>
          <w:p w14:paraId="2EE2F90D" w14:textId="77777777" w:rsidR="005E4C6B" w:rsidRPr="00D25E74" w:rsidRDefault="005E4C6B" w:rsidP="000C786B">
            <w:pPr>
              <w:rPr>
                <w:rFonts w:eastAsia="Times New Roman"/>
                <w:sz w:val="16"/>
                <w:szCs w:val="24"/>
                <w:lang w:eastAsia="ru-RU"/>
              </w:rPr>
            </w:pPr>
            <w:r w:rsidRPr="00D25E74">
              <w:rPr>
                <w:rFonts w:eastAsia="Times New Roman"/>
                <w:sz w:val="24"/>
                <w:szCs w:val="24"/>
                <w:lang w:eastAsia="ru-RU"/>
              </w:rPr>
              <w:t xml:space="preserve">_______________     </w:t>
            </w:r>
            <w:r>
              <w:rPr>
                <w:rFonts w:eastAsia="Times New Roman"/>
                <w:sz w:val="24"/>
                <w:szCs w:val="24"/>
                <w:lang w:eastAsia="ru-RU"/>
              </w:rPr>
              <w:t xml:space="preserve">    </w:t>
            </w:r>
            <w:r>
              <w:rPr>
                <w:rFonts w:eastAsia="Times New Roman"/>
                <w:sz w:val="24"/>
                <w:szCs w:val="24"/>
                <w:lang w:val="en-US" w:eastAsia="ru-RU"/>
              </w:rPr>
              <w:t>O</w:t>
            </w:r>
            <w:r w:rsidRPr="00740B3C">
              <w:rPr>
                <w:rFonts w:eastAsia="Times New Roman"/>
                <w:sz w:val="24"/>
                <w:szCs w:val="24"/>
                <w:lang w:val="en-US" w:eastAsia="ru-RU"/>
              </w:rPr>
              <w:t>.</w:t>
            </w:r>
            <w:r>
              <w:rPr>
                <w:rFonts w:eastAsia="Times New Roman"/>
                <w:sz w:val="24"/>
                <w:szCs w:val="24"/>
                <w:lang w:val="en-US" w:eastAsia="ru-RU"/>
              </w:rPr>
              <w:t>S</w:t>
            </w:r>
            <w:r w:rsidRPr="00740B3C">
              <w:rPr>
                <w:rFonts w:eastAsia="Times New Roman"/>
                <w:sz w:val="24"/>
                <w:szCs w:val="24"/>
                <w:lang w:val="en-US" w:eastAsia="ru-RU"/>
              </w:rPr>
              <w:t xml:space="preserve">. </w:t>
            </w:r>
            <w:r>
              <w:rPr>
                <w:rFonts w:eastAsia="Times New Roman"/>
                <w:sz w:val="24"/>
                <w:szCs w:val="24"/>
                <w:lang w:val="en-US" w:eastAsia="ru-RU"/>
              </w:rPr>
              <w:t>Shevchenko</w:t>
            </w:r>
            <w:r w:rsidRPr="00D25E74">
              <w:rPr>
                <w:rFonts w:eastAsia="Times New Roman"/>
                <w:sz w:val="16"/>
                <w:szCs w:val="24"/>
                <w:lang w:eastAsia="ru-RU"/>
              </w:rPr>
              <w:t xml:space="preserve">                          </w:t>
            </w:r>
          </w:p>
          <w:p w14:paraId="54793A84" w14:textId="77777777" w:rsidR="005E4C6B" w:rsidRPr="00D25E74" w:rsidRDefault="005E4C6B" w:rsidP="000C786B">
            <w:pPr>
              <w:rPr>
                <w:rFonts w:eastAsia="Times New Roman"/>
                <w:sz w:val="24"/>
                <w:szCs w:val="24"/>
                <w:lang w:eastAsia="ru-RU"/>
              </w:rPr>
            </w:pPr>
          </w:p>
          <w:p w14:paraId="49C6CF24"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 xml:space="preserve">“_____”__________________ 20___ </w:t>
            </w:r>
          </w:p>
          <w:p w14:paraId="6B057536" w14:textId="77777777" w:rsidR="005E4C6B" w:rsidRPr="00D25E74" w:rsidRDefault="005E4C6B" w:rsidP="000C786B">
            <w:pPr>
              <w:jc w:val="both"/>
              <w:rPr>
                <w:rFonts w:eastAsia="Times New Roman"/>
                <w:sz w:val="24"/>
                <w:szCs w:val="24"/>
                <w:lang w:eastAsia="ru-RU"/>
              </w:rPr>
            </w:pPr>
          </w:p>
        </w:tc>
        <w:tc>
          <w:tcPr>
            <w:tcW w:w="425" w:type="dxa"/>
            <w:shd w:val="clear" w:color="auto" w:fill="auto"/>
          </w:tcPr>
          <w:p w14:paraId="4B6E905A" w14:textId="77777777" w:rsidR="005E4C6B" w:rsidRPr="00D25E74" w:rsidRDefault="005E4C6B" w:rsidP="000C786B">
            <w:pPr>
              <w:jc w:val="both"/>
              <w:rPr>
                <w:rFonts w:eastAsia="Times New Roman"/>
                <w:sz w:val="24"/>
                <w:szCs w:val="24"/>
                <w:lang w:eastAsia="ru-RU"/>
              </w:rPr>
            </w:pPr>
          </w:p>
        </w:tc>
        <w:tc>
          <w:tcPr>
            <w:tcW w:w="5103" w:type="dxa"/>
            <w:shd w:val="clear" w:color="auto" w:fill="auto"/>
          </w:tcPr>
          <w:p w14:paraId="6BA4B0B9" w14:textId="77777777" w:rsidR="005E4C6B" w:rsidRPr="00740B3C" w:rsidRDefault="005E4C6B" w:rsidP="000C786B">
            <w:pPr>
              <w:rPr>
                <w:rFonts w:eastAsia="Times New Roman"/>
                <w:sz w:val="24"/>
                <w:szCs w:val="24"/>
                <w:lang w:val="en-US" w:eastAsia="ru-RU"/>
              </w:rPr>
            </w:pPr>
            <w:r>
              <w:rPr>
                <w:rFonts w:eastAsia="Times New Roman"/>
                <w:sz w:val="24"/>
                <w:szCs w:val="24"/>
                <w:lang w:val="en-US" w:eastAsia="ru-RU"/>
              </w:rPr>
              <w:t>Approved</w:t>
            </w:r>
            <w:r w:rsidRPr="00740B3C">
              <w:rPr>
                <w:rFonts w:eastAsia="Times New Roman"/>
                <w:sz w:val="24"/>
                <w:szCs w:val="24"/>
                <w:lang w:val="en-US" w:eastAsia="ru-RU"/>
              </w:rPr>
              <w:t xml:space="preserve"> </w:t>
            </w:r>
            <w:r>
              <w:rPr>
                <w:rFonts w:eastAsia="Times New Roman"/>
                <w:sz w:val="24"/>
                <w:szCs w:val="24"/>
                <w:lang w:val="en-US" w:eastAsia="ru-RU"/>
              </w:rPr>
              <w:t>by</w:t>
            </w:r>
          </w:p>
          <w:p w14:paraId="281C95DB" w14:textId="77777777" w:rsidR="005E4C6B" w:rsidRPr="00D25E74" w:rsidRDefault="005E4C6B" w:rsidP="000C786B">
            <w:pPr>
              <w:rPr>
                <w:rFonts w:eastAsia="Times New Roman"/>
                <w:sz w:val="24"/>
                <w:szCs w:val="24"/>
                <w:lang w:eastAsia="ru-RU"/>
              </w:rPr>
            </w:pPr>
            <w:proofErr w:type="spellStart"/>
            <w:r>
              <w:rPr>
                <w:rFonts w:eastAsia="Times New Roman"/>
                <w:sz w:val="24"/>
                <w:szCs w:val="24"/>
                <w:lang w:eastAsia="ru-RU"/>
              </w:rPr>
              <w:t>Methodological</w:t>
            </w:r>
            <w:proofErr w:type="spellEnd"/>
            <w:r>
              <w:rPr>
                <w:rFonts w:eastAsia="Times New Roman"/>
                <w:sz w:val="24"/>
                <w:szCs w:val="24"/>
                <w:lang w:eastAsia="ru-RU"/>
              </w:rPr>
              <w:t xml:space="preserve"> </w:t>
            </w:r>
            <w:proofErr w:type="spellStart"/>
            <w:r>
              <w:rPr>
                <w:rFonts w:eastAsia="Times New Roman"/>
                <w:sz w:val="24"/>
                <w:szCs w:val="24"/>
                <w:lang w:eastAsia="ru-RU"/>
              </w:rPr>
              <w:t>Commission</w:t>
            </w:r>
            <w:proofErr w:type="spellEnd"/>
            <w:r>
              <w:rPr>
                <w:rFonts w:eastAsia="Times New Roman"/>
                <w:sz w:val="24"/>
                <w:szCs w:val="24"/>
                <w:lang w:eastAsia="ru-RU"/>
              </w:rPr>
              <w:t xml:space="preserve"> </w:t>
            </w:r>
            <w:proofErr w:type="spellStart"/>
            <w:r>
              <w:rPr>
                <w:rFonts w:eastAsia="Times New Roman"/>
                <w:sz w:val="24"/>
                <w:szCs w:val="24"/>
                <w:lang w:eastAsia="ru-RU"/>
              </w:rPr>
              <w:t>of</w:t>
            </w:r>
            <w:proofErr w:type="spellEnd"/>
            <w:r>
              <w:rPr>
                <w:rFonts w:eastAsia="Times New Roman"/>
                <w:sz w:val="24"/>
                <w:szCs w:val="24"/>
                <w:lang w:eastAsia="ru-RU"/>
              </w:rPr>
              <w:t xml:space="preserve"> K</w:t>
            </w:r>
            <w:r w:rsidRPr="005E4C6B">
              <w:rPr>
                <w:rFonts w:eastAsia="Times New Roman"/>
                <w:sz w:val="24"/>
                <w:szCs w:val="24"/>
                <w:lang w:eastAsia="ru-RU"/>
              </w:rPr>
              <w:t xml:space="preserve">NMU </w:t>
            </w:r>
            <w:proofErr w:type="spellStart"/>
            <w:r w:rsidRPr="005E4C6B">
              <w:rPr>
                <w:rFonts w:eastAsia="Times New Roman"/>
                <w:sz w:val="24"/>
                <w:szCs w:val="24"/>
                <w:lang w:eastAsia="ru-RU"/>
              </w:rPr>
              <w:t>on</w:t>
            </w:r>
            <w:proofErr w:type="spellEnd"/>
            <w:r w:rsidRPr="005E4C6B">
              <w:rPr>
                <w:rFonts w:eastAsia="Times New Roman"/>
                <w:sz w:val="24"/>
                <w:szCs w:val="24"/>
                <w:lang w:eastAsia="ru-RU"/>
              </w:rPr>
              <w:t xml:space="preserve"> </w:t>
            </w:r>
            <w:proofErr w:type="spellStart"/>
            <w:r w:rsidRPr="005E4C6B">
              <w:rPr>
                <w:rFonts w:eastAsia="Times New Roman"/>
                <w:sz w:val="24"/>
                <w:szCs w:val="24"/>
                <w:lang w:eastAsia="ru-RU"/>
              </w:rPr>
              <w:t>the</w:t>
            </w:r>
            <w:proofErr w:type="spellEnd"/>
            <w:r w:rsidRPr="005E4C6B">
              <w:rPr>
                <w:rFonts w:eastAsia="Times New Roman"/>
                <w:sz w:val="24"/>
                <w:szCs w:val="24"/>
                <w:lang w:eastAsia="ru-RU"/>
              </w:rPr>
              <w:t xml:space="preserve"> </w:t>
            </w:r>
            <w:proofErr w:type="spellStart"/>
            <w:r w:rsidRPr="005E4C6B">
              <w:rPr>
                <w:rFonts w:eastAsia="Times New Roman"/>
                <w:sz w:val="24"/>
                <w:szCs w:val="24"/>
                <w:lang w:eastAsia="ru-RU"/>
              </w:rPr>
              <w:t>problems</w:t>
            </w:r>
            <w:proofErr w:type="spellEnd"/>
            <w:r w:rsidRPr="005E4C6B">
              <w:rPr>
                <w:rFonts w:eastAsia="Times New Roman"/>
                <w:sz w:val="24"/>
                <w:szCs w:val="24"/>
                <w:lang w:eastAsia="ru-RU"/>
              </w:rPr>
              <w:t xml:space="preserve"> </w:t>
            </w:r>
            <w:proofErr w:type="spellStart"/>
            <w:r w:rsidRPr="005E4C6B">
              <w:rPr>
                <w:rFonts w:eastAsia="Times New Roman"/>
                <w:sz w:val="24"/>
                <w:szCs w:val="24"/>
                <w:lang w:eastAsia="ru-RU"/>
              </w:rPr>
              <w:t>of</w:t>
            </w:r>
            <w:proofErr w:type="spellEnd"/>
            <w:r w:rsidRPr="005E4C6B">
              <w:rPr>
                <w:rFonts w:eastAsia="Times New Roman"/>
                <w:sz w:val="24"/>
                <w:szCs w:val="24"/>
                <w:lang w:eastAsia="ru-RU"/>
              </w:rPr>
              <w:t xml:space="preserve"> </w:t>
            </w:r>
            <w:proofErr w:type="spellStart"/>
            <w:r w:rsidRPr="005E4C6B">
              <w:rPr>
                <w:rFonts w:eastAsia="Times New Roman"/>
                <w:sz w:val="24"/>
                <w:szCs w:val="24"/>
                <w:lang w:eastAsia="ru-RU"/>
              </w:rPr>
              <w:t>professional</w:t>
            </w:r>
            <w:proofErr w:type="spellEnd"/>
            <w:r w:rsidRPr="005E4C6B">
              <w:rPr>
                <w:rFonts w:eastAsia="Times New Roman"/>
                <w:sz w:val="24"/>
                <w:szCs w:val="24"/>
                <w:lang w:eastAsia="ru-RU"/>
              </w:rPr>
              <w:t xml:space="preserve"> </w:t>
            </w:r>
            <w:proofErr w:type="spellStart"/>
            <w:r w:rsidRPr="005E4C6B">
              <w:rPr>
                <w:rFonts w:eastAsia="Times New Roman"/>
                <w:sz w:val="24"/>
                <w:szCs w:val="24"/>
                <w:lang w:eastAsia="ru-RU"/>
              </w:rPr>
              <w:t>training</w:t>
            </w:r>
            <w:proofErr w:type="spellEnd"/>
            <w:r w:rsidRPr="005E4C6B">
              <w:rPr>
                <w:rFonts w:eastAsia="Times New Roman"/>
                <w:sz w:val="24"/>
                <w:szCs w:val="24"/>
                <w:lang w:eastAsia="ru-RU"/>
              </w:rPr>
              <w:t xml:space="preserve"> </w:t>
            </w:r>
            <w:proofErr w:type="spellStart"/>
            <w:r w:rsidRPr="005E4C6B">
              <w:rPr>
                <w:rFonts w:eastAsia="Times New Roman"/>
                <w:sz w:val="24"/>
                <w:szCs w:val="24"/>
                <w:lang w:eastAsia="ru-RU"/>
              </w:rPr>
              <w:t>of</w:t>
            </w:r>
            <w:proofErr w:type="spellEnd"/>
            <w:r w:rsidRPr="005E4C6B">
              <w:rPr>
                <w:rFonts w:eastAsia="Times New Roman"/>
                <w:sz w:val="24"/>
                <w:szCs w:val="24"/>
                <w:lang w:eastAsia="ru-RU"/>
              </w:rPr>
              <w:t xml:space="preserve"> a </w:t>
            </w:r>
            <w:proofErr w:type="spellStart"/>
            <w:r w:rsidRPr="005E4C6B">
              <w:rPr>
                <w:rFonts w:eastAsia="Times New Roman"/>
                <w:sz w:val="24"/>
                <w:szCs w:val="24"/>
                <w:lang w:eastAsia="ru-RU"/>
              </w:rPr>
              <w:t>therapeutic</w:t>
            </w:r>
            <w:proofErr w:type="spellEnd"/>
            <w:r w:rsidRPr="005E4C6B">
              <w:rPr>
                <w:rFonts w:eastAsia="Times New Roman"/>
                <w:sz w:val="24"/>
                <w:szCs w:val="24"/>
                <w:lang w:eastAsia="ru-RU"/>
              </w:rPr>
              <w:t xml:space="preserve"> </w:t>
            </w:r>
            <w:proofErr w:type="spellStart"/>
            <w:r w:rsidRPr="005E4C6B">
              <w:rPr>
                <w:rFonts w:eastAsia="Times New Roman"/>
                <w:sz w:val="24"/>
                <w:szCs w:val="24"/>
                <w:lang w:eastAsia="ru-RU"/>
              </w:rPr>
              <w:t>profile</w:t>
            </w:r>
            <w:proofErr w:type="spellEnd"/>
            <w:r w:rsidRPr="00D25E74">
              <w:rPr>
                <w:rFonts w:eastAsia="Times New Roman"/>
                <w:sz w:val="24"/>
                <w:szCs w:val="24"/>
                <w:lang w:eastAsia="ru-RU"/>
              </w:rPr>
              <w:t xml:space="preserve">                </w:t>
            </w:r>
          </w:p>
          <w:p w14:paraId="6BADB4B8" w14:textId="77777777" w:rsidR="005E4C6B" w:rsidRPr="00D25E74" w:rsidRDefault="005E4C6B" w:rsidP="000C786B">
            <w:pPr>
              <w:rPr>
                <w:rFonts w:eastAsia="Times New Roman"/>
                <w:sz w:val="24"/>
                <w:szCs w:val="24"/>
                <w:lang w:eastAsia="ru-RU"/>
              </w:rPr>
            </w:pPr>
            <w:r>
              <w:rPr>
                <w:rFonts w:eastAsia="Times New Roman"/>
                <w:sz w:val="24"/>
                <w:szCs w:val="24"/>
                <w:lang w:val="en-US" w:eastAsia="ru-RU"/>
              </w:rPr>
              <w:t>Protocol</w:t>
            </w:r>
            <w:r w:rsidRPr="00D25E74">
              <w:rPr>
                <w:rFonts w:eastAsia="Times New Roman"/>
                <w:sz w:val="24"/>
                <w:szCs w:val="24"/>
                <w:lang w:eastAsia="ru-RU"/>
              </w:rPr>
              <w:t xml:space="preserve">  </w:t>
            </w:r>
          </w:p>
          <w:p w14:paraId="01FADF99"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“____”________________20___ № ___</w:t>
            </w:r>
          </w:p>
          <w:p w14:paraId="1060A1AA" w14:textId="77777777" w:rsidR="005E4C6B" w:rsidRPr="00D25E74" w:rsidRDefault="005E4C6B" w:rsidP="000C786B">
            <w:pPr>
              <w:rPr>
                <w:rFonts w:eastAsia="Times New Roman"/>
                <w:sz w:val="24"/>
                <w:szCs w:val="24"/>
                <w:lang w:eastAsia="ru-RU"/>
              </w:rPr>
            </w:pPr>
          </w:p>
          <w:p w14:paraId="6626A943" w14:textId="77777777" w:rsidR="005E4C6B" w:rsidRPr="00D25E74" w:rsidRDefault="005E4C6B" w:rsidP="000C786B">
            <w:pPr>
              <w:rPr>
                <w:rFonts w:eastAsia="Times New Roman"/>
                <w:sz w:val="24"/>
                <w:szCs w:val="24"/>
                <w:lang w:eastAsia="ru-RU"/>
              </w:rPr>
            </w:pPr>
            <w:r>
              <w:rPr>
                <w:rFonts w:eastAsia="Times New Roman"/>
                <w:sz w:val="24"/>
                <w:szCs w:val="24"/>
                <w:lang w:val="en-US" w:eastAsia="ru-RU"/>
              </w:rPr>
              <w:t>Head</w:t>
            </w:r>
            <w:r w:rsidRPr="00D25E74">
              <w:rPr>
                <w:rFonts w:eastAsia="Times New Roman"/>
                <w:sz w:val="24"/>
                <w:szCs w:val="24"/>
                <w:lang w:eastAsia="ru-RU"/>
              </w:rPr>
              <w:t xml:space="preserve">  </w:t>
            </w:r>
          </w:p>
          <w:p w14:paraId="74384A26" w14:textId="77777777" w:rsidR="005E4C6B" w:rsidRPr="005E4C6B" w:rsidRDefault="005E4C6B" w:rsidP="000C786B">
            <w:pPr>
              <w:rPr>
                <w:rFonts w:eastAsia="Times New Roman"/>
                <w:sz w:val="16"/>
                <w:szCs w:val="16"/>
                <w:lang w:val="en-US" w:eastAsia="ru-RU"/>
              </w:rPr>
            </w:pPr>
            <w:r w:rsidRPr="00D25E74">
              <w:rPr>
                <w:rFonts w:eastAsia="Times New Roman"/>
                <w:sz w:val="24"/>
                <w:szCs w:val="24"/>
                <w:lang w:eastAsia="ru-RU"/>
              </w:rPr>
              <w:t xml:space="preserve">____________    </w:t>
            </w:r>
            <w:r>
              <w:rPr>
                <w:rFonts w:eastAsia="Times New Roman"/>
                <w:sz w:val="24"/>
                <w:szCs w:val="24"/>
                <w:lang w:eastAsia="ru-RU"/>
              </w:rPr>
              <w:t xml:space="preserve">         </w:t>
            </w:r>
            <w:r w:rsidRPr="00D25E74">
              <w:rPr>
                <w:rFonts w:eastAsia="Times New Roman"/>
                <w:sz w:val="24"/>
                <w:szCs w:val="24"/>
                <w:lang w:eastAsia="ru-RU"/>
              </w:rPr>
              <w:t xml:space="preserve"> </w:t>
            </w:r>
            <w:r>
              <w:rPr>
                <w:rFonts w:eastAsia="Times New Roman"/>
                <w:sz w:val="24"/>
                <w:szCs w:val="24"/>
                <w:lang w:val="en-US" w:eastAsia="ru-RU"/>
              </w:rPr>
              <w:t xml:space="preserve">P.G. </w:t>
            </w:r>
            <w:proofErr w:type="spellStart"/>
            <w:r>
              <w:rPr>
                <w:rFonts w:eastAsia="Times New Roman"/>
                <w:sz w:val="24"/>
                <w:szCs w:val="24"/>
                <w:lang w:val="en-US" w:eastAsia="ru-RU"/>
              </w:rPr>
              <w:t>Kravchun</w:t>
            </w:r>
            <w:proofErr w:type="spellEnd"/>
          </w:p>
          <w:p w14:paraId="2E8199B4" w14:textId="77777777" w:rsidR="005E4C6B" w:rsidRPr="00D25E74" w:rsidRDefault="005E4C6B" w:rsidP="000C786B">
            <w:pPr>
              <w:rPr>
                <w:rFonts w:eastAsia="Times New Roman"/>
                <w:sz w:val="16"/>
                <w:szCs w:val="16"/>
                <w:lang w:eastAsia="ru-RU"/>
              </w:rPr>
            </w:pPr>
            <w:r w:rsidRPr="00D25E74">
              <w:rPr>
                <w:rFonts w:eastAsia="Times New Roman"/>
                <w:sz w:val="16"/>
                <w:szCs w:val="16"/>
                <w:lang w:eastAsia="ru-RU"/>
              </w:rPr>
              <w:t xml:space="preserve">        </w:t>
            </w:r>
          </w:p>
          <w:p w14:paraId="3CF258A5"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 xml:space="preserve">“_____”________________20____ </w:t>
            </w:r>
          </w:p>
          <w:p w14:paraId="383F8C02" w14:textId="77777777" w:rsidR="005E4C6B" w:rsidRPr="00D25E74" w:rsidRDefault="005E4C6B" w:rsidP="000C786B">
            <w:pPr>
              <w:rPr>
                <w:rFonts w:eastAsia="Times New Roman"/>
                <w:sz w:val="24"/>
                <w:szCs w:val="28"/>
                <w:lang w:eastAsia="ru-RU"/>
              </w:rPr>
            </w:pPr>
          </w:p>
        </w:tc>
      </w:tr>
    </w:tbl>
    <w:p w14:paraId="66F73293" w14:textId="77777777" w:rsidR="005E4C6B" w:rsidRPr="00D25E74" w:rsidRDefault="005E4C6B" w:rsidP="005E4C6B">
      <w:pPr>
        <w:jc w:val="center"/>
        <w:rPr>
          <w:sz w:val="24"/>
          <w:szCs w:val="24"/>
        </w:rPr>
      </w:pPr>
    </w:p>
    <w:p w14:paraId="345C271E" w14:textId="77777777" w:rsidR="005E4C6B" w:rsidRPr="00D25E74" w:rsidRDefault="005E4C6B" w:rsidP="005E4C6B">
      <w:pPr>
        <w:spacing w:after="160" w:line="259" w:lineRule="auto"/>
        <w:rPr>
          <w:sz w:val="24"/>
          <w:szCs w:val="24"/>
        </w:rPr>
      </w:pPr>
    </w:p>
    <w:p w14:paraId="4E556B16" w14:textId="77777777" w:rsidR="005E4C6B" w:rsidRPr="00D25E74" w:rsidRDefault="005E4C6B" w:rsidP="005E4C6B">
      <w:pPr>
        <w:spacing w:after="160" w:line="259" w:lineRule="auto"/>
        <w:jc w:val="center"/>
        <w:rPr>
          <w:sz w:val="24"/>
          <w:szCs w:val="24"/>
        </w:rPr>
      </w:pPr>
    </w:p>
    <w:p w14:paraId="3DFA05E1" w14:textId="77777777" w:rsidR="005E4C6B" w:rsidRPr="00D25E74" w:rsidRDefault="005E4C6B" w:rsidP="005E4C6B">
      <w:pPr>
        <w:spacing w:after="160" w:line="259" w:lineRule="auto"/>
        <w:jc w:val="center"/>
        <w:rPr>
          <w:sz w:val="24"/>
          <w:szCs w:val="24"/>
        </w:rPr>
      </w:pPr>
    </w:p>
    <w:p w14:paraId="3BC06F3E" w14:textId="77777777" w:rsidR="005E4C6B" w:rsidRPr="00D25E74" w:rsidRDefault="005E4C6B" w:rsidP="005E4C6B">
      <w:pPr>
        <w:spacing w:after="160" w:line="259" w:lineRule="auto"/>
        <w:jc w:val="center"/>
        <w:rPr>
          <w:sz w:val="24"/>
          <w:szCs w:val="24"/>
        </w:rPr>
      </w:pPr>
    </w:p>
    <w:p w14:paraId="60786394" w14:textId="77777777" w:rsidR="005E4C6B" w:rsidRPr="00D25E74" w:rsidRDefault="005E4C6B" w:rsidP="005E4C6B">
      <w:pPr>
        <w:spacing w:after="160" w:line="259" w:lineRule="auto"/>
        <w:jc w:val="center"/>
        <w:rPr>
          <w:sz w:val="24"/>
          <w:szCs w:val="24"/>
        </w:rPr>
      </w:pPr>
    </w:p>
    <w:p w14:paraId="05911E9A" w14:textId="77777777" w:rsidR="005E4C6B" w:rsidRPr="00D25E74" w:rsidRDefault="005E4C6B" w:rsidP="005E4C6B">
      <w:pPr>
        <w:spacing w:after="160" w:line="259" w:lineRule="auto"/>
        <w:jc w:val="center"/>
        <w:rPr>
          <w:sz w:val="24"/>
          <w:szCs w:val="24"/>
        </w:rPr>
      </w:pPr>
    </w:p>
    <w:p w14:paraId="2B4FBAC3" w14:textId="77777777" w:rsidR="005E4C6B" w:rsidRPr="00D25E74" w:rsidRDefault="005E4C6B" w:rsidP="005E4C6B">
      <w:pPr>
        <w:spacing w:after="160" w:line="259" w:lineRule="auto"/>
        <w:jc w:val="center"/>
        <w:rPr>
          <w:sz w:val="24"/>
          <w:szCs w:val="24"/>
        </w:rPr>
      </w:pPr>
    </w:p>
    <w:p w14:paraId="2CBC82E3" w14:textId="77777777" w:rsidR="005E4C6B" w:rsidRPr="00D25E74" w:rsidRDefault="005E4C6B" w:rsidP="005E4C6B">
      <w:pPr>
        <w:spacing w:after="160" w:line="259" w:lineRule="auto"/>
        <w:jc w:val="center"/>
        <w:rPr>
          <w:sz w:val="24"/>
          <w:szCs w:val="24"/>
        </w:rPr>
      </w:pPr>
    </w:p>
    <w:p w14:paraId="56F61335" w14:textId="77777777" w:rsidR="005E4C6B" w:rsidRPr="00D25E74" w:rsidRDefault="005E4C6B" w:rsidP="005E4C6B">
      <w:pPr>
        <w:spacing w:after="160" w:line="259" w:lineRule="auto"/>
        <w:jc w:val="center"/>
        <w:rPr>
          <w:sz w:val="24"/>
          <w:szCs w:val="24"/>
        </w:rPr>
      </w:pPr>
    </w:p>
    <w:p w14:paraId="394BC2CD" w14:textId="77777777" w:rsidR="005E4C6B" w:rsidRPr="00D25E74" w:rsidRDefault="005E4C6B" w:rsidP="005E4C6B">
      <w:pPr>
        <w:spacing w:after="160" w:line="259" w:lineRule="auto"/>
        <w:jc w:val="center"/>
        <w:rPr>
          <w:sz w:val="24"/>
          <w:szCs w:val="24"/>
        </w:rPr>
      </w:pPr>
    </w:p>
    <w:p w14:paraId="2A7D178D" w14:textId="77777777" w:rsidR="005E4C6B" w:rsidRDefault="005E4C6B" w:rsidP="005E4C6B">
      <w:pPr>
        <w:spacing w:after="160" w:line="259" w:lineRule="auto"/>
        <w:jc w:val="center"/>
        <w:rPr>
          <w:sz w:val="24"/>
          <w:szCs w:val="24"/>
        </w:rPr>
      </w:pPr>
    </w:p>
    <w:p w14:paraId="1BFD5757" w14:textId="77777777" w:rsidR="005E4C6B" w:rsidRDefault="005E4C6B" w:rsidP="005E4C6B">
      <w:pPr>
        <w:spacing w:after="160" w:line="259" w:lineRule="auto"/>
        <w:jc w:val="center"/>
        <w:rPr>
          <w:sz w:val="24"/>
          <w:szCs w:val="24"/>
        </w:rPr>
      </w:pPr>
    </w:p>
    <w:p w14:paraId="610C5349" w14:textId="77777777" w:rsidR="005E4C6B" w:rsidRDefault="005E4C6B" w:rsidP="005E4C6B">
      <w:pPr>
        <w:spacing w:after="160" w:line="259" w:lineRule="auto"/>
        <w:jc w:val="center"/>
        <w:rPr>
          <w:sz w:val="24"/>
          <w:szCs w:val="24"/>
        </w:rPr>
      </w:pPr>
    </w:p>
    <w:p w14:paraId="30E3F794" w14:textId="77777777" w:rsidR="005349C3" w:rsidRPr="000031EB" w:rsidRDefault="005E4C6B" w:rsidP="005E4C6B">
      <w:pPr>
        <w:widowControl/>
        <w:autoSpaceDE/>
        <w:autoSpaceDN/>
        <w:spacing w:after="160" w:line="259" w:lineRule="auto"/>
        <w:jc w:val="center"/>
        <w:rPr>
          <w:b/>
          <w:sz w:val="24"/>
          <w:szCs w:val="24"/>
          <w:lang w:val="en-US"/>
        </w:rPr>
      </w:pPr>
      <w:r>
        <w:rPr>
          <w:sz w:val="24"/>
          <w:szCs w:val="24"/>
          <w:lang w:val="en-US"/>
        </w:rPr>
        <w:t>Kharkiv</w:t>
      </w:r>
      <w:r w:rsidRPr="00D25E74">
        <w:rPr>
          <w:sz w:val="24"/>
          <w:szCs w:val="24"/>
        </w:rPr>
        <w:t xml:space="preserve"> – 20</w:t>
      </w:r>
      <w:r>
        <w:rPr>
          <w:sz w:val="24"/>
          <w:szCs w:val="24"/>
        </w:rPr>
        <w:t>20</w:t>
      </w:r>
    </w:p>
    <w:p w14:paraId="349DBD5C" w14:textId="77777777" w:rsidR="005464A4" w:rsidRPr="000031EB" w:rsidRDefault="005464A4" w:rsidP="005464A4">
      <w:pPr>
        <w:jc w:val="both"/>
        <w:rPr>
          <w:bCs/>
          <w:sz w:val="24"/>
          <w:szCs w:val="24"/>
          <w:lang w:val="en-US"/>
        </w:rPr>
      </w:pPr>
      <w:r w:rsidRPr="000031EB">
        <w:rPr>
          <w:sz w:val="24"/>
          <w:szCs w:val="24"/>
          <w:lang w:val="en-US"/>
        </w:rPr>
        <w:lastRenderedPageBreak/>
        <w:t xml:space="preserve">Place of practical training: classrooms of the department of Phthisiology and Pulmonology of Kharkiv National Medical University on the bases: </w:t>
      </w:r>
      <w:r w:rsidRPr="000031EB">
        <w:rPr>
          <w:bCs/>
          <w:sz w:val="24"/>
          <w:szCs w:val="24"/>
          <w:lang w:val="en-US"/>
        </w:rPr>
        <w:t>Municipal Nonprofit Enterprise of the Kharkiv Regional Council "Regional TB Dispensary No. 1" (Newtona str., 145), Municipal Nonprofit Enterprise of the Kharkiv Regional Council «Regional Tuberculosis Hospital No. 1» (Novo-Bavarsky av., 2), State Institution of Health Care «Regional Tuberculosis Hospital No. 3» (Pirogova str., 8)</w:t>
      </w:r>
    </w:p>
    <w:p w14:paraId="22764F09" w14:textId="77777777" w:rsidR="005464A4" w:rsidRPr="000031EB" w:rsidRDefault="005464A4" w:rsidP="005464A4">
      <w:pPr>
        <w:pStyle w:val="Iauiue"/>
        <w:jc w:val="both"/>
        <w:rPr>
          <w:sz w:val="24"/>
          <w:szCs w:val="24"/>
          <w:lang w:val="en-US"/>
        </w:rPr>
      </w:pPr>
      <w:r w:rsidRPr="000031EB">
        <w:rPr>
          <w:sz w:val="24"/>
          <w:szCs w:val="24"/>
          <w:lang w:val="en-US"/>
        </w:rPr>
        <w:t>Time of practical classes: 08:00-12:15.</w:t>
      </w:r>
    </w:p>
    <w:p w14:paraId="2FC2D33A" w14:textId="77777777" w:rsidR="005464A4" w:rsidRDefault="005464A4" w:rsidP="005464A4">
      <w:pPr>
        <w:rPr>
          <w:b/>
          <w:sz w:val="24"/>
          <w:szCs w:val="24"/>
          <w:lang w:val="en-US"/>
        </w:rPr>
      </w:pPr>
      <w:r>
        <w:rPr>
          <w:b/>
          <w:sz w:val="24"/>
          <w:szCs w:val="24"/>
          <w:lang w:val="en-US"/>
        </w:rPr>
        <w:t>Course developer</w:t>
      </w:r>
      <w:r w:rsidR="00740B3C">
        <w:rPr>
          <w:b/>
          <w:sz w:val="24"/>
          <w:szCs w:val="24"/>
          <w:lang w:val="en-US"/>
        </w:rPr>
        <w:t>s</w:t>
      </w:r>
      <w:r>
        <w:rPr>
          <w:b/>
          <w:sz w:val="24"/>
          <w:szCs w:val="24"/>
          <w:lang w:val="en-US"/>
        </w:rPr>
        <w:t>:</w:t>
      </w:r>
    </w:p>
    <w:p w14:paraId="602E326F" w14:textId="77777777" w:rsidR="002419CD" w:rsidRDefault="002419CD" w:rsidP="005464A4">
      <w:pPr>
        <w:rPr>
          <w:sz w:val="24"/>
          <w:szCs w:val="24"/>
          <w:lang w:val="en-US"/>
        </w:rPr>
      </w:pPr>
      <w:r>
        <w:rPr>
          <w:b/>
          <w:noProof/>
          <w:sz w:val="28"/>
          <w:szCs w:val="28"/>
          <w:lang w:val="ru-RU" w:eastAsia="ru-RU"/>
        </w:rPr>
        <w:drawing>
          <wp:inline distT="0" distB="0" distL="0" distR="0" wp14:anchorId="09AB63DA" wp14:editId="0F224D0F">
            <wp:extent cx="1463040" cy="189411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r w:rsidRPr="002419CD">
        <w:rPr>
          <w:sz w:val="24"/>
          <w:szCs w:val="24"/>
          <w:lang w:val="en-US"/>
        </w:rPr>
        <w:t xml:space="preserve"> </w:t>
      </w:r>
    </w:p>
    <w:p w14:paraId="6751A869" w14:textId="77777777" w:rsidR="002419CD" w:rsidRDefault="002419CD" w:rsidP="005464A4">
      <w:pPr>
        <w:rPr>
          <w:b/>
          <w:sz w:val="24"/>
          <w:szCs w:val="24"/>
          <w:lang w:val="en-US"/>
        </w:rPr>
      </w:pPr>
      <w:r w:rsidRPr="000031EB">
        <w:rPr>
          <w:sz w:val="24"/>
          <w:szCs w:val="24"/>
          <w:lang w:val="en-US"/>
        </w:rPr>
        <w:t xml:space="preserve">Olga </w:t>
      </w:r>
      <w:proofErr w:type="spellStart"/>
      <w:r w:rsidRPr="000031EB">
        <w:rPr>
          <w:sz w:val="24"/>
          <w:szCs w:val="24"/>
          <w:lang w:val="en-US"/>
        </w:rPr>
        <w:t>Stanislavna</w:t>
      </w:r>
      <w:proofErr w:type="spellEnd"/>
      <w:r w:rsidRPr="000031EB">
        <w:rPr>
          <w:sz w:val="24"/>
          <w:szCs w:val="24"/>
          <w:lang w:val="en-US"/>
        </w:rPr>
        <w:t xml:space="preserve"> Shevchenko – Head of the Department, MD, Prof.</w:t>
      </w:r>
    </w:p>
    <w:p w14:paraId="42B6A70D" w14:textId="77777777" w:rsidR="005464A4" w:rsidRDefault="005464A4" w:rsidP="005464A4">
      <w:pPr>
        <w:rPr>
          <w:b/>
          <w:sz w:val="24"/>
          <w:szCs w:val="24"/>
          <w:lang w:val="en-US"/>
        </w:rPr>
      </w:pPr>
      <w:r w:rsidRPr="00D25E74">
        <w:rPr>
          <w:noProof/>
          <w:sz w:val="24"/>
          <w:szCs w:val="24"/>
          <w:lang w:val="ru-RU" w:eastAsia="ru-RU"/>
        </w:rPr>
        <w:drawing>
          <wp:inline distT="0" distB="0" distL="0" distR="0" wp14:anchorId="31F2E808" wp14:editId="4EBC3B7E">
            <wp:extent cx="1841863" cy="1382140"/>
            <wp:effectExtent l="0" t="0" r="635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p w14:paraId="74336E91" w14:textId="77777777" w:rsidR="005464A4" w:rsidRDefault="005464A4" w:rsidP="005464A4">
      <w:pPr>
        <w:rPr>
          <w:sz w:val="24"/>
          <w:szCs w:val="24"/>
          <w:lang w:val="en-US"/>
        </w:rPr>
      </w:pPr>
      <w:r w:rsidRPr="000031EB">
        <w:rPr>
          <w:sz w:val="24"/>
          <w:szCs w:val="24"/>
          <w:lang w:val="en-US"/>
        </w:rPr>
        <w:t xml:space="preserve">Irina </w:t>
      </w:r>
      <w:proofErr w:type="spellStart"/>
      <w:r w:rsidRPr="000031EB">
        <w:rPr>
          <w:sz w:val="24"/>
          <w:szCs w:val="24"/>
          <w:lang w:val="en-US"/>
        </w:rPr>
        <w:t>Anatoliyivna</w:t>
      </w:r>
      <w:proofErr w:type="spellEnd"/>
      <w:r w:rsidRPr="000031EB">
        <w:rPr>
          <w:sz w:val="24"/>
          <w:szCs w:val="24"/>
          <w:lang w:val="en-US"/>
        </w:rPr>
        <w:t xml:space="preserve"> </w:t>
      </w:r>
      <w:proofErr w:type="spellStart"/>
      <w:r w:rsidRPr="000031EB">
        <w:rPr>
          <w:sz w:val="24"/>
          <w:szCs w:val="24"/>
          <w:lang w:val="en-US"/>
        </w:rPr>
        <w:t>Ovcharenko</w:t>
      </w:r>
      <w:proofErr w:type="spellEnd"/>
      <w:r w:rsidRPr="000031EB">
        <w:rPr>
          <w:sz w:val="24"/>
          <w:szCs w:val="24"/>
          <w:lang w:val="en-US"/>
        </w:rPr>
        <w:t xml:space="preserve"> – Head Teache</w:t>
      </w:r>
      <w:r>
        <w:rPr>
          <w:sz w:val="24"/>
          <w:szCs w:val="24"/>
          <w:lang w:val="en-US"/>
        </w:rPr>
        <w:t>r</w:t>
      </w:r>
      <w:r w:rsidRPr="000031EB">
        <w:rPr>
          <w:sz w:val="24"/>
          <w:szCs w:val="24"/>
          <w:lang w:val="en-US"/>
        </w:rPr>
        <w:t xml:space="preserve"> of the Department, assistant</w:t>
      </w:r>
    </w:p>
    <w:p w14:paraId="7425B080" w14:textId="77777777" w:rsidR="005464A4" w:rsidRDefault="005464A4" w:rsidP="005464A4">
      <w:pPr>
        <w:rPr>
          <w:b/>
          <w:sz w:val="24"/>
          <w:szCs w:val="24"/>
          <w:lang w:val="en-US"/>
        </w:rPr>
      </w:pPr>
      <w:r>
        <w:rPr>
          <w:b/>
          <w:sz w:val="24"/>
          <w:szCs w:val="24"/>
          <w:lang w:val="en-US"/>
        </w:rPr>
        <w:t>Teachers</w:t>
      </w:r>
    </w:p>
    <w:tbl>
      <w:tblPr>
        <w:tblStyle w:val="a8"/>
        <w:tblW w:w="5000" w:type="pct"/>
        <w:tblLook w:val="04A0" w:firstRow="1" w:lastRow="0" w:firstColumn="1" w:lastColumn="0" w:noHBand="0" w:noVBand="1"/>
      </w:tblPr>
      <w:tblGrid>
        <w:gridCol w:w="3237"/>
        <w:gridCol w:w="6334"/>
      </w:tblGrid>
      <w:tr w:rsidR="00417051" w:rsidRPr="00107D88" w14:paraId="12A2A1B8" w14:textId="77777777" w:rsidTr="000C786B">
        <w:tc>
          <w:tcPr>
            <w:tcW w:w="1691" w:type="pct"/>
          </w:tcPr>
          <w:p w14:paraId="64F11A34" w14:textId="77777777" w:rsidR="005464A4" w:rsidRDefault="005464A4" w:rsidP="000C786B">
            <w:pPr>
              <w:jc w:val="both"/>
              <w:rPr>
                <w:b/>
                <w:sz w:val="28"/>
                <w:szCs w:val="28"/>
              </w:rPr>
            </w:pPr>
            <w:r>
              <w:rPr>
                <w:b/>
                <w:noProof/>
                <w:sz w:val="28"/>
                <w:szCs w:val="28"/>
                <w:lang w:val="ru-RU" w:eastAsia="ru-RU"/>
              </w:rPr>
              <w:drawing>
                <wp:inline distT="0" distB="0" distL="0" distR="0" wp14:anchorId="264340A5" wp14:editId="7D13B4AF">
                  <wp:extent cx="1470602" cy="1593669"/>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0497" cy="1604392"/>
                          </a:xfrm>
                          <a:prstGeom prst="rect">
                            <a:avLst/>
                          </a:prstGeom>
                          <a:noFill/>
                        </pic:spPr>
                      </pic:pic>
                    </a:graphicData>
                  </a:graphic>
                </wp:inline>
              </w:drawing>
            </w:r>
          </w:p>
        </w:tc>
        <w:tc>
          <w:tcPr>
            <w:tcW w:w="3309" w:type="pct"/>
          </w:tcPr>
          <w:p w14:paraId="108738E6" w14:textId="77777777" w:rsidR="005464A4" w:rsidRDefault="005464A4" w:rsidP="005464A4">
            <w:pPr>
              <w:jc w:val="both"/>
              <w:rPr>
                <w:sz w:val="24"/>
                <w:szCs w:val="24"/>
                <w:lang w:val="en-US"/>
              </w:rPr>
            </w:pPr>
            <w:r w:rsidRPr="000031EB">
              <w:rPr>
                <w:sz w:val="24"/>
                <w:szCs w:val="24"/>
                <w:lang w:val="en-US"/>
              </w:rPr>
              <w:t xml:space="preserve">Dmytro </w:t>
            </w:r>
            <w:proofErr w:type="spellStart"/>
            <w:r w:rsidRPr="000031EB">
              <w:rPr>
                <w:sz w:val="24"/>
                <w:szCs w:val="24"/>
                <w:lang w:val="en-US"/>
              </w:rPr>
              <w:t>Olexandrovich</w:t>
            </w:r>
            <w:proofErr w:type="spellEnd"/>
            <w:r w:rsidRPr="000031EB">
              <w:rPr>
                <w:sz w:val="24"/>
                <w:szCs w:val="24"/>
                <w:lang w:val="en-US"/>
              </w:rPr>
              <w:t xml:space="preserve"> Butov – MD, Prof., Responsible for students’ scientific work</w:t>
            </w:r>
          </w:p>
          <w:p w14:paraId="2E9E9AA2" w14:textId="77777777" w:rsidR="005464A4" w:rsidRPr="000031EB" w:rsidRDefault="005464A4" w:rsidP="005464A4">
            <w:pPr>
              <w:jc w:val="both"/>
              <w:rPr>
                <w:sz w:val="24"/>
                <w:szCs w:val="24"/>
                <w:lang w:val="en-US"/>
              </w:rPr>
            </w:pPr>
            <w:r>
              <w:rPr>
                <w:sz w:val="24"/>
                <w:szCs w:val="24"/>
                <w:lang w:val="en-US"/>
              </w:rPr>
              <w:t xml:space="preserve">Address: </w:t>
            </w:r>
            <w:proofErr w:type="spellStart"/>
            <w:r>
              <w:rPr>
                <w:sz w:val="24"/>
                <w:szCs w:val="24"/>
                <w:lang w:val="en-US"/>
              </w:rPr>
              <w:t>Pirogova</w:t>
            </w:r>
            <w:proofErr w:type="spellEnd"/>
            <w:r>
              <w:rPr>
                <w:sz w:val="24"/>
                <w:szCs w:val="24"/>
                <w:lang w:val="en-US"/>
              </w:rPr>
              <w:t xml:space="preserve"> str., 8 </w:t>
            </w:r>
          </w:p>
          <w:p w14:paraId="159F12D8" w14:textId="77777777" w:rsidR="005464A4" w:rsidRDefault="005464A4" w:rsidP="005464A4">
            <w:pPr>
              <w:jc w:val="both"/>
              <w:rPr>
                <w:b/>
                <w:sz w:val="28"/>
                <w:szCs w:val="28"/>
              </w:rPr>
            </w:pPr>
          </w:p>
        </w:tc>
      </w:tr>
      <w:tr w:rsidR="00417051" w:rsidRPr="00107D88" w14:paraId="7E60AEC5" w14:textId="77777777" w:rsidTr="000C786B">
        <w:tc>
          <w:tcPr>
            <w:tcW w:w="1691" w:type="pct"/>
          </w:tcPr>
          <w:p w14:paraId="0422BAA2" w14:textId="77777777" w:rsidR="005464A4" w:rsidRPr="00107D88" w:rsidRDefault="005464A4" w:rsidP="000C786B">
            <w:pPr>
              <w:jc w:val="both"/>
              <w:rPr>
                <w:b/>
                <w:noProof/>
                <w:sz w:val="28"/>
                <w:szCs w:val="28"/>
                <w:lang w:eastAsia="ru-RU"/>
              </w:rPr>
            </w:pPr>
          </w:p>
          <w:p w14:paraId="435E8176" w14:textId="77777777" w:rsidR="005464A4" w:rsidRPr="00107D88" w:rsidRDefault="005464A4" w:rsidP="000C786B">
            <w:pPr>
              <w:jc w:val="both"/>
              <w:rPr>
                <w:b/>
                <w:sz w:val="28"/>
                <w:szCs w:val="28"/>
              </w:rPr>
            </w:pPr>
            <w:r w:rsidRPr="00107D88">
              <w:rPr>
                <w:b/>
                <w:noProof/>
                <w:sz w:val="28"/>
                <w:szCs w:val="28"/>
                <w:lang w:val="ru-RU" w:eastAsia="ru-RU"/>
              </w:rPr>
              <w:drawing>
                <wp:inline distT="0" distB="0" distL="0" distR="0" wp14:anchorId="780786FF" wp14:editId="53D2D45B">
                  <wp:extent cx="1515292" cy="1835834"/>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1B9976F1" w14:textId="77777777" w:rsidR="005464A4" w:rsidRDefault="005464A4" w:rsidP="005464A4">
            <w:pPr>
              <w:jc w:val="both"/>
              <w:rPr>
                <w:sz w:val="24"/>
                <w:szCs w:val="24"/>
                <w:lang w:val="en-US"/>
              </w:rPr>
            </w:pPr>
            <w:proofErr w:type="spellStart"/>
            <w:r w:rsidRPr="000031EB">
              <w:rPr>
                <w:sz w:val="24"/>
                <w:szCs w:val="24"/>
                <w:lang w:val="en-US"/>
              </w:rPr>
              <w:t>Svitlana</w:t>
            </w:r>
            <w:proofErr w:type="spellEnd"/>
            <w:r w:rsidRPr="000031EB">
              <w:rPr>
                <w:sz w:val="24"/>
                <w:szCs w:val="24"/>
                <w:lang w:val="en-US"/>
              </w:rPr>
              <w:t xml:space="preserve"> </w:t>
            </w:r>
            <w:proofErr w:type="spellStart"/>
            <w:r w:rsidRPr="000031EB">
              <w:rPr>
                <w:sz w:val="24"/>
                <w:szCs w:val="24"/>
                <w:lang w:val="en-US"/>
              </w:rPr>
              <w:t>Leonidivna</w:t>
            </w:r>
            <w:proofErr w:type="spellEnd"/>
            <w:r w:rsidRPr="000031EB">
              <w:rPr>
                <w:sz w:val="24"/>
                <w:szCs w:val="24"/>
                <w:lang w:val="en-US"/>
              </w:rPr>
              <w:t xml:space="preserve"> </w:t>
            </w:r>
            <w:proofErr w:type="spellStart"/>
            <w:r w:rsidRPr="000031EB">
              <w:rPr>
                <w:sz w:val="24"/>
                <w:szCs w:val="24"/>
                <w:lang w:val="en-US"/>
              </w:rPr>
              <w:t>Matveyeva</w:t>
            </w:r>
            <w:proofErr w:type="spellEnd"/>
            <w:r w:rsidRPr="000031EB">
              <w:rPr>
                <w:sz w:val="24"/>
                <w:szCs w:val="24"/>
                <w:lang w:val="en-US"/>
              </w:rPr>
              <w:t xml:space="preserve"> – PhD., Associate Prof., Responsible for the medical work of the department</w:t>
            </w:r>
          </w:p>
          <w:p w14:paraId="6974C4AE" w14:textId="77777777" w:rsidR="005464A4" w:rsidRPr="000031EB" w:rsidRDefault="005464A4" w:rsidP="005464A4">
            <w:pPr>
              <w:jc w:val="both"/>
              <w:rPr>
                <w:sz w:val="24"/>
                <w:szCs w:val="24"/>
                <w:lang w:val="en-US"/>
              </w:rPr>
            </w:pPr>
            <w:r>
              <w:rPr>
                <w:sz w:val="24"/>
                <w:szCs w:val="24"/>
                <w:lang w:val="en-US"/>
              </w:rPr>
              <w:t xml:space="preserve">Address: </w:t>
            </w:r>
            <w:proofErr w:type="spellStart"/>
            <w:r>
              <w:rPr>
                <w:sz w:val="24"/>
                <w:szCs w:val="24"/>
                <w:lang w:val="en-US"/>
              </w:rPr>
              <w:t>Newtona</w:t>
            </w:r>
            <w:proofErr w:type="spellEnd"/>
            <w:r>
              <w:rPr>
                <w:sz w:val="24"/>
                <w:szCs w:val="24"/>
                <w:lang w:val="en-US"/>
              </w:rPr>
              <w:t xml:space="preserve"> str., 145</w:t>
            </w:r>
          </w:p>
          <w:p w14:paraId="3FAA2BD7" w14:textId="77777777" w:rsidR="005464A4" w:rsidRPr="00107D88" w:rsidRDefault="005464A4" w:rsidP="005464A4">
            <w:pPr>
              <w:jc w:val="both"/>
              <w:rPr>
                <w:b/>
                <w:sz w:val="28"/>
                <w:szCs w:val="28"/>
              </w:rPr>
            </w:pPr>
          </w:p>
        </w:tc>
      </w:tr>
      <w:tr w:rsidR="00417051" w14:paraId="650438F5" w14:textId="77777777" w:rsidTr="000C786B">
        <w:tc>
          <w:tcPr>
            <w:tcW w:w="1691" w:type="pct"/>
          </w:tcPr>
          <w:p w14:paraId="5E1DA956" w14:textId="77777777" w:rsidR="005464A4" w:rsidRDefault="005464A4" w:rsidP="000C786B">
            <w:pPr>
              <w:jc w:val="both"/>
              <w:rPr>
                <w:b/>
                <w:sz w:val="28"/>
                <w:szCs w:val="28"/>
              </w:rPr>
            </w:pPr>
            <w:r>
              <w:rPr>
                <w:b/>
                <w:noProof/>
                <w:sz w:val="28"/>
                <w:szCs w:val="28"/>
                <w:lang w:val="ru-RU" w:eastAsia="ru-RU"/>
              </w:rPr>
              <w:lastRenderedPageBreak/>
              <w:drawing>
                <wp:inline distT="0" distB="0" distL="0" distR="0" wp14:anchorId="5A297A4D" wp14:editId="0445D49C">
                  <wp:extent cx="1528354" cy="19085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32F62621" w14:textId="77777777" w:rsidR="005464A4" w:rsidRDefault="005464A4" w:rsidP="005464A4">
            <w:pPr>
              <w:jc w:val="both"/>
              <w:rPr>
                <w:sz w:val="24"/>
                <w:szCs w:val="24"/>
                <w:lang w:val="en-US"/>
              </w:rPr>
            </w:pPr>
            <w:proofErr w:type="spellStart"/>
            <w:r w:rsidRPr="000031EB">
              <w:rPr>
                <w:sz w:val="24"/>
                <w:szCs w:val="24"/>
                <w:lang w:val="en-US"/>
              </w:rPr>
              <w:t>Olexandra</w:t>
            </w:r>
            <w:proofErr w:type="spellEnd"/>
            <w:r w:rsidRPr="000031EB">
              <w:rPr>
                <w:sz w:val="24"/>
                <w:szCs w:val="24"/>
                <w:lang w:val="en-US"/>
              </w:rPr>
              <w:t xml:space="preserve"> </w:t>
            </w:r>
            <w:proofErr w:type="spellStart"/>
            <w:r w:rsidRPr="000031EB">
              <w:rPr>
                <w:sz w:val="24"/>
                <w:szCs w:val="24"/>
                <w:lang w:val="en-US"/>
              </w:rPr>
              <w:t>Ivanivna</w:t>
            </w:r>
            <w:proofErr w:type="spellEnd"/>
            <w:r w:rsidRPr="000031EB">
              <w:rPr>
                <w:sz w:val="24"/>
                <w:szCs w:val="24"/>
                <w:lang w:val="en-US"/>
              </w:rPr>
              <w:t xml:space="preserve"> </w:t>
            </w:r>
            <w:proofErr w:type="spellStart"/>
            <w:r w:rsidRPr="000031EB">
              <w:rPr>
                <w:sz w:val="24"/>
                <w:szCs w:val="24"/>
                <w:lang w:val="en-US"/>
              </w:rPr>
              <w:t>Choporova</w:t>
            </w:r>
            <w:proofErr w:type="spellEnd"/>
            <w:r w:rsidRPr="000031EB">
              <w:rPr>
                <w:sz w:val="24"/>
                <w:szCs w:val="24"/>
                <w:lang w:val="en-US"/>
              </w:rPr>
              <w:t xml:space="preserve"> – PhD, Assistant, Responsible for scientific work of the Department </w:t>
            </w:r>
          </w:p>
          <w:p w14:paraId="28218A52" w14:textId="77777777" w:rsidR="005464A4" w:rsidRPr="000031EB" w:rsidRDefault="005464A4" w:rsidP="005464A4">
            <w:pPr>
              <w:jc w:val="both"/>
              <w:rPr>
                <w:sz w:val="24"/>
                <w:szCs w:val="24"/>
                <w:lang w:val="en-US"/>
              </w:rPr>
            </w:pPr>
            <w:r>
              <w:rPr>
                <w:sz w:val="24"/>
                <w:szCs w:val="24"/>
                <w:lang w:val="en-US"/>
              </w:rPr>
              <w:t>Address: Novo-</w:t>
            </w:r>
            <w:proofErr w:type="spellStart"/>
            <w:r>
              <w:rPr>
                <w:sz w:val="24"/>
                <w:szCs w:val="24"/>
                <w:lang w:val="en-US"/>
              </w:rPr>
              <w:t>Bavarsky</w:t>
            </w:r>
            <w:proofErr w:type="spellEnd"/>
            <w:r>
              <w:rPr>
                <w:sz w:val="24"/>
                <w:szCs w:val="24"/>
                <w:lang w:val="en-US"/>
              </w:rPr>
              <w:t xml:space="preserve"> av., 2</w:t>
            </w:r>
          </w:p>
          <w:p w14:paraId="29C42676" w14:textId="77777777" w:rsidR="005464A4" w:rsidRPr="00B4136D" w:rsidRDefault="005464A4" w:rsidP="005464A4">
            <w:pPr>
              <w:jc w:val="both"/>
              <w:rPr>
                <w:b/>
                <w:sz w:val="28"/>
                <w:szCs w:val="28"/>
              </w:rPr>
            </w:pPr>
          </w:p>
        </w:tc>
      </w:tr>
      <w:tr w:rsidR="00417051" w14:paraId="2F7D64B7" w14:textId="77777777" w:rsidTr="000C786B">
        <w:tc>
          <w:tcPr>
            <w:tcW w:w="1691" w:type="pct"/>
          </w:tcPr>
          <w:p w14:paraId="6E0A02C4" w14:textId="77777777" w:rsidR="005464A4" w:rsidRDefault="005464A4" w:rsidP="000C786B">
            <w:pPr>
              <w:tabs>
                <w:tab w:val="left" w:pos="1125"/>
              </w:tabs>
              <w:jc w:val="both"/>
              <w:rPr>
                <w:b/>
                <w:sz w:val="28"/>
                <w:szCs w:val="28"/>
              </w:rPr>
            </w:pPr>
            <w:r>
              <w:rPr>
                <w:b/>
                <w:bCs/>
                <w:noProof/>
                <w:sz w:val="28"/>
                <w:szCs w:val="28"/>
                <w:lang w:val="ru-RU" w:eastAsia="ru-RU"/>
              </w:rPr>
              <w:drawing>
                <wp:inline distT="0" distB="0" distL="0" distR="0" wp14:anchorId="05FA2916" wp14:editId="6906DE3F">
                  <wp:extent cx="1528354" cy="1840263"/>
                  <wp:effectExtent l="0" t="0" r="0" b="7620"/>
                  <wp:docPr id="10" name="Рисунок 10"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11190B66" w14:textId="77777777" w:rsidR="005464A4" w:rsidRDefault="005464A4" w:rsidP="005464A4">
            <w:pPr>
              <w:jc w:val="both"/>
              <w:rPr>
                <w:sz w:val="24"/>
                <w:szCs w:val="24"/>
                <w:lang w:val="en-US"/>
              </w:rPr>
            </w:pPr>
            <w:r w:rsidRPr="000031EB">
              <w:rPr>
                <w:sz w:val="24"/>
                <w:szCs w:val="24"/>
                <w:lang w:val="en-US"/>
              </w:rPr>
              <w:t xml:space="preserve">Olga </w:t>
            </w:r>
            <w:proofErr w:type="spellStart"/>
            <w:r w:rsidRPr="000031EB">
              <w:rPr>
                <w:sz w:val="24"/>
                <w:szCs w:val="24"/>
                <w:lang w:val="en-US"/>
              </w:rPr>
              <w:t>Olexandrivna</w:t>
            </w:r>
            <w:proofErr w:type="spellEnd"/>
            <w:r w:rsidRPr="000031EB">
              <w:rPr>
                <w:sz w:val="24"/>
                <w:szCs w:val="24"/>
                <w:lang w:val="en-US"/>
              </w:rPr>
              <w:t xml:space="preserve"> </w:t>
            </w:r>
            <w:proofErr w:type="spellStart"/>
            <w:r w:rsidRPr="000031EB">
              <w:rPr>
                <w:sz w:val="24"/>
                <w:szCs w:val="24"/>
                <w:lang w:val="en-US"/>
              </w:rPr>
              <w:t>Hovardovska</w:t>
            </w:r>
            <w:proofErr w:type="spellEnd"/>
            <w:r w:rsidRPr="000031EB">
              <w:rPr>
                <w:sz w:val="24"/>
                <w:szCs w:val="24"/>
                <w:lang w:val="en-US"/>
              </w:rPr>
              <w:t xml:space="preserve"> –Assistant, Responsible for the submission of information about the department on electronic resources</w:t>
            </w:r>
          </w:p>
          <w:p w14:paraId="08D6F4A4" w14:textId="77777777" w:rsidR="005464A4" w:rsidRPr="000031EB" w:rsidRDefault="005464A4" w:rsidP="005464A4">
            <w:pPr>
              <w:jc w:val="both"/>
              <w:rPr>
                <w:sz w:val="24"/>
                <w:szCs w:val="24"/>
                <w:lang w:val="en-US"/>
              </w:rPr>
            </w:pPr>
            <w:r>
              <w:rPr>
                <w:sz w:val="24"/>
                <w:szCs w:val="24"/>
                <w:lang w:val="en-US"/>
              </w:rPr>
              <w:t>Address: Novo-</w:t>
            </w:r>
            <w:proofErr w:type="spellStart"/>
            <w:r>
              <w:rPr>
                <w:sz w:val="24"/>
                <w:szCs w:val="24"/>
                <w:lang w:val="en-US"/>
              </w:rPr>
              <w:t>Bavarsky</w:t>
            </w:r>
            <w:proofErr w:type="spellEnd"/>
            <w:r>
              <w:rPr>
                <w:sz w:val="24"/>
                <w:szCs w:val="24"/>
                <w:lang w:val="en-US"/>
              </w:rPr>
              <w:t xml:space="preserve"> av., 2</w:t>
            </w:r>
          </w:p>
          <w:p w14:paraId="3973EDFA" w14:textId="77777777" w:rsidR="005464A4" w:rsidRDefault="005464A4" w:rsidP="000C786B">
            <w:pPr>
              <w:jc w:val="both"/>
              <w:rPr>
                <w:b/>
                <w:sz w:val="28"/>
                <w:szCs w:val="28"/>
              </w:rPr>
            </w:pPr>
          </w:p>
        </w:tc>
      </w:tr>
      <w:tr w:rsidR="00417051" w14:paraId="0765EA31" w14:textId="77777777" w:rsidTr="000C786B">
        <w:tc>
          <w:tcPr>
            <w:tcW w:w="1691" w:type="pct"/>
          </w:tcPr>
          <w:p w14:paraId="788D9299" w14:textId="77777777" w:rsidR="005464A4" w:rsidRDefault="00417051" w:rsidP="000C786B">
            <w:pPr>
              <w:tabs>
                <w:tab w:val="left" w:pos="1125"/>
              </w:tabs>
              <w:jc w:val="both"/>
              <w:rPr>
                <w:b/>
                <w:bCs/>
                <w:noProof/>
                <w:sz w:val="28"/>
                <w:szCs w:val="28"/>
                <w:lang w:eastAsia="ru-RU"/>
              </w:rPr>
            </w:pPr>
            <w:r w:rsidRPr="00417051">
              <w:rPr>
                <w:b/>
                <w:bCs/>
                <w:noProof/>
                <w:sz w:val="28"/>
                <w:szCs w:val="28"/>
                <w:lang w:val="ru-RU" w:eastAsia="ru-RU"/>
              </w:rPr>
              <w:drawing>
                <wp:inline distT="0" distB="0" distL="0" distR="0" wp14:anchorId="47890C00" wp14:editId="6F9E322A">
                  <wp:extent cx="1550713" cy="2065020"/>
                  <wp:effectExtent l="0" t="0" r="0" b="0"/>
                  <wp:docPr id="4" name="Рисунок 4" descr="C:\Users\Olha\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ha\Downloads\швец.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8692" cy="2088963"/>
                          </a:xfrm>
                          <a:prstGeom prst="rect">
                            <a:avLst/>
                          </a:prstGeom>
                          <a:noFill/>
                          <a:ln>
                            <a:noFill/>
                          </a:ln>
                        </pic:spPr>
                      </pic:pic>
                    </a:graphicData>
                  </a:graphic>
                </wp:inline>
              </w:drawing>
            </w:r>
          </w:p>
        </w:tc>
        <w:tc>
          <w:tcPr>
            <w:tcW w:w="3309" w:type="pct"/>
          </w:tcPr>
          <w:p w14:paraId="6A3DFAC7" w14:textId="77777777" w:rsidR="005464A4" w:rsidRDefault="005464A4" w:rsidP="000C786B">
            <w:pPr>
              <w:jc w:val="both"/>
              <w:rPr>
                <w:sz w:val="24"/>
                <w:szCs w:val="24"/>
                <w:lang w:val="en-US"/>
              </w:rPr>
            </w:pPr>
            <w:r>
              <w:rPr>
                <w:sz w:val="24"/>
                <w:szCs w:val="24"/>
                <w:lang w:val="en-US"/>
              </w:rPr>
              <w:t xml:space="preserve">Olga </w:t>
            </w:r>
            <w:proofErr w:type="spellStart"/>
            <w:r>
              <w:rPr>
                <w:sz w:val="24"/>
                <w:szCs w:val="24"/>
                <w:lang w:val="en-US"/>
              </w:rPr>
              <w:t>Mykolaivna</w:t>
            </w:r>
            <w:proofErr w:type="spellEnd"/>
            <w:r>
              <w:rPr>
                <w:sz w:val="24"/>
                <w:szCs w:val="24"/>
                <w:lang w:val="en-US"/>
              </w:rPr>
              <w:t xml:space="preserve"> </w:t>
            </w:r>
            <w:proofErr w:type="spellStart"/>
            <w:r>
              <w:rPr>
                <w:sz w:val="24"/>
                <w:szCs w:val="24"/>
                <w:lang w:val="en-US"/>
              </w:rPr>
              <w:t>Svets</w:t>
            </w:r>
            <w:proofErr w:type="spellEnd"/>
          </w:p>
          <w:p w14:paraId="66CAA697" w14:textId="77777777" w:rsidR="005464A4" w:rsidRPr="00B4136D" w:rsidRDefault="005464A4" w:rsidP="005464A4">
            <w:pPr>
              <w:jc w:val="both"/>
              <w:rPr>
                <w:sz w:val="24"/>
                <w:szCs w:val="24"/>
              </w:rPr>
            </w:pPr>
            <w:r>
              <w:rPr>
                <w:sz w:val="24"/>
                <w:szCs w:val="24"/>
                <w:lang w:val="en-US"/>
              </w:rPr>
              <w:t xml:space="preserve">Address: </w:t>
            </w:r>
            <w:proofErr w:type="spellStart"/>
            <w:r>
              <w:rPr>
                <w:sz w:val="24"/>
                <w:szCs w:val="24"/>
                <w:lang w:val="en-US"/>
              </w:rPr>
              <w:t>Newtona</w:t>
            </w:r>
            <w:proofErr w:type="spellEnd"/>
            <w:r>
              <w:rPr>
                <w:sz w:val="24"/>
                <w:szCs w:val="24"/>
                <w:lang w:val="en-US"/>
              </w:rPr>
              <w:t xml:space="preserve"> str., 145</w:t>
            </w:r>
          </w:p>
        </w:tc>
      </w:tr>
    </w:tbl>
    <w:p w14:paraId="6BD60C86" w14:textId="77777777" w:rsidR="005464A4" w:rsidRPr="005464A4" w:rsidRDefault="005464A4" w:rsidP="005464A4">
      <w:pPr>
        <w:rPr>
          <w:b/>
          <w:sz w:val="24"/>
          <w:szCs w:val="24"/>
          <w:lang w:val="en-US"/>
        </w:rPr>
      </w:pPr>
    </w:p>
    <w:p w14:paraId="0DAB6FC3" w14:textId="77777777" w:rsidR="00905AC0" w:rsidRDefault="00905AC0" w:rsidP="00905AC0">
      <w:pPr>
        <w:jc w:val="center"/>
        <w:rPr>
          <w:b/>
          <w:sz w:val="24"/>
          <w:szCs w:val="24"/>
          <w:lang w:val="en-US"/>
        </w:rPr>
      </w:pPr>
      <w:r>
        <w:rPr>
          <w:b/>
          <w:sz w:val="24"/>
          <w:szCs w:val="24"/>
          <w:lang w:val="en-US"/>
        </w:rPr>
        <w:t>9</w:t>
      </w:r>
      <w:r w:rsidRPr="00461495">
        <w:rPr>
          <w:b/>
          <w:sz w:val="24"/>
          <w:szCs w:val="24"/>
          <w:vertAlign w:val="superscript"/>
          <w:lang w:val="en-US"/>
        </w:rPr>
        <w:t>th</w:t>
      </w:r>
      <w:r>
        <w:rPr>
          <w:b/>
          <w:sz w:val="24"/>
          <w:szCs w:val="24"/>
          <w:lang w:val="en-US"/>
        </w:rPr>
        <w:t xml:space="preserve"> semester 2020/2021</w:t>
      </w:r>
    </w:p>
    <w:p w14:paraId="04EB41B8" w14:textId="77777777" w:rsidR="003F4817" w:rsidRPr="000031EB" w:rsidRDefault="00B26B18" w:rsidP="003F4817">
      <w:pPr>
        <w:jc w:val="center"/>
        <w:rPr>
          <w:b/>
          <w:sz w:val="24"/>
          <w:szCs w:val="24"/>
          <w:lang w:val="en-US"/>
        </w:rPr>
      </w:pPr>
      <w:r>
        <w:rPr>
          <w:b/>
          <w:sz w:val="24"/>
          <w:szCs w:val="24"/>
          <w:lang w:val="en-US"/>
        </w:rPr>
        <w:t>Course annotation</w:t>
      </w:r>
      <w:r w:rsidR="003F4817" w:rsidRPr="000031EB">
        <w:rPr>
          <w:b/>
          <w:sz w:val="24"/>
          <w:szCs w:val="24"/>
          <w:lang w:val="en-US"/>
        </w:rPr>
        <w:t>:</w:t>
      </w:r>
    </w:p>
    <w:p w14:paraId="5044D3F5" w14:textId="77777777" w:rsidR="00905AC0" w:rsidRDefault="00905AC0" w:rsidP="003F4817">
      <w:pPr>
        <w:rPr>
          <w:sz w:val="24"/>
          <w:szCs w:val="24"/>
          <w:lang w:val="en-US"/>
        </w:rPr>
      </w:pPr>
      <w:r>
        <w:rPr>
          <w:sz w:val="24"/>
          <w:szCs w:val="24"/>
          <w:lang w:val="en-US"/>
        </w:rPr>
        <w:t>Course includes information about diagnosis, treatment and prophylaxis of the most common lung disease and emergency conditions which may complicate them.</w:t>
      </w:r>
    </w:p>
    <w:p w14:paraId="7B844CF8" w14:textId="77777777" w:rsidR="003F4817" w:rsidRPr="000031EB" w:rsidRDefault="0042534C" w:rsidP="003F4817">
      <w:pPr>
        <w:rPr>
          <w:sz w:val="24"/>
          <w:szCs w:val="24"/>
          <w:lang w:val="en-US"/>
        </w:rPr>
      </w:pPr>
      <w:proofErr w:type="gramStart"/>
      <w:r w:rsidRPr="000031EB">
        <w:rPr>
          <w:sz w:val="24"/>
          <w:szCs w:val="24"/>
          <w:lang w:val="en-US"/>
        </w:rPr>
        <w:t>Credits</w:t>
      </w:r>
      <w:r w:rsidR="003F4817" w:rsidRPr="000031EB">
        <w:rPr>
          <w:sz w:val="24"/>
          <w:szCs w:val="24"/>
          <w:lang w:val="en-US"/>
        </w:rPr>
        <w:t xml:space="preserve">  –</w:t>
      </w:r>
      <w:proofErr w:type="gramEnd"/>
      <w:r w:rsidR="003F4817" w:rsidRPr="000031EB">
        <w:rPr>
          <w:sz w:val="24"/>
          <w:szCs w:val="24"/>
          <w:lang w:val="en-US"/>
        </w:rPr>
        <w:t xml:space="preserve"> 3</w:t>
      </w:r>
    </w:p>
    <w:p w14:paraId="1D89C6AC" w14:textId="77777777" w:rsidR="003F4817" w:rsidRPr="000031EB" w:rsidRDefault="0042534C" w:rsidP="003F4817">
      <w:pPr>
        <w:rPr>
          <w:sz w:val="24"/>
          <w:szCs w:val="24"/>
          <w:lang w:val="en-US"/>
        </w:rPr>
      </w:pPr>
      <w:r w:rsidRPr="000031EB">
        <w:rPr>
          <w:sz w:val="24"/>
          <w:szCs w:val="24"/>
          <w:lang w:val="en-US"/>
        </w:rPr>
        <w:t>Hours</w:t>
      </w:r>
      <w:r w:rsidR="003F4817" w:rsidRPr="000031EB">
        <w:rPr>
          <w:sz w:val="24"/>
          <w:szCs w:val="24"/>
          <w:lang w:val="en-US"/>
        </w:rPr>
        <w:t xml:space="preserve"> – 90.</w:t>
      </w:r>
    </w:p>
    <w:p w14:paraId="499782A2" w14:textId="77777777" w:rsidR="003F4817" w:rsidRPr="000031EB" w:rsidRDefault="0042534C" w:rsidP="003F4817">
      <w:pPr>
        <w:rPr>
          <w:sz w:val="24"/>
          <w:szCs w:val="24"/>
          <w:lang w:val="en-US"/>
        </w:rPr>
      </w:pPr>
      <w:r w:rsidRPr="000031EB">
        <w:rPr>
          <w:sz w:val="24"/>
          <w:szCs w:val="24"/>
          <w:lang w:val="en-US"/>
        </w:rPr>
        <w:t>Hours for full-time study</w:t>
      </w:r>
      <w:r w:rsidR="003F4817" w:rsidRPr="000031EB">
        <w:rPr>
          <w:sz w:val="24"/>
          <w:szCs w:val="24"/>
          <w:lang w:val="en-US"/>
        </w:rPr>
        <w:t xml:space="preserve">: </w:t>
      </w:r>
      <w:r w:rsidRPr="000031EB">
        <w:rPr>
          <w:sz w:val="24"/>
          <w:szCs w:val="24"/>
          <w:lang w:val="en-US"/>
        </w:rPr>
        <w:t>classroom hours</w:t>
      </w:r>
      <w:r w:rsidR="0088448C">
        <w:rPr>
          <w:sz w:val="24"/>
          <w:szCs w:val="24"/>
          <w:lang w:val="en-US"/>
        </w:rPr>
        <w:t xml:space="preserve"> – 2</w:t>
      </w:r>
      <w:r w:rsidR="003F4817" w:rsidRPr="000031EB">
        <w:rPr>
          <w:sz w:val="24"/>
          <w:szCs w:val="24"/>
          <w:lang w:val="en-US"/>
        </w:rPr>
        <w:t>0</w:t>
      </w:r>
    </w:p>
    <w:p w14:paraId="547B6C00" w14:textId="77777777" w:rsidR="003F4817" w:rsidRPr="000031EB" w:rsidRDefault="0042534C" w:rsidP="003F4817">
      <w:pPr>
        <w:rPr>
          <w:sz w:val="24"/>
          <w:szCs w:val="24"/>
          <w:lang w:val="en-US"/>
        </w:rPr>
      </w:pPr>
      <w:r w:rsidRPr="000031EB">
        <w:rPr>
          <w:sz w:val="24"/>
          <w:szCs w:val="24"/>
          <w:lang w:val="en-US"/>
        </w:rPr>
        <w:t>self-study hours</w:t>
      </w:r>
      <w:r w:rsidR="0088448C">
        <w:rPr>
          <w:sz w:val="24"/>
          <w:szCs w:val="24"/>
          <w:lang w:val="en-US"/>
        </w:rPr>
        <w:t xml:space="preserve"> – 7</w:t>
      </w:r>
      <w:r w:rsidR="003F4817" w:rsidRPr="000031EB">
        <w:rPr>
          <w:sz w:val="24"/>
          <w:szCs w:val="24"/>
          <w:lang w:val="en-US"/>
        </w:rPr>
        <w:t>0</w:t>
      </w:r>
    </w:p>
    <w:p w14:paraId="1DEB0C1A" w14:textId="77777777" w:rsidR="003F4817" w:rsidRPr="000031EB" w:rsidRDefault="0042534C" w:rsidP="003F4817">
      <w:pPr>
        <w:rPr>
          <w:sz w:val="24"/>
          <w:szCs w:val="24"/>
          <w:lang w:val="en-US"/>
        </w:rPr>
      </w:pPr>
      <w:r w:rsidRPr="000031EB">
        <w:rPr>
          <w:sz w:val="24"/>
          <w:szCs w:val="24"/>
          <w:lang w:val="en-US"/>
        </w:rPr>
        <w:t>Practical classes</w:t>
      </w:r>
      <w:r w:rsidR="0088448C">
        <w:rPr>
          <w:sz w:val="24"/>
          <w:szCs w:val="24"/>
          <w:lang w:val="en-US"/>
        </w:rPr>
        <w:t xml:space="preserve"> 2</w:t>
      </w:r>
      <w:r w:rsidR="003F4817" w:rsidRPr="000031EB">
        <w:rPr>
          <w:sz w:val="24"/>
          <w:szCs w:val="24"/>
          <w:lang w:val="en-US"/>
        </w:rPr>
        <w:t xml:space="preserve">0 </w:t>
      </w:r>
      <w:r w:rsidRPr="000031EB">
        <w:rPr>
          <w:sz w:val="24"/>
          <w:szCs w:val="24"/>
          <w:lang w:val="en-US"/>
        </w:rPr>
        <w:t>hours</w:t>
      </w:r>
      <w:r w:rsidR="003F4817" w:rsidRPr="000031EB">
        <w:rPr>
          <w:sz w:val="24"/>
          <w:szCs w:val="24"/>
          <w:lang w:val="en-US"/>
        </w:rPr>
        <w:t>.</w:t>
      </w:r>
    </w:p>
    <w:p w14:paraId="5D3BFB97" w14:textId="77777777" w:rsidR="003F4817" w:rsidRPr="000031EB" w:rsidRDefault="0042534C" w:rsidP="003F4817">
      <w:pPr>
        <w:rPr>
          <w:sz w:val="24"/>
          <w:szCs w:val="24"/>
          <w:lang w:val="en-US"/>
        </w:rPr>
      </w:pPr>
      <w:r w:rsidRPr="000031EB">
        <w:rPr>
          <w:sz w:val="24"/>
          <w:szCs w:val="24"/>
          <w:lang w:val="en-US"/>
        </w:rPr>
        <w:t>Control</w:t>
      </w:r>
      <w:r w:rsidR="003F4817" w:rsidRPr="000031EB">
        <w:rPr>
          <w:sz w:val="24"/>
          <w:szCs w:val="24"/>
          <w:lang w:val="en-US"/>
        </w:rPr>
        <w:t xml:space="preserve">: </w:t>
      </w:r>
      <w:r w:rsidRPr="000031EB">
        <w:rPr>
          <w:sz w:val="24"/>
          <w:szCs w:val="24"/>
          <w:lang w:val="en-US"/>
        </w:rPr>
        <w:t>credit</w:t>
      </w:r>
      <w:r w:rsidR="003F4817" w:rsidRPr="000031EB">
        <w:rPr>
          <w:sz w:val="24"/>
          <w:szCs w:val="24"/>
          <w:lang w:val="en-US"/>
        </w:rPr>
        <w:t>.</w:t>
      </w:r>
    </w:p>
    <w:p w14:paraId="612FA7E5" w14:textId="77777777" w:rsidR="00A9137B" w:rsidRPr="000031EB" w:rsidRDefault="00B60BD9" w:rsidP="00595BCB">
      <w:pPr>
        <w:pStyle w:val="a4"/>
        <w:ind w:left="0"/>
        <w:jc w:val="both"/>
        <w:rPr>
          <w:sz w:val="24"/>
          <w:szCs w:val="24"/>
          <w:lang w:val="en-US"/>
        </w:rPr>
      </w:pPr>
      <w:r w:rsidRPr="000031EB">
        <w:rPr>
          <w:b/>
          <w:sz w:val="24"/>
          <w:szCs w:val="24"/>
          <w:lang w:val="en-US"/>
        </w:rPr>
        <w:t>Aim</w:t>
      </w:r>
      <w:r w:rsidR="00595BCB" w:rsidRPr="000031EB">
        <w:rPr>
          <w:b/>
          <w:sz w:val="24"/>
          <w:szCs w:val="24"/>
          <w:lang w:val="en-US"/>
        </w:rPr>
        <w:t>:</w:t>
      </w:r>
      <w:r w:rsidR="00A9137B" w:rsidRPr="000031EB">
        <w:rPr>
          <w:sz w:val="24"/>
          <w:szCs w:val="24"/>
          <w:lang w:val="en-US"/>
        </w:rPr>
        <w:t xml:space="preserve"> </w:t>
      </w:r>
      <w:r w:rsidRPr="000031EB">
        <w:rPr>
          <w:sz w:val="24"/>
          <w:szCs w:val="24"/>
          <w:lang w:val="en-US"/>
        </w:rPr>
        <w:t>mastering basic knowledge of epidemiology, etiology, pathogenesis, clinic, diagnosis, treatment</w:t>
      </w:r>
      <w:r w:rsidR="0088448C">
        <w:rPr>
          <w:sz w:val="24"/>
          <w:szCs w:val="24"/>
          <w:lang w:val="en-US"/>
        </w:rPr>
        <w:t>,</w:t>
      </w:r>
      <w:r w:rsidRPr="000031EB">
        <w:rPr>
          <w:sz w:val="24"/>
          <w:szCs w:val="24"/>
          <w:lang w:val="en-US"/>
        </w:rPr>
        <w:t xml:space="preserve"> prevention </w:t>
      </w:r>
      <w:r w:rsidR="0088448C">
        <w:rPr>
          <w:sz w:val="24"/>
          <w:szCs w:val="24"/>
          <w:lang w:val="en-US"/>
        </w:rPr>
        <w:t>and emergency conditions in pulmonology</w:t>
      </w:r>
    </w:p>
    <w:p w14:paraId="7C48E670" w14:textId="77777777" w:rsidR="00595BCB" w:rsidRPr="000031EB" w:rsidRDefault="00B60BD9" w:rsidP="00595BCB">
      <w:pPr>
        <w:pStyle w:val="a4"/>
        <w:ind w:left="0"/>
        <w:jc w:val="both"/>
        <w:rPr>
          <w:b/>
          <w:sz w:val="24"/>
          <w:szCs w:val="24"/>
          <w:lang w:val="en-US"/>
        </w:rPr>
      </w:pPr>
      <w:r w:rsidRPr="000031EB">
        <w:rPr>
          <w:b/>
          <w:sz w:val="24"/>
          <w:szCs w:val="24"/>
          <w:lang w:val="en-US"/>
        </w:rPr>
        <w:t>Tasks</w:t>
      </w:r>
      <w:r w:rsidR="00595BCB" w:rsidRPr="000031EB">
        <w:rPr>
          <w:b/>
          <w:sz w:val="24"/>
          <w:szCs w:val="24"/>
          <w:lang w:val="en-US"/>
        </w:rPr>
        <w:t>:</w:t>
      </w:r>
    </w:p>
    <w:p w14:paraId="13BD4642" w14:textId="77777777" w:rsidR="00A9137B" w:rsidRPr="000031EB" w:rsidRDefault="00B60BD9" w:rsidP="00B60BD9">
      <w:pPr>
        <w:widowControl/>
        <w:numPr>
          <w:ilvl w:val="0"/>
          <w:numId w:val="10"/>
        </w:numPr>
        <w:autoSpaceDE/>
        <w:autoSpaceDN/>
        <w:jc w:val="both"/>
        <w:rPr>
          <w:sz w:val="24"/>
          <w:szCs w:val="24"/>
          <w:lang w:val="en-US"/>
        </w:rPr>
      </w:pPr>
      <w:r w:rsidRPr="000031EB">
        <w:rPr>
          <w:sz w:val="24"/>
          <w:szCs w:val="24"/>
          <w:lang w:val="en-US"/>
        </w:rPr>
        <w:t xml:space="preserve">formation of students' ability to determine main symptoms and syndromes of </w:t>
      </w:r>
      <w:r w:rsidR="0088448C">
        <w:rPr>
          <w:sz w:val="24"/>
          <w:szCs w:val="24"/>
          <w:lang w:val="en-US"/>
        </w:rPr>
        <w:t>lung diseases</w:t>
      </w:r>
      <w:r w:rsidR="00A9137B" w:rsidRPr="000031EB">
        <w:rPr>
          <w:sz w:val="24"/>
          <w:szCs w:val="24"/>
          <w:lang w:val="en-US"/>
        </w:rPr>
        <w:t>;</w:t>
      </w:r>
    </w:p>
    <w:p w14:paraId="5F3D1749" w14:textId="77777777" w:rsidR="00A9137B" w:rsidRPr="000031EB" w:rsidRDefault="00B60BD9" w:rsidP="00B60BD9">
      <w:pPr>
        <w:widowControl/>
        <w:numPr>
          <w:ilvl w:val="0"/>
          <w:numId w:val="10"/>
        </w:numPr>
        <w:autoSpaceDE/>
        <w:autoSpaceDN/>
        <w:jc w:val="both"/>
        <w:rPr>
          <w:sz w:val="24"/>
          <w:szCs w:val="24"/>
          <w:lang w:val="en-US"/>
        </w:rPr>
      </w:pPr>
      <w:r w:rsidRPr="000031EB">
        <w:rPr>
          <w:sz w:val="24"/>
          <w:szCs w:val="24"/>
          <w:lang w:val="en-US"/>
        </w:rPr>
        <w:t xml:space="preserve">formation of students' ability to determine risk factors for </w:t>
      </w:r>
      <w:r w:rsidR="0088448C">
        <w:rPr>
          <w:sz w:val="24"/>
          <w:szCs w:val="24"/>
          <w:lang w:val="en-US"/>
        </w:rPr>
        <w:t>lung diseases</w:t>
      </w:r>
      <w:r w:rsidR="00A9137B" w:rsidRPr="000031EB">
        <w:rPr>
          <w:sz w:val="24"/>
          <w:szCs w:val="24"/>
          <w:lang w:val="en-US"/>
        </w:rPr>
        <w:t>;</w:t>
      </w:r>
    </w:p>
    <w:p w14:paraId="45B32608" w14:textId="77777777" w:rsidR="00A9137B" w:rsidRPr="000031EB" w:rsidRDefault="00B60BD9" w:rsidP="00B60BD9">
      <w:pPr>
        <w:widowControl/>
        <w:numPr>
          <w:ilvl w:val="0"/>
          <w:numId w:val="10"/>
        </w:numPr>
        <w:autoSpaceDE/>
        <w:autoSpaceDN/>
        <w:jc w:val="both"/>
        <w:rPr>
          <w:sz w:val="24"/>
          <w:szCs w:val="24"/>
          <w:lang w:val="en-US"/>
        </w:rPr>
      </w:pPr>
      <w:r w:rsidRPr="000031EB">
        <w:rPr>
          <w:sz w:val="24"/>
          <w:szCs w:val="24"/>
          <w:lang w:val="en-US"/>
        </w:rPr>
        <w:t xml:space="preserve">students' </w:t>
      </w:r>
      <w:r w:rsidR="000031EB" w:rsidRPr="000031EB">
        <w:rPr>
          <w:sz w:val="24"/>
          <w:szCs w:val="24"/>
          <w:lang w:val="en-US"/>
        </w:rPr>
        <w:t>mastering</w:t>
      </w:r>
      <w:r w:rsidRPr="000031EB">
        <w:rPr>
          <w:sz w:val="24"/>
          <w:szCs w:val="24"/>
          <w:lang w:val="en-US"/>
        </w:rPr>
        <w:t xml:space="preserve"> of modern methods of </w:t>
      </w:r>
      <w:r w:rsidR="0088448C">
        <w:rPr>
          <w:sz w:val="24"/>
          <w:szCs w:val="24"/>
          <w:lang w:val="en-US"/>
        </w:rPr>
        <w:t>lung diseases diagnostics</w:t>
      </w:r>
      <w:r w:rsidR="00A9137B" w:rsidRPr="000031EB">
        <w:rPr>
          <w:sz w:val="24"/>
          <w:szCs w:val="24"/>
          <w:lang w:val="en-US"/>
        </w:rPr>
        <w:t>;</w:t>
      </w:r>
    </w:p>
    <w:p w14:paraId="04C6EAEF" w14:textId="77777777" w:rsidR="00595BCB" w:rsidRPr="000031EB" w:rsidRDefault="00B60BD9" w:rsidP="00B60BD9">
      <w:pPr>
        <w:widowControl/>
        <w:numPr>
          <w:ilvl w:val="0"/>
          <w:numId w:val="10"/>
        </w:numPr>
        <w:autoSpaceDE/>
        <w:autoSpaceDN/>
        <w:jc w:val="both"/>
        <w:rPr>
          <w:sz w:val="24"/>
          <w:szCs w:val="24"/>
          <w:lang w:val="en-US"/>
        </w:rPr>
      </w:pPr>
      <w:r w:rsidRPr="000031EB">
        <w:rPr>
          <w:sz w:val="24"/>
          <w:szCs w:val="24"/>
          <w:lang w:val="en-US"/>
        </w:rPr>
        <w:lastRenderedPageBreak/>
        <w:t xml:space="preserve">formation of students’ ability to diagnose complications of </w:t>
      </w:r>
      <w:r w:rsidR="0088448C">
        <w:rPr>
          <w:sz w:val="24"/>
          <w:szCs w:val="24"/>
          <w:lang w:val="en-US"/>
        </w:rPr>
        <w:t>lung diseases and provide</w:t>
      </w:r>
      <w:r w:rsidRPr="000031EB">
        <w:rPr>
          <w:sz w:val="24"/>
          <w:szCs w:val="24"/>
          <w:lang w:val="en-US"/>
        </w:rPr>
        <w:t xml:space="preserve"> </w:t>
      </w:r>
      <w:r w:rsidR="00D33747" w:rsidRPr="000031EB">
        <w:rPr>
          <w:sz w:val="24"/>
          <w:szCs w:val="24"/>
          <w:lang w:val="en-US"/>
        </w:rPr>
        <w:t xml:space="preserve">care </w:t>
      </w:r>
      <w:r w:rsidRPr="000031EB">
        <w:rPr>
          <w:sz w:val="24"/>
          <w:szCs w:val="24"/>
          <w:lang w:val="en-US"/>
        </w:rPr>
        <w:t>in emergency conditions</w:t>
      </w:r>
      <w:r w:rsidR="0088448C">
        <w:rPr>
          <w:sz w:val="24"/>
          <w:szCs w:val="24"/>
          <w:lang w:val="en-US"/>
        </w:rPr>
        <w:t>.</w:t>
      </w:r>
    </w:p>
    <w:p w14:paraId="5E2F871F" w14:textId="77777777" w:rsidR="00B26B18" w:rsidRDefault="00B26B18" w:rsidP="00B26B18">
      <w:pPr>
        <w:rPr>
          <w:b/>
          <w:sz w:val="24"/>
          <w:szCs w:val="24"/>
          <w:lang w:val="en-US"/>
        </w:rPr>
      </w:pPr>
      <w:r>
        <w:rPr>
          <w:b/>
          <w:sz w:val="24"/>
          <w:szCs w:val="24"/>
          <w:lang w:val="en-US"/>
        </w:rPr>
        <w:t xml:space="preserve">Status of discipline: </w:t>
      </w:r>
      <w:r w:rsidR="0088448C" w:rsidRPr="0088448C">
        <w:rPr>
          <w:sz w:val="24"/>
          <w:szCs w:val="24"/>
          <w:lang w:val="en-US"/>
        </w:rPr>
        <w:t>elective course</w:t>
      </w:r>
    </w:p>
    <w:p w14:paraId="605FA838" w14:textId="77777777" w:rsidR="00B26B18" w:rsidRDefault="00B26B18" w:rsidP="00B26B18">
      <w:pPr>
        <w:rPr>
          <w:sz w:val="24"/>
          <w:szCs w:val="24"/>
          <w:lang w:val="en-US"/>
        </w:rPr>
      </w:pPr>
      <w:r>
        <w:rPr>
          <w:b/>
          <w:sz w:val="24"/>
          <w:szCs w:val="24"/>
          <w:lang w:val="en-US"/>
        </w:rPr>
        <w:t xml:space="preserve">Format of discipline: </w:t>
      </w:r>
      <w:r>
        <w:rPr>
          <w:sz w:val="24"/>
          <w:szCs w:val="24"/>
          <w:lang w:val="en-US"/>
        </w:rPr>
        <w:t>mixed</w:t>
      </w:r>
    </w:p>
    <w:p w14:paraId="50C56521" w14:textId="77777777" w:rsidR="00B26B18" w:rsidRDefault="00B26B18" w:rsidP="00B26B18">
      <w:pPr>
        <w:rPr>
          <w:sz w:val="24"/>
          <w:szCs w:val="24"/>
          <w:lang w:val="en-US"/>
        </w:rPr>
      </w:pPr>
      <w:r>
        <w:rPr>
          <w:b/>
          <w:sz w:val="24"/>
          <w:szCs w:val="24"/>
          <w:lang w:val="en-US"/>
        </w:rPr>
        <w:t xml:space="preserve">Teaching methods: </w:t>
      </w:r>
      <w:r>
        <w:rPr>
          <w:sz w:val="24"/>
          <w:szCs w:val="24"/>
          <w:lang w:val="en-US"/>
        </w:rPr>
        <w:t xml:space="preserve">presentations, videos, guidelines, workbooks, </w:t>
      </w:r>
      <w:r w:rsidR="00110EA0">
        <w:rPr>
          <w:sz w:val="24"/>
          <w:szCs w:val="24"/>
          <w:lang w:val="en-US"/>
        </w:rPr>
        <w:t>lectures, case histories, X-rays etc.</w:t>
      </w:r>
    </w:p>
    <w:p w14:paraId="3FC57556" w14:textId="77777777" w:rsidR="00240657" w:rsidRDefault="00240657" w:rsidP="00B26B18">
      <w:pPr>
        <w:rPr>
          <w:sz w:val="24"/>
          <w:szCs w:val="24"/>
          <w:lang w:val="en-US"/>
        </w:rPr>
      </w:pPr>
      <w:r>
        <w:rPr>
          <w:sz w:val="24"/>
          <w:szCs w:val="24"/>
          <w:lang w:val="en-US"/>
        </w:rPr>
        <w:t xml:space="preserve">Moodle link: </w:t>
      </w:r>
      <w:hyperlink r:id="rId12" w:history="1">
        <w:r w:rsidRPr="002C29AE">
          <w:rPr>
            <w:rStyle w:val="a3"/>
            <w:sz w:val="28"/>
            <w:szCs w:val="28"/>
            <w:lang w:val="en-US"/>
          </w:rPr>
          <w:t>http://31.128.79.157:8083/enrol/index.php?id=876</w:t>
        </w:r>
      </w:hyperlink>
    </w:p>
    <w:p w14:paraId="15332F9F" w14:textId="77777777" w:rsidR="002E10F6" w:rsidRPr="000031EB" w:rsidRDefault="002E10F6" w:rsidP="002E10F6">
      <w:pPr>
        <w:shd w:val="clear" w:color="auto" w:fill="FFFFFF"/>
        <w:jc w:val="center"/>
        <w:rPr>
          <w:b/>
          <w:bCs/>
          <w:spacing w:val="-6"/>
          <w:sz w:val="24"/>
          <w:szCs w:val="24"/>
          <w:lang w:val="en-US"/>
        </w:rPr>
      </w:pPr>
      <w:r w:rsidRPr="000031EB">
        <w:rPr>
          <w:b/>
          <w:sz w:val="24"/>
          <w:szCs w:val="24"/>
          <w:lang w:val="en-US"/>
        </w:rPr>
        <w:t>Literature</w:t>
      </w:r>
    </w:p>
    <w:p w14:paraId="67B6B642" w14:textId="77777777" w:rsidR="0088448C" w:rsidRDefault="002E10F6" w:rsidP="0088448C">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1.</w:t>
      </w:r>
      <w:r w:rsidRPr="000031EB">
        <w:rPr>
          <w:rStyle w:val="s1"/>
          <w:rFonts w:eastAsia="Times New Roman"/>
          <w:bCs/>
          <w:color w:val="000000"/>
          <w:sz w:val="24"/>
          <w:szCs w:val="24"/>
          <w:lang w:val="en-US"/>
        </w:rPr>
        <w:tab/>
      </w:r>
      <w:proofErr w:type="spellStart"/>
      <w:r w:rsidRPr="000031EB">
        <w:rPr>
          <w:rStyle w:val="s1"/>
          <w:rFonts w:eastAsia="Times New Roman"/>
          <w:bCs/>
          <w:color w:val="000000"/>
          <w:sz w:val="24"/>
          <w:szCs w:val="24"/>
          <w:lang w:val="en-US"/>
        </w:rPr>
        <w:t>Harryes</w:t>
      </w:r>
      <w:proofErr w:type="spellEnd"/>
      <w:r w:rsidRPr="000031EB">
        <w:rPr>
          <w:rStyle w:val="s1"/>
          <w:rFonts w:eastAsia="Times New Roman"/>
          <w:bCs/>
          <w:color w:val="000000"/>
          <w:sz w:val="24"/>
          <w:szCs w:val="24"/>
          <w:lang w:val="en-US"/>
        </w:rPr>
        <w:t xml:space="preserve"> A.TB. Clinical manual for South East Asia/ </w:t>
      </w:r>
      <w:proofErr w:type="spellStart"/>
      <w:proofErr w:type="gramStart"/>
      <w:r w:rsidRPr="000031EB">
        <w:rPr>
          <w:rStyle w:val="s1"/>
          <w:rFonts w:eastAsia="Times New Roman"/>
          <w:bCs/>
          <w:color w:val="000000"/>
          <w:sz w:val="24"/>
          <w:szCs w:val="24"/>
          <w:lang w:val="en-US"/>
        </w:rPr>
        <w:t>A.Harryes</w:t>
      </w:r>
      <w:proofErr w:type="spellEnd"/>
      <w:proofErr w:type="gramEnd"/>
      <w:r w:rsidRPr="000031EB">
        <w:rPr>
          <w:rStyle w:val="s1"/>
          <w:rFonts w:eastAsia="Times New Roman"/>
          <w:bCs/>
          <w:color w:val="000000"/>
          <w:sz w:val="24"/>
          <w:szCs w:val="24"/>
          <w:lang w:val="en-US"/>
        </w:rPr>
        <w:t xml:space="preserve">, D. </w:t>
      </w:r>
      <w:proofErr w:type="spellStart"/>
      <w:r w:rsidRPr="000031EB">
        <w:rPr>
          <w:rStyle w:val="s1"/>
          <w:rFonts w:eastAsia="Times New Roman"/>
          <w:bCs/>
          <w:color w:val="000000"/>
          <w:sz w:val="24"/>
          <w:szCs w:val="24"/>
          <w:lang w:val="en-US"/>
        </w:rPr>
        <w:t>Maner</w:t>
      </w:r>
      <w:proofErr w:type="spellEnd"/>
      <w:r w:rsidRPr="000031EB">
        <w:rPr>
          <w:rStyle w:val="s1"/>
          <w:rFonts w:eastAsia="Times New Roman"/>
          <w:bCs/>
          <w:color w:val="000000"/>
          <w:sz w:val="24"/>
          <w:szCs w:val="24"/>
          <w:lang w:val="en-US"/>
        </w:rPr>
        <w:t xml:space="preserve">, M. </w:t>
      </w:r>
      <w:proofErr w:type="spellStart"/>
      <w:r w:rsidRPr="000031EB">
        <w:rPr>
          <w:rStyle w:val="s1"/>
          <w:rFonts w:eastAsia="Times New Roman"/>
          <w:bCs/>
          <w:color w:val="000000"/>
          <w:sz w:val="24"/>
          <w:szCs w:val="24"/>
          <w:lang w:val="en-US"/>
        </w:rPr>
        <w:t>Uplecar</w:t>
      </w:r>
      <w:proofErr w:type="spellEnd"/>
      <w:r w:rsidRPr="000031EB">
        <w:rPr>
          <w:rStyle w:val="s1"/>
          <w:rFonts w:eastAsia="Times New Roman"/>
          <w:bCs/>
          <w:color w:val="000000"/>
          <w:sz w:val="24"/>
          <w:szCs w:val="24"/>
          <w:lang w:val="en-US"/>
        </w:rPr>
        <w:t xml:space="preserve"> – Biella: WHO, 1997 – 145 p. 1. Principles of Harrison’s internal medicine, self-assessment and board review 18th edition /Edited by Charles Wiener etc. - The McGraw-Hill Professional. – 2012. – 514 p. </w:t>
      </w:r>
    </w:p>
    <w:p w14:paraId="677AF776" w14:textId="77777777" w:rsidR="002E10F6" w:rsidRPr="000031EB" w:rsidRDefault="0088448C" w:rsidP="0088448C">
      <w:pPr>
        <w:ind w:left="567" w:hanging="283"/>
        <w:rPr>
          <w:rStyle w:val="s1"/>
          <w:rFonts w:eastAsia="Times New Roman"/>
          <w:bCs/>
          <w:color w:val="000000"/>
          <w:sz w:val="24"/>
          <w:szCs w:val="24"/>
          <w:lang w:val="en-US"/>
        </w:rPr>
      </w:pPr>
      <w:r w:rsidRPr="000A1219">
        <w:rPr>
          <w:rStyle w:val="s1"/>
          <w:rFonts w:eastAsia="Times New Roman"/>
          <w:bCs/>
          <w:color w:val="000000"/>
          <w:sz w:val="24"/>
          <w:szCs w:val="24"/>
          <w:lang w:val="en-US"/>
        </w:rPr>
        <w:t xml:space="preserve">2. </w:t>
      </w:r>
      <w:r w:rsidR="002E10F6" w:rsidRPr="000031EB">
        <w:rPr>
          <w:rStyle w:val="s1"/>
          <w:rFonts w:eastAsia="Times New Roman"/>
          <w:bCs/>
          <w:color w:val="000000"/>
          <w:sz w:val="24"/>
          <w:szCs w:val="24"/>
          <w:lang w:val="en-US"/>
        </w:rPr>
        <w:t xml:space="preserve">Board review from Medscape. Case-based internal medicine self-assessment questions / Editor-in-Chief David C. Dale. - WebMD. – 2005. – 592 p. </w:t>
      </w:r>
    </w:p>
    <w:p w14:paraId="737462E0" w14:textId="77777777" w:rsidR="002E10F6" w:rsidRPr="000031EB" w:rsidRDefault="0088448C" w:rsidP="002E10F6">
      <w:pPr>
        <w:ind w:left="567" w:hanging="283"/>
        <w:rPr>
          <w:rStyle w:val="s1"/>
          <w:rFonts w:eastAsia="Times New Roman"/>
          <w:bCs/>
          <w:color w:val="000000"/>
          <w:sz w:val="24"/>
          <w:szCs w:val="24"/>
          <w:lang w:val="en-US"/>
        </w:rPr>
      </w:pPr>
      <w:r w:rsidRPr="0088448C">
        <w:rPr>
          <w:rStyle w:val="s1"/>
          <w:rFonts w:eastAsia="Times New Roman"/>
          <w:bCs/>
          <w:color w:val="000000"/>
          <w:sz w:val="24"/>
          <w:szCs w:val="24"/>
          <w:lang w:val="en-US"/>
        </w:rPr>
        <w:t>3</w:t>
      </w:r>
      <w:r w:rsidR="002E10F6" w:rsidRPr="000031EB">
        <w:rPr>
          <w:rStyle w:val="s1"/>
          <w:rFonts w:eastAsia="Times New Roman"/>
          <w:bCs/>
          <w:color w:val="000000"/>
          <w:sz w:val="24"/>
          <w:szCs w:val="24"/>
          <w:lang w:val="en-US"/>
        </w:rPr>
        <w:t xml:space="preserve">. Kaplan Medical USMLE Step 2 Clinical Knowledge </w:t>
      </w:r>
      <w:proofErr w:type="spellStart"/>
      <w:r w:rsidR="002E10F6" w:rsidRPr="000031EB">
        <w:rPr>
          <w:rStyle w:val="s1"/>
          <w:rFonts w:eastAsia="Times New Roman"/>
          <w:bCs/>
          <w:color w:val="000000"/>
          <w:sz w:val="24"/>
          <w:szCs w:val="24"/>
          <w:lang w:val="en-US"/>
        </w:rPr>
        <w:t>Qbook</w:t>
      </w:r>
      <w:proofErr w:type="spellEnd"/>
      <w:r w:rsidR="002E10F6" w:rsidRPr="000031EB">
        <w:rPr>
          <w:rStyle w:val="s1"/>
          <w:rFonts w:eastAsia="Times New Roman"/>
          <w:bCs/>
          <w:color w:val="000000"/>
          <w:sz w:val="24"/>
          <w:szCs w:val="24"/>
          <w:lang w:val="en-US"/>
        </w:rPr>
        <w:t xml:space="preserve">, 5th edition/ Edited by Kaplan inc. – Kaplan Publishing. – 2011. - 540 p. </w:t>
      </w:r>
    </w:p>
    <w:p w14:paraId="530212A0" w14:textId="77777777" w:rsidR="002E10F6" w:rsidRPr="000031EB" w:rsidRDefault="0088448C" w:rsidP="002E10F6">
      <w:pPr>
        <w:ind w:left="567" w:hanging="283"/>
        <w:rPr>
          <w:rStyle w:val="s1"/>
          <w:rFonts w:eastAsia="Times New Roman"/>
          <w:bCs/>
          <w:color w:val="000000"/>
          <w:sz w:val="24"/>
          <w:szCs w:val="24"/>
          <w:lang w:val="en-US"/>
        </w:rPr>
      </w:pPr>
      <w:r w:rsidRPr="0088448C">
        <w:rPr>
          <w:rStyle w:val="s1"/>
          <w:rFonts w:eastAsia="Times New Roman"/>
          <w:bCs/>
          <w:color w:val="000000"/>
          <w:sz w:val="24"/>
          <w:szCs w:val="24"/>
          <w:lang w:val="en-US"/>
        </w:rPr>
        <w:t>4</w:t>
      </w:r>
      <w:r w:rsidR="002E10F6" w:rsidRPr="000031EB">
        <w:rPr>
          <w:rStyle w:val="s1"/>
          <w:rFonts w:eastAsia="Times New Roman"/>
          <w:bCs/>
          <w:color w:val="000000"/>
          <w:sz w:val="24"/>
          <w:szCs w:val="24"/>
          <w:lang w:val="en-US"/>
        </w:rPr>
        <w:t xml:space="preserve">. Harrison's principles of internal medicine, 18th Edition / Edited by Dan Longo, Anthony S. Fauci etc. - The McGraw-Hill Professional. – 2011. - 4012 p. </w:t>
      </w:r>
    </w:p>
    <w:p w14:paraId="119169A8" w14:textId="77777777" w:rsidR="002E10F6" w:rsidRPr="0088448C" w:rsidRDefault="0088448C" w:rsidP="0088448C">
      <w:pPr>
        <w:ind w:left="567" w:hanging="283"/>
        <w:rPr>
          <w:rFonts w:eastAsia="Times New Roman"/>
          <w:bCs/>
          <w:color w:val="000000"/>
          <w:sz w:val="24"/>
          <w:szCs w:val="24"/>
          <w:lang w:val="en-US"/>
        </w:rPr>
      </w:pPr>
      <w:r>
        <w:rPr>
          <w:rStyle w:val="s1"/>
          <w:rFonts w:eastAsia="Times New Roman"/>
          <w:bCs/>
          <w:color w:val="000000"/>
          <w:sz w:val="24"/>
          <w:szCs w:val="24"/>
          <w:lang w:val="en-US"/>
        </w:rPr>
        <w:t>5</w:t>
      </w:r>
      <w:r w:rsidR="002E10F6" w:rsidRPr="000031EB">
        <w:rPr>
          <w:rStyle w:val="s1"/>
          <w:rFonts w:eastAsia="Times New Roman"/>
          <w:bCs/>
          <w:color w:val="000000"/>
          <w:sz w:val="24"/>
          <w:szCs w:val="24"/>
          <w:lang w:val="en-US"/>
        </w:rPr>
        <w:t>. Davidson’s Principles and Practice of medicine</w:t>
      </w:r>
      <w:r>
        <w:rPr>
          <w:rStyle w:val="s1"/>
          <w:rFonts w:eastAsia="Times New Roman"/>
          <w:bCs/>
          <w:color w:val="000000"/>
          <w:sz w:val="24"/>
          <w:szCs w:val="24"/>
          <w:lang w:val="en-US"/>
        </w:rPr>
        <w:t xml:space="preserve">, 21st edition / Edited by Nick </w:t>
      </w:r>
      <w:r w:rsidR="002E10F6" w:rsidRPr="000031EB">
        <w:rPr>
          <w:rStyle w:val="s1"/>
          <w:rFonts w:eastAsia="Times New Roman"/>
          <w:bCs/>
          <w:color w:val="000000"/>
          <w:sz w:val="24"/>
          <w:szCs w:val="24"/>
          <w:lang w:val="en-US"/>
        </w:rPr>
        <w:t xml:space="preserve">R. </w:t>
      </w:r>
      <w:proofErr w:type="spellStart"/>
      <w:r w:rsidR="002E10F6" w:rsidRPr="000031EB">
        <w:rPr>
          <w:rStyle w:val="s1"/>
          <w:rFonts w:eastAsia="Times New Roman"/>
          <w:bCs/>
          <w:color w:val="000000"/>
          <w:sz w:val="24"/>
          <w:szCs w:val="24"/>
          <w:lang w:val="en-US"/>
        </w:rPr>
        <w:t>Colledge</w:t>
      </w:r>
      <w:proofErr w:type="spellEnd"/>
      <w:r w:rsidR="002E10F6" w:rsidRPr="000031EB">
        <w:rPr>
          <w:rStyle w:val="s1"/>
          <w:rFonts w:eastAsia="Times New Roman"/>
          <w:bCs/>
          <w:color w:val="000000"/>
          <w:sz w:val="24"/>
          <w:szCs w:val="24"/>
          <w:lang w:val="en-US"/>
        </w:rPr>
        <w:t xml:space="preserve">, Brian R. Walker, Stuart H. </w:t>
      </w:r>
      <w:proofErr w:type="spellStart"/>
      <w:r w:rsidR="002E10F6" w:rsidRPr="000031EB">
        <w:rPr>
          <w:rStyle w:val="s1"/>
          <w:rFonts w:eastAsia="Times New Roman"/>
          <w:bCs/>
          <w:color w:val="000000"/>
          <w:sz w:val="24"/>
          <w:szCs w:val="24"/>
          <w:lang w:val="en-US"/>
        </w:rPr>
        <w:t>Relston</w:t>
      </w:r>
      <w:proofErr w:type="spellEnd"/>
      <w:r w:rsidR="002E10F6" w:rsidRPr="000031EB">
        <w:rPr>
          <w:rStyle w:val="s1"/>
          <w:rFonts w:eastAsia="Times New Roman"/>
          <w:bCs/>
          <w:color w:val="000000"/>
          <w:sz w:val="24"/>
          <w:szCs w:val="24"/>
          <w:lang w:val="en-US"/>
        </w:rPr>
        <w:t>. - Churchill Livingstone – 2010. – 1376 p.</w:t>
      </w:r>
    </w:p>
    <w:p w14:paraId="128F0A3B" w14:textId="77777777" w:rsidR="002E10F6" w:rsidRPr="00843362" w:rsidRDefault="002E10F6" w:rsidP="002E10F6">
      <w:pPr>
        <w:jc w:val="both"/>
        <w:rPr>
          <w:sz w:val="24"/>
          <w:szCs w:val="24"/>
          <w:lang w:val="en-US"/>
        </w:rPr>
      </w:pPr>
      <w:r w:rsidRPr="00843362">
        <w:rPr>
          <w:b/>
          <w:sz w:val="24"/>
          <w:szCs w:val="24"/>
          <w:lang w:val="en-US"/>
        </w:rPr>
        <w:t xml:space="preserve">Discipline prerequisites and core requisites: </w:t>
      </w:r>
      <w:r w:rsidRPr="00843362">
        <w:rPr>
          <w:sz w:val="24"/>
          <w:szCs w:val="24"/>
          <w:lang w:val="en-US"/>
        </w:rPr>
        <w:t>integrates with disciplines: microbiology, pathological anatomy, pathological physiology, propaedeutics of internal medicine, internal medicine, radiology, pharmacology, epidemiology and hygiene, public health and health management.</w:t>
      </w:r>
    </w:p>
    <w:p w14:paraId="148835C1" w14:textId="77777777" w:rsidR="002E10F6" w:rsidRDefault="002E10F6" w:rsidP="002E10F6">
      <w:pPr>
        <w:rPr>
          <w:b/>
          <w:sz w:val="24"/>
          <w:szCs w:val="24"/>
          <w:lang w:val="en-US"/>
        </w:rPr>
      </w:pPr>
      <w:r>
        <w:rPr>
          <w:b/>
          <w:sz w:val="24"/>
          <w:szCs w:val="24"/>
          <w:lang w:val="en-US"/>
        </w:rPr>
        <w:t>Results of education:</w:t>
      </w:r>
    </w:p>
    <w:p w14:paraId="4882E90E" w14:textId="77777777" w:rsidR="002E10F6" w:rsidRPr="002E10F6" w:rsidRDefault="002E10F6" w:rsidP="002E10F6">
      <w:pPr>
        <w:jc w:val="both"/>
        <w:rPr>
          <w:sz w:val="24"/>
          <w:szCs w:val="24"/>
          <w:lang w:val="en-US"/>
        </w:rPr>
      </w:pPr>
      <w:r w:rsidRPr="002E10F6">
        <w:rPr>
          <w:sz w:val="24"/>
          <w:szCs w:val="24"/>
          <w:lang w:val="en-US"/>
        </w:rPr>
        <w:t xml:space="preserve">1. The ability to </w:t>
      </w:r>
      <w:r>
        <w:rPr>
          <w:sz w:val="24"/>
          <w:szCs w:val="24"/>
          <w:lang w:val="en-US"/>
        </w:rPr>
        <w:t>make a diagnosis</w:t>
      </w:r>
      <w:r w:rsidRPr="002E10F6">
        <w:rPr>
          <w:sz w:val="24"/>
          <w:szCs w:val="24"/>
          <w:lang w:val="en-US"/>
        </w:rPr>
        <w:t>.</w:t>
      </w:r>
    </w:p>
    <w:p w14:paraId="6133A3E9" w14:textId="77777777" w:rsidR="002E10F6" w:rsidRPr="002E10F6" w:rsidRDefault="002E10F6" w:rsidP="002E10F6">
      <w:pPr>
        <w:jc w:val="both"/>
        <w:rPr>
          <w:sz w:val="24"/>
          <w:szCs w:val="24"/>
          <w:lang w:val="en-US"/>
        </w:rPr>
      </w:pPr>
      <w:r w:rsidRPr="002E10F6">
        <w:rPr>
          <w:sz w:val="24"/>
          <w:szCs w:val="24"/>
          <w:lang w:val="en-US"/>
        </w:rPr>
        <w:t>1.1. In the health care institution, its subdivisions and among the population:</w:t>
      </w:r>
    </w:p>
    <w:p w14:paraId="15241C15" w14:textId="77777777" w:rsidR="002E10F6" w:rsidRPr="002E10F6" w:rsidRDefault="002E10F6" w:rsidP="002E10F6">
      <w:pPr>
        <w:jc w:val="both"/>
        <w:rPr>
          <w:sz w:val="24"/>
          <w:szCs w:val="24"/>
          <w:lang w:val="en-US"/>
        </w:rPr>
      </w:pPr>
      <w:r w:rsidRPr="002E10F6">
        <w:rPr>
          <w:sz w:val="24"/>
          <w:szCs w:val="24"/>
          <w:lang w:val="en-US"/>
        </w:rPr>
        <w:t>• Be able to identify and record the leading clinical symptom or syndrome by making an informed decision, using the preliminary data of the patient's history, the data of the physical examination of the patient, knowledge about the person, his organs and systems, adhering to the relevant ethical and legal norms.</w:t>
      </w:r>
    </w:p>
    <w:p w14:paraId="2555FD77" w14:textId="77777777" w:rsidR="002E10F6" w:rsidRPr="002E10F6" w:rsidRDefault="002E10F6" w:rsidP="002E10F6">
      <w:pPr>
        <w:jc w:val="both"/>
        <w:rPr>
          <w:sz w:val="24"/>
          <w:szCs w:val="24"/>
          <w:lang w:val="en-US"/>
        </w:rPr>
      </w:pPr>
      <w:r w:rsidRPr="002E10F6">
        <w:rPr>
          <w:sz w:val="24"/>
          <w:szCs w:val="24"/>
          <w:lang w:val="en-US"/>
        </w:rPr>
        <w:t xml:space="preserve">• To be able to </w:t>
      </w:r>
      <w:r>
        <w:rPr>
          <w:sz w:val="24"/>
          <w:szCs w:val="24"/>
          <w:lang w:val="en-US"/>
        </w:rPr>
        <w:t xml:space="preserve">make </w:t>
      </w:r>
      <w:r w:rsidRPr="002E10F6">
        <w:rPr>
          <w:sz w:val="24"/>
          <w:szCs w:val="24"/>
          <w:lang w:val="en-US"/>
        </w:rPr>
        <w:t>the most probable or syndromic diagnosis by making an informed decision, by comparing with the standards, using the preliminary data of the patient's history and the patient's examination data, based on the leading clinical symptom or syndrome, using knowledge about the person, his organs and systems, adhering to the appropriate ethical and legal standards.</w:t>
      </w:r>
    </w:p>
    <w:p w14:paraId="6EE97BAB" w14:textId="77777777" w:rsidR="002E10F6" w:rsidRPr="002E10F6" w:rsidRDefault="002E10F6" w:rsidP="002E10F6">
      <w:pPr>
        <w:jc w:val="both"/>
        <w:rPr>
          <w:sz w:val="24"/>
          <w:szCs w:val="24"/>
          <w:lang w:val="en-US"/>
        </w:rPr>
      </w:pPr>
      <w:r w:rsidRPr="000C786B">
        <w:rPr>
          <w:sz w:val="24"/>
          <w:szCs w:val="24"/>
          <w:lang w:val="en-US"/>
        </w:rPr>
        <w:t>1.2. In a health care</w:t>
      </w:r>
      <w:r w:rsidRPr="002E10F6">
        <w:rPr>
          <w:sz w:val="24"/>
          <w:szCs w:val="24"/>
          <w:lang w:val="en-US"/>
        </w:rPr>
        <w:t xml:space="preserve"> institution, its subdivisions:</w:t>
      </w:r>
    </w:p>
    <w:p w14:paraId="0E3A4D3B" w14:textId="77777777" w:rsidR="002E10F6" w:rsidRPr="002E10F6" w:rsidRDefault="002E10F6" w:rsidP="002E10F6">
      <w:pPr>
        <w:jc w:val="both"/>
        <w:rPr>
          <w:sz w:val="24"/>
          <w:szCs w:val="24"/>
          <w:lang w:val="en-US"/>
        </w:rPr>
      </w:pPr>
      <w:r w:rsidRPr="002E10F6">
        <w:rPr>
          <w:sz w:val="24"/>
          <w:szCs w:val="24"/>
          <w:lang w:val="en-US"/>
        </w:rPr>
        <w:t xml:space="preserve">• To </w:t>
      </w:r>
      <w:r w:rsidR="000C786B">
        <w:rPr>
          <w:sz w:val="24"/>
          <w:szCs w:val="24"/>
          <w:lang w:val="en-US"/>
        </w:rPr>
        <w:t>prescribe</w:t>
      </w:r>
      <w:r w:rsidRPr="002E10F6">
        <w:rPr>
          <w:sz w:val="24"/>
          <w:szCs w:val="24"/>
          <w:lang w:val="en-US"/>
        </w:rPr>
        <w:t xml:space="preserve"> laboratory and / or instrumental examination by making an informed decision based on the most probable or syndromic diagnosis, according to standard schemes, using knowledge about a </w:t>
      </w:r>
      <w:r w:rsidR="000C786B">
        <w:rPr>
          <w:sz w:val="24"/>
          <w:szCs w:val="24"/>
          <w:lang w:val="en-US"/>
        </w:rPr>
        <w:t>human</w:t>
      </w:r>
      <w:r w:rsidRPr="002E10F6">
        <w:rPr>
          <w:sz w:val="24"/>
          <w:szCs w:val="24"/>
          <w:lang w:val="en-US"/>
        </w:rPr>
        <w:t>, organs and systems, ethical and legal norms.</w:t>
      </w:r>
    </w:p>
    <w:p w14:paraId="6DB17885" w14:textId="77777777" w:rsidR="002E10F6" w:rsidRPr="002E10F6" w:rsidRDefault="002E10F6" w:rsidP="002E10F6">
      <w:pPr>
        <w:jc w:val="both"/>
        <w:rPr>
          <w:sz w:val="24"/>
          <w:szCs w:val="24"/>
          <w:lang w:val="en-US"/>
        </w:rPr>
      </w:pPr>
      <w:r w:rsidRPr="002E10F6">
        <w:rPr>
          <w:sz w:val="24"/>
          <w:szCs w:val="24"/>
          <w:lang w:val="en-US"/>
        </w:rPr>
        <w:t>• Carry out differential diagnosis of the disease by making an informed decision, according to a certain algorithm, using the most probable or syndromic diagnosis, data from laboratory and instrumental examination</w:t>
      </w:r>
      <w:r w:rsidR="000C786B">
        <w:rPr>
          <w:sz w:val="24"/>
          <w:szCs w:val="24"/>
          <w:lang w:val="en-US"/>
        </w:rPr>
        <w:t>, knowledge about human</w:t>
      </w:r>
      <w:r w:rsidRPr="002E10F6">
        <w:rPr>
          <w:sz w:val="24"/>
          <w:szCs w:val="24"/>
          <w:lang w:val="en-US"/>
        </w:rPr>
        <w:t>, organs and systems, ethical and legal norms.</w:t>
      </w:r>
    </w:p>
    <w:p w14:paraId="4C6966F9" w14:textId="77777777" w:rsidR="002E10F6" w:rsidRPr="002E10F6" w:rsidRDefault="002E10F6" w:rsidP="002E10F6">
      <w:pPr>
        <w:jc w:val="both"/>
        <w:rPr>
          <w:sz w:val="24"/>
          <w:szCs w:val="24"/>
          <w:lang w:val="en-US"/>
        </w:rPr>
      </w:pPr>
      <w:r w:rsidRPr="002E10F6">
        <w:rPr>
          <w:sz w:val="24"/>
          <w:szCs w:val="24"/>
          <w:lang w:val="en-US"/>
        </w:rPr>
        <w:t xml:space="preserve">• </w:t>
      </w:r>
      <w:r w:rsidR="000C786B">
        <w:rPr>
          <w:sz w:val="24"/>
          <w:szCs w:val="24"/>
          <w:lang w:val="en-US"/>
        </w:rPr>
        <w:t xml:space="preserve">Making </w:t>
      </w:r>
      <w:r w:rsidRPr="002E10F6">
        <w:rPr>
          <w:sz w:val="24"/>
          <w:szCs w:val="24"/>
          <w:lang w:val="en-US"/>
        </w:rPr>
        <w:t xml:space="preserve">a preliminary diagnosis by making an informed decision and logical analysis, using the most probable or syndromic diagnosis, data from laboratory and instrumental examination of the patient, conclusions of differential diagnosis, knowledge about a </w:t>
      </w:r>
      <w:r w:rsidR="000C786B">
        <w:rPr>
          <w:sz w:val="24"/>
          <w:szCs w:val="24"/>
          <w:lang w:val="en-US"/>
        </w:rPr>
        <w:t>human</w:t>
      </w:r>
      <w:r w:rsidRPr="002E10F6">
        <w:rPr>
          <w:sz w:val="24"/>
          <w:szCs w:val="24"/>
          <w:lang w:val="en-US"/>
        </w:rPr>
        <w:t>, organs and systems, ethical and legal norms.</w:t>
      </w:r>
    </w:p>
    <w:p w14:paraId="02A04497" w14:textId="77777777" w:rsidR="002E10F6" w:rsidRPr="002E10F6" w:rsidRDefault="002E10F6" w:rsidP="002E10F6">
      <w:pPr>
        <w:jc w:val="both"/>
        <w:rPr>
          <w:sz w:val="24"/>
          <w:szCs w:val="24"/>
          <w:lang w:val="en-US"/>
        </w:rPr>
      </w:pPr>
      <w:r w:rsidRPr="002E10F6">
        <w:rPr>
          <w:sz w:val="24"/>
          <w:szCs w:val="24"/>
          <w:lang w:val="en-US"/>
        </w:rPr>
        <w:t>2. Skills in collecting patient information</w:t>
      </w:r>
    </w:p>
    <w:p w14:paraId="5973F812" w14:textId="77777777" w:rsidR="002E10F6" w:rsidRPr="002E10F6" w:rsidRDefault="002E10F6" w:rsidP="002E10F6">
      <w:pPr>
        <w:jc w:val="both"/>
        <w:rPr>
          <w:sz w:val="24"/>
          <w:szCs w:val="24"/>
          <w:lang w:val="en-US"/>
        </w:rPr>
      </w:pPr>
      <w:r w:rsidRPr="002E10F6">
        <w:rPr>
          <w:sz w:val="24"/>
          <w:szCs w:val="24"/>
          <w:lang w:val="en-US"/>
        </w:rPr>
        <w:t xml:space="preserve">Collect data on patient complaints, </w:t>
      </w:r>
      <w:r w:rsidR="000C786B">
        <w:rPr>
          <w:sz w:val="24"/>
          <w:szCs w:val="24"/>
          <w:lang w:val="en-US"/>
        </w:rPr>
        <w:t xml:space="preserve">disease </w:t>
      </w:r>
      <w:r w:rsidRPr="002E10F6">
        <w:rPr>
          <w:sz w:val="24"/>
          <w:szCs w:val="24"/>
          <w:lang w:val="en-US"/>
        </w:rPr>
        <w:t xml:space="preserve">history, life history (including </w:t>
      </w:r>
      <w:r w:rsidR="000C786B">
        <w:rPr>
          <w:sz w:val="24"/>
          <w:szCs w:val="24"/>
          <w:lang w:val="en-US"/>
        </w:rPr>
        <w:t xml:space="preserve">occupational </w:t>
      </w:r>
      <w:r w:rsidRPr="002E10F6">
        <w:rPr>
          <w:sz w:val="24"/>
          <w:szCs w:val="24"/>
          <w:lang w:val="en-US"/>
        </w:rPr>
        <w:t>history), in the conditions of a health care institution, its subdivision or at a patient's home, using the results of an interview with a patient, according to the standard patient survey scheme.</w:t>
      </w:r>
    </w:p>
    <w:p w14:paraId="5100B29E" w14:textId="77777777" w:rsidR="002E10F6" w:rsidRPr="002E10F6" w:rsidRDefault="002E10F6" w:rsidP="002E10F6">
      <w:pPr>
        <w:jc w:val="both"/>
        <w:rPr>
          <w:sz w:val="24"/>
          <w:szCs w:val="24"/>
          <w:lang w:val="en-US"/>
        </w:rPr>
      </w:pPr>
      <w:r w:rsidRPr="002E10F6">
        <w:rPr>
          <w:sz w:val="24"/>
          <w:szCs w:val="24"/>
          <w:lang w:val="en-US"/>
        </w:rPr>
        <w:t>Under any circumstances (in a healthcare institution, its subdivision</w:t>
      </w:r>
      <w:r w:rsidR="000C786B">
        <w:rPr>
          <w:sz w:val="24"/>
          <w:szCs w:val="24"/>
          <w:lang w:val="en-US"/>
        </w:rPr>
        <w:t>, at the patient's home, etc.), u</w:t>
      </w:r>
      <w:r w:rsidRPr="002E10F6">
        <w:rPr>
          <w:sz w:val="24"/>
          <w:szCs w:val="24"/>
          <w:lang w:val="en-US"/>
        </w:rPr>
        <w:t xml:space="preserve">sing knowledge about a </w:t>
      </w:r>
      <w:r w:rsidR="000C786B">
        <w:rPr>
          <w:sz w:val="24"/>
          <w:szCs w:val="24"/>
          <w:lang w:val="en-US"/>
        </w:rPr>
        <w:t>human</w:t>
      </w:r>
      <w:r w:rsidRPr="002E10F6">
        <w:rPr>
          <w:sz w:val="24"/>
          <w:szCs w:val="24"/>
          <w:lang w:val="en-US"/>
        </w:rPr>
        <w:t>, organs and systems, according to certain algorithms:</w:t>
      </w:r>
    </w:p>
    <w:p w14:paraId="22D12D58" w14:textId="77777777" w:rsidR="002E10F6" w:rsidRPr="002E10F6" w:rsidRDefault="002E10F6" w:rsidP="002E10F6">
      <w:pPr>
        <w:jc w:val="both"/>
        <w:rPr>
          <w:sz w:val="24"/>
          <w:szCs w:val="24"/>
          <w:lang w:val="en-US"/>
        </w:rPr>
      </w:pPr>
      <w:r w:rsidRPr="002E10F6">
        <w:rPr>
          <w:sz w:val="24"/>
          <w:szCs w:val="24"/>
          <w:lang w:val="en-US"/>
        </w:rPr>
        <w:lastRenderedPageBreak/>
        <w:t xml:space="preserve">• collect information about the general </w:t>
      </w:r>
      <w:r w:rsidR="000C786B">
        <w:rPr>
          <w:sz w:val="24"/>
          <w:szCs w:val="24"/>
          <w:lang w:val="en-US"/>
        </w:rPr>
        <w:t xml:space="preserve">state </w:t>
      </w:r>
      <w:r w:rsidRPr="002E10F6">
        <w:rPr>
          <w:sz w:val="24"/>
          <w:szCs w:val="24"/>
          <w:lang w:val="en-US"/>
        </w:rPr>
        <w:t>of the patient (consciousness, constitution)</w:t>
      </w:r>
      <w:r w:rsidR="000C786B">
        <w:rPr>
          <w:sz w:val="24"/>
          <w:szCs w:val="24"/>
          <w:lang w:val="en-US"/>
        </w:rPr>
        <w:t xml:space="preserve">, perform </w:t>
      </w:r>
      <w:r w:rsidRPr="002E10F6">
        <w:rPr>
          <w:sz w:val="24"/>
          <w:szCs w:val="24"/>
          <w:lang w:val="en-US"/>
        </w:rPr>
        <w:t>examination of the skin, subcutaneous fat layer, palpation of lymph nodes, thyroid and mammary glands;</w:t>
      </w:r>
    </w:p>
    <w:p w14:paraId="4DC5498E" w14:textId="77777777" w:rsidR="002E10F6" w:rsidRPr="002E10F6" w:rsidRDefault="002E10F6" w:rsidP="002E10F6">
      <w:pPr>
        <w:jc w:val="both"/>
        <w:rPr>
          <w:sz w:val="24"/>
          <w:szCs w:val="24"/>
          <w:lang w:val="en-US"/>
        </w:rPr>
      </w:pPr>
      <w:r w:rsidRPr="002E10F6">
        <w:rPr>
          <w:sz w:val="24"/>
          <w:szCs w:val="24"/>
          <w:lang w:val="en-US"/>
        </w:rPr>
        <w:t>• examine the state of the cardiovascular system (examination and palpation of the area of ​​the heart and superficial vessels, determination of the percussion boundaries of the heart and blood vessels, auscultation of the heart and blood vessels)</w:t>
      </w:r>
    </w:p>
    <w:p w14:paraId="24A3BC75" w14:textId="77777777" w:rsidR="002E10F6" w:rsidRPr="002E10F6" w:rsidRDefault="002E10F6" w:rsidP="002E10F6">
      <w:pPr>
        <w:jc w:val="both"/>
        <w:rPr>
          <w:sz w:val="24"/>
          <w:szCs w:val="24"/>
          <w:lang w:val="en-US"/>
        </w:rPr>
      </w:pPr>
      <w:r w:rsidRPr="002E10F6">
        <w:rPr>
          <w:sz w:val="24"/>
          <w:szCs w:val="24"/>
          <w:lang w:val="en-US"/>
        </w:rPr>
        <w:t>• examine the state of the respiratory system (examination of the chest and upper respiratory tract, palpation of the chest, percussion and auscultation of the lungs);</w:t>
      </w:r>
    </w:p>
    <w:p w14:paraId="38818F40" w14:textId="77777777" w:rsidR="002E10F6" w:rsidRPr="002E10F6" w:rsidRDefault="002E10F6" w:rsidP="002E10F6">
      <w:pPr>
        <w:jc w:val="both"/>
        <w:rPr>
          <w:sz w:val="24"/>
          <w:szCs w:val="24"/>
          <w:lang w:val="en-US"/>
        </w:rPr>
      </w:pPr>
      <w:r w:rsidRPr="002E10F6">
        <w:rPr>
          <w:sz w:val="24"/>
          <w:szCs w:val="24"/>
          <w:lang w:val="en-US"/>
        </w:rPr>
        <w:t xml:space="preserve">• examine the </w:t>
      </w:r>
      <w:r w:rsidR="000C786B">
        <w:rPr>
          <w:sz w:val="24"/>
          <w:szCs w:val="24"/>
          <w:lang w:val="en-US"/>
        </w:rPr>
        <w:t xml:space="preserve">state </w:t>
      </w:r>
      <w:r w:rsidRPr="002E10F6">
        <w:rPr>
          <w:sz w:val="24"/>
          <w:szCs w:val="24"/>
          <w:lang w:val="en-US"/>
        </w:rPr>
        <w:t>of the abdominal organs (examination of the abdomen, palpation and percussion of the intestines, stomach, liver, spleen, palpation of the pancreas, kidneys, pelvic organs, digital examination of the rectum);</w:t>
      </w:r>
    </w:p>
    <w:p w14:paraId="5D614D4F" w14:textId="77777777" w:rsidR="002E10F6" w:rsidRPr="002E10F6" w:rsidRDefault="002E10F6" w:rsidP="002E10F6">
      <w:pPr>
        <w:jc w:val="both"/>
        <w:rPr>
          <w:sz w:val="24"/>
          <w:szCs w:val="24"/>
          <w:lang w:val="en-US"/>
        </w:rPr>
      </w:pPr>
      <w:r w:rsidRPr="002E10F6">
        <w:rPr>
          <w:sz w:val="24"/>
          <w:szCs w:val="24"/>
          <w:lang w:val="en-US"/>
        </w:rPr>
        <w:t>• examine the condition of the musculoskeletal system (examination and palpation)</w:t>
      </w:r>
    </w:p>
    <w:p w14:paraId="78DFBF57" w14:textId="77777777" w:rsidR="002E10F6" w:rsidRPr="002E10F6" w:rsidRDefault="002E10F6" w:rsidP="002E10F6">
      <w:pPr>
        <w:jc w:val="both"/>
        <w:rPr>
          <w:sz w:val="24"/>
          <w:szCs w:val="24"/>
          <w:lang w:val="en-US"/>
        </w:rPr>
      </w:pPr>
      <w:r w:rsidRPr="002E10F6">
        <w:rPr>
          <w:sz w:val="24"/>
          <w:szCs w:val="24"/>
          <w:lang w:val="en-US"/>
        </w:rPr>
        <w:t>• examine the state of the nervous system ...</w:t>
      </w:r>
    </w:p>
    <w:p w14:paraId="3ABC5F2C" w14:textId="77777777" w:rsidR="002E10F6" w:rsidRPr="002E10F6" w:rsidRDefault="002E10F6" w:rsidP="002E10F6">
      <w:pPr>
        <w:jc w:val="both"/>
        <w:rPr>
          <w:sz w:val="24"/>
          <w:szCs w:val="24"/>
          <w:lang w:val="en-US"/>
        </w:rPr>
      </w:pPr>
      <w:r w:rsidRPr="002E10F6">
        <w:rPr>
          <w:sz w:val="24"/>
          <w:szCs w:val="24"/>
          <w:lang w:val="en-US"/>
        </w:rPr>
        <w:t>• examine the state of the genitourinary system ...</w:t>
      </w:r>
    </w:p>
    <w:p w14:paraId="679BEA7B" w14:textId="77777777" w:rsidR="002E10F6" w:rsidRPr="002E10F6" w:rsidRDefault="002E10F6" w:rsidP="002E10F6">
      <w:pPr>
        <w:jc w:val="both"/>
        <w:rPr>
          <w:sz w:val="24"/>
          <w:szCs w:val="24"/>
          <w:lang w:val="en-US"/>
        </w:rPr>
      </w:pPr>
      <w:r w:rsidRPr="002E10F6">
        <w:rPr>
          <w:sz w:val="24"/>
          <w:szCs w:val="24"/>
          <w:lang w:val="en-US"/>
        </w:rPr>
        <w:t>3. Ability to assess the results of laboratory and instrumental research</w:t>
      </w:r>
    </w:p>
    <w:p w14:paraId="637F662B" w14:textId="77777777" w:rsidR="002E10F6" w:rsidRPr="002E10F6" w:rsidRDefault="002E10F6" w:rsidP="002E10F6">
      <w:pPr>
        <w:jc w:val="both"/>
        <w:rPr>
          <w:sz w:val="24"/>
          <w:szCs w:val="24"/>
          <w:lang w:val="en-US"/>
        </w:rPr>
      </w:pPr>
      <w:r w:rsidRPr="002E10F6">
        <w:rPr>
          <w:sz w:val="24"/>
          <w:szCs w:val="24"/>
          <w:lang w:val="en-US"/>
        </w:rPr>
        <w:t xml:space="preserve">To evaluate information in the healthcare institution, its subdivision, applying a standard procedure, using knowledge about a </w:t>
      </w:r>
      <w:r w:rsidR="000C786B">
        <w:rPr>
          <w:sz w:val="24"/>
          <w:szCs w:val="24"/>
          <w:lang w:val="en-US"/>
        </w:rPr>
        <w:t>human</w:t>
      </w:r>
      <w:r w:rsidRPr="002E10F6">
        <w:rPr>
          <w:sz w:val="24"/>
          <w:szCs w:val="24"/>
          <w:lang w:val="en-US"/>
        </w:rPr>
        <w:t>, organs and systems, based on the results of laboratory and instrumental studies.</w:t>
      </w:r>
    </w:p>
    <w:p w14:paraId="297F78A2" w14:textId="77777777" w:rsidR="002E10F6" w:rsidRPr="002E10F6" w:rsidRDefault="002E10F6" w:rsidP="002E10F6">
      <w:pPr>
        <w:jc w:val="both"/>
        <w:rPr>
          <w:sz w:val="24"/>
          <w:szCs w:val="24"/>
          <w:lang w:val="en-US"/>
        </w:rPr>
      </w:pPr>
      <w:r w:rsidRPr="002E10F6">
        <w:rPr>
          <w:sz w:val="24"/>
          <w:szCs w:val="24"/>
          <w:lang w:val="en-US"/>
        </w:rPr>
        <w:t>4. Ability to determine the principles of the treatment of diseases</w:t>
      </w:r>
    </w:p>
    <w:p w14:paraId="1A439FBE" w14:textId="77777777" w:rsidR="002E10F6" w:rsidRPr="002E10F6" w:rsidRDefault="000C786B" w:rsidP="002E10F6">
      <w:pPr>
        <w:jc w:val="both"/>
        <w:rPr>
          <w:sz w:val="24"/>
          <w:szCs w:val="24"/>
          <w:lang w:val="en-US"/>
        </w:rPr>
      </w:pPr>
      <w:r>
        <w:rPr>
          <w:sz w:val="24"/>
          <w:szCs w:val="24"/>
          <w:lang w:val="en-US"/>
        </w:rPr>
        <w:t xml:space="preserve">Prescribe </w:t>
      </w:r>
      <w:r w:rsidR="002E10F6" w:rsidRPr="002E10F6">
        <w:rPr>
          <w:sz w:val="24"/>
          <w:szCs w:val="24"/>
          <w:lang w:val="en-US"/>
        </w:rPr>
        <w:t xml:space="preserve">the treatment (conservative, surgical) of the disease, using knowledge about a </w:t>
      </w:r>
      <w:r>
        <w:rPr>
          <w:sz w:val="24"/>
          <w:szCs w:val="24"/>
          <w:lang w:val="en-US"/>
        </w:rPr>
        <w:t>human</w:t>
      </w:r>
      <w:r w:rsidR="002E10F6" w:rsidRPr="002E10F6">
        <w:rPr>
          <w:sz w:val="24"/>
          <w:szCs w:val="24"/>
          <w:lang w:val="en-US"/>
        </w:rPr>
        <w:t>, organs and systems, ethical and legal norms, by making an informed decision on existing algorithms and standard schemes.</w:t>
      </w:r>
    </w:p>
    <w:p w14:paraId="2F53FB0A" w14:textId="77777777" w:rsidR="002E10F6" w:rsidRPr="002E10F6" w:rsidRDefault="002E10F6" w:rsidP="002E10F6">
      <w:pPr>
        <w:jc w:val="both"/>
        <w:rPr>
          <w:sz w:val="24"/>
          <w:szCs w:val="24"/>
          <w:lang w:val="en-US"/>
        </w:rPr>
      </w:pPr>
      <w:r w:rsidRPr="002E10F6">
        <w:rPr>
          <w:sz w:val="24"/>
          <w:szCs w:val="24"/>
          <w:lang w:val="en-US"/>
        </w:rPr>
        <w:t>5. Ability to diagnose emergency conditions</w:t>
      </w:r>
    </w:p>
    <w:p w14:paraId="43D27F41" w14:textId="77777777" w:rsidR="002E10F6" w:rsidRPr="002E10F6" w:rsidRDefault="000C786B" w:rsidP="002E10F6">
      <w:pPr>
        <w:jc w:val="both"/>
        <w:rPr>
          <w:sz w:val="24"/>
          <w:szCs w:val="24"/>
          <w:lang w:val="en-US"/>
        </w:rPr>
      </w:pPr>
      <w:r>
        <w:rPr>
          <w:sz w:val="24"/>
          <w:szCs w:val="24"/>
          <w:lang w:val="en-US"/>
        </w:rPr>
        <w:t xml:space="preserve">Making </w:t>
      </w:r>
      <w:r w:rsidR="002E10F6" w:rsidRPr="002E10F6">
        <w:rPr>
          <w:sz w:val="24"/>
          <w:szCs w:val="24"/>
          <w:lang w:val="en-US"/>
        </w:rPr>
        <w:t>a diagnosis by making an informed decision and assessing a person's condition, under any circumstances (at home, on the street, in a health care in</w:t>
      </w:r>
      <w:r>
        <w:rPr>
          <w:sz w:val="24"/>
          <w:szCs w:val="24"/>
          <w:lang w:val="en-US"/>
        </w:rPr>
        <w:t>stitution, its subdivision)</w:t>
      </w:r>
      <w:r w:rsidR="002E10F6" w:rsidRPr="002E10F6">
        <w:rPr>
          <w:sz w:val="24"/>
          <w:szCs w:val="24"/>
          <w:lang w:val="en-US"/>
        </w:rPr>
        <w:t xml:space="preserve">, in conditions of lack of information and limited time, using standard methods of physical examination and </w:t>
      </w:r>
      <w:r>
        <w:rPr>
          <w:sz w:val="24"/>
          <w:szCs w:val="24"/>
          <w:lang w:val="en-US"/>
        </w:rPr>
        <w:t xml:space="preserve">available disease </w:t>
      </w:r>
      <w:r w:rsidR="002E10F6" w:rsidRPr="002E10F6">
        <w:rPr>
          <w:sz w:val="24"/>
          <w:szCs w:val="24"/>
          <w:lang w:val="en-US"/>
        </w:rPr>
        <w:t xml:space="preserve">history, knowledge of the </w:t>
      </w:r>
      <w:r>
        <w:rPr>
          <w:sz w:val="24"/>
          <w:szCs w:val="24"/>
          <w:lang w:val="en-US"/>
        </w:rPr>
        <w:t>human</w:t>
      </w:r>
      <w:r w:rsidR="002E10F6" w:rsidRPr="002E10F6">
        <w:rPr>
          <w:sz w:val="24"/>
          <w:szCs w:val="24"/>
          <w:lang w:val="en-US"/>
        </w:rPr>
        <w:t>, organs and systems, adhering to the relevant ethical and legal norms.</w:t>
      </w:r>
    </w:p>
    <w:p w14:paraId="7D68CB88" w14:textId="77777777" w:rsidR="002E10F6" w:rsidRPr="002E10F6" w:rsidRDefault="002E10F6" w:rsidP="002E10F6">
      <w:pPr>
        <w:jc w:val="both"/>
        <w:rPr>
          <w:sz w:val="24"/>
          <w:szCs w:val="24"/>
          <w:lang w:val="en-US"/>
        </w:rPr>
      </w:pPr>
      <w:r w:rsidRPr="002E10F6">
        <w:rPr>
          <w:sz w:val="24"/>
          <w:szCs w:val="24"/>
          <w:lang w:val="en-US"/>
        </w:rPr>
        <w:t>6. Ability to determine the tactics of providing emergency medical care</w:t>
      </w:r>
    </w:p>
    <w:p w14:paraId="38552854" w14:textId="77777777" w:rsidR="002E10F6" w:rsidRPr="002E10F6" w:rsidRDefault="002E10F6" w:rsidP="002E10F6">
      <w:pPr>
        <w:jc w:val="both"/>
        <w:rPr>
          <w:sz w:val="24"/>
          <w:szCs w:val="24"/>
          <w:lang w:val="en-US"/>
        </w:rPr>
      </w:pPr>
      <w:r w:rsidRPr="002E10F6">
        <w:rPr>
          <w:sz w:val="24"/>
          <w:szCs w:val="24"/>
          <w:lang w:val="en-US"/>
        </w:rPr>
        <w:t>Determine the tactics of providing emergency medical care, under any circumstances, using knowledge about a</w:t>
      </w:r>
      <w:r w:rsidR="000C786B">
        <w:rPr>
          <w:sz w:val="24"/>
          <w:szCs w:val="24"/>
          <w:lang w:val="en-US"/>
        </w:rPr>
        <w:t xml:space="preserve"> human</w:t>
      </w:r>
      <w:r w:rsidRPr="002E10F6">
        <w:rPr>
          <w:sz w:val="24"/>
          <w:szCs w:val="24"/>
          <w:lang w:val="en-US"/>
        </w:rPr>
        <w:t>, organs and systems, ethical and legal norms, by making an informed decision based on the diagnosis of an emergency in a limited time using standard schemes.</w:t>
      </w:r>
    </w:p>
    <w:p w14:paraId="35F8E52D" w14:textId="77777777" w:rsidR="002E10F6" w:rsidRPr="002E10F6" w:rsidRDefault="002E10F6" w:rsidP="002E10F6">
      <w:pPr>
        <w:jc w:val="both"/>
        <w:rPr>
          <w:sz w:val="24"/>
          <w:szCs w:val="24"/>
          <w:lang w:val="en-US"/>
        </w:rPr>
      </w:pPr>
      <w:r w:rsidRPr="002E10F6">
        <w:rPr>
          <w:sz w:val="24"/>
          <w:szCs w:val="24"/>
          <w:lang w:val="en-US"/>
        </w:rPr>
        <w:t>7. Skills in providing emergency medical services help</w:t>
      </w:r>
    </w:p>
    <w:p w14:paraId="287CADD7" w14:textId="77777777" w:rsidR="002E10F6" w:rsidRPr="002E10F6" w:rsidRDefault="002E10F6" w:rsidP="002E10F6">
      <w:pPr>
        <w:jc w:val="both"/>
        <w:rPr>
          <w:sz w:val="24"/>
          <w:szCs w:val="24"/>
          <w:lang w:val="en-US"/>
        </w:rPr>
      </w:pPr>
      <w:r w:rsidRPr="002E10F6">
        <w:rPr>
          <w:sz w:val="24"/>
          <w:szCs w:val="24"/>
          <w:lang w:val="en-US"/>
        </w:rPr>
        <w:t xml:space="preserve">Provide emergency medical care, under any circumstances, using knowledge about a </w:t>
      </w:r>
      <w:r w:rsidR="000C786B">
        <w:rPr>
          <w:sz w:val="24"/>
          <w:szCs w:val="24"/>
          <w:lang w:val="en-US"/>
        </w:rPr>
        <w:t>human</w:t>
      </w:r>
      <w:r w:rsidRPr="002E10F6">
        <w:rPr>
          <w:sz w:val="24"/>
          <w:szCs w:val="24"/>
          <w:lang w:val="en-US"/>
        </w:rPr>
        <w:t>, organs and systems, adhering to the appropriate ethical and legal norms, by making an informed decision, based on the diagnosis of an emergency in a limited time, according to certain tactics, using standard schemes.</w:t>
      </w:r>
    </w:p>
    <w:p w14:paraId="5225D750" w14:textId="77777777" w:rsidR="002E10F6" w:rsidRPr="002E10F6" w:rsidRDefault="002E10F6" w:rsidP="002E10F6">
      <w:pPr>
        <w:jc w:val="both"/>
        <w:rPr>
          <w:sz w:val="24"/>
          <w:szCs w:val="24"/>
          <w:lang w:val="en-US"/>
        </w:rPr>
      </w:pPr>
      <w:r w:rsidRPr="002E10F6">
        <w:rPr>
          <w:sz w:val="24"/>
          <w:szCs w:val="24"/>
          <w:lang w:val="en-US"/>
        </w:rPr>
        <w:t>8. Skills of performing medical procedures</w:t>
      </w:r>
    </w:p>
    <w:p w14:paraId="10C1F979" w14:textId="77777777" w:rsidR="002E10F6" w:rsidRPr="002E10F6" w:rsidRDefault="002E10F6" w:rsidP="002E10F6">
      <w:pPr>
        <w:jc w:val="both"/>
        <w:rPr>
          <w:sz w:val="24"/>
          <w:szCs w:val="24"/>
          <w:lang w:val="en-US"/>
        </w:rPr>
      </w:pPr>
      <w:r w:rsidRPr="002E10F6">
        <w:rPr>
          <w:sz w:val="24"/>
          <w:szCs w:val="24"/>
          <w:lang w:val="en-US"/>
        </w:rPr>
        <w:t xml:space="preserve">Perform medical manipulations based on a preliminary clinical diagnosis and / or indicators of the patient's </w:t>
      </w:r>
      <w:r w:rsidR="002419CD">
        <w:rPr>
          <w:sz w:val="24"/>
          <w:szCs w:val="24"/>
          <w:lang w:val="en-US"/>
        </w:rPr>
        <w:t>state</w:t>
      </w:r>
      <w:r w:rsidRPr="002E10F6">
        <w:rPr>
          <w:sz w:val="24"/>
          <w:szCs w:val="24"/>
          <w:lang w:val="en-US"/>
        </w:rPr>
        <w:t>, using knowledge about a</w:t>
      </w:r>
      <w:r w:rsidR="002419CD">
        <w:rPr>
          <w:sz w:val="24"/>
          <w:szCs w:val="24"/>
          <w:lang w:val="en-US"/>
        </w:rPr>
        <w:t xml:space="preserve"> human</w:t>
      </w:r>
      <w:r w:rsidRPr="002E10F6">
        <w:rPr>
          <w:sz w:val="24"/>
          <w:szCs w:val="24"/>
          <w:lang w:val="en-US"/>
        </w:rPr>
        <w:t>, organs and systems, ethical and legal norms, by making an informed decision and using standard techniques.</w:t>
      </w:r>
    </w:p>
    <w:p w14:paraId="7C8C4F86" w14:textId="77777777" w:rsidR="002E10F6" w:rsidRPr="002E10F6" w:rsidRDefault="002E10F6" w:rsidP="002E10F6">
      <w:pPr>
        <w:jc w:val="both"/>
        <w:rPr>
          <w:sz w:val="24"/>
          <w:szCs w:val="24"/>
          <w:lang w:val="en-US"/>
        </w:rPr>
      </w:pPr>
      <w:r w:rsidRPr="002E10F6">
        <w:rPr>
          <w:sz w:val="24"/>
          <w:szCs w:val="24"/>
          <w:lang w:val="en-US"/>
        </w:rPr>
        <w:t xml:space="preserve">9. The ability to determine the required work and rest regime in the treatment </w:t>
      </w:r>
    </w:p>
    <w:p w14:paraId="2DD3CD34" w14:textId="77777777" w:rsidR="002E10F6" w:rsidRPr="002E10F6" w:rsidRDefault="002E10F6" w:rsidP="002E10F6">
      <w:pPr>
        <w:jc w:val="both"/>
        <w:rPr>
          <w:sz w:val="24"/>
          <w:szCs w:val="24"/>
          <w:lang w:val="en-US"/>
        </w:rPr>
      </w:pPr>
      <w:r w:rsidRPr="002E10F6">
        <w:rPr>
          <w:sz w:val="24"/>
          <w:szCs w:val="24"/>
          <w:lang w:val="en-US"/>
        </w:rPr>
        <w:t>Determine the necessary mode of work and rest in the treatment of a disease in a healthcare institution, at home with a patient on the basis of a preliminary clinical diagnosis, using knowledge about a</w:t>
      </w:r>
      <w:r w:rsidR="002419CD">
        <w:rPr>
          <w:sz w:val="24"/>
          <w:szCs w:val="24"/>
          <w:lang w:val="en-US"/>
        </w:rPr>
        <w:t xml:space="preserve"> human</w:t>
      </w:r>
      <w:r w:rsidRPr="002E10F6">
        <w:rPr>
          <w:sz w:val="24"/>
          <w:szCs w:val="24"/>
          <w:lang w:val="en-US"/>
        </w:rPr>
        <w:t>, organs and systems, ethical and legal norms, by making an informed decision on existing al</w:t>
      </w:r>
      <w:r w:rsidR="002419CD">
        <w:rPr>
          <w:sz w:val="24"/>
          <w:szCs w:val="24"/>
          <w:lang w:val="en-US"/>
        </w:rPr>
        <w:t>gorithms and standard schemes</w:t>
      </w:r>
    </w:p>
    <w:p w14:paraId="317411BE" w14:textId="77777777" w:rsidR="002E10F6" w:rsidRPr="002E10F6" w:rsidRDefault="002E10F6" w:rsidP="002E10F6">
      <w:pPr>
        <w:jc w:val="both"/>
        <w:rPr>
          <w:sz w:val="24"/>
          <w:szCs w:val="24"/>
          <w:lang w:val="en-US"/>
        </w:rPr>
      </w:pPr>
      <w:r w:rsidRPr="002E10F6">
        <w:rPr>
          <w:sz w:val="24"/>
          <w:szCs w:val="24"/>
          <w:lang w:val="en-US"/>
        </w:rPr>
        <w:t xml:space="preserve">10. Ability to determine nutritional therapy in the treatment </w:t>
      </w:r>
    </w:p>
    <w:p w14:paraId="4CD9754C" w14:textId="77777777" w:rsidR="002E10F6" w:rsidRPr="002E10F6" w:rsidRDefault="002E10F6" w:rsidP="002E10F6">
      <w:pPr>
        <w:jc w:val="both"/>
        <w:rPr>
          <w:sz w:val="24"/>
          <w:szCs w:val="24"/>
          <w:lang w:val="en-US"/>
        </w:rPr>
      </w:pPr>
      <w:r w:rsidRPr="002E10F6">
        <w:rPr>
          <w:sz w:val="24"/>
          <w:szCs w:val="24"/>
          <w:lang w:val="en-US"/>
        </w:rPr>
        <w:t>Determine the necessary therapeutic nutrition in the treatment in a health care institution, at home with a patient on the basis of a preliminary clinical diagnosis, using knowledge about a</w:t>
      </w:r>
      <w:r w:rsidR="002419CD">
        <w:rPr>
          <w:sz w:val="24"/>
          <w:szCs w:val="24"/>
          <w:lang w:val="en-US"/>
        </w:rPr>
        <w:t xml:space="preserve"> human</w:t>
      </w:r>
      <w:r w:rsidRPr="002E10F6">
        <w:rPr>
          <w:sz w:val="24"/>
          <w:szCs w:val="24"/>
          <w:lang w:val="en-US"/>
        </w:rPr>
        <w:t>, organs and systems, ethical and legal norms, by making an informed decision on existing algorithms and standard schemes.</w:t>
      </w:r>
    </w:p>
    <w:p w14:paraId="4D75C531" w14:textId="77777777" w:rsidR="002E10F6" w:rsidRPr="002E10F6" w:rsidRDefault="002E10F6" w:rsidP="002E10F6">
      <w:pPr>
        <w:jc w:val="both"/>
        <w:rPr>
          <w:sz w:val="24"/>
          <w:szCs w:val="24"/>
          <w:lang w:val="en-US"/>
        </w:rPr>
      </w:pPr>
      <w:r w:rsidRPr="002E10F6">
        <w:rPr>
          <w:sz w:val="24"/>
          <w:szCs w:val="24"/>
          <w:lang w:val="en-US"/>
        </w:rPr>
        <w:t>11. Ability to maintain medical records</w:t>
      </w:r>
    </w:p>
    <w:p w14:paraId="3A1AC7CF" w14:textId="77777777" w:rsidR="002E10F6" w:rsidRPr="002E10F6" w:rsidRDefault="002E10F6" w:rsidP="002E10F6">
      <w:pPr>
        <w:jc w:val="both"/>
        <w:rPr>
          <w:sz w:val="24"/>
          <w:szCs w:val="24"/>
          <w:lang w:val="en-US"/>
        </w:rPr>
      </w:pPr>
      <w:r w:rsidRPr="002E10F6">
        <w:rPr>
          <w:sz w:val="24"/>
          <w:szCs w:val="24"/>
          <w:lang w:val="en-US"/>
        </w:rPr>
        <w:lastRenderedPageBreak/>
        <w:t>In a health care institution, its subdivisions:</w:t>
      </w:r>
    </w:p>
    <w:p w14:paraId="30703654" w14:textId="77777777" w:rsidR="002E10F6" w:rsidRPr="002E10F6" w:rsidRDefault="002E10F6" w:rsidP="002E10F6">
      <w:pPr>
        <w:jc w:val="both"/>
        <w:rPr>
          <w:sz w:val="24"/>
          <w:szCs w:val="24"/>
          <w:lang w:val="en-US"/>
        </w:rPr>
      </w:pPr>
      <w:r w:rsidRPr="002E10F6">
        <w:rPr>
          <w:sz w:val="24"/>
          <w:szCs w:val="24"/>
          <w:lang w:val="en-US"/>
        </w:rPr>
        <w:t xml:space="preserve">Maintain medical documentation for the patient and the population </w:t>
      </w:r>
      <w:r w:rsidR="002419CD">
        <w:rPr>
          <w:sz w:val="24"/>
          <w:szCs w:val="24"/>
          <w:lang w:val="en-US"/>
        </w:rPr>
        <w:t>u</w:t>
      </w:r>
      <w:r w:rsidRPr="002E10F6">
        <w:rPr>
          <w:sz w:val="24"/>
          <w:szCs w:val="24"/>
          <w:lang w:val="en-US"/>
        </w:rPr>
        <w:t>sing standard technology, based on regulatory documents.</w:t>
      </w:r>
    </w:p>
    <w:p w14:paraId="5BE0FE18" w14:textId="77777777" w:rsidR="002E10F6" w:rsidRPr="002E10F6" w:rsidRDefault="002E10F6" w:rsidP="002E10F6">
      <w:pPr>
        <w:jc w:val="both"/>
        <w:rPr>
          <w:sz w:val="24"/>
          <w:szCs w:val="24"/>
          <w:lang w:val="en-US"/>
        </w:rPr>
      </w:pPr>
      <w:r w:rsidRPr="002E10F6">
        <w:rPr>
          <w:sz w:val="24"/>
          <w:szCs w:val="24"/>
          <w:lang w:val="en-US"/>
        </w:rPr>
        <w:t>12. Ability to carry out sanitary and hygienic and preventive measures</w:t>
      </w:r>
    </w:p>
    <w:p w14:paraId="6180C6CB" w14:textId="77777777" w:rsidR="002E10F6" w:rsidRPr="002E10F6" w:rsidRDefault="002E10F6" w:rsidP="002E10F6">
      <w:pPr>
        <w:jc w:val="both"/>
        <w:rPr>
          <w:sz w:val="24"/>
          <w:szCs w:val="24"/>
          <w:lang w:val="en-US"/>
        </w:rPr>
      </w:pPr>
      <w:r w:rsidRPr="002E10F6">
        <w:rPr>
          <w:sz w:val="24"/>
          <w:szCs w:val="24"/>
          <w:lang w:val="en-US"/>
        </w:rPr>
        <w:t>12.1. To form, in the conditions of a health care institution, its subdivisions in production, using a generalized procedure for assessing a person's health, knowledge about a</w:t>
      </w:r>
      <w:r w:rsidR="002419CD">
        <w:rPr>
          <w:sz w:val="24"/>
          <w:szCs w:val="24"/>
          <w:lang w:val="en-US"/>
        </w:rPr>
        <w:t xml:space="preserve"> human</w:t>
      </w:r>
      <w:r w:rsidRPr="002E10F6">
        <w:rPr>
          <w:sz w:val="24"/>
          <w:szCs w:val="24"/>
          <w:lang w:val="en-US"/>
        </w:rPr>
        <w:t>, organs and systems, ethical and legal norms, by making an informed decision, among the assigned contingent of the population:</w:t>
      </w:r>
    </w:p>
    <w:p w14:paraId="24573F0D" w14:textId="77777777" w:rsidR="002E10F6" w:rsidRPr="002E10F6" w:rsidRDefault="002E10F6" w:rsidP="002E10F6">
      <w:pPr>
        <w:jc w:val="both"/>
        <w:rPr>
          <w:sz w:val="24"/>
          <w:szCs w:val="24"/>
          <w:lang w:val="en-US"/>
        </w:rPr>
      </w:pPr>
      <w:r w:rsidRPr="002E10F6">
        <w:rPr>
          <w:sz w:val="24"/>
          <w:szCs w:val="24"/>
          <w:lang w:val="en-US"/>
        </w:rPr>
        <w:t>• dispensary groups of patients;</w:t>
      </w:r>
    </w:p>
    <w:p w14:paraId="421A9F61" w14:textId="77777777" w:rsidR="002E10F6" w:rsidRPr="002E10F6" w:rsidRDefault="002E10F6" w:rsidP="002E10F6">
      <w:pPr>
        <w:jc w:val="both"/>
        <w:rPr>
          <w:sz w:val="24"/>
          <w:szCs w:val="24"/>
          <w:lang w:val="en-US"/>
        </w:rPr>
      </w:pPr>
      <w:r w:rsidRPr="002E10F6">
        <w:rPr>
          <w:sz w:val="24"/>
          <w:szCs w:val="24"/>
          <w:lang w:val="en-US"/>
        </w:rPr>
        <w:t xml:space="preserve">• groups of healthy people </w:t>
      </w:r>
      <w:r w:rsidR="002419CD">
        <w:rPr>
          <w:sz w:val="24"/>
          <w:szCs w:val="24"/>
          <w:lang w:val="en-US"/>
        </w:rPr>
        <w:t xml:space="preserve">related </w:t>
      </w:r>
      <w:r w:rsidRPr="002E10F6">
        <w:rPr>
          <w:sz w:val="24"/>
          <w:szCs w:val="24"/>
          <w:lang w:val="en-US"/>
        </w:rPr>
        <w:t>to dispensary observation.</w:t>
      </w:r>
    </w:p>
    <w:p w14:paraId="126114EC" w14:textId="77777777" w:rsidR="002E10F6" w:rsidRPr="002E10F6" w:rsidRDefault="002E10F6" w:rsidP="002E10F6">
      <w:pPr>
        <w:jc w:val="both"/>
        <w:rPr>
          <w:sz w:val="24"/>
          <w:szCs w:val="24"/>
          <w:lang w:val="en-US"/>
        </w:rPr>
      </w:pPr>
      <w:r w:rsidRPr="002E10F6">
        <w:rPr>
          <w:sz w:val="24"/>
          <w:szCs w:val="24"/>
          <w:lang w:val="en-US"/>
        </w:rPr>
        <w:t>12.2. Implement a system of anti-epidemic and preventive measures, in the context of a health care institution, its subdivisions based on data on the health status of certain population groups and on the presence of environmental impact on it, using existing methods, within the framework of primary health care to the population</w:t>
      </w:r>
    </w:p>
    <w:p w14:paraId="316C5C8E" w14:textId="77777777" w:rsidR="002E10F6" w:rsidRPr="002E10F6" w:rsidRDefault="002E10F6" w:rsidP="002E10F6">
      <w:pPr>
        <w:jc w:val="both"/>
        <w:rPr>
          <w:sz w:val="24"/>
          <w:szCs w:val="24"/>
          <w:lang w:val="en-US"/>
        </w:rPr>
      </w:pPr>
      <w:r w:rsidRPr="002E10F6">
        <w:rPr>
          <w:sz w:val="24"/>
          <w:szCs w:val="24"/>
          <w:lang w:val="en-US"/>
        </w:rPr>
        <w:t>12.3. Organize secondary and tertiary prevention among the population, using a generalized procedure for assessing the state of human health (screening,</w:t>
      </w:r>
      <w:r w:rsidR="002419CD">
        <w:rPr>
          <w:sz w:val="24"/>
          <w:szCs w:val="24"/>
          <w:lang w:val="en-US"/>
        </w:rPr>
        <w:t xml:space="preserve"> preventive medical examination</w:t>
      </w:r>
      <w:r w:rsidRPr="002E10F6">
        <w:rPr>
          <w:sz w:val="24"/>
          <w:szCs w:val="24"/>
          <w:lang w:val="en-US"/>
        </w:rPr>
        <w:t xml:space="preserve">), knowledge about a </w:t>
      </w:r>
      <w:r w:rsidR="002419CD">
        <w:rPr>
          <w:sz w:val="24"/>
          <w:szCs w:val="24"/>
          <w:lang w:val="en-US"/>
        </w:rPr>
        <w:t>human</w:t>
      </w:r>
      <w:r w:rsidRPr="002E10F6">
        <w:rPr>
          <w:sz w:val="24"/>
          <w:szCs w:val="24"/>
          <w:lang w:val="en-US"/>
        </w:rPr>
        <w:t>, organs and systems, ethical and legal norms, by adopting a reasoned decision, in a healthcare institution, in particular:</w:t>
      </w:r>
    </w:p>
    <w:p w14:paraId="25277D9E" w14:textId="77777777" w:rsidR="002E10F6" w:rsidRPr="002E10F6" w:rsidRDefault="002E10F6" w:rsidP="002E10F6">
      <w:pPr>
        <w:jc w:val="both"/>
        <w:rPr>
          <w:sz w:val="24"/>
          <w:szCs w:val="24"/>
          <w:lang w:val="en-US"/>
        </w:rPr>
      </w:pPr>
      <w:r w:rsidRPr="002E10F6">
        <w:rPr>
          <w:sz w:val="24"/>
          <w:szCs w:val="24"/>
          <w:lang w:val="en-US"/>
        </w:rPr>
        <w:t>• form dispensary observation groups;</w:t>
      </w:r>
    </w:p>
    <w:p w14:paraId="770ADB8E" w14:textId="77777777" w:rsidR="002E10F6" w:rsidRPr="002E10F6" w:rsidRDefault="002E10F6" w:rsidP="002E10F6">
      <w:pPr>
        <w:jc w:val="both"/>
        <w:rPr>
          <w:sz w:val="24"/>
          <w:szCs w:val="24"/>
          <w:lang w:val="en-US"/>
        </w:rPr>
      </w:pPr>
      <w:r w:rsidRPr="002E10F6">
        <w:rPr>
          <w:sz w:val="24"/>
          <w:szCs w:val="24"/>
          <w:lang w:val="en-US"/>
        </w:rPr>
        <w:t>• organize medical and recreational activities differentiated from the group of medical examination</w:t>
      </w:r>
    </w:p>
    <w:p w14:paraId="7695C986" w14:textId="77777777" w:rsidR="002E10F6" w:rsidRPr="002E10F6" w:rsidRDefault="002E10F6" w:rsidP="002E10F6">
      <w:pPr>
        <w:jc w:val="both"/>
        <w:rPr>
          <w:sz w:val="24"/>
          <w:szCs w:val="24"/>
          <w:lang w:val="en-US"/>
        </w:rPr>
      </w:pPr>
      <w:r w:rsidRPr="002E10F6">
        <w:rPr>
          <w:sz w:val="24"/>
          <w:szCs w:val="24"/>
          <w:lang w:val="en-US"/>
        </w:rPr>
        <w:t>13. Ability to plan preventive and anti-epidemic measures for infectious diseases</w:t>
      </w:r>
    </w:p>
    <w:p w14:paraId="6B610C18" w14:textId="77777777" w:rsidR="002E10F6" w:rsidRPr="002E10F6" w:rsidRDefault="002E10F6" w:rsidP="002E10F6">
      <w:pPr>
        <w:jc w:val="both"/>
        <w:rPr>
          <w:sz w:val="24"/>
          <w:szCs w:val="24"/>
          <w:lang w:val="en-US"/>
        </w:rPr>
      </w:pPr>
      <w:r w:rsidRPr="002E10F6">
        <w:rPr>
          <w:sz w:val="24"/>
          <w:szCs w:val="24"/>
          <w:lang w:val="en-US"/>
        </w:rPr>
        <w:t>To plan measures to prevent the spread of infectious diseases in the conditions of a health care institution, its subdivisions, based on the results of an epidemiological examination of foci of infectious diseases, epidemiological analysis, using existing preventive and anti-epidemic methods.</w:t>
      </w:r>
    </w:p>
    <w:p w14:paraId="0519DCA6" w14:textId="77777777" w:rsidR="002E10F6" w:rsidRPr="002E10F6" w:rsidRDefault="002E10F6" w:rsidP="002E10F6">
      <w:pPr>
        <w:jc w:val="both"/>
        <w:rPr>
          <w:sz w:val="24"/>
          <w:szCs w:val="24"/>
          <w:lang w:val="en-US"/>
        </w:rPr>
      </w:pPr>
      <w:r w:rsidRPr="002E10F6">
        <w:rPr>
          <w:sz w:val="24"/>
          <w:szCs w:val="24"/>
          <w:lang w:val="en-US"/>
        </w:rPr>
        <w:t>14. Ability to carry out preventive and anti-epidemic measures for infectious diseases</w:t>
      </w:r>
    </w:p>
    <w:p w14:paraId="4C327D62" w14:textId="77777777" w:rsidR="002E10F6" w:rsidRPr="002E10F6" w:rsidRDefault="002E10F6" w:rsidP="002E10F6">
      <w:pPr>
        <w:jc w:val="both"/>
        <w:rPr>
          <w:sz w:val="24"/>
          <w:szCs w:val="24"/>
          <w:lang w:val="en-US"/>
        </w:rPr>
      </w:pPr>
      <w:r w:rsidRPr="002E10F6">
        <w:rPr>
          <w:sz w:val="24"/>
          <w:szCs w:val="24"/>
          <w:lang w:val="en-US"/>
        </w:rPr>
        <w:t>14.1. Carry out in the conditions of a health care institution, its subdivisions:</w:t>
      </w:r>
    </w:p>
    <w:p w14:paraId="4800F177" w14:textId="77777777" w:rsidR="002E10F6" w:rsidRPr="002E10F6" w:rsidRDefault="002E10F6" w:rsidP="002E10F6">
      <w:pPr>
        <w:jc w:val="both"/>
        <w:rPr>
          <w:sz w:val="24"/>
          <w:szCs w:val="24"/>
          <w:lang w:val="en-US"/>
        </w:rPr>
      </w:pPr>
      <w:r w:rsidRPr="002E10F6">
        <w:rPr>
          <w:sz w:val="24"/>
          <w:szCs w:val="24"/>
          <w:lang w:val="en-US"/>
        </w:rPr>
        <w:t>• detection and early diagnosis of infectious diseases;</w:t>
      </w:r>
    </w:p>
    <w:p w14:paraId="673C4C67" w14:textId="77777777" w:rsidR="002E10F6" w:rsidRPr="002E10F6" w:rsidRDefault="002E10F6" w:rsidP="002E10F6">
      <w:pPr>
        <w:jc w:val="both"/>
        <w:rPr>
          <w:sz w:val="24"/>
          <w:szCs w:val="24"/>
          <w:lang w:val="en-US"/>
        </w:rPr>
      </w:pPr>
      <w:r w:rsidRPr="002E10F6">
        <w:rPr>
          <w:sz w:val="24"/>
          <w:szCs w:val="24"/>
          <w:lang w:val="en-US"/>
        </w:rPr>
        <w:t>• primary anti-epidemic measures in the focus of an infectious disease.</w:t>
      </w:r>
    </w:p>
    <w:p w14:paraId="0F4BF405" w14:textId="77777777" w:rsidR="002E10F6" w:rsidRPr="002E10F6" w:rsidRDefault="002E10F6" w:rsidP="002E10F6">
      <w:pPr>
        <w:jc w:val="both"/>
        <w:rPr>
          <w:sz w:val="24"/>
          <w:szCs w:val="24"/>
          <w:lang w:val="en-US"/>
        </w:rPr>
      </w:pPr>
      <w:r w:rsidRPr="002E10F6">
        <w:rPr>
          <w:sz w:val="24"/>
          <w:szCs w:val="24"/>
          <w:lang w:val="en-US"/>
        </w:rPr>
        <w:t>14.2. To identify risk groups, risk areas, risk time, risk factors in a health care institution, its subdivisions using statistical and laboratory methods, and carry out an epidemiological analysis of the infectious morbidity of the population:</w:t>
      </w:r>
    </w:p>
    <w:p w14:paraId="6FDD2D2B" w14:textId="77777777" w:rsidR="002E10F6" w:rsidRPr="002E10F6" w:rsidRDefault="002E10F6" w:rsidP="002E10F6">
      <w:pPr>
        <w:jc w:val="both"/>
        <w:rPr>
          <w:sz w:val="24"/>
          <w:szCs w:val="24"/>
          <w:lang w:val="en-US"/>
        </w:rPr>
      </w:pPr>
      <w:r w:rsidRPr="002E10F6">
        <w:rPr>
          <w:sz w:val="24"/>
          <w:szCs w:val="24"/>
          <w:lang w:val="en-US"/>
        </w:rPr>
        <w:t xml:space="preserve">15. The ability to determine the tactics of maintaining </w:t>
      </w:r>
      <w:r w:rsidR="002419CD">
        <w:rPr>
          <w:sz w:val="24"/>
          <w:szCs w:val="24"/>
          <w:lang w:val="en-US"/>
        </w:rPr>
        <w:t>people</w:t>
      </w:r>
      <w:r w:rsidRPr="002E10F6">
        <w:rPr>
          <w:sz w:val="24"/>
          <w:szCs w:val="24"/>
          <w:lang w:val="en-US"/>
        </w:rPr>
        <w:t xml:space="preserve"> subject to dispensary observation</w:t>
      </w:r>
    </w:p>
    <w:p w14:paraId="131AC428" w14:textId="77777777" w:rsidR="002E10F6" w:rsidRPr="002E10F6" w:rsidRDefault="002E10F6" w:rsidP="002E10F6">
      <w:pPr>
        <w:jc w:val="both"/>
        <w:rPr>
          <w:sz w:val="24"/>
          <w:szCs w:val="24"/>
          <w:lang w:val="en-US"/>
        </w:rPr>
      </w:pPr>
      <w:r w:rsidRPr="002E10F6">
        <w:rPr>
          <w:sz w:val="24"/>
          <w:szCs w:val="24"/>
          <w:lang w:val="en-US"/>
        </w:rPr>
        <w:t>In a healthcare institution or at home with a patient, based on the data obtained about the patient's health, using standard schemes, using knowledge about a</w:t>
      </w:r>
      <w:r w:rsidR="002419CD">
        <w:rPr>
          <w:sz w:val="24"/>
          <w:szCs w:val="24"/>
          <w:lang w:val="en-US"/>
        </w:rPr>
        <w:t xml:space="preserve"> human</w:t>
      </w:r>
      <w:r w:rsidRPr="002E10F6">
        <w:rPr>
          <w:sz w:val="24"/>
          <w:szCs w:val="24"/>
          <w:lang w:val="en-US"/>
        </w:rPr>
        <w:t>, organs and systems, ethical and legal norms, by making an informed decision:</w:t>
      </w:r>
    </w:p>
    <w:p w14:paraId="04E3FDFD" w14:textId="77777777" w:rsidR="002E10F6" w:rsidRPr="002E10F6" w:rsidRDefault="002E10F6" w:rsidP="002E10F6">
      <w:pPr>
        <w:jc w:val="both"/>
        <w:rPr>
          <w:sz w:val="24"/>
          <w:szCs w:val="24"/>
          <w:lang w:val="en-US"/>
        </w:rPr>
      </w:pPr>
      <w:r w:rsidRPr="002E10F6">
        <w:rPr>
          <w:sz w:val="24"/>
          <w:szCs w:val="24"/>
          <w:lang w:val="en-US"/>
        </w:rPr>
        <w:t xml:space="preserve">• determine the tactics of examination and secondary prevention of patients </w:t>
      </w:r>
      <w:r w:rsidR="002419CD">
        <w:rPr>
          <w:sz w:val="24"/>
          <w:szCs w:val="24"/>
          <w:lang w:val="en-US"/>
        </w:rPr>
        <w:t xml:space="preserve">during </w:t>
      </w:r>
      <w:r w:rsidRPr="002E10F6">
        <w:rPr>
          <w:sz w:val="24"/>
          <w:szCs w:val="24"/>
          <w:lang w:val="en-US"/>
        </w:rPr>
        <w:t>dispensary observation;</w:t>
      </w:r>
    </w:p>
    <w:p w14:paraId="39938304" w14:textId="77777777" w:rsidR="00045E62" w:rsidRPr="00045E62" w:rsidRDefault="002E10F6" w:rsidP="00045E62">
      <w:pPr>
        <w:jc w:val="both"/>
        <w:rPr>
          <w:sz w:val="24"/>
          <w:szCs w:val="24"/>
          <w:lang w:val="en-US"/>
        </w:rPr>
      </w:pPr>
      <w:r w:rsidRPr="002E10F6">
        <w:rPr>
          <w:sz w:val="24"/>
          <w:szCs w:val="24"/>
          <w:lang w:val="en-US"/>
        </w:rPr>
        <w:t>• define tactics</w:t>
      </w:r>
      <w:r w:rsidR="00045E62" w:rsidRPr="00045E62">
        <w:rPr>
          <w:sz w:val="24"/>
          <w:szCs w:val="24"/>
          <w:lang w:val="en-US"/>
        </w:rPr>
        <w:t xml:space="preserve"> </w:t>
      </w:r>
      <w:r w:rsidR="00045E62">
        <w:rPr>
          <w:sz w:val="24"/>
          <w:szCs w:val="24"/>
          <w:lang w:val="en-US"/>
        </w:rPr>
        <w:t xml:space="preserve">of </w:t>
      </w:r>
      <w:r w:rsidR="00045E62" w:rsidRPr="00045E62">
        <w:rPr>
          <w:sz w:val="24"/>
          <w:szCs w:val="24"/>
          <w:lang w:val="en-US"/>
        </w:rPr>
        <w:t xml:space="preserve">examination and primary prevention of healthy individuals </w:t>
      </w:r>
      <w:r w:rsidR="00045E62">
        <w:rPr>
          <w:sz w:val="24"/>
          <w:szCs w:val="24"/>
          <w:lang w:val="en-US"/>
        </w:rPr>
        <w:t xml:space="preserve">related </w:t>
      </w:r>
      <w:r w:rsidR="00045E62" w:rsidRPr="00045E62">
        <w:rPr>
          <w:sz w:val="24"/>
          <w:szCs w:val="24"/>
          <w:lang w:val="en-US"/>
        </w:rPr>
        <w:t>to dispensary observation;</w:t>
      </w:r>
    </w:p>
    <w:p w14:paraId="6B15FB74" w14:textId="77777777" w:rsidR="00045E62" w:rsidRPr="00045E62" w:rsidRDefault="00045E62" w:rsidP="00045E62">
      <w:pPr>
        <w:jc w:val="both"/>
        <w:rPr>
          <w:sz w:val="24"/>
          <w:szCs w:val="24"/>
          <w:lang w:val="en-US"/>
        </w:rPr>
      </w:pPr>
      <w:r w:rsidRPr="00045E62">
        <w:rPr>
          <w:sz w:val="24"/>
          <w:szCs w:val="24"/>
          <w:lang w:val="en-US"/>
        </w:rPr>
        <w:t xml:space="preserve">16. Ability to </w:t>
      </w:r>
      <w:proofErr w:type="gramStart"/>
      <w:r>
        <w:rPr>
          <w:sz w:val="24"/>
          <w:szCs w:val="24"/>
          <w:lang w:val="en-US"/>
        </w:rPr>
        <w:t xml:space="preserve">provide </w:t>
      </w:r>
      <w:r w:rsidRPr="00045E62">
        <w:rPr>
          <w:sz w:val="24"/>
          <w:szCs w:val="24"/>
          <w:lang w:val="en-US"/>
        </w:rPr>
        <w:t xml:space="preserve"> an</w:t>
      </w:r>
      <w:proofErr w:type="gramEnd"/>
      <w:r w:rsidRPr="00045E62">
        <w:rPr>
          <w:sz w:val="24"/>
          <w:szCs w:val="24"/>
          <w:lang w:val="en-US"/>
        </w:rPr>
        <w:t xml:space="preserve"> examination of working capacity</w:t>
      </w:r>
    </w:p>
    <w:p w14:paraId="455C8A86" w14:textId="77777777" w:rsidR="00045E62" w:rsidRPr="00045E62" w:rsidRDefault="00045E62" w:rsidP="00045E62">
      <w:pPr>
        <w:jc w:val="both"/>
        <w:rPr>
          <w:sz w:val="24"/>
          <w:szCs w:val="24"/>
          <w:lang w:val="en-US"/>
        </w:rPr>
      </w:pPr>
      <w:r w:rsidRPr="00045E62">
        <w:rPr>
          <w:sz w:val="24"/>
          <w:szCs w:val="24"/>
          <w:lang w:val="en-US"/>
        </w:rPr>
        <w:t>Determine the presence and severity of disabilities, the type, degree and duration of disability with the preparation of appropriate documents, in the conditions of a health care institution on the basis of data on the disease and its course, especially the professional activity of a person.</w:t>
      </w:r>
    </w:p>
    <w:p w14:paraId="0A3B1A6A" w14:textId="77777777" w:rsidR="002E10F6" w:rsidRPr="00045E62" w:rsidRDefault="00045E62" w:rsidP="00045E62">
      <w:pPr>
        <w:jc w:val="both"/>
        <w:rPr>
          <w:sz w:val="24"/>
          <w:szCs w:val="24"/>
          <w:lang w:val="en-US"/>
        </w:rPr>
      </w:pPr>
      <w:r w:rsidRPr="00045E62">
        <w:rPr>
          <w:sz w:val="24"/>
          <w:szCs w:val="24"/>
          <w:lang w:val="en-US"/>
        </w:rPr>
        <w:t xml:space="preserve">17. </w:t>
      </w:r>
      <w:r>
        <w:rPr>
          <w:sz w:val="24"/>
          <w:szCs w:val="24"/>
          <w:lang w:val="en-US"/>
        </w:rPr>
        <w:t>Provide</w:t>
      </w:r>
      <w:r w:rsidRPr="00045E62">
        <w:rPr>
          <w:sz w:val="24"/>
          <w:szCs w:val="24"/>
          <w:lang w:val="en-US"/>
        </w:rPr>
        <w:t xml:space="preserve"> the requirements of ethics, bioethics and deontology in professional activities.</w:t>
      </w:r>
    </w:p>
    <w:p w14:paraId="1870FEEC" w14:textId="77777777" w:rsidR="00595BCB" w:rsidRPr="00740B3C" w:rsidRDefault="002419CD" w:rsidP="00595BCB">
      <w:pPr>
        <w:jc w:val="center"/>
        <w:rPr>
          <w:rStyle w:val="FontStyle25"/>
          <w:sz w:val="24"/>
          <w:szCs w:val="24"/>
          <w:lang w:val="en-US"/>
        </w:rPr>
      </w:pPr>
      <w:r>
        <w:rPr>
          <w:b/>
          <w:sz w:val="24"/>
          <w:szCs w:val="24"/>
          <w:lang w:val="en-US"/>
        </w:rPr>
        <w:t>Organization of training</w:t>
      </w:r>
    </w:p>
    <w:p w14:paraId="41F04FDE" w14:textId="77777777" w:rsidR="00D33747" w:rsidRPr="000031EB" w:rsidRDefault="00D33747" w:rsidP="00D33747">
      <w:pPr>
        <w:spacing w:after="200" w:line="276" w:lineRule="auto"/>
        <w:jc w:val="center"/>
        <w:rPr>
          <w:b/>
          <w:i/>
          <w:sz w:val="24"/>
          <w:szCs w:val="24"/>
          <w:lang w:val="en-US"/>
        </w:rPr>
      </w:pPr>
      <w:r w:rsidRPr="000031EB">
        <w:rPr>
          <w:b/>
          <w:i/>
          <w:sz w:val="24"/>
          <w:szCs w:val="24"/>
          <w:lang w:val="en-US"/>
        </w:rPr>
        <w:t>Practical classes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88448C" w:rsidRPr="008A5B1B" w14:paraId="30CFC9C6" w14:textId="77777777" w:rsidTr="0088448C">
        <w:tc>
          <w:tcPr>
            <w:tcW w:w="709" w:type="dxa"/>
            <w:shd w:val="clear" w:color="auto" w:fill="auto"/>
          </w:tcPr>
          <w:p w14:paraId="3B34D0F7" w14:textId="77777777" w:rsidR="0088448C" w:rsidRPr="00623BDB" w:rsidRDefault="0088448C" w:rsidP="0088448C">
            <w:pPr>
              <w:ind w:left="142" w:hanging="142"/>
              <w:jc w:val="center"/>
              <w:rPr>
                <w:lang w:val="en-US"/>
              </w:rPr>
            </w:pPr>
            <w:r w:rsidRPr="008A5B1B">
              <w:t>№</w:t>
            </w:r>
          </w:p>
        </w:tc>
        <w:tc>
          <w:tcPr>
            <w:tcW w:w="7087" w:type="dxa"/>
            <w:shd w:val="clear" w:color="auto" w:fill="auto"/>
          </w:tcPr>
          <w:p w14:paraId="74415AFC" w14:textId="77777777" w:rsidR="0088448C" w:rsidRPr="00623BDB" w:rsidRDefault="0088448C" w:rsidP="0088448C">
            <w:pPr>
              <w:jc w:val="center"/>
              <w:rPr>
                <w:lang w:val="en-US"/>
              </w:rPr>
            </w:pPr>
            <w:r>
              <w:rPr>
                <w:lang w:val="en-US"/>
              </w:rPr>
              <w:t>Topic</w:t>
            </w:r>
          </w:p>
        </w:tc>
        <w:tc>
          <w:tcPr>
            <w:tcW w:w="1560" w:type="dxa"/>
            <w:shd w:val="clear" w:color="auto" w:fill="auto"/>
          </w:tcPr>
          <w:p w14:paraId="0A4C6BCA" w14:textId="77777777" w:rsidR="0088448C" w:rsidRPr="00623BDB" w:rsidRDefault="0088448C" w:rsidP="0088448C">
            <w:pPr>
              <w:jc w:val="center"/>
              <w:rPr>
                <w:lang w:val="en-US"/>
              </w:rPr>
            </w:pPr>
            <w:r>
              <w:rPr>
                <w:lang w:val="en-US"/>
              </w:rPr>
              <w:t>Hours</w:t>
            </w:r>
          </w:p>
        </w:tc>
      </w:tr>
      <w:tr w:rsidR="0088448C" w:rsidRPr="00623BDB" w14:paraId="453EE3F0" w14:textId="77777777" w:rsidTr="0088448C">
        <w:tc>
          <w:tcPr>
            <w:tcW w:w="709" w:type="dxa"/>
            <w:shd w:val="clear" w:color="auto" w:fill="auto"/>
          </w:tcPr>
          <w:p w14:paraId="2E7C7CE9" w14:textId="77777777" w:rsidR="0088448C" w:rsidRPr="008A5B1B" w:rsidRDefault="0088448C" w:rsidP="0088448C">
            <w:pPr>
              <w:jc w:val="center"/>
            </w:pPr>
            <w:r w:rsidRPr="008A5B1B">
              <w:t>1</w:t>
            </w:r>
          </w:p>
        </w:tc>
        <w:tc>
          <w:tcPr>
            <w:tcW w:w="7087" w:type="dxa"/>
            <w:shd w:val="clear" w:color="auto" w:fill="auto"/>
          </w:tcPr>
          <w:p w14:paraId="78D0B129" w14:textId="77777777" w:rsidR="0088448C" w:rsidRPr="008A5B1B" w:rsidRDefault="0088448C" w:rsidP="0088448C">
            <w:r>
              <w:rPr>
                <w:bCs/>
                <w:lang w:val="en-US"/>
              </w:rPr>
              <w:t>Topic</w:t>
            </w:r>
            <w:r w:rsidRPr="00623BDB">
              <w:rPr>
                <w:bCs/>
              </w:rPr>
              <w:t xml:space="preserve"> </w:t>
            </w:r>
            <w:r w:rsidRPr="00B530B2">
              <w:rPr>
                <w:bCs/>
              </w:rPr>
              <w:t xml:space="preserve">1. </w:t>
            </w:r>
            <w:r>
              <w:rPr>
                <w:bCs/>
                <w:lang w:val="en-US"/>
              </w:rPr>
              <w:t>Hemoptysis</w:t>
            </w:r>
            <w:r w:rsidRPr="00623BDB">
              <w:rPr>
                <w:bCs/>
              </w:rPr>
              <w:t xml:space="preserve"> </w:t>
            </w:r>
            <w:r>
              <w:rPr>
                <w:bCs/>
                <w:lang w:val="en-US"/>
              </w:rPr>
              <w:t>and</w:t>
            </w:r>
            <w:r w:rsidRPr="00623BDB">
              <w:rPr>
                <w:bCs/>
              </w:rPr>
              <w:t xml:space="preserve"> </w:t>
            </w:r>
            <w:r>
              <w:rPr>
                <w:bCs/>
                <w:lang w:val="en-US"/>
              </w:rPr>
              <w:t>pulmonary</w:t>
            </w:r>
            <w:r w:rsidRPr="00623BDB">
              <w:rPr>
                <w:bCs/>
              </w:rPr>
              <w:t xml:space="preserve"> </w:t>
            </w:r>
            <w:r>
              <w:rPr>
                <w:bCs/>
                <w:lang w:val="en-US"/>
              </w:rPr>
              <w:t>hemorrhage</w:t>
            </w:r>
            <w:r w:rsidRPr="00623BDB">
              <w:rPr>
                <w:bCs/>
              </w:rPr>
              <w:t>.</w:t>
            </w:r>
            <w:r>
              <w:rPr>
                <w:bCs/>
                <w:lang w:val="en-US"/>
              </w:rPr>
              <w:t xml:space="preserve"> Etiology, pathogenesis, classification, clinical manifestations, first aid, treatment and prophylaxis</w:t>
            </w:r>
          </w:p>
        </w:tc>
        <w:tc>
          <w:tcPr>
            <w:tcW w:w="1560" w:type="dxa"/>
            <w:shd w:val="clear" w:color="auto" w:fill="auto"/>
          </w:tcPr>
          <w:p w14:paraId="79296CC6" w14:textId="77777777" w:rsidR="0088448C" w:rsidRPr="0088448C" w:rsidRDefault="0088448C" w:rsidP="0088448C">
            <w:pPr>
              <w:jc w:val="center"/>
              <w:rPr>
                <w:lang w:val="en-US"/>
              </w:rPr>
            </w:pPr>
            <w:r>
              <w:rPr>
                <w:lang w:val="en-US"/>
              </w:rPr>
              <w:t>5</w:t>
            </w:r>
          </w:p>
        </w:tc>
      </w:tr>
      <w:tr w:rsidR="0088448C" w:rsidRPr="008A5B1B" w14:paraId="4D72B3FF" w14:textId="77777777" w:rsidTr="0088448C">
        <w:tc>
          <w:tcPr>
            <w:tcW w:w="709" w:type="dxa"/>
            <w:shd w:val="clear" w:color="auto" w:fill="auto"/>
          </w:tcPr>
          <w:p w14:paraId="18BB3958" w14:textId="77777777" w:rsidR="0088448C" w:rsidRPr="008A5B1B" w:rsidRDefault="0088448C" w:rsidP="0088448C">
            <w:pPr>
              <w:jc w:val="center"/>
            </w:pPr>
            <w:r w:rsidRPr="008A5B1B">
              <w:t>2</w:t>
            </w:r>
          </w:p>
        </w:tc>
        <w:tc>
          <w:tcPr>
            <w:tcW w:w="7087" w:type="dxa"/>
            <w:shd w:val="clear" w:color="auto" w:fill="auto"/>
          </w:tcPr>
          <w:p w14:paraId="61939F90" w14:textId="77777777" w:rsidR="0088448C" w:rsidRPr="008A5B1B" w:rsidRDefault="0088448C" w:rsidP="0088448C">
            <w:r>
              <w:rPr>
                <w:bCs/>
                <w:lang w:val="en-US"/>
              </w:rPr>
              <w:t xml:space="preserve">Topic </w:t>
            </w:r>
            <w:r w:rsidRPr="00753A66">
              <w:rPr>
                <w:bCs/>
              </w:rPr>
              <w:t>2.</w:t>
            </w:r>
            <w:r w:rsidRPr="00753A66">
              <w:t xml:space="preserve"> </w:t>
            </w:r>
            <w:proofErr w:type="spellStart"/>
            <w:r w:rsidRPr="00623BDB">
              <w:t>Spontaneous</w:t>
            </w:r>
            <w:proofErr w:type="spellEnd"/>
            <w:r w:rsidRPr="00623BDB">
              <w:t xml:space="preserve"> </w:t>
            </w:r>
            <w:proofErr w:type="spellStart"/>
            <w:r w:rsidRPr="00623BDB">
              <w:t>pneumothorax</w:t>
            </w:r>
            <w:proofErr w:type="spellEnd"/>
            <w:r w:rsidRPr="00623BDB">
              <w:t xml:space="preserve">. </w:t>
            </w:r>
            <w:proofErr w:type="spellStart"/>
            <w:r w:rsidRPr="00623BDB">
              <w:t>Etiology</w:t>
            </w:r>
            <w:proofErr w:type="spellEnd"/>
            <w:r w:rsidRPr="00623BDB">
              <w:t xml:space="preserve">, </w:t>
            </w:r>
            <w:proofErr w:type="spellStart"/>
            <w:r w:rsidRPr="00623BDB">
              <w:t>pathogenesis</w:t>
            </w:r>
            <w:proofErr w:type="spellEnd"/>
            <w:r w:rsidRPr="00623BDB">
              <w:t xml:space="preserve">, </w:t>
            </w:r>
            <w:proofErr w:type="spellStart"/>
            <w:r w:rsidRPr="00623BDB">
              <w:t>classification</w:t>
            </w:r>
            <w:proofErr w:type="spellEnd"/>
            <w:r w:rsidRPr="00623BDB">
              <w:t xml:space="preserve">, </w:t>
            </w:r>
            <w:proofErr w:type="spellStart"/>
            <w:r w:rsidRPr="00623BDB">
              <w:lastRenderedPageBreak/>
              <w:t>clinic</w:t>
            </w:r>
            <w:proofErr w:type="spellEnd"/>
            <w:r>
              <w:rPr>
                <w:lang w:val="en-US"/>
              </w:rPr>
              <w:t>al manifestations</w:t>
            </w:r>
            <w:r w:rsidRPr="00623BDB">
              <w:t xml:space="preserve">, </w:t>
            </w:r>
            <w:proofErr w:type="spellStart"/>
            <w:r w:rsidRPr="00623BDB">
              <w:t>first</w:t>
            </w:r>
            <w:proofErr w:type="spellEnd"/>
            <w:r w:rsidRPr="00623BDB">
              <w:t xml:space="preserve"> </w:t>
            </w:r>
            <w:proofErr w:type="spellStart"/>
            <w:r w:rsidRPr="00623BDB">
              <w:t>aid</w:t>
            </w:r>
            <w:proofErr w:type="spellEnd"/>
            <w:r w:rsidRPr="00623BDB">
              <w:t xml:space="preserve">, </w:t>
            </w:r>
            <w:proofErr w:type="spellStart"/>
            <w:r w:rsidRPr="00623BDB">
              <w:t>treatment</w:t>
            </w:r>
            <w:proofErr w:type="spellEnd"/>
            <w:r w:rsidRPr="00623BDB">
              <w:t xml:space="preserve"> </w:t>
            </w:r>
            <w:proofErr w:type="spellStart"/>
            <w:r w:rsidRPr="00623BDB">
              <w:t>and</w:t>
            </w:r>
            <w:proofErr w:type="spellEnd"/>
            <w:r w:rsidRPr="00623BDB">
              <w:t xml:space="preserve"> </w:t>
            </w:r>
            <w:proofErr w:type="spellStart"/>
            <w:r w:rsidRPr="00623BDB">
              <w:t>prevention</w:t>
            </w:r>
            <w:proofErr w:type="spellEnd"/>
            <w:r w:rsidRPr="00623BDB">
              <w:t>.</w:t>
            </w:r>
          </w:p>
        </w:tc>
        <w:tc>
          <w:tcPr>
            <w:tcW w:w="1560" w:type="dxa"/>
            <w:shd w:val="clear" w:color="auto" w:fill="auto"/>
          </w:tcPr>
          <w:p w14:paraId="775D32CC" w14:textId="77777777" w:rsidR="0088448C" w:rsidRPr="008A5B1B" w:rsidRDefault="0088448C" w:rsidP="0088448C">
            <w:pPr>
              <w:jc w:val="center"/>
            </w:pPr>
            <w:r>
              <w:lastRenderedPageBreak/>
              <w:t>5</w:t>
            </w:r>
          </w:p>
        </w:tc>
      </w:tr>
      <w:tr w:rsidR="0088448C" w:rsidRPr="008A5B1B" w14:paraId="5706DA0D" w14:textId="77777777" w:rsidTr="0088448C">
        <w:tc>
          <w:tcPr>
            <w:tcW w:w="709" w:type="dxa"/>
            <w:shd w:val="clear" w:color="auto" w:fill="auto"/>
          </w:tcPr>
          <w:p w14:paraId="44700917" w14:textId="77777777" w:rsidR="0088448C" w:rsidRPr="008A5B1B" w:rsidRDefault="0088448C" w:rsidP="0088448C">
            <w:pPr>
              <w:jc w:val="center"/>
            </w:pPr>
            <w:r>
              <w:t>3</w:t>
            </w:r>
          </w:p>
        </w:tc>
        <w:tc>
          <w:tcPr>
            <w:tcW w:w="7087" w:type="dxa"/>
            <w:shd w:val="clear" w:color="auto" w:fill="auto"/>
          </w:tcPr>
          <w:p w14:paraId="19198DD3" w14:textId="77777777" w:rsidR="0088448C" w:rsidRPr="008A5B1B" w:rsidRDefault="0088448C" w:rsidP="0088448C">
            <w:r>
              <w:rPr>
                <w:bCs/>
                <w:szCs w:val="28"/>
                <w:lang w:val="en-US"/>
              </w:rPr>
              <w:t>Topic</w:t>
            </w:r>
            <w:r>
              <w:rPr>
                <w:bCs/>
                <w:szCs w:val="28"/>
              </w:rPr>
              <w:t xml:space="preserve"> 3. </w:t>
            </w:r>
            <w:proofErr w:type="spellStart"/>
            <w:r w:rsidRPr="00623BDB">
              <w:t>Spontaneous</w:t>
            </w:r>
            <w:proofErr w:type="spellEnd"/>
            <w:r w:rsidRPr="00623BDB">
              <w:t xml:space="preserve"> </w:t>
            </w:r>
            <w:proofErr w:type="spellStart"/>
            <w:r w:rsidRPr="00623BDB">
              <w:t>pneumothorax</w:t>
            </w:r>
            <w:proofErr w:type="spellEnd"/>
            <w:r w:rsidRPr="00623BDB">
              <w:t xml:space="preserve">. </w:t>
            </w:r>
            <w:proofErr w:type="spellStart"/>
            <w:r w:rsidRPr="00623BDB">
              <w:t>Etiology</w:t>
            </w:r>
            <w:proofErr w:type="spellEnd"/>
            <w:r w:rsidRPr="00623BDB">
              <w:t xml:space="preserve">, </w:t>
            </w:r>
            <w:proofErr w:type="spellStart"/>
            <w:r w:rsidRPr="00623BDB">
              <w:t>pathogenesis</w:t>
            </w:r>
            <w:proofErr w:type="spellEnd"/>
            <w:r w:rsidRPr="00623BDB">
              <w:t xml:space="preserve">, </w:t>
            </w:r>
            <w:proofErr w:type="spellStart"/>
            <w:r w:rsidRPr="00623BDB">
              <w:t>classification</w:t>
            </w:r>
            <w:proofErr w:type="spellEnd"/>
            <w:r w:rsidRPr="00623BDB">
              <w:t xml:space="preserve">, </w:t>
            </w:r>
            <w:proofErr w:type="spellStart"/>
            <w:r w:rsidRPr="00623BDB">
              <w:t>clinic</w:t>
            </w:r>
            <w:proofErr w:type="spellEnd"/>
            <w:r>
              <w:rPr>
                <w:lang w:val="en-US"/>
              </w:rPr>
              <w:t>al manifestations</w:t>
            </w:r>
            <w:r w:rsidRPr="00623BDB">
              <w:t xml:space="preserve">, </w:t>
            </w:r>
            <w:proofErr w:type="spellStart"/>
            <w:r w:rsidRPr="00623BDB">
              <w:t>first</w:t>
            </w:r>
            <w:proofErr w:type="spellEnd"/>
            <w:r w:rsidRPr="00623BDB">
              <w:t xml:space="preserve"> </w:t>
            </w:r>
            <w:proofErr w:type="spellStart"/>
            <w:r w:rsidRPr="00623BDB">
              <w:t>aid</w:t>
            </w:r>
            <w:proofErr w:type="spellEnd"/>
            <w:r w:rsidRPr="00623BDB">
              <w:t xml:space="preserve">, </w:t>
            </w:r>
            <w:proofErr w:type="spellStart"/>
            <w:r w:rsidRPr="00623BDB">
              <w:t>treatment</w:t>
            </w:r>
            <w:proofErr w:type="spellEnd"/>
            <w:r w:rsidRPr="00623BDB">
              <w:t xml:space="preserve"> </w:t>
            </w:r>
            <w:proofErr w:type="spellStart"/>
            <w:r w:rsidRPr="00623BDB">
              <w:t>and</w:t>
            </w:r>
            <w:proofErr w:type="spellEnd"/>
            <w:r w:rsidRPr="00623BDB">
              <w:t xml:space="preserve"> </w:t>
            </w:r>
            <w:proofErr w:type="spellStart"/>
            <w:r w:rsidRPr="00623BDB">
              <w:t>prevention</w:t>
            </w:r>
            <w:proofErr w:type="spellEnd"/>
            <w:r w:rsidRPr="00623BDB">
              <w:t>.</w:t>
            </w:r>
          </w:p>
        </w:tc>
        <w:tc>
          <w:tcPr>
            <w:tcW w:w="1560" w:type="dxa"/>
            <w:shd w:val="clear" w:color="auto" w:fill="auto"/>
          </w:tcPr>
          <w:p w14:paraId="0462A2A9" w14:textId="77777777" w:rsidR="0088448C" w:rsidRPr="008A5B1B" w:rsidRDefault="0088448C" w:rsidP="0088448C">
            <w:pPr>
              <w:jc w:val="center"/>
            </w:pPr>
            <w:r>
              <w:t>5</w:t>
            </w:r>
          </w:p>
        </w:tc>
      </w:tr>
      <w:tr w:rsidR="0088448C" w:rsidRPr="008A5B1B" w14:paraId="099F0F2E" w14:textId="77777777" w:rsidTr="0088448C">
        <w:tc>
          <w:tcPr>
            <w:tcW w:w="709" w:type="dxa"/>
            <w:shd w:val="clear" w:color="auto" w:fill="auto"/>
          </w:tcPr>
          <w:p w14:paraId="3CE80874" w14:textId="77777777" w:rsidR="0088448C" w:rsidRPr="0088448C" w:rsidRDefault="0088448C" w:rsidP="0088448C">
            <w:pPr>
              <w:jc w:val="center"/>
              <w:rPr>
                <w:lang w:val="en-US"/>
              </w:rPr>
            </w:pPr>
            <w:r>
              <w:rPr>
                <w:lang w:val="en-US"/>
              </w:rPr>
              <w:t>4</w:t>
            </w:r>
          </w:p>
        </w:tc>
        <w:tc>
          <w:tcPr>
            <w:tcW w:w="7087" w:type="dxa"/>
            <w:shd w:val="clear" w:color="auto" w:fill="auto"/>
          </w:tcPr>
          <w:p w14:paraId="2C991AEA" w14:textId="77777777" w:rsidR="0088448C" w:rsidRPr="0088448C" w:rsidRDefault="0088448C" w:rsidP="0088448C">
            <w:pPr>
              <w:rPr>
                <w:bCs/>
                <w:szCs w:val="28"/>
                <w:lang w:val="en-US"/>
              </w:rPr>
            </w:pPr>
            <w:r>
              <w:rPr>
                <w:bCs/>
                <w:szCs w:val="28"/>
                <w:lang w:val="en-US"/>
              </w:rPr>
              <w:t xml:space="preserve">Topic 4. </w:t>
            </w:r>
            <w:r w:rsidRPr="0088448C">
              <w:rPr>
                <w:bCs/>
                <w:szCs w:val="28"/>
                <w:lang w:val="en-US"/>
              </w:rPr>
              <w:t>Acute Respiratory Distress Syndrome</w:t>
            </w:r>
          </w:p>
        </w:tc>
        <w:tc>
          <w:tcPr>
            <w:tcW w:w="1560" w:type="dxa"/>
            <w:shd w:val="clear" w:color="auto" w:fill="auto"/>
          </w:tcPr>
          <w:p w14:paraId="08AA5582" w14:textId="77777777" w:rsidR="0088448C" w:rsidRPr="0088448C" w:rsidRDefault="0088448C" w:rsidP="0088448C">
            <w:pPr>
              <w:jc w:val="center"/>
              <w:rPr>
                <w:lang w:val="en-US"/>
              </w:rPr>
            </w:pPr>
            <w:r>
              <w:rPr>
                <w:lang w:val="en-US"/>
              </w:rPr>
              <w:t>5</w:t>
            </w:r>
          </w:p>
        </w:tc>
      </w:tr>
      <w:tr w:rsidR="0088448C" w:rsidRPr="008A5B1B" w14:paraId="14D2F8B3" w14:textId="77777777" w:rsidTr="0088448C">
        <w:tc>
          <w:tcPr>
            <w:tcW w:w="7796" w:type="dxa"/>
            <w:gridSpan w:val="2"/>
            <w:shd w:val="clear" w:color="auto" w:fill="auto"/>
          </w:tcPr>
          <w:p w14:paraId="36161EF8" w14:textId="77777777" w:rsidR="0088448C" w:rsidRPr="00623BDB" w:rsidRDefault="0088448C" w:rsidP="0088448C">
            <w:pPr>
              <w:rPr>
                <w:lang w:val="en-US"/>
              </w:rPr>
            </w:pPr>
            <w:r>
              <w:rPr>
                <w:lang w:val="en-US"/>
              </w:rPr>
              <w:t>Total</w:t>
            </w:r>
          </w:p>
        </w:tc>
        <w:tc>
          <w:tcPr>
            <w:tcW w:w="1560" w:type="dxa"/>
            <w:shd w:val="clear" w:color="auto" w:fill="auto"/>
          </w:tcPr>
          <w:p w14:paraId="09AEDFF9" w14:textId="77777777" w:rsidR="0088448C" w:rsidRPr="008A5B1B" w:rsidRDefault="0088448C" w:rsidP="0088448C">
            <w:pPr>
              <w:jc w:val="center"/>
            </w:pPr>
            <w:r>
              <w:t>20</w:t>
            </w:r>
          </w:p>
        </w:tc>
      </w:tr>
    </w:tbl>
    <w:p w14:paraId="7C9BA911" w14:textId="77777777" w:rsidR="00D33747" w:rsidRPr="000031EB" w:rsidRDefault="00D33747" w:rsidP="00D33747">
      <w:pPr>
        <w:rPr>
          <w:sz w:val="24"/>
          <w:lang w:val="en-US"/>
        </w:rPr>
      </w:pPr>
    </w:p>
    <w:p w14:paraId="7AB1DA4C" w14:textId="77777777" w:rsidR="00D33747" w:rsidRDefault="00D33747" w:rsidP="00D33747">
      <w:pPr>
        <w:spacing w:after="200" w:line="276" w:lineRule="auto"/>
        <w:jc w:val="center"/>
        <w:rPr>
          <w:b/>
          <w:i/>
          <w:sz w:val="24"/>
          <w:szCs w:val="24"/>
          <w:lang w:val="en-US"/>
        </w:rPr>
      </w:pPr>
      <w:r w:rsidRPr="000031EB">
        <w:rPr>
          <w:b/>
          <w:i/>
          <w:sz w:val="24"/>
          <w:szCs w:val="24"/>
          <w:lang w:val="en-US"/>
        </w:rPr>
        <w:t>Self-work</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D33747" w:rsidRPr="000031EB" w14:paraId="50680255" w14:textId="77777777" w:rsidTr="00793145">
        <w:tc>
          <w:tcPr>
            <w:tcW w:w="709" w:type="dxa"/>
            <w:shd w:val="clear" w:color="auto" w:fill="auto"/>
          </w:tcPr>
          <w:p w14:paraId="14108FD2" w14:textId="77777777" w:rsidR="00D33747" w:rsidRPr="000031EB" w:rsidRDefault="00D33747" w:rsidP="00D33747">
            <w:pPr>
              <w:ind w:left="142" w:hanging="142"/>
              <w:jc w:val="center"/>
              <w:rPr>
                <w:sz w:val="24"/>
                <w:lang w:val="en-US"/>
              </w:rPr>
            </w:pPr>
            <w:r w:rsidRPr="000031EB">
              <w:rPr>
                <w:sz w:val="24"/>
                <w:lang w:val="en-US"/>
              </w:rPr>
              <w:t>№</w:t>
            </w:r>
          </w:p>
        </w:tc>
        <w:tc>
          <w:tcPr>
            <w:tcW w:w="7087" w:type="dxa"/>
            <w:shd w:val="clear" w:color="auto" w:fill="auto"/>
          </w:tcPr>
          <w:p w14:paraId="5A6A28A7" w14:textId="77777777" w:rsidR="00D33747" w:rsidRPr="000031EB" w:rsidRDefault="00D33747" w:rsidP="00793145">
            <w:pPr>
              <w:jc w:val="center"/>
              <w:rPr>
                <w:sz w:val="24"/>
                <w:lang w:val="en-US"/>
              </w:rPr>
            </w:pPr>
            <w:r w:rsidRPr="000031EB">
              <w:rPr>
                <w:sz w:val="24"/>
                <w:lang w:val="en-US"/>
              </w:rPr>
              <w:t>Topic</w:t>
            </w:r>
          </w:p>
        </w:tc>
        <w:tc>
          <w:tcPr>
            <w:tcW w:w="1560" w:type="dxa"/>
            <w:shd w:val="clear" w:color="auto" w:fill="auto"/>
          </w:tcPr>
          <w:p w14:paraId="35A685CE" w14:textId="77777777" w:rsidR="00D33747" w:rsidRPr="000031EB" w:rsidRDefault="00D33747" w:rsidP="00793145">
            <w:pPr>
              <w:jc w:val="center"/>
              <w:rPr>
                <w:sz w:val="24"/>
                <w:lang w:val="en-US"/>
              </w:rPr>
            </w:pPr>
            <w:r w:rsidRPr="000031EB">
              <w:rPr>
                <w:sz w:val="24"/>
                <w:lang w:val="en-US"/>
              </w:rPr>
              <w:t>Hours</w:t>
            </w:r>
          </w:p>
        </w:tc>
      </w:tr>
      <w:tr w:rsidR="00D33747" w:rsidRPr="000031EB" w14:paraId="5BB65DC6" w14:textId="77777777" w:rsidTr="00793145">
        <w:tc>
          <w:tcPr>
            <w:tcW w:w="709" w:type="dxa"/>
            <w:shd w:val="clear" w:color="auto" w:fill="auto"/>
          </w:tcPr>
          <w:p w14:paraId="412E5032" w14:textId="77777777" w:rsidR="00D33747" w:rsidRPr="000031EB" w:rsidRDefault="00D33747" w:rsidP="00793145">
            <w:pPr>
              <w:jc w:val="center"/>
              <w:rPr>
                <w:sz w:val="24"/>
                <w:lang w:val="en-US"/>
              </w:rPr>
            </w:pPr>
            <w:r w:rsidRPr="000031EB">
              <w:rPr>
                <w:sz w:val="24"/>
                <w:lang w:val="en-US"/>
              </w:rPr>
              <w:t>1</w:t>
            </w:r>
          </w:p>
        </w:tc>
        <w:tc>
          <w:tcPr>
            <w:tcW w:w="7087" w:type="dxa"/>
            <w:shd w:val="clear" w:color="auto" w:fill="auto"/>
          </w:tcPr>
          <w:p w14:paraId="28C7556C" w14:textId="77777777" w:rsidR="00D33747" w:rsidRPr="000031EB" w:rsidRDefault="0088448C" w:rsidP="00793145">
            <w:pPr>
              <w:rPr>
                <w:sz w:val="24"/>
                <w:lang w:val="en-US"/>
              </w:rPr>
            </w:pPr>
            <w:r>
              <w:rPr>
                <w:sz w:val="24"/>
                <w:lang w:val="en-US"/>
              </w:rPr>
              <w:t>Pneumonia</w:t>
            </w:r>
          </w:p>
        </w:tc>
        <w:tc>
          <w:tcPr>
            <w:tcW w:w="1560" w:type="dxa"/>
            <w:shd w:val="clear" w:color="auto" w:fill="auto"/>
          </w:tcPr>
          <w:p w14:paraId="0224E01D" w14:textId="77777777" w:rsidR="00D33747" w:rsidRPr="000031EB" w:rsidRDefault="00D33747" w:rsidP="00793145">
            <w:pPr>
              <w:jc w:val="center"/>
              <w:rPr>
                <w:sz w:val="24"/>
                <w:lang w:val="en-US"/>
              </w:rPr>
            </w:pPr>
            <w:r w:rsidRPr="000031EB">
              <w:rPr>
                <w:sz w:val="24"/>
                <w:lang w:val="en-US"/>
              </w:rPr>
              <w:t>5</w:t>
            </w:r>
          </w:p>
        </w:tc>
      </w:tr>
      <w:tr w:rsidR="00D33747" w:rsidRPr="000031EB" w14:paraId="02AE9638" w14:textId="77777777" w:rsidTr="00793145">
        <w:tc>
          <w:tcPr>
            <w:tcW w:w="709" w:type="dxa"/>
            <w:shd w:val="clear" w:color="auto" w:fill="auto"/>
          </w:tcPr>
          <w:p w14:paraId="7E385955" w14:textId="77777777" w:rsidR="00D33747" w:rsidRPr="000031EB" w:rsidRDefault="00D33747" w:rsidP="00793145">
            <w:pPr>
              <w:jc w:val="center"/>
              <w:rPr>
                <w:sz w:val="24"/>
                <w:lang w:val="en-US"/>
              </w:rPr>
            </w:pPr>
            <w:r w:rsidRPr="000031EB">
              <w:rPr>
                <w:sz w:val="24"/>
                <w:lang w:val="en-US"/>
              </w:rPr>
              <w:t>2</w:t>
            </w:r>
          </w:p>
        </w:tc>
        <w:tc>
          <w:tcPr>
            <w:tcW w:w="7087" w:type="dxa"/>
            <w:shd w:val="clear" w:color="auto" w:fill="auto"/>
          </w:tcPr>
          <w:p w14:paraId="52C81201" w14:textId="77777777" w:rsidR="00D33747" w:rsidRPr="000031EB" w:rsidRDefault="0088448C" w:rsidP="00793145">
            <w:pPr>
              <w:jc w:val="both"/>
              <w:rPr>
                <w:sz w:val="24"/>
                <w:lang w:val="en-US"/>
              </w:rPr>
            </w:pPr>
            <w:r>
              <w:rPr>
                <w:sz w:val="24"/>
                <w:lang w:val="en-US"/>
              </w:rPr>
              <w:t>Chronic obstructive pulmonary disease</w:t>
            </w:r>
          </w:p>
        </w:tc>
        <w:tc>
          <w:tcPr>
            <w:tcW w:w="1560" w:type="dxa"/>
            <w:shd w:val="clear" w:color="auto" w:fill="auto"/>
          </w:tcPr>
          <w:p w14:paraId="6067A194" w14:textId="77777777" w:rsidR="00D33747" w:rsidRPr="000031EB" w:rsidRDefault="00D33747" w:rsidP="00793145">
            <w:pPr>
              <w:jc w:val="center"/>
              <w:rPr>
                <w:sz w:val="24"/>
                <w:lang w:val="en-US"/>
              </w:rPr>
            </w:pPr>
            <w:r w:rsidRPr="000031EB">
              <w:rPr>
                <w:sz w:val="24"/>
                <w:lang w:val="en-US"/>
              </w:rPr>
              <w:t>5</w:t>
            </w:r>
          </w:p>
        </w:tc>
      </w:tr>
      <w:tr w:rsidR="00D33747" w:rsidRPr="000031EB" w14:paraId="0A23FA33" w14:textId="77777777" w:rsidTr="00793145">
        <w:tc>
          <w:tcPr>
            <w:tcW w:w="709" w:type="dxa"/>
            <w:shd w:val="clear" w:color="auto" w:fill="auto"/>
          </w:tcPr>
          <w:p w14:paraId="7EC58196" w14:textId="77777777" w:rsidR="00D33747" w:rsidRPr="000031EB" w:rsidRDefault="00D33747" w:rsidP="00793145">
            <w:pPr>
              <w:jc w:val="center"/>
              <w:rPr>
                <w:sz w:val="24"/>
                <w:lang w:val="en-US"/>
              </w:rPr>
            </w:pPr>
            <w:r w:rsidRPr="000031EB">
              <w:rPr>
                <w:sz w:val="24"/>
                <w:lang w:val="en-US"/>
              </w:rPr>
              <w:t>3</w:t>
            </w:r>
          </w:p>
        </w:tc>
        <w:tc>
          <w:tcPr>
            <w:tcW w:w="7087" w:type="dxa"/>
            <w:shd w:val="clear" w:color="auto" w:fill="auto"/>
          </w:tcPr>
          <w:p w14:paraId="7A094DE1" w14:textId="77777777" w:rsidR="00D33747" w:rsidRPr="000031EB" w:rsidRDefault="0088448C" w:rsidP="00793145">
            <w:pPr>
              <w:jc w:val="both"/>
              <w:rPr>
                <w:sz w:val="24"/>
                <w:lang w:val="en-US"/>
              </w:rPr>
            </w:pPr>
            <w:r>
              <w:rPr>
                <w:sz w:val="24"/>
                <w:lang w:val="en-US"/>
              </w:rPr>
              <w:t>Asthma</w:t>
            </w:r>
          </w:p>
        </w:tc>
        <w:tc>
          <w:tcPr>
            <w:tcW w:w="1560" w:type="dxa"/>
            <w:shd w:val="clear" w:color="auto" w:fill="auto"/>
          </w:tcPr>
          <w:p w14:paraId="51FDA15B" w14:textId="77777777" w:rsidR="00D33747" w:rsidRPr="000031EB" w:rsidRDefault="00D33747" w:rsidP="00793145">
            <w:pPr>
              <w:jc w:val="center"/>
              <w:rPr>
                <w:sz w:val="24"/>
                <w:lang w:val="en-US"/>
              </w:rPr>
            </w:pPr>
            <w:r w:rsidRPr="000031EB">
              <w:rPr>
                <w:sz w:val="24"/>
                <w:lang w:val="en-US"/>
              </w:rPr>
              <w:t>5</w:t>
            </w:r>
          </w:p>
        </w:tc>
      </w:tr>
      <w:tr w:rsidR="00D33747" w:rsidRPr="000031EB" w14:paraId="3B823AF3" w14:textId="77777777" w:rsidTr="00793145">
        <w:tc>
          <w:tcPr>
            <w:tcW w:w="709" w:type="dxa"/>
            <w:shd w:val="clear" w:color="auto" w:fill="auto"/>
          </w:tcPr>
          <w:p w14:paraId="21423DB6" w14:textId="77777777" w:rsidR="00D33747" w:rsidRPr="000031EB" w:rsidRDefault="00D33747" w:rsidP="00793145">
            <w:pPr>
              <w:jc w:val="center"/>
              <w:rPr>
                <w:sz w:val="24"/>
                <w:lang w:val="en-US"/>
              </w:rPr>
            </w:pPr>
            <w:r w:rsidRPr="000031EB">
              <w:rPr>
                <w:sz w:val="24"/>
                <w:lang w:val="en-US"/>
              </w:rPr>
              <w:t>4</w:t>
            </w:r>
          </w:p>
        </w:tc>
        <w:tc>
          <w:tcPr>
            <w:tcW w:w="7087" w:type="dxa"/>
            <w:shd w:val="clear" w:color="auto" w:fill="auto"/>
          </w:tcPr>
          <w:p w14:paraId="05463807" w14:textId="77777777" w:rsidR="00D33747" w:rsidRPr="000031EB" w:rsidRDefault="0088448C" w:rsidP="00793145">
            <w:pPr>
              <w:rPr>
                <w:sz w:val="24"/>
                <w:lang w:val="en-US"/>
              </w:rPr>
            </w:pPr>
            <w:r>
              <w:rPr>
                <w:sz w:val="24"/>
                <w:lang w:val="en-US"/>
              </w:rPr>
              <w:t>Functional examination of respiratory system</w:t>
            </w:r>
          </w:p>
        </w:tc>
        <w:tc>
          <w:tcPr>
            <w:tcW w:w="1560" w:type="dxa"/>
            <w:shd w:val="clear" w:color="auto" w:fill="auto"/>
          </w:tcPr>
          <w:p w14:paraId="71E00DE7" w14:textId="77777777" w:rsidR="00D33747" w:rsidRPr="000031EB" w:rsidRDefault="00D33747" w:rsidP="00793145">
            <w:pPr>
              <w:jc w:val="center"/>
              <w:rPr>
                <w:sz w:val="24"/>
                <w:lang w:val="en-US"/>
              </w:rPr>
            </w:pPr>
            <w:r w:rsidRPr="000031EB">
              <w:rPr>
                <w:sz w:val="24"/>
                <w:lang w:val="en-US"/>
              </w:rPr>
              <w:t>5</w:t>
            </w:r>
          </w:p>
        </w:tc>
      </w:tr>
      <w:tr w:rsidR="00D33747" w:rsidRPr="000031EB" w14:paraId="493AE58B" w14:textId="77777777" w:rsidTr="00793145">
        <w:tc>
          <w:tcPr>
            <w:tcW w:w="709" w:type="dxa"/>
            <w:shd w:val="clear" w:color="auto" w:fill="auto"/>
          </w:tcPr>
          <w:p w14:paraId="0E1C42A3" w14:textId="77777777" w:rsidR="00D33747" w:rsidRPr="000031EB" w:rsidRDefault="00D33747" w:rsidP="00793145">
            <w:pPr>
              <w:jc w:val="center"/>
              <w:rPr>
                <w:sz w:val="24"/>
                <w:lang w:val="en-US"/>
              </w:rPr>
            </w:pPr>
            <w:r w:rsidRPr="000031EB">
              <w:rPr>
                <w:sz w:val="24"/>
                <w:lang w:val="en-US"/>
              </w:rPr>
              <w:t>5</w:t>
            </w:r>
          </w:p>
        </w:tc>
        <w:tc>
          <w:tcPr>
            <w:tcW w:w="7087" w:type="dxa"/>
            <w:shd w:val="clear" w:color="auto" w:fill="auto"/>
          </w:tcPr>
          <w:p w14:paraId="6D353031" w14:textId="77777777" w:rsidR="00D33747" w:rsidRPr="000031EB" w:rsidRDefault="0088448C" w:rsidP="00793145">
            <w:pPr>
              <w:rPr>
                <w:sz w:val="24"/>
                <w:lang w:val="en-US"/>
              </w:rPr>
            </w:pPr>
            <w:r>
              <w:rPr>
                <w:sz w:val="24"/>
                <w:lang w:val="en-US"/>
              </w:rPr>
              <w:t xml:space="preserve">Differential diagnosis </w:t>
            </w:r>
            <w:r w:rsidRPr="00672242">
              <w:rPr>
                <w:iCs/>
                <w:lang w:val="en-US"/>
              </w:rPr>
              <w:t>of hilar lymphadenopathies</w:t>
            </w:r>
          </w:p>
        </w:tc>
        <w:tc>
          <w:tcPr>
            <w:tcW w:w="1560" w:type="dxa"/>
            <w:shd w:val="clear" w:color="auto" w:fill="auto"/>
          </w:tcPr>
          <w:p w14:paraId="2C86C4DC" w14:textId="77777777" w:rsidR="00D33747" w:rsidRPr="000031EB" w:rsidRDefault="00D33747" w:rsidP="00793145">
            <w:pPr>
              <w:jc w:val="center"/>
              <w:rPr>
                <w:sz w:val="24"/>
                <w:lang w:val="en-US"/>
              </w:rPr>
            </w:pPr>
            <w:r w:rsidRPr="000031EB">
              <w:rPr>
                <w:sz w:val="24"/>
                <w:lang w:val="en-US"/>
              </w:rPr>
              <w:t>5</w:t>
            </w:r>
          </w:p>
        </w:tc>
      </w:tr>
      <w:tr w:rsidR="00D33747" w:rsidRPr="000031EB" w14:paraId="688E9719" w14:textId="77777777" w:rsidTr="00793145">
        <w:tc>
          <w:tcPr>
            <w:tcW w:w="709" w:type="dxa"/>
            <w:shd w:val="clear" w:color="auto" w:fill="auto"/>
          </w:tcPr>
          <w:p w14:paraId="7384D31E" w14:textId="77777777" w:rsidR="00D33747" w:rsidRPr="000031EB" w:rsidRDefault="00D33747" w:rsidP="00793145">
            <w:pPr>
              <w:jc w:val="center"/>
              <w:rPr>
                <w:sz w:val="24"/>
                <w:lang w:val="en-US"/>
              </w:rPr>
            </w:pPr>
            <w:r w:rsidRPr="000031EB">
              <w:rPr>
                <w:sz w:val="24"/>
                <w:lang w:val="en-US"/>
              </w:rPr>
              <w:t>6</w:t>
            </w:r>
          </w:p>
        </w:tc>
        <w:tc>
          <w:tcPr>
            <w:tcW w:w="7087" w:type="dxa"/>
            <w:shd w:val="clear" w:color="auto" w:fill="auto"/>
          </w:tcPr>
          <w:p w14:paraId="49A42CFE" w14:textId="77777777" w:rsidR="00D33747" w:rsidRPr="000031EB" w:rsidRDefault="0088448C" w:rsidP="00793145">
            <w:pPr>
              <w:rPr>
                <w:iCs/>
                <w:sz w:val="24"/>
                <w:lang w:val="en-US"/>
              </w:rPr>
            </w:pPr>
            <w:r>
              <w:rPr>
                <w:iCs/>
                <w:lang w:val="en-US"/>
              </w:rPr>
              <w:t>Differential diagnosis of pulmonary infiltration</w:t>
            </w:r>
          </w:p>
        </w:tc>
        <w:tc>
          <w:tcPr>
            <w:tcW w:w="1560" w:type="dxa"/>
            <w:shd w:val="clear" w:color="auto" w:fill="auto"/>
          </w:tcPr>
          <w:p w14:paraId="3A5EF94B" w14:textId="77777777" w:rsidR="00D33747" w:rsidRPr="000031EB" w:rsidRDefault="00D33747" w:rsidP="00793145">
            <w:pPr>
              <w:jc w:val="center"/>
              <w:rPr>
                <w:sz w:val="24"/>
                <w:lang w:val="en-US"/>
              </w:rPr>
            </w:pPr>
            <w:r w:rsidRPr="000031EB">
              <w:rPr>
                <w:sz w:val="24"/>
                <w:lang w:val="en-US"/>
              </w:rPr>
              <w:t>5</w:t>
            </w:r>
          </w:p>
        </w:tc>
      </w:tr>
      <w:tr w:rsidR="00D33747" w:rsidRPr="000031EB" w14:paraId="432D31FA" w14:textId="77777777" w:rsidTr="00793145">
        <w:tc>
          <w:tcPr>
            <w:tcW w:w="709" w:type="dxa"/>
            <w:shd w:val="clear" w:color="auto" w:fill="auto"/>
          </w:tcPr>
          <w:p w14:paraId="414786A7" w14:textId="77777777" w:rsidR="00D33747" w:rsidRPr="000031EB" w:rsidRDefault="00D33747" w:rsidP="00793145">
            <w:pPr>
              <w:jc w:val="center"/>
              <w:rPr>
                <w:sz w:val="24"/>
                <w:lang w:val="en-US"/>
              </w:rPr>
            </w:pPr>
            <w:r w:rsidRPr="000031EB">
              <w:rPr>
                <w:sz w:val="24"/>
                <w:lang w:val="en-US"/>
              </w:rPr>
              <w:t>7</w:t>
            </w:r>
          </w:p>
        </w:tc>
        <w:tc>
          <w:tcPr>
            <w:tcW w:w="7087" w:type="dxa"/>
            <w:shd w:val="clear" w:color="auto" w:fill="auto"/>
          </w:tcPr>
          <w:p w14:paraId="70059612" w14:textId="77777777" w:rsidR="00D33747" w:rsidRPr="000031EB" w:rsidRDefault="0088448C" w:rsidP="00793145">
            <w:pPr>
              <w:rPr>
                <w:sz w:val="24"/>
                <w:lang w:val="en-US"/>
              </w:rPr>
            </w:pPr>
            <w:r>
              <w:rPr>
                <w:sz w:val="24"/>
                <w:lang w:val="en-US"/>
              </w:rPr>
              <w:t>Differential diagnosis of round shadows</w:t>
            </w:r>
          </w:p>
        </w:tc>
        <w:tc>
          <w:tcPr>
            <w:tcW w:w="1560" w:type="dxa"/>
            <w:shd w:val="clear" w:color="auto" w:fill="auto"/>
          </w:tcPr>
          <w:p w14:paraId="215B35D7" w14:textId="77777777" w:rsidR="00D33747" w:rsidRPr="000031EB" w:rsidRDefault="00D33747" w:rsidP="00793145">
            <w:pPr>
              <w:jc w:val="center"/>
              <w:rPr>
                <w:sz w:val="24"/>
                <w:lang w:val="en-US"/>
              </w:rPr>
            </w:pPr>
            <w:r w:rsidRPr="000031EB">
              <w:rPr>
                <w:sz w:val="24"/>
                <w:lang w:val="en-US"/>
              </w:rPr>
              <w:t>5</w:t>
            </w:r>
          </w:p>
        </w:tc>
      </w:tr>
      <w:tr w:rsidR="00D33747" w:rsidRPr="000031EB" w14:paraId="578239E9" w14:textId="77777777" w:rsidTr="00793145">
        <w:tc>
          <w:tcPr>
            <w:tcW w:w="709" w:type="dxa"/>
            <w:shd w:val="clear" w:color="auto" w:fill="auto"/>
          </w:tcPr>
          <w:p w14:paraId="37E3187D" w14:textId="77777777" w:rsidR="00D33747" w:rsidRPr="000031EB" w:rsidRDefault="00D33747" w:rsidP="00793145">
            <w:pPr>
              <w:jc w:val="center"/>
              <w:rPr>
                <w:sz w:val="24"/>
                <w:lang w:val="en-US"/>
              </w:rPr>
            </w:pPr>
            <w:r w:rsidRPr="000031EB">
              <w:rPr>
                <w:sz w:val="24"/>
                <w:lang w:val="en-US"/>
              </w:rPr>
              <w:t>8</w:t>
            </w:r>
          </w:p>
        </w:tc>
        <w:tc>
          <w:tcPr>
            <w:tcW w:w="7087" w:type="dxa"/>
            <w:shd w:val="clear" w:color="auto" w:fill="auto"/>
          </w:tcPr>
          <w:p w14:paraId="1E2F56FE" w14:textId="77777777" w:rsidR="00D33747" w:rsidRPr="00417051" w:rsidRDefault="00417051" w:rsidP="00793145">
            <w:pPr>
              <w:rPr>
                <w:iCs/>
                <w:sz w:val="24"/>
                <w:lang w:val="en-US"/>
              </w:rPr>
            </w:pPr>
            <w:r>
              <w:rPr>
                <w:iCs/>
                <w:sz w:val="24"/>
                <w:lang w:val="en-US"/>
              </w:rPr>
              <w:t>Differential diagnosis of limited focal shadows</w:t>
            </w:r>
          </w:p>
        </w:tc>
        <w:tc>
          <w:tcPr>
            <w:tcW w:w="1560" w:type="dxa"/>
            <w:shd w:val="clear" w:color="auto" w:fill="auto"/>
          </w:tcPr>
          <w:p w14:paraId="1929111D" w14:textId="77777777" w:rsidR="00D33747" w:rsidRPr="000031EB" w:rsidRDefault="00D33747" w:rsidP="00793145">
            <w:pPr>
              <w:jc w:val="center"/>
              <w:rPr>
                <w:sz w:val="24"/>
                <w:lang w:val="en-US"/>
              </w:rPr>
            </w:pPr>
            <w:r w:rsidRPr="000031EB">
              <w:rPr>
                <w:sz w:val="24"/>
                <w:lang w:val="en-US"/>
              </w:rPr>
              <w:t>5</w:t>
            </w:r>
          </w:p>
        </w:tc>
      </w:tr>
      <w:tr w:rsidR="00D33747" w:rsidRPr="000031EB" w14:paraId="2FFF2794" w14:textId="77777777" w:rsidTr="00793145">
        <w:tc>
          <w:tcPr>
            <w:tcW w:w="709" w:type="dxa"/>
            <w:shd w:val="clear" w:color="auto" w:fill="auto"/>
          </w:tcPr>
          <w:p w14:paraId="39F47836" w14:textId="77777777" w:rsidR="00D33747" w:rsidRPr="000031EB" w:rsidRDefault="00D33747" w:rsidP="00793145">
            <w:pPr>
              <w:jc w:val="center"/>
              <w:rPr>
                <w:sz w:val="24"/>
                <w:lang w:val="en-US"/>
              </w:rPr>
            </w:pPr>
            <w:r w:rsidRPr="000031EB">
              <w:rPr>
                <w:sz w:val="24"/>
                <w:lang w:val="en-US"/>
              </w:rPr>
              <w:t>9</w:t>
            </w:r>
          </w:p>
        </w:tc>
        <w:tc>
          <w:tcPr>
            <w:tcW w:w="7087" w:type="dxa"/>
            <w:shd w:val="clear" w:color="auto" w:fill="auto"/>
          </w:tcPr>
          <w:p w14:paraId="72B47DEA" w14:textId="77777777" w:rsidR="00D33747" w:rsidRPr="000031EB" w:rsidRDefault="00417051" w:rsidP="00793145">
            <w:pPr>
              <w:rPr>
                <w:sz w:val="24"/>
                <w:lang w:val="en-US"/>
              </w:rPr>
            </w:pPr>
            <w:r>
              <w:rPr>
                <w:sz w:val="24"/>
                <w:lang w:val="en-US"/>
              </w:rPr>
              <w:t>Differential diagnosis of pulmonary dissemination</w:t>
            </w:r>
          </w:p>
        </w:tc>
        <w:tc>
          <w:tcPr>
            <w:tcW w:w="1560" w:type="dxa"/>
            <w:shd w:val="clear" w:color="auto" w:fill="auto"/>
          </w:tcPr>
          <w:p w14:paraId="114F7318" w14:textId="77777777" w:rsidR="00D33747" w:rsidRPr="000031EB" w:rsidRDefault="00D33747" w:rsidP="00793145">
            <w:pPr>
              <w:jc w:val="center"/>
              <w:rPr>
                <w:sz w:val="24"/>
                <w:lang w:val="en-US"/>
              </w:rPr>
            </w:pPr>
            <w:r w:rsidRPr="000031EB">
              <w:rPr>
                <w:sz w:val="24"/>
                <w:lang w:val="en-US"/>
              </w:rPr>
              <w:t>5</w:t>
            </w:r>
          </w:p>
        </w:tc>
      </w:tr>
      <w:tr w:rsidR="00D33747" w:rsidRPr="000031EB" w14:paraId="2A70ECE3" w14:textId="77777777" w:rsidTr="00793145">
        <w:tc>
          <w:tcPr>
            <w:tcW w:w="709" w:type="dxa"/>
            <w:shd w:val="clear" w:color="auto" w:fill="auto"/>
          </w:tcPr>
          <w:p w14:paraId="6A9E13A8" w14:textId="77777777" w:rsidR="00D33747" w:rsidRPr="000031EB" w:rsidRDefault="00D33747" w:rsidP="00793145">
            <w:pPr>
              <w:jc w:val="center"/>
              <w:rPr>
                <w:sz w:val="24"/>
                <w:lang w:val="en-US"/>
              </w:rPr>
            </w:pPr>
            <w:r w:rsidRPr="000031EB">
              <w:rPr>
                <w:sz w:val="24"/>
                <w:lang w:val="en-US"/>
              </w:rPr>
              <w:t>10</w:t>
            </w:r>
          </w:p>
        </w:tc>
        <w:tc>
          <w:tcPr>
            <w:tcW w:w="7087" w:type="dxa"/>
            <w:shd w:val="clear" w:color="auto" w:fill="auto"/>
          </w:tcPr>
          <w:p w14:paraId="4D650B64" w14:textId="77777777" w:rsidR="00D33747" w:rsidRPr="000031EB" w:rsidRDefault="00417051" w:rsidP="00793145">
            <w:pPr>
              <w:rPr>
                <w:iCs/>
                <w:sz w:val="24"/>
                <w:lang w:val="en-US"/>
              </w:rPr>
            </w:pPr>
            <w:r>
              <w:rPr>
                <w:iCs/>
                <w:sz w:val="24"/>
                <w:lang w:val="en-US"/>
              </w:rPr>
              <w:t>Differential diagnosis of cavities (ring shadows) in the lungs</w:t>
            </w:r>
          </w:p>
        </w:tc>
        <w:tc>
          <w:tcPr>
            <w:tcW w:w="1560" w:type="dxa"/>
            <w:shd w:val="clear" w:color="auto" w:fill="auto"/>
          </w:tcPr>
          <w:p w14:paraId="3872E2BB" w14:textId="77777777" w:rsidR="00D33747" w:rsidRPr="000031EB" w:rsidRDefault="00D33747" w:rsidP="00793145">
            <w:pPr>
              <w:jc w:val="center"/>
              <w:rPr>
                <w:sz w:val="24"/>
                <w:lang w:val="en-US"/>
              </w:rPr>
            </w:pPr>
            <w:r w:rsidRPr="000031EB">
              <w:rPr>
                <w:sz w:val="24"/>
                <w:lang w:val="en-US"/>
              </w:rPr>
              <w:t>5</w:t>
            </w:r>
          </w:p>
        </w:tc>
      </w:tr>
      <w:tr w:rsidR="00417051" w:rsidRPr="000031EB" w14:paraId="72BE2FE0" w14:textId="77777777" w:rsidTr="00793145">
        <w:tc>
          <w:tcPr>
            <w:tcW w:w="709" w:type="dxa"/>
            <w:shd w:val="clear" w:color="auto" w:fill="auto"/>
          </w:tcPr>
          <w:p w14:paraId="493C88D8" w14:textId="77777777" w:rsidR="00417051" w:rsidRPr="000031EB" w:rsidRDefault="00417051" w:rsidP="00793145">
            <w:pPr>
              <w:jc w:val="center"/>
              <w:rPr>
                <w:sz w:val="24"/>
                <w:lang w:val="en-US"/>
              </w:rPr>
            </w:pPr>
            <w:r>
              <w:rPr>
                <w:sz w:val="24"/>
                <w:lang w:val="en-US"/>
              </w:rPr>
              <w:t>11</w:t>
            </w:r>
          </w:p>
        </w:tc>
        <w:tc>
          <w:tcPr>
            <w:tcW w:w="7087" w:type="dxa"/>
            <w:shd w:val="clear" w:color="auto" w:fill="auto"/>
          </w:tcPr>
          <w:p w14:paraId="325AB224" w14:textId="77777777" w:rsidR="00417051" w:rsidRDefault="00417051" w:rsidP="00793145">
            <w:pPr>
              <w:rPr>
                <w:iCs/>
                <w:sz w:val="24"/>
                <w:lang w:val="en-US"/>
              </w:rPr>
            </w:pPr>
            <w:r>
              <w:rPr>
                <w:iCs/>
                <w:sz w:val="24"/>
                <w:lang w:val="en-US"/>
              </w:rPr>
              <w:t>Sarcoidosis</w:t>
            </w:r>
          </w:p>
        </w:tc>
        <w:tc>
          <w:tcPr>
            <w:tcW w:w="1560" w:type="dxa"/>
            <w:shd w:val="clear" w:color="auto" w:fill="auto"/>
          </w:tcPr>
          <w:p w14:paraId="5C70E997" w14:textId="77777777" w:rsidR="00417051" w:rsidRPr="000031EB" w:rsidRDefault="00417051" w:rsidP="00793145">
            <w:pPr>
              <w:jc w:val="center"/>
              <w:rPr>
                <w:sz w:val="24"/>
                <w:lang w:val="en-US"/>
              </w:rPr>
            </w:pPr>
            <w:r>
              <w:rPr>
                <w:sz w:val="24"/>
                <w:lang w:val="en-US"/>
              </w:rPr>
              <w:t>5</w:t>
            </w:r>
          </w:p>
        </w:tc>
      </w:tr>
      <w:tr w:rsidR="00417051" w:rsidRPr="000031EB" w14:paraId="3FCF58A7" w14:textId="77777777" w:rsidTr="00793145">
        <w:tc>
          <w:tcPr>
            <w:tcW w:w="709" w:type="dxa"/>
            <w:shd w:val="clear" w:color="auto" w:fill="auto"/>
          </w:tcPr>
          <w:p w14:paraId="053FA568" w14:textId="77777777" w:rsidR="00417051" w:rsidRPr="000031EB" w:rsidRDefault="00417051" w:rsidP="00793145">
            <w:pPr>
              <w:jc w:val="center"/>
              <w:rPr>
                <w:sz w:val="24"/>
                <w:lang w:val="en-US"/>
              </w:rPr>
            </w:pPr>
            <w:r>
              <w:rPr>
                <w:sz w:val="24"/>
                <w:lang w:val="en-US"/>
              </w:rPr>
              <w:t>12</w:t>
            </w:r>
          </w:p>
        </w:tc>
        <w:tc>
          <w:tcPr>
            <w:tcW w:w="7087" w:type="dxa"/>
            <w:shd w:val="clear" w:color="auto" w:fill="auto"/>
          </w:tcPr>
          <w:p w14:paraId="75B93229" w14:textId="77777777" w:rsidR="00417051" w:rsidRDefault="00417051" w:rsidP="00793145">
            <w:pPr>
              <w:rPr>
                <w:iCs/>
                <w:sz w:val="24"/>
                <w:lang w:val="en-US"/>
              </w:rPr>
            </w:pPr>
            <w:r>
              <w:rPr>
                <w:iCs/>
                <w:sz w:val="24"/>
                <w:lang w:val="en-US"/>
              </w:rPr>
              <w:t>Differential diagnosis of pleural effusions</w:t>
            </w:r>
          </w:p>
        </w:tc>
        <w:tc>
          <w:tcPr>
            <w:tcW w:w="1560" w:type="dxa"/>
            <w:shd w:val="clear" w:color="auto" w:fill="auto"/>
          </w:tcPr>
          <w:p w14:paraId="5CC6559D" w14:textId="77777777" w:rsidR="00417051" w:rsidRPr="000031EB" w:rsidRDefault="00417051" w:rsidP="00793145">
            <w:pPr>
              <w:jc w:val="center"/>
              <w:rPr>
                <w:sz w:val="24"/>
                <w:lang w:val="en-US"/>
              </w:rPr>
            </w:pPr>
            <w:r>
              <w:rPr>
                <w:sz w:val="24"/>
                <w:lang w:val="en-US"/>
              </w:rPr>
              <w:t>5</w:t>
            </w:r>
          </w:p>
        </w:tc>
      </w:tr>
      <w:tr w:rsidR="00417051" w:rsidRPr="000031EB" w14:paraId="2709F6C0" w14:textId="77777777" w:rsidTr="00793145">
        <w:tc>
          <w:tcPr>
            <w:tcW w:w="709" w:type="dxa"/>
            <w:shd w:val="clear" w:color="auto" w:fill="auto"/>
          </w:tcPr>
          <w:p w14:paraId="1088D8BC" w14:textId="77777777" w:rsidR="00417051" w:rsidRPr="000031EB" w:rsidRDefault="00417051" w:rsidP="00793145">
            <w:pPr>
              <w:jc w:val="center"/>
              <w:rPr>
                <w:sz w:val="24"/>
                <w:lang w:val="en-US"/>
              </w:rPr>
            </w:pPr>
            <w:r>
              <w:rPr>
                <w:sz w:val="24"/>
                <w:lang w:val="en-US"/>
              </w:rPr>
              <w:t>13</w:t>
            </w:r>
          </w:p>
        </w:tc>
        <w:tc>
          <w:tcPr>
            <w:tcW w:w="7087" w:type="dxa"/>
            <w:shd w:val="clear" w:color="auto" w:fill="auto"/>
          </w:tcPr>
          <w:p w14:paraId="6CEF6482" w14:textId="77777777" w:rsidR="00417051" w:rsidRDefault="00417051" w:rsidP="00793145">
            <w:pPr>
              <w:rPr>
                <w:iCs/>
                <w:sz w:val="24"/>
                <w:lang w:val="en-US"/>
              </w:rPr>
            </w:pPr>
            <w:r>
              <w:rPr>
                <w:iCs/>
                <w:sz w:val="24"/>
                <w:lang w:val="en-US"/>
              </w:rPr>
              <w:t>Pulmonary thromboembolism</w:t>
            </w:r>
          </w:p>
        </w:tc>
        <w:tc>
          <w:tcPr>
            <w:tcW w:w="1560" w:type="dxa"/>
            <w:shd w:val="clear" w:color="auto" w:fill="auto"/>
          </w:tcPr>
          <w:p w14:paraId="36EFC29E" w14:textId="77777777" w:rsidR="00417051" w:rsidRPr="000031EB" w:rsidRDefault="00417051" w:rsidP="00793145">
            <w:pPr>
              <w:jc w:val="center"/>
              <w:rPr>
                <w:sz w:val="24"/>
                <w:lang w:val="en-US"/>
              </w:rPr>
            </w:pPr>
            <w:r>
              <w:rPr>
                <w:sz w:val="24"/>
                <w:lang w:val="en-US"/>
              </w:rPr>
              <w:t>5</w:t>
            </w:r>
          </w:p>
        </w:tc>
      </w:tr>
      <w:tr w:rsidR="00417051" w:rsidRPr="000031EB" w14:paraId="642914D6" w14:textId="77777777" w:rsidTr="00793145">
        <w:tc>
          <w:tcPr>
            <w:tcW w:w="709" w:type="dxa"/>
            <w:shd w:val="clear" w:color="auto" w:fill="auto"/>
          </w:tcPr>
          <w:p w14:paraId="444BE4F0" w14:textId="77777777" w:rsidR="00417051" w:rsidRPr="000031EB" w:rsidRDefault="00417051" w:rsidP="00793145">
            <w:pPr>
              <w:jc w:val="center"/>
              <w:rPr>
                <w:sz w:val="24"/>
                <w:lang w:val="en-US"/>
              </w:rPr>
            </w:pPr>
            <w:r>
              <w:rPr>
                <w:sz w:val="24"/>
                <w:lang w:val="en-US"/>
              </w:rPr>
              <w:t>14</w:t>
            </w:r>
          </w:p>
        </w:tc>
        <w:tc>
          <w:tcPr>
            <w:tcW w:w="7087" w:type="dxa"/>
            <w:shd w:val="clear" w:color="auto" w:fill="auto"/>
          </w:tcPr>
          <w:p w14:paraId="2E9AA614" w14:textId="77777777" w:rsidR="00417051" w:rsidRDefault="00417051" w:rsidP="00793145">
            <w:pPr>
              <w:rPr>
                <w:iCs/>
                <w:sz w:val="24"/>
                <w:lang w:val="en-US"/>
              </w:rPr>
            </w:pPr>
            <w:r>
              <w:rPr>
                <w:iCs/>
                <w:sz w:val="24"/>
                <w:lang w:val="en-US"/>
              </w:rPr>
              <w:t>Respiratory viral infections</w:t>
            </w:r>
          </w:p>
        </w:tc>
        <w:tc>
          <w:tcPr>
            <w:tcW w:w="1560" w:type="dxa"/>
            <w:shd w:val="clear" w:color="auto" w:fill="auto"/>
          </w:tcPr>
          <w:p w14:paraId="7DE20D67" w14:textId="77777777" w:rsidR="00417051" w:rsidRPr="000031EB" w:rsidRDefault="00417051" w:rsidP="00793145">
            <w:pPr>
              <w:jc w:val="center"/>
              <w:rPr>
                <w:sz w:val="24"/>
                <w:lang w:val="en-US"/>
              </w:rPr>
            </w:pPr>
            <w:r>
              <w:rPr>
                <w:sz w:val="24"/>
                <w:lang w:val="en-US"/>
              </w:rPr>
              <w:t>5</w:t>
            </w:r>
          </w:p>
        </w:tc>
      </w:tr>
      <w:tr w:rsidR="00D33747" w:rsidRPr="000031EB" w14:paraId="6957F310" w14:textId="77777777" w:rsidTr="00793145">
        <w:tc>
          <w:tcPr>
            <w:tcW w:w="7796" w:type="dxa"/>
            <w:gridSpan w:val="2"/>
            <w:shd w:val="clear" w:color="auto" w:fill="auto"/>
          </w:tcPr>
          <w:p w14:paraId="17114FA7" w14:textId="77777777" w:rsidR="00D33747" w:rsidRPr="000031EB" w:rsidRDefault="00D33747" w:rsidP="00793145">
            <w:pPr>
              <w:rPr>
                <w:sz w:val="24"/>
                <w:lang w:val="en-US"/>
              </w:rPr>
            </w:pPr>
            <w:r w:rsidRPr="000031EB">
              <w:rPr>
                <w:sz w:val="24"/>
                <w:lang w:val="en-US"/>
              </w:rPr>
              <w:t>Total</w:t>
            </w:r>
          </w:p>
        </w:tc>
        <w:tc>
          <w:tcPr>
            <w:tcW w:w="1560" w:type="dxa"/>
            <w:shd w:val="clear" w:color="auto" w:fill="auto"/>
          </w:tcPr>
          <w:p w14:paraId="0E298174" w14:textId="77777777" w:rsidR="00D33747" w:rsidRPr="000031EB" w:rsidRDefault="00417051" w:rsidP="00793145">
            <w:pPr>
              <w:jc w:val="center"/>
              <w:rPr>
                <w:sz w:val="24"/>
                <w:lang w:val="en-US"/>
              </w:rPr>
            </w:pPr>
            <w:r>
              <w:rPr>
                <w:sz w:val="24"/>
                <w:lang w:val="en-US"/>
              </w:rPr>
              <w:t>70</w:t>
            </w:r>
          </w:p>
        </w:tc>
      </w:tr>
    </w:tbl>
    <w:p w14:paraId="6E14A84B" w14:textId="77777777" w:rsidR="00C23186" w:rsidRPr="000031EB" w:rsidRDefault="00C23186" w:rsidP="005147CB">
      <w:pPr>
        <w:jc w:val="center"/>
        <w:rPr>
          <w:b/>
          <w:sz w:val="24"/>
          <w:szCs w:val="24"/>
          <w:lang w:val="en-US"/>
        </w:rPr>
      </w:pPr>
    </w:p>
    <w:p w14:paraId="29892C46" w14:textId="77777777" w:rsidR="005147CB" w:rsidRPr="000031EB" w:rsidRDefault="00D33747" w:rsidP="005147CB">
      <w:pPr>
        <w:jc w:val="center"/>
        <w:rPr>
          <w:b/>
          <w:sz w:val="24"/>
          <w:szCs w:val="24"/>
          <w:lang w:val="en-US"/>
        </w:rPr>
      </w:pPr>
      <w:r w:rsidRPr="000031EB">
        <w:rPr>
          <w:b/>
          <w:sz w:val="24"/>
          <w:szCs w:val="24"/>
          <w:lang w:val="en-US"/>
        </w:rPr>
        <w:t>Individual tasks</w:t>
      </w:r>
      <w:r w:rsidR="00F17875" w:rsidRPr="000031EB">
        <w:rPr>
          <w:b/>
          <w:sz w:val="24"/>
          <w:szCs w:val="24"/>
          <w:lang w:val="en-US"/>
        </w:rPr>
        <w:t>:</w:t>
      </w:r>
    </w:p>
    <w:p w14:paraId="0E7449FB" w14:textId="77777777" w:rsidR="00F17875" w:rsidRPr="000031EB" w:rsidRDefault="002C6D14" w:rsidP="00E54C7D">
      <w:pPr>
        <w:ind w:firstLine="709"/>
        <w:jc w:val="both"/>
        <w:rPr>
          <w:sz w:val="24"/>
          <w:szCs w:val="24"/>
          <w:lang w:val="en-US"/>
        </w:rPr>
      </w:pPr>
      <w:r w:rsidRPr="000031EB">
        <w:rPr>
          <w:sz w:val="24"/>
          <w:szCs w:val="24"/>
          <w:lang w:val="en-US"/>
        </w:rPr>
        <w:t xml:space="preserve">1). Preparation of a literature review or research (by choice or arrangement with a teacher). 2). Clinical analysis of a patient. 3). Report on the patient's medical history in a practical class. 4). Presentation of a lecture or presentation in a practical class. 5) Writing abstracts, articles. </w:t>
      </w:r>
    </w:p>
    <w:p w14:paraId="1E46DFC7" w14:textId="77777777" w:rsidR="002419CD" w:rsidRPr="000031EB" w:rsidRDefault="002419CD" w:rsidP="002419CD">
      <w:pPr>
        <w:jc w:val="center"/>
        <w:rPr>
          <w:b/>
          <w:sz w:val="24"/>
          <w:szCs w:val="24"/>
          <w:lang w:val="en-US"/>
        </w:rPr>
      </w:pPr>
      <w:r w:rsidRPr="000031EB">
        <w:rPr>
          <w:b/>
          <w:sz w:val="24"/>
          <w:szCs w:val="24"/>
          <w:lang w:val="en-US"/>
        </w:rPr>
        <w:t>Course policy</w:t>
      </w:r>
    </w:p>
    <w:p w14:paraId="2003949C" w14:textId="77777777" w:rsidR="00417051" w:rsidRPr="000031EB" w:rsidRDefault="00417051" w:rsidP="00417051">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 xml:space="preserve">To obtain a positive total mark, the student must attend all practical classes, as well as get a positive mark (3, 4 or 5) at each practical class and get at least 50 points for differential credit. </w:t>
      </w:r>
    </w:p>
    <w:p w14:paraId="4468EACE" w14:textId="77777777" w:rsidR="00417051" w:rsidRPr="000031EB" w:rsidRDefault="00417051" w:rsidP="00417051">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For admission to the lesson, the student must have a medical uniform and indoor shoes. To get a positive mark, the student must be ready to answer the questions about the topic of the lesson.</w:t>
      </w:r>
    </w:p>
    <w:p w14:paraId="0804BB47" w14:textId="77777777" w:rsidR="00417051" w:rsidRPr="000031EB" w:rsidRDefault="00417051" w:rsidP="00417051">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If a practical lesson is missed, the student can work-off it with his teacher in the teacher’s free time or with the duty teacher. The work-off is provided as an interview on a missed topic. A student can work-off a missed lesson without a permission within a month. After this period, the student must get the permission from the dean's office to work-off the lesson.</w:t>
      </w:r>
    </w:p>
    <w:p w14:paraId="38914F7C" w14:textId="77777777" w:rsidR="00417051" w:rsidRDefault="00417051" w:rsidP="00417051">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Bad marks can be work-offed without permission at any time.</w:t>
      </w:r>
    </w:p>
    <w:p w14:paraId="39A326D5" w14:textId="77777777" w:rsidR="00FC3EDD" w:rsidRPr="00417051" w:rsidRDefault="00417051" w:rsidP="00417051">
      <w:pPr>
        <w:ind w:firstLine="708"/>
        <w:jc w:val="both"/>
        <w:rPr>
          <w:color w:val="000000"/>
          <w:sz w:val="24"/>
          <w:szCs w:val="24"/>
          <w:lang w:val="en-US"/>
        </w:rPr>
      </w:pPr>
      <w:r w:rsidRPr="000031EB">
        <w:rPr>
          <w:rStyle w:val="A30"/>
          <w:rFonts w:ascii="Times New Roman" w:hAnsi="Times New Roman" w:cs="Times New Roman"/>
          <w:sz w:val="24"/>
          <w:szCs w:val="24"/>
          <w:lang w:val="en-US"/>
        </w:rPr>
        <w:t>To get extra points, the student must prepare and publish the abstract or an article or make an oral report at the conference. To prepare an individual task, the student can use the help of his teacher and other employees of the department. The approval of the individual points is carried out at a meeting of the department. The individual task should be prepared according to the p</w:t>
      </w:r>
      <w:r>
        <w:rPr>
          <w:rStyle w:val="A30"/>
          <w:rFonts w:ascii="Times New Roman" w:hAnsi="Times New Roman" w:cs="Times New Roman"/>
          <w:sz w:val="24"/>
          <w:szCs w:val="24"/>
          <w:lang w:val="en-US"/>
        </w:rPr>
        <w:t>rinciples of academic integrity</w:t>
      </w:r>
      <w:r w:rsidRPr="000031EB">
        <w:rPr>
          <w:b/>
          <w:sz w:val="24"/>
          <w:szCs w:val="24"/>
          <w:lang w:val="en-US"/>
        </w:rPr>
        <w:t>.</w:t>
      </w:r>
      <w:r w:rsidR="00DD0ADB" w:rsidRPr="000031EB">
        <w:rPr>
          <w:b/>
          <w:sz w:val="24"/>
          <w:szCs w:val="24"/>
          <w:lang w:val="en-US"/>
        </w:rPr>
        <w:t xml:space="preserve"> </w:t>
      </w:r>
    </w:p>
    <w:p w14:paraId="43158A9A" w14:textId="77777777" w:rsidR="00FC3EDD" w:rsidRPr="000031EB" w:rsidRDefault="00FC3EDD" w:rsidP="00FC3EDD">
      <w:pPr>
        <w:jc w:val="center"/>
        <w:rPr>
          <w:b/>
          <w:sz w:val="24"/>
          <w:szCs w:val="24"/>
          <w:lang w:val="en-US"/>
        </w:rPr>
      </w:pPr>
      <w:r w:rsidRPr="000031EB">
        <w:rPr>
          <w:b/>
          <w:sz w:val="24"/>
          <w:szCs w:val="24"/>
          <w:lang w:val="en-US"/>
        </w:rPr>
        <w:t>Control methods</w:t>
      </w:r>
    </w:p>
    <w:p w14:paraId="2C730BE4" w14:textId="77777777" w:rsidR="00397BB5" w:rsidRPr="00397BB5" w:rsidRDefault="00905AC0" w:rsidP="00397BB5">
      <w:pPr>
        <w:ind w:right="50" w:firstLine="567"/>
        <w:jc w:val="both"/>
        <w:rPr>
          <w:color w:val="000000"/>
          <w:sz w:val="24"/>
          <w:szCs w:val="24"/>
        </w:rPr>
      </w:pPr>
      <w:proofErr w:type="spellStart"/>
      <w:r w:rsidRPr="00905AC0">
        <w:rPr>
          <w:color w:val="000000"/>
          <w:sz w:val="24"/>
          <w:szCs w:val="24"/>
        </w:rPr>
        <w:t>When</w:t>
      </w:r>
      <w:proofErr w:type="spellEnd"/>
      <w:r w:rsidRPr="00905AC0">
        <w:rPr>
          <w:color w:val="000000"/>
          <w:sz w:val="24"/>
          <w:szCs w:val="24"/>
        </w:rPr>
        <w:t xml:space="preserve"> </w:t>
      </w:r>
      <w:proofErr w:type="spellStart"/>
      <w:r w:rsidRPr="00905AC0">
        <w:rPr>
          <w:color w:val="000000"/>
          <w:sz w:val="24"/>
          <w:szCs w:val="24"/>
        </w:rPr>
        <w:t>assessing</w:t>
      </w:r>
      <w:proofErr w:type="spellEnd"/>
      <w:r w:rsidRPr="00905AC0">
        <w:rPr>
          <w:color w:val="000000"/>
          <w:sz w:val="24"/>
          <w:szCs w:val="24"/>
          <w:lang w:val="en-US"/>
        </w:rPr>
        <w:t xml:space="preserve"> </w:t>
      </w:r>
      <w:r>
        <w:rPr>
          <w:color w:val="000000"/>
          <w:sz w:val="24"/>
          <w:szCs w:val="24"/>
          <w:lang w:val="en-US"/>
        </w:rPr>
        <w:t>student’s work at</w:t>
      </w:r>
      <w:r w:rsidRPr="00905AC0">
        <w:rPr>
          <w:color w:val="000000"/>
          <w:sz w:val="24"/>
          <w:szCs w:val="24"/>
        </w:rPr>
        <w:t xml:space="preserve"> </w:t>
      </w:r>
      <w:proofErr w:type="spellStart"/>
      <w:r w:rsidRPr="00905AC0">
        <w:rPr>
          <w:color w:val="000000"/>
          <w:sz w:val="24"/>
          <w:szCs w:val="24"/>
        </w:rPr>
        <w:t>each</w:t>
      </w:r>
      <w:proofErr w:type="spellEnd"/>
      <w:r w:rsidRPr="00905AC0">
        <w:rPr>
          <w:color w:val="000000"/>
          <w:sz w:val="24"/>
          <w:szCs w:val="24"/>
        </w:rPr>
        <w:t xml:space="preserve"> </w:t>
      </w:r>
      <w:proofErr w:type="spellStart"/>
      <w:r w:rsidRPr="00905AC0">
        <w:rPr>
          <w:color w:val="000000"/>
          <w:sz w:val="24"/>
          <w:szCs w:val="24"/>
        </w:rPr>
        <w:t>practical</w:t>
      </w:r>
      <w:proofErr w:type="spellEnd"/>
      <w:r w:rsidRPr="00905AC0">
        <w:rPr>
          <w:color w:val="000000"/>
          <w:sz w:val="24"/>
          <w:szCs w:val="24"/>
        </w:rPr>
        <w:t xml:space="preserve"> </w:t>
      </w:r>
      <w:proofErr w:type="spellStart"/>
      <w:r w:rsidRPr="00905AC0">
        <w:rPr>
          <w:color w:val="000000"/>
          <w:sz w:val="24"/>
          <w:szCs w:val="24"/>
        </w:rPr>
        <w:t>and</w:t>
      </w:r>
      <w:proofErr w:type="spellEnd"/>
      <w:r w:rsidRPr="00905AC0">
        <w:rPr>
          <w:color w:val="000000"/>
          <w:sz w:val="24"/>
          <w:szCs w:val="24"/>
        </w:rPr>
        <w:t xml:space="preserve"> </w:t>
      </w:r>
      <w:proofErr w:type="spellStart"/>
      <w:r w:rsidRPr="00905AC0">
        <w:rPr>
          <w:color w:val="000000"/>
          <w:sz w:val="24"/>
          <w:szCs w:val="24"/>
        </w:rPr>
        <w:t>final</w:t>
      </w:r>
      <w:proofErr w:type="spellEnd"/>
      <w:r>
        <w:rPr>
          <w:color w:val="000000"/>
          <w:sz w:val="24"/>
          <w:szCs w:val="24"/>
        </w:rPr>
        <w:t xml:space="preserve"> </w:t>
      </w:r>
      <w:proofErr w:type="spellStart"/>
      <w:r>
        <w:rPr>
          <w:color w:val="000000"/>
          <w:sz w:val="24"/>
          <w:szCs w:val="24"/>
        </w:rPr>
        <w:t>lesson</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student</w:t>
      </w:r>
      <w:proofErr w:type="spellEnd"/>
      <w:r>
        <w:rPr>
          <w:color w:val="000000"/>
          <w:sz w:val="24"/>
          <w:szCs w:val="24"/>
        </w:rPr>
        <w:t xml:space="preserve"> </w:t>
      </w:r>
      <w:proofErr w:type="spellStart"/>
      <w:r>
        <w:rPr>
          <w:color w:val="000000"/>
          <w:sz w:val="24"/>
          <w:szCs w:val="24"/>
        </w:rPr>
        <w:t>is</w:t>
      </w:r>
      <w:proofErr w:type="spellEnd"/>
      <w:r>
        <w:rPr>
          <w:color w:val="000000"/>
          <w:sz w:val="24"/>
          <w:szCs w:val="24"/>
        </w:rPr>
        <w:t xml:space="preserve"> </w:t>
      </w:r>
      <w:proofErr w:type="spellStart"/>
      <w:r>
        <w:rPr>
          <w:color w:val="000000"/>
          <w:sz w:val="24"/>
          <w:szCs w:val="24"/>
        </w:rPr>
        <w:t>given</w:t>
      </w:r>
      <w:proofErr w:type="spellEnd"/>
      <w:r>
        <w:rPr>
          <w:color w:val="000000"/>
          <w:sz w:val="24"/>
          <w:szCs w:val="24"/>
          <w:lang w:val="en-US"/>
        </w:rPr>
        <w:t xml:space="preserve"> mark</w:t>
      </w:r>
      <w:r w:rsidRPr="00905AC0">
        <w:rPr>
          <w:color w:val="000000"/>
          <w:sz w:val="24"/>
          <w:szCs w:val="24"/>
        </w:rPr>
        <w:t xml:space="preserve"> </w:t>
      </w:r>
      <w:proofErr w:type="spellStart"/>
      <w:r w:rsidRPr="00905AC0">
        <w:rPr>
          <w:color w:val="000000"/>
          <w:sz w:val="24"/>
          <w:szCs w:val="24"/>
        </w:rPr>
        <w:t>on</w:t>
      </w:r>
      <w:proofErr w:type="spellEnd"/>
      <w:r w:rsidRPr="00905AC0">
        <w:rPr>
          <w:color w:val="000000"/>
          <w:sz w:val="24"/>
          <w:szCs w:val="24"/>
        </w:rPr>
        <w:t xml:space="preserve"> a 4-point </w:t>
      </w:r>
      <w:proofErr w:type="spellStart"/>
      <w:r w:rsidRPr="00905AC0">
        <w:rPr>
          <w:color w:val="000000"/>
          <w:sz w:val="24"/>
          <w:szCs w:val="24"/>
        </w:rPr>
        <w:t>scale</w:t>
      </w:r>
      <w:proofErr w:type="spellEnd"/>
      <w:r w:rsidRPr="00905AC0">
        <w:rPr>
          <w:color w:val="000000"/>
          <w:sz w:val="24"/>
          <w:szCs w:val="24"/>
        </w:rPr>
        <w:t>.</w:t>
      </w:r>
    </w:p>
    <w:p w14:paraId="549BEA6A" w14:textId="77777777" w:rsidR="00397BB5" w:rsidRPr="00397BB5" w:rsidRDefault="00905AC0" w:rsidP="00397BB5">
      <w:pPr>
        <w:tabs>
          <w:tab w:val="left" w:pos="567"/>
        </w:tabs>
        <w:ind w:firstLine="567"/>
        <w:jc w:val="both"/>
        <w:rPr>
          <w:sz w:val="24"/>
          <w:szCs w:val="24"/>
        </w:rPr>
      </w:pPr>
      <w:proofErr w:type="spellStart"/>
      <w:r w:rsidRPr="00905AC0">
        <w:rPr>
          <w:sz w:val="24"/>
          <w:szCs w:val="24"/>
        </w:rPr>
        <w:t>The</w:t>
      </w:r>
      <w:proofErr w:type="spellEnd"/>
      <w:r w:rsidRPr="00905AC0">
        <w:rPr>
          <w:sz w:val="24"/>
          <w:szCs w:val="24"/>
        </w:rPr>
        <w:t xml:space="preserve"> </w:t>
      </w:r>
      <w:proofErr w:type="spellStart"/>
      <w:r w:rsidRPr="00905AC0">
        <w:rPr>
          <w:sz w:val="24"/>
          <w:szCs w:val="24"/>
        </w:rPr>
        <w:t>final</w:t>
      </w:r>
      <w:proofErr w:type="spellEnd"/>
      <w:r w:rsidRPr="00905AC0">
        <w:rPr>
          <w:sz w:val="24"/>
          <w:szCs w:val="24"/>
        </w:rPr>
        <w:t xml:space="preserve"> </w:t>
      </w:r>
      <w:proofErr w:type="spellStart"/>
      <w:r w:rsidRPr="00905AC0">
        <w:rPr>
          <w:sz w:val="24"/>
          <w:szCs w:val="24"/>
        </w:rPr>
        <w:t>score</w:t>
      </w:r>
      <w:proofErr w:type="spellEnd"/>
      <w:r w:rsidRPr="00905AC0">
        <w:rPr>
          <w:sz w:val="24"/>
          <w:szCs w:val="24"/>
        </w:rPr>
        <w:t xml:space="preserve"> </w:t>
      </w:r>
      <w:proofErr w:type="spellStart"/>
      <w:r w:rsidRPr="00905AC0">
        <w:rPr>
          <w:sz w:val="24"/>
          <w:szCs w:val="24"/>
        </w:rPr>
        <w:t>is</w:t>
      </w:r>
      <w:proofErr w:type="spellEnd"/>
      <w:r w:rsidRPr="00905AC0">
        <w:rPr>
          <w:sz w:val="24"/>
          <w:szCs w:val="24"/>
        </w:rPr>
        <w:t xml:space="preserve"> </w:t>
      </w:r>
      <w:proofErr w:type="spellStart"/>
      <w:r w:rsidRPr="00905AC0">
        <w:rPr>
          <w:sz w:val="24"/>
          <w:szCs w:val="24"/>
        </w:rPr>
        <w:t>determined</w:t>
      </w:r>
      <w:proofErr w:type="spellEnd"/>
      <w:r w:rsidRPr="00905AC0">
        <w:rPr>
          <w:sz w:val="24"/>
          <w:szCs w:val="24"/>
        </w:rPr>
        <w:t xml:space="preserve"> </w:t>
      </w:r>
      <w:proofErr w:type="spellStart"/>
      <w:r w:rsidRPr="00905AC0">
        <w:rPr>
          <w:sz w:val="24"/>
          <w:szCs w:val="24"/>
        </w:rPr>
        <w:t>as</w:t>
      </w:r>
      <w:proofErr w:type="spellEnd"/>
      <w:r w:rsidRPr="00905AC0">
        <w:rPr>
          <w:sz w:val="24"/>
          <w:szCs w:val="24"/>
        </w:rPr>
        <w:t xml:space="preserve"> </w:t>
      </w:r>
      <w:proofErr w:type="spellStart"/>
      <w:r w:rsidRPr="00905AC0">
        <w:rPr>
          <w:sz w:val="24"/>
          <w:szCs w:val="24"/>
        </w:rPr>
        <w:t>the</w:t>
      </w:r>
      <w:proofErr w:type="spellEnd"/>
      <w:r w:rsidRPr="00905AC0">
        <w:rPr>
          <w:sz w:val="24"/>
          <w:szCs w:val="24"/>
        </w:rPr>
        <w:t xml:space="preserve"> </w:t>
      </w:r>
      <w:proofErr w:type="spellStart"/>
      <w:r w:rsidRPr="00905AC0">
        <w:rPr>
          <w:sz w:val="24"/>
          <w:szCs w:val="24"/>
        </w:rPr>
        <w:t>arithmetic</w:t>
      </w:r>
      <w:proofErr w:type="spellEnd"/>
      <w:r w:rsidRPr="00905AC0">
        <w:rPr>
          <w:sz w:val="24"/>
          <w:szCs w:val="24"/>
        </w:rPr>
        <w:t xml:space="preserve"> </w:t>
      </w:r>
      <w:proofErr w:type="spellStart"/>
      <w:r w:rsidRPr="00905AC0">
        <w:rPr>
          <w:sz w:val="24"/>
          <w:szCs w:val="24"/>
        </w:rPr>
        <w:t>mean</w:t>
      </w:r>
      <w:proofErr w:type="spellEnd"/>
      <w:r w:rsidRPr="00905AC0">
        <w:rPr>
          <w:sz w:val="24"/>
          <w:szCs w:val="24"/>
        </w:rPr>
        <w:t xml:space="preserve"> </w:t>
      </w:r>
      <w:proofErr w:type="spellStart"/>
      <w:r w:rsidRPr="00905AC0">
        <w:rPr>
          <w:sz w:val="24"/>
          <w:szCs w:val="24"/>
        </w:rPr>
        <w:t>of</w:t>
      </w:r>
      <w:proofErr w:type="spellEnd"/>
      <w:r w:rsidRPr="00905AC0">
        <w:rPr>
          <w:sz w:val="24"/>
          <w:szCs w:val="24"/>
        </w:rPr>
        <w:t xml:space="preserve"> </w:t>
      </w:r>
      <w:proofErr w:type="spellStart"/>
      <w:r w:rsidRPr="00905AC0">
        <w:rPr>
          <w:sz w:val="24"/>
          <w:szCs w:val="24"/>
        </w:rPr>
        <w:t>the</w:t>
      </w:r>
      <w:proofErr w:type="spellEnd"/>
      <w:r w:rsidRPr="00905AC0">
        <w:rPr>
          <w:sz w:val="24"/>
          <w:szCs w:val="24"/>
        </w:rPr>
        <w:t xml:space="preserve"> </w:t>
      </w:r>
      <w:proofErr w:type="spellStart"/>
      <w:r w:rsidRPr="00905AC0">
        <w:rPr>
          <w:sz w:val="24"/>
          <w:szCs w:val="24"/>
        </w:rPr>
        <w:t>marks</w:t>
      </w:r>
      <w:proofErr w:type="spellEnd"/>
      <w:r w:rsidRPr="00905AC0">
        <w:rPr>
          <w:sz w:val="24"/>
          <w:szCs w:val="24"/>
        </w:rPr>
        <w:t xml:space="preserve"> </w:t>
      </w:r>
      <w:proofErr w:type="spellStart"/>
      <w:r w:rsidRPr="00905AC0">
        <w:rPr>
          <w:sz w:val="24"/>
          <w:szCs w:val="24"/>
        </w:rPr>
        <w:t>for</w:t>
      </w:r>
      <w:proofErr w:type="spellEnd"/>
      <w:r w:rsidRPr="00905AC0">
        <w:rPr>
          <w:sz w:val="24"/>
          <w:szCs w:val="24"/>
        </w:rPr>
        <w:t xml:space="preserve"> </w:t>
      </w:r>
      <w:proofErr w:type="spellStart"/>
      <w:r w:rsidRPr="00905AC0">
        <w:rPr>
          <w:sz w:val="24"/>
          <w:szCs w:val="24"/>
        </w:rPr>
        <w:t>each</w:t>
      </w:r>
      <w:proofErr w:type="spellEnd"/>
      <w:r w:rsidRPr="00905AC0">
        <w:rPr>
          <w:sz w:val="24"/>
          <w:szCs w:val="24"/>
        </w:rPr>
        <w:t xml:space="preserve"> </w:t>
      </w:r>
      <w:proofErr w:type="spellStart"/>
      <w:r w:rsidRPr="00905AC0">
        <w:rPr>
          <w:sz w:val="24"/>
          <w:szCs w:val="24"/>
        </w:rPr>
        <w:t>lesson</w:t>
      </w:r>
      <w:proofErr w:type="spellEnd"/>
      <w:r w:rsidRPr="00905AC0">
        <w:rPr>
          <w:sz w:val="24"/>
          <w:szCs w:val="24"/>
        </w:rPr>
        <w:t xml:space="preserve">, </w:t>
      </w:r>
      <w:proofErr w:type="spellStart"/>
      <w:r w:rsidRPr="00905AC0">
        <w:rPr>
          <w:sz w:val="24"/>
          <w:szCs w:val="24"/>
        </w:rPr>
        <w:t>rounded</w:t>
      </w:r>
      <w:proofErr w:type="spellEnd"/>
      <w:r w:rsidRPr="00905AC0">
        <w:rPr>
          <w:sz w:val="24"/>
          <w:szCs w:val="24"/>
        </w:rPr>
        <w:t xml:space="preserve"> </w:t>
      </w:r>
      <w:proofErr w:type="spellStart"/>
      <w:r w:rsidRPr="00905AC0">
        <w:rPr>
          <w:sz w:val="24"/>
          <w:szCs w:val="24"/>
        </w:rPr>
        <w:t>to</w:t>
      </w:r>
      <w:proofErr w:type="spellEnd"/>
      <w:r w:rsidRPr="00905AC0">
        <w:rPr>
          <w:sz w:val="24"/>
          <w:szCs w:val="24"/>
        </w:rPr>
        <w:t xml:space="preserve"> 2 </w:t>
      </w:r>
      <w:proofErr w:type="spellStart"/>
      <w:r w:rsidRPr="00905AC0">
        <w:rPr>
          <w:sz w:val="24"/>
          <w:szCs w:val="24"/>
        </w:rPr>
        <w:t>decimal</w:t>
      </w:r>
      <w:proofErr w:type="spellEnd"/>
      <w:r w:rsidRPr="00905AC0">
        <w:rPr>
          <w:sz w:val="24"/>
          <w:szCs w:val="24"/>
        </w:rPr>
        <w:t xml:space="preserve"> </w:t>
      </w:r>
      <w:proofErr w:type="spellStart"/>
      <w:r w:rsidRPr="00905AC0">
        <w:rPr>
          <w:sz w:val="24"/>
          <w:szCs w:val="24"/>
        </w:rPr>
        <w:t>places</w:t>
      </w:r>
      <w:proofErr w:type="spellEnd"/>
      <w:r w:rsidRPr="00905AC0">
        <w:rPr>
          <w:sz w:val="24"/>
          <w:szCs w:val="24"/>
        </w:rPr>
        <w:t xml:space="preserve">, </w:t>
      </w:r>
      <w:proofErr w:type="spellStart"/>
      <w:r w:rsidRPr="00905AC0">
        <w:rPr>
          <w:sz w:val="24"/>
          <w:szCs w:val="24"/>
        </w:rPr>
        <w:t>and</w:t>
      </w:r>
      <w:proofErr w:type="spellEnd"/>
      <w:r w:rsidRPr="00905AC0">
        <w:rPr>
          <w:sz w:val="24"/>
          <w:szCs w:val="24"/>
        </w:rPr>
        <w:t xml:space="preserve"> </w:t>
      </w:r>
      <w:proofErr w:type="spellStart"/>
      <w:r w:rsidRPr="00905AC0">
        <w:rPr>
          <w:sz w:val="24"/>
          <w:szCs w:val="24"/>
        </w:rPr>
        <w:t>converted</w:t>
      </w:r>
      <w:proofErr w:type="spellEnd"/>
      <w:r w:rsidRPr="00905AC0">
        <w:rPr>
          <w:sz w:val="24"/>
          <w:szCs w:val="24"/>
        </w:rPr>
        <w:t xml:space="preserve"> </w:t>
      </w:r>
      <w:proofErr w:type="spellStart"/>
      <w:r w:rsidRPr="00905AC0">
        <w:rPr>
          <w:sz w:val="24"/>
          <w:szCs w:val="24"/>
        </w:rPr>
        <w:t>into</w:t>
      </w:r>
      <w:proofErr w:type="spellEnd"/>
      <w:r w:rsidRPr="00905AC0">
        <w:rPr>
          <w:sz w:val="24"/>
          <w:szCs w:val="24"/>
        </w:rPr>
        <w:t xml:space="preserve"> a </w:t>
      </w:r>
      <w:proofErr w:type="spellStart"/>
      <w:r w:rsidRPr="00905AC0">
        <w:rPr>
          <w:sz w:val="24"/>
          <w:szCs w:val="24"/>
        </w:rPr>
        <w:t>multi-point</w:t>
      </w:r>
      <w:proofErr w:type="spellEnd"/>
      <w:r w:rsidRPr="00905AC0">
        <w:rPr>
          <w:sz w:val="24"/>
          <w:szCs w:val="24"/>
        </w:rPr>
        <w:t xml:space="preserve"> </w:t>
      </w:r>
      <w:proofErr w:type="spellStart"/>
      <w:r w:rsidRPr="00905AC0">
        <w:rPr>
          <w:sz w:val="24"/>
          <w:szCs w:val="24"/>
        </w:rPr>
        <w:t>scale</w:t>
      </w:r>
      <w:proofErr w:type="spellEnd"/>
      <w:r w:rsidRPr="00905AC0">
        <w:rPr>
          <w:sz w:val="24"/>
          <w:szCs w:val="24"/>
        </w:rPr>
        <w:t xml:space="preserve"> </w:t>
      </w:r>
      <w:proofErr w:type="spellStart"/>
      <w:r w:rsidRPr="00905AC0">
        <w:rPr>
          <w:sz w:val="24"/>
          <w:szCs w:val="24"/>
        </w:rPr>
        <w:t>according</w:t>
      </w:r>
      <w:proofErr w:type="spellEnd"/>
      <w:r w:rsidRPr="00905AC0">
        <w:rPr>
          <w:sz w:val="24"/>
          <w:szCs w:val="24"/>
        </w:rPr>
        <w:t xml:space="preserve"> </w:t>
      </w:r>
      <w:proofErr w:type="spellStart"/>
      <w:r w:rsidRPr="00905AC0">
        <w:rPr>
          <w:sz w:val="24"/>
          <w:szCs w:val="24"/>
        </w:rPr>
        <w:t>to</w:t>
      </w:r>
      <w:proofErr w:type="spellEnd"/>
      <w:r w:rsidRPr="00905AC0">
        <w:rPr>
          <w:sz w:val="24"/>
          <w:szCs w:val="24"/>
        </w:rPr>
        <w:t xml:space="preserve"> </w:t>
      </w:r>
      <w:proofErr w:type="spellStart"/>
      <w:r w:rsidRPr="00905AC0">
        <w:rPr>
          <w:sz w:val="24"/>
          <w:szCs w:val="24"/>
        </w:rPr>
        <w:t>Table</w:t>
      </w:r>
      <w:proofErr w:type="spellEnd"/>
      <w:r w:rsidRPr="00905AC0">
        <w:rPr>
          <w:sz w:val="24"/>
          <w:szCs w:val="24"/>
        </w:rPr>
        <w:t xml:space="preserve"> 1.</w:t>
      </w:r>
    </w:p>
    <w:p w14:paraId="7C7CD45F" w14:textId="77777777" w:rsidR="00397BB5" w:rsidRDefault="00905AC0" w:rsidP="00397BB5">
      <w:pPr>
        <w:ind w:firstLine="567"/>
        <w:jc w:val="both"/>
        <w:rPr>
          <w:sz w:val="24"/>
          <w:szCs w:val="24"/>
          <w:lang w:val="en-US"/>
        </w:rPr>
      </w:pPr>
      <w:r>
        <w:rPr>
          <w:sz w:val="24"/>
          <w:szCs w:val="24"/>
          <w:lang w:val="en-US"/>
        </w:rPr>
        <w:t>Table</w:t>
      </w:r>
      <w:r w:rsidR="00397BB5" w:rsidRPr="00397BB5">
        <w:rPr>
          <w:sz w:val="24"/>
          <w:szCs w:val="24"/>
        </w:rPr>
        <w:t xml:space="preserve"> 1</w:t>
      </w:r>
      <w:r w:rsidR="005A72C6" w:rsidRPr="005A72C6">
        <w:rPr>
          <w:sz w:val="24"/>
          <w:szCs w:val="24"/>
          <w:lang w:val="en-US"/>
        </w:rPr>
        <w:t xml:space="preserve"> Converting the average </w:t>
      </w:r>
      <w:r w:rsidR="005A72C6">
        <w:rPr>
          <w:sz w:val="24"/>
          <w:szCs w:val="24"/>
          <w:lang w:val="en-US"/>
        </w:rPr>
        <w:t>mark</w:t>
      </w:r>
      <w:r w:rsidR="005A72C6" w:rsidRPr="005A72C6">
        <w:rPr>
          <w:sz w:val="24"/>
          <w:szCs w:val="24"/>
          <w:lang w:val="en-US"/>
        </w:rPr>
        <w:t xml:space="preserve"> to a multi-point scale</w:t>
      </w:r>
    </w:p>
    <w:p w14:paraId="5BEC47FB" w14:textId="77777777" w:rsidR="005A72C6" w:rsidRPr="005A72C6" w:rsidRDefault="005A72C6" w:rsidP="00397BB5">
      <w:pPr>
        <w:ind w:firstLine="567"/>
        <w:jc w:val="both"/>
        <w:rPr>
          <w:sz w:val="24"/>
          <w:szCs w:val="24"/>
          <w:lang w:val="en-US"/>
        </w:rPr>
      </w:pPr>
    </w:p>
    <w:tbl>
      <w:tblPr>
        <w:tblW w:w="6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4"/>
        <w:gridCol w:w="237"/>
        <w:gridCol w:w="1078"/>
        <w:gridCol w:w="803"/>
        <w:gridCol w:w="236"/>
        <w:gridCol w:w="1208"/>
        <w:gridCol w:w="1111"/>
      </w:tblGrid>
      <w:tr w:rsidR="005A72C6" w14:paraId="7D4C1025" w14:textId="77777777" w:rsidTr="009C2EA3">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292519C" w14:textId="77777777" w:rsidR="005A72C6" w:rsidRPr="005A72C6" w:rsidRDefault="005A72C6" w:rsidP="005A72C6">
            <w:pPr>
              <w:snapToGrid w:val="0"/>
              <w:jc w:val="both"/>
              <w:rPr>
                <w:sz w:val="20"/>
                <w:lang w:val="en-US"/>
              </w:rPr>
            </w:pPr>
            <w:r>
              <w:rPr>
                <w:sz w:val="20"/>
              </w:rPr>
              <w:t>4-</w:t>
            </w:r>
            <w:r>
              <w:rPr>
                <w:sz w:val="20"/>
                <w:lang w:val="en-US"/>
              </w:rPr>
              <w:t>point scale</w:t>
            </w:r>
          </w:p>
        </w:tc>
        <w:tc>
          <w:tcPr>
            <w:tcW w:w="794" w:type="dxa"/>
            <w:tcBorders>
              <w:top w:val="single" w:sz="4" w:space="0" w:color="auto"/>
              <w:left w:val="single" w:sz="4" w:space="0" w:color="auto"/>
              <w:bottom w:val="single" w:sz="4" w:space="0" w:color="auto"/>
              <w:right w:val="single" w:sz="4" w:space="0" w:color="auto"/>
            </w:tcBorders>
            <w:vAlign w:val="bottom"/>
            <w:hideMark/>
          </w:tcPr>
          <w:p w14:paraId="125196F4" w14:textId="77777777" w:rsidR="005A72C6" w:rsidRPr="005A72C6" w:rsidRDefault="005A72C6" w:rsidP="005A72C6">
            <w:pPr>
              <w:snapToGrid w:val="0"/>
              <w:jc w:val="both"/>
              <w:rPr>
                <w:sz w:val="20"/>
                <w:lang w:val="en-US"/>
              </w:rPr>
            </w:pPr>
            <w:r>
              <w:rPr>
                <w:sz w:val="20"/>
              </w:rPr>
              <w:t>200-</w:t>
            </w:r>
            <w:r>
              <w:rPr>
                <w:sz w:val="20"/>
                <w:lang w:val="en-US"/>
              </w:rPr>
              <w:t>point scale</w:t>
            </w:r>
          </w:p>
        </w:tc>
        <w:tc>
          <w:tcPr>
            <w:tcW w:w="237" w:type="dxa"/>
            <w:vMerge w:val="restart"/>
            <w:tcBorders>
              <w:top w:val="nil"/>
              <w:left w:val="single" w:sz="4" w:space="0" w:color="auto"/>
              <w:bottom w:val="nil"/>
              <w:right w:val="single" w:sz="4" w:space="0" w:color="auto"/>
            </w:tcBorders>
          </w:tcPr>
          <w:p w14:paraId="5F18DAD7" w14:textId="77777777" w:rsidR="005A72C6" w:rsidRDefault="005A72C6" w:rsidP="005A72C6">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7905FE4" w14:textId="77777777" w:rsidR="005A72C6" w:rsidRPr="005A72C6" w:rsidRDefault="005A72C6" w:rsidP="005A72C6">
            <w:pPr>
              <w:snapToGrid w:val="0"/>
              <w:jc w:val="both"/>
              <w:rPr>
                <w:sz w:val="20"/>
                <w:lang w:val="en-US"/>
              </w:rPr>
            </w:pPr>
            <w:r>
              <w:rPr>
                <w:sz w:val="20"/>
              </w:rPr>
              <w:t>4-</w:t>
            </w:r>
            <w:r>
              <w:rPr>
                <w:sz w:val="20"/>
                <w:lang w:val="en-US"/>
              </w:rPr>
              <w:t>point scale</w:t>
            </w:r>
          </w:p>
        </w:tc>
        <w:tc>
          <w:tcPr>
            <w:tcW w:w="803" w:type="dxa"/>
            <w:tcBorders>
              <w:top w:val="single" w:sz="4" w:space="0" w:color="auto"/>
              <w:left w:val="single" w:sz="4" w:space="0" w:color="auto"/>
              <w:bottom w:val="single" w:sz="4" w:space="0" w:color="auto"/>
              <w:right w:val="single" w:sz="4" w:space="0" w:color="auto"/>
            </w:tcBorders>
            <w:vAlign w:val="bottom"/>
            <w:hideMark/>
          </w:tcPr>
          <w:p w14:paraId="58BB9C59" w14:textId="77777777" w:rsidR="005A72C6" w:rsidRPr="005A72C6" w:rsidRDefault="005A72C6" w:rsidP="005A72C6">
            <w:pPr>
              <w:snapToGrid w:val="0"/>
              <w:jc w:val="both"/>
              <w:rPr>
                <w:sz w:val="20"/>
                <w:lang w:val="en-US"/>
              </w:rPr>
            </w:pPr>
            <w:r>
              <w:rPr>
                <w:sz w:val="20"/>
              </w:rPr>
              <w:t>200-</w:t>
            </w:r>
            <w:r>
              <w:rPr>
                <w:sz w:val="20"/>
                <w:lang w:val="en-US"/>
              </w:rPr>
              <w:t>point scale</w:t>
            </w:r>
          </w:p>
        </w:tc>
        <w:tc>
          <w:tcPr>
            <w:tcW w:w="236" w:type="dxa"/>
            <w:vMerge w:val="restart"/>
            <w:tcBorders>
              <w:top w:val="nil"/>
              <w:left w:val="single" w:sz="4" w:space="0" w:color="auto"/>
              <w:bottom w:val="nil"/>
              <w:right w:val="single" w:sz="4" w:space="0" w:color="auto"/>
            </w:tcBorders>
          </w:tcPr>
          <w:p w14:paraId="3069D91A" w14:textId="77777777" w:rsidR="005A72C6" w:rsidRDefault="005A72C6" w:rsidP="005A72C6">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67BA7AF5" w14:textId="77777777" w:rsidR="005A72C6" w:rsidRPr="005A72C6" w:rsidRDefault="005A72C6" w:rsidP="005A72C6">
            <w:pPr>
              <w:snapToGrid w:val="0"/>
              <w:jc w:val="both"/>
              <w:rPr>
                <w:sz w:val="20"/>
                <w:lang w:val="en-US"/>
              </w:rPr>
            </w:pPr>
            <w:r>
              <w:rPr>
                <w:sz w:val="20"/>
              </w:rPr>
              <w:t>4-</w:t>
            </w:r>
            <w:r>
              <w:rPr>
                <w:sz w:val="20"/>
                <w:lang w:val="en-US"/>
              </w:rPr>
              <w:t>point scale</w:t>
            </w:r>
          </w:p>
        </w:tc>
        <w:tc>
          <w:tcPr>
            <w:tcW w:w="1111" w:type="dxa"/>
            <w:tcBorders>
              <w:top w:val="single" w:sz="4" w:space="0" w:color="auto"/>
              <w:left w:val="single" w:sz="4" w:space="0" w:color="auto"/>
              <w:bottom w:val="single" w:sz="4" w:space="0" w:color="auto"/>
              <w:right w:val="single" w:sz="4" w:space="0" w:color="auto"/>
            </w:tcBorders>
            <w:vAlign w:val="bottom"/>
            <w:hideMark/>
          </w:tcPr>
          <w:p w14:paraId="780BF1E7" w14:textId="77777777" w:rsidR="005A72C6" w:rsidRPr="005A72C6" w:rsidRDefault="005A72C6" w:rsidP="005A72C6">
            <w:pPr>
              <w:snapToGrid w:val="0"/>
              <w:jc w:val="both"/>
              <w:rPr>
                <w:sz w:val="20"/>
                <w:lang w:val="en-US"/>
              </w:rPr>
            </w:pPr>
            <w:r>
              <w:rPr>
                <w:sz w:val="20"/>
              </w:rPr>
              <w:t>200-</w:t>
            </w:r>
            <w:r>
              <w:rPr>
                <w:sz w:val="20"/>
                <w:lang w:val="en-US"/>
              </w:rPr>
              <w:t>point scale</w:t>
            </w:r>
          </w:p>
        </w:tc>
      </w:tr>
      <w:tr w:rsidR="00397BB5" w14:paraId="24D3D263" w14:textId="77777777" w:rsidTr="009C2EA3">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6A144490" w14:textId="77777777" w:rsidR="00397BB5" w:rsidRDefault="00397BB5" w:rsidP="00397BB5">
            <w:pPr>
              <w:snapToGrid w:val="0"/>
              <w:jc w:val="both"/>
            </w:pPr>
            <w:r>
              <w:t>5</w:t>
            </w:r>
          </w:p>
        </w:tc>
        <w:tc>
          <w:tcPr>
            <w:tcW w:w="794" w:type="dxa"/>
            <w:tcBorders>
              <w:top w:val="single" w:sz="4" w:space="0" w:color="auto"/>
              <w:left w:val="single" w:sz="4" w:space="0" w:color="auto"/>
              <w:bottom w:val="single" w:sz="4" w:space="0" w:color="auto"/>
              <w:right w:val="single" w:sz="4" w:space="0" w:color="auto"/>
            </w:tcBorders>
            <w:vAlign w:val="bottom"/>
            <w:hideMark/>
          </w:tcPr>
          <w:p w14:paraId="26974286" w14:textId="77777777" w:rsidR="00397BB5" w:rsidRDefault="00397BB5" w:rsidP="00397BB5">
            <w:pPr>
              <w:snapToGrid w:val="0"/>
              <w:jc w:val="both"/>
            </w:pPr>
            <w:r>
              <w:t>200</w:t>
            </w:r>
          </w:p>
        </w:tc>
        <w:tc>
          <w:tcPr>
            <w:tcW w:w="0" w:type="auto"/>
            <w:vMerge/>
            <w:tcBorders>
              <w:top w:val="nil"/>
              <w:left w:val="single" w:sz="4" w:space="0" w:color="auto"/>
              <w:bottom w:val="nil"/>
              <w:right w:val="single" w:sz="4" w:space="0" w:color="auto"/>
            </w:tcBorders>
            <w:vAlign w:val="center"/>
            <w:hideMark/>
          </w:tcPr>
          <w:p w14:paraId="13DFCBF9"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BA0D944" w14:textId="77777777" w:rsidR="00397BB5" w:rsidRDefault="00397BB5" w:rsidP="00397BB5">
            <w:pPr>
              <w:snapToGrid w:val="0"/>
              <w:jc w:val="both"/>
            </w:pPr>
            <w:r>
              <w:t>4.22-4,23</w:t>
            </w:r>
          </w:p>
        </w:tc>
        <w:tc>
          <w:tcPr>
            <w:tcW w:w="803" w:type="dxa"/>
            <w:tcBorders>
              <w:top w:val="single" w:sz="4" w:space="0" w:color="auto"/>
              <w:left w:val="single" w:sz="4" w:space="0" w:color="auto"/>
              <w:bottom w:val="single" w:sz="4" w:space="0" w:color="auto"/>
              <w:right w:val="single" w:sz="4" w:space="0" w:color="auto"/>
            </w:tcBorders>
            <w:vAlign w:val="bottom"/>
            <w:hideMark/>
          </w:tcPr>
          <w:p w14:paraId="34BBB5F5" w14:textId="77777777" w:rsidR="00397BB5" w:rsidRDefault="00397BB5" w:rsidP="00397BB5">
            <w:pPr>
              <w:snapToGrid w:val="0"/>
              <w:jc w:val="both"/>
            </w:pPr>
            <w:r>
              <w:t>169</w:t>
            </w:r>
          </w:p>
        </w:tc>
        <w:tc>
          <w:tcPr>
            <w:tcW w:w="0" w:type="auto"/>
            <w:vMerge/>
            <w:tcBorders>
              <w:top w:val="nil"/>
              <w:left w:val="single" w:sz="4" w:space="0" w:color="auto"/>
              <w:bottom w:val="nil"/>
              <w:right w:val="single" w:sz="4" w:space="0" w:color="auto"/>
            </w:tcBorders>
            <w:vAlign w:val="center"/>
            <w:hideMark/>
          </w:tcPr>
          <w:p w14:paraId="204050F2"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5E6E1EB1" w14:textId="77777777" w:rsidR="00397BB5" w:rsidRDefault="00397BB5" w:rsidP="00397BB5">
            <w:pPr>
              <w:snapToGrid w:val="0"/>
              <w:jc w:val="both"/>
            </w:pPr>
            <w:r>
              <w:t>3.45-3,46</w:t>
            </w:r>
          </w:p>
        </w:tc>
        <w:tc>
          <w:tcPr>
            <w:tcW w:w="1111" w:type="dxa"/>
            <w:tcBorders>
              <w:top w:val="single" w:sz="4" w:space="0" w:color="auto"/>
              <w:left w:val="single" w:sz="4" w:space="0" w:color="auto"/>
              <w:bottom w:val="single" w:sz="4" w:space="0" w:color="auto"/>
              <w:right w:val="single" w:sz="4" w:space="0" w:color="auto"/>
            </w:tcBorders>
            <w:vAlign w:val="bottom"/>
            <w:hideMark/>
          </w:tcPr>
          <w:p w14:paraId="419C50C8" w14:textId="77777777" w:rsidR="00397BB5" w:rsidRDefault="00397BB5" w:rsidP="00397BB5">
            <w:pPr>
              <w:snapToGrid w:val="0"/>
              <w:jc w:val="both"/>
            </w:pPr>
            <w:r>
              <w:t>138</w:t>
            </w:r>
          </w:p>
        </w:tc>
      </w:tr>
      <w:tr w:rsidR="00397BB5" w14:paraId="3F99A964" w14:textId="77777777" w:rsidTr="009C2EA3">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6D3AEF9C" w14:textId="77777777" w:rsidR="00397BB5" w:rsidRDefault="00397BB5" w:rsidP="00397BB5">
            <w:pPr>
              <w:snapToGrid w:val="0"/>
              <w:jc w:val="both"/>
            </w:pPr>
            <w:r>
              <w:t>4.97-4,99</w:t>
            </w:r>
          </w:p>
        </w:tc>
        <w:tc>
          <w:tcPr>
            <w:tcW w:w="794" w:type="dxa"/>
            <w:tcBorders>
              <w:top w:val="single" w:sz="4" w:space="0" w:color="auto"/>
              <w:left w:val="single" w:sz="4" w:space="0" w:color="auto"/>
              <w:bottom w:val="single" w:sz="4" w:space="0" w:color="auto"/>
              <w:right w:val="single" w:sz="4" w:space="0" w:color="auto"/>
            </w:tcBorders>
            <w:vAlign w:val="bottom"/>
            <w:hideMark/>
          </w:tcPr>
          <w:p w14:paraId="0907371A" w14:textId="77777777" w:rsidR="00397BB5" w:rsidRDefault="00397BB5" w:rsidP="00397BB5">
            <w:pPr>
              <w:snapToGrid w:val="0"/>
              <w:jc w:val="both"/>
            </w:pPr>
            <w:r>
              <w:t>199</w:t>
            </w:r>
          </w:p>
        </w:tc>
        <w:tc>
          <w:tcPr>
            <w:tcW w:w="0" w:type="auto"/>
            <w:vMerge/>
            <w:tcBorders>
              <w:top w:val="nil"/>
              <w:left w:val="single" w:sz="4" w:space="0" w:color="auto"/>
              <w:bottom w:val="nil"/>
              <w:right w:val="single" w:sz="4" w:space="0" w:color="auto"/>
            </w:tcBorders>
            <w:vAlign w:val="center"/>
            <w:hideMark/>
          </w:tcPr>
          <w:p w14:paraId="74D984A2"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7C230CA" w14:textId="77777777" w:rsidR="00397BB5" w:rsidRDefault="00397BB5" w:rsidP="00397BB5">
            <w:pPr>
              <w:snapToGrid w:val="0"/>
              <w:jc w:val="both"/>
            </w:pPr>
            <w:r>
              <w:t>4.19-4,21</w:t>
            </w:r>
          </w:p>
        </w:tc>
        <w:tc>
          <w:tcPr>
            <w:tcW w:w="803" w:type="dxa"/>
            <w:tcBorders>
              <w:top w:val="single" w:sz="4" w:space="0" w:color="auto"/>
              <w:left w:val="single" w:sz="4" w:space="0" w:color="auto"/>
              <w:bottom w:val="single" w:sz="4" w:space="0" w:color="auto"/>
              <w:right w:val="single" w:sz="4" w:space="0" w:color="auto"/>
            </w:tcBorders>
            <w:vAlign w:val="bottom"/>
            <w:hideMark/>
          </w:tcPr>
          <w:p w14:paraId="4FD68BA0" w14:textId="77777777" w:rsidR="00397BB5" w:rsidRDefault="00397BB5" w:rsidP="00397BB5">
            <w:pPr>
              <w:snapToGrid w:val="0"/>
              <w:jc w:val="both"/>
            </w:pPr>
            <w:r>
              <w:t>168</w:t>
            </w:r>
          </w:p>
        </w:tc>
        <w:tc>
          <w:tcPr>
            <w:tcW w:w="0" w:type="auto"/>
            <w:vMerge/>
            <w:tcBorders>
              <w:top w:val="nil"/>
              <w:left w:val="single" w:sz="4" w:space="0" w:color="auto"/>
              <w:bottom w:val="nil"/>
              <w:right w:val="single" w:sz="4" w:space="0" w:color="auto"/>
            </w:tcBorders>
            <w:vAlign w:val="center"/>
            <w:hideMark/>
          </w:tcPr>
          <w:p w14:paraId="74B75595"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385B3AE0" w14:textId="77777777" w:rsidR="00397BB5" w:rsidRDefault="00397BB5" w:rsidP="00397BB5">
            <w:pPr>
              <w:snapToGrid w:val="0"/>
              <w:jc w:val="both"/>
            </w:pPr>
            <w:r>
              <w:t>3.42-3,44</w:t>
            </w:r>
          </w:p>
        </w:tc>
        <w:tc>
          <w:tcPr>
            <w:tcW w:w="1111" w:type="dxa"/>
            <w:tcBorders>
              <w:top w:val="single" w:sz="4" w:space="0" w:color="auto"/>
              <w:left w:val="single" w:sz="4" w:space="0" w:color="auto"/>
              <w:bottom w:val="single" w:sz="4" w:space="0" w:color="auto"/>
              <w:right w:val="single" w:sz="4" w:space="0" w:color="auto"/>
            </w:tcBorders>
            <w:vAlign w:val="bottom"/>
            <w:hideMark/>
          </w:tcPr>
          <w:p w14:paraId="1EEE860F" w14:textId="77777777" w:rsidR="00397BB5" w:rsidRDefault="00397BB5" w:rsidP="00397BB5">
            <w:pPr>
              <w:snapToGrid w:val="0"/>
              <w:jc w:val="both"/>
            </w:pPr>
            <w:r>
              <w:t>137</w:t>
            </w:r>
          </w:p>
        </w:tc>
      </w:tr>
      <w:tr w:rsidR="00397BB5" w14:paraId="28A5C1FE" w14:textId="77777777" w:rsidTr="009C2EA3">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5044729" w14:textId="77777777" w:rsidR="00397BB5" w:rsidRDefault="00397BB5" w:rsidP="00397BB5">
            <w:pPr>
              <w:snapToGrid w:val="0"/>
              <w:jc w:val="both"/>
            </w:pPr>
            <w:r>
              <w:t>4.95-4,96</w:t>
            </w:r>
          </w:p>
        </w:tc>
        <w:tc>
          <w:tcPr>
            <w:tcW w:w="794" w:type="dxa"/>
            <w:tcBorders>
              <w:top w:val="single" w:sz="4" w:space="0" w:color="auto"/>
              <w:left w:val="single" w:sz="4" w:space="0" w:color="auto"/>
              <w:bottom w:val="single" w:sz="4" w:space="0" w:color="auto"/>
              <w:right w:val="single" w:sz="4" w:space="0" w:color="auto"/>
            </w:tcBorders>
            <w:vAlign w:val="bottom"/>
            <w:hideMark/>
          </w:tcPr>
          <w:p w14:paraId="102A9D9B" w14:textId="77777777" w:rsidR="00397BB5" w:rsidRDefault="00397BB5" w:rsidP="00397BB5">
            <w:pPr>
              <w:snapToGrid w:val="0"/>
              <w:jc w:val="both"/>
            </w:pPr>
            <w:r>
              <w:t>198</w:t>
            </w:r>
          </w:p>
        </w:tc>
        <w:tc>
          <w:tcPr>
            <w:tcW w:w="0" w:type="auto"/>
            <w:vMerge/>
            <w:tcBorders>
              <w:top w:val="nil"/>
              <w:left w:val="single" w:sz="4" w:space="0" w:color="auto"/>
              <w:bottom w:val="nil"/>
              <w:right w:val="single" w:sz="4" w:space="0" w:color="auto"/>
            </w:tcBorders>
            <w:vAlign w:val="center"/>
            <w:hideMark/>
          </w:tcPr>
          <w:p w14:paraId="4DECEF24"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59F1BE3" w14:textId="77777777" w:rsidR="00397BB5" w:rsidRDefault="00397BB5" w:rsidP="00397BB5">
            <w:pPr>
              <w:snapToGrid w:val="0"/>
              <w:jc w:val="both"/>
            </w:pPr>
            <w:r>
              <w:t>4.17-4,18</w:t>
            </w:r>
          </w:p>
        </w:tc>
        <w:tc>
          <w:tcPr>
            <w:tcW w:w="803" w:type="dxa"/>
            <w:tcBorders>
              <w:top w:val="single" w:sz="4" w:space="0" w:color="auto"/>
              <w:left w:val="single" w:sz="4" w:space="0" w:color="auto"/>
              <w:bottom w:val="single" w:sz="4" w:space="0" w:color="auto"/>
              <w:right w:val="single" w:sz="4" w:space="0" w:color="auto"/>
            </w:tcBorders>
            <w:vAlign w:val="bottom"/>
            <w:hideMark/>
          </w:tcPr>
          <w:p w14:paraId="13FD84D8" w14:textId="77777777" w:rsidR="00397BB5" w:rsidRDefault="00397BB5" w:rsidP="00397BB5">
            <w:pPr>
              <w:snapToGrid w:val="0"/>
              <w:jc w:val="both"/>
            </w:pPr>
            <w:r>
              <w:t>167</w:t>
            </w:r>
          </w:p>
        </w:tc>
        <w:tc>
          <w:tcPr>
            <w:tcW w:w="0" w:type="auto"/>
            <w:vMerge/>
            <w:tcBorders>
              <w:top w:val="nil"/>
              <w:left w:val="single" w:sz="4" w:space="0" w:color="auto"/>
              <w:bottom w:val="nil"/>
              <w:right w:val="single" w:sz="4" w:space="0" w:color="auto"/>
            </w:tcBorders>
            <w:vAlign w:val="center"/>
            <w:hideMark/>
          </w:tcPr>
          <w:p w14:paraId="7FDE20D7"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079ED829" w14:textId="77777777" w:rsidR="00397BB5" w:rsidRDefault="00397BB5" w:rsidP="00397BB5">
            <w:pPr>
              <w:snapToGrid w:val="0"/>
              <w:jc w:val="both"/>
            </w:pPr>
            <w:r>
              <w:t>3.4-3,41</w:t>
            </w:r>
          </w:p>
        </w:tc>
        <w:tc>
          <w:tcPr>
            <w:tcW w:w="1111" w:type="dxa"/>
            <w:tcBorders>
              <w:top w:val="single" w:sz="4" w:space="0" w:color="auto"/>
              <w:left w:val="single" w:sz="4" w:space="0" w:color="auto"/>
              <w:bottom w:val="single" w:sz="4" w:space="0" w:color="auto"/>
              <w:right w:val="single" w:sz="4" w:space="0" w:color="auto"/>
            </w:tcBorders>
            <w:vAlign w:val="bottom"/>
            <w:hideMark/>
          </w:tcPr>
          <w:p w14:paraId="73D760B4" w14:textId="77777777" w:rsidR="00397BB5" w:rsidRDefault="00397BB5" w:rsidP="00397BB5">
            <w:pPr>
              <w:snapToGrid w:val="0"/>
              <w:jc w:val="both"/>
            </w:pPr>
            <w:r>
              <w:t>136</w:t>
            </w:r>
          </w:p>
        </w:tc>
      </w:tr>
      <w:tr w:rsidR="00397BB5" w14:paraId="3A88BA73" w14:textId="77777777" w:rsidTr="009C2EA3">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7A0FF6A0" w14:textId="77777777" w:rsidR="00397BB5" w:rsidRDefault="00397BB5" w:rsidP="00397BB5">
            <w:pPr>
              <w:snapToGrid w:val="0"/>
              <w:jc w:val="both"/>
            </w:pPr>
            <w:r>
              <w:t>4.92-4,94</w:t>
            </w:r>
          </w:p>
        </w:tc>
        <w:tc>
          <w:tcPr>
            <w:tcW w:w="794" w:type="dxa"/>
            <w:tcBorders>
              <w:top w:val="single" w:sz="4" w:space="0" w:color="auto"/>
              <w:left w:val="single" w:sz="4" w:space="0" w:color="auto"/>
              <w:bottom w:val="single" w:sz="4" w:space="0" w:color="auto"/>
              <w:right w:val="single" w:sz="4" w:space="0" w:color="auto"/>
            </w:tcBorders>
            <w:vAlign w:val="bottom"/>
            <w:hideMark/>
          </w:tcPr>
          <w:p w14:paraId="517551A8" w14:textId="77777777" w:rsidR="00397BB5" w:rsidRDefault="00397BB5" w:rsidP="00397BB5">
            <w:pPr>
              <w:snapToGrid w:val="0"/>
              <w:jc w:val="both"/>
            </w:pPr>
            <w:r>
              <w:t>197</w:t>
            </w:r>
          </w:p>
        </w:tc>
        <w:tc>
          <w:tcPr>
            <w:tcW w:w="0" w:type="auto"/>
            <w:vMerge/>
            <w:tcBorders>
              <w:top w:val="nil"/>
              <w:left w:val="single" w:sz="4" w:space="0" w:color="auto"/>
              <w:bottom w:val="nil"/>
              <w:right w:val="single" w:sz="4" w:space="0" w:color="auto"/>
            </w:tcBorders>
            <w:vAlign w:val="center"/>
            <w:hideMark/>
          </w:tcPr>
          <w:p w14:paraId="1CCA8BDA"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163DA4D" w14:textId="77777777" w:rsidR="00397BB5" w:rsidRDefault="00397BB5" w:rsidP="00397BB5">
            <w:pPr>
              <w:snapToGrid w:val="0"/>
              <w:jc w:val="both"/>
            </w:pPr>
            <w:r>
              <w:t>4.14-4,16</w:t>
            </w:r>
          </w:p>
        </w:tc>
        <w:tc>
          <w:tcPr>
            <w:tcW w:w="803" w:type="dxa"/>
            <w:tcBorders>
              <w:top w:val="single" w:sz="4" w:space="0" w:color="auto"/>
              <w:left w:val="single" w:sz="4" w:space="0" w:color="auto"/>
              <w:bottom w:val="single" w:sz="4" w:space="0" w:color="auto"/>
              <w:right w:val="single" w:sz="4" w:space="0" w:color="auto"/>
            </w:tcBorders>
            <w:vAlign w:val="bottom"/>
            <w:hideMark/>
          </w:tcPr>
          <w:p w14:paraId="0EBA86FB" w14:textId="77777777" w:rsidR="00397BB5" w:rsidRDefault="00397BB5" w:rsidP="00397BB5">
            <w:pPr>
              <w:snapToGrid w:val="0"/>
              <w:jc w:val="both"/>
            </w:pPr>
            <w:r>
              <w:t>166</w:t>
            </w:r>
          </w:p>
        </w:tc>
        <w:tc>
          <w:tcPr>
            <w:tcW w:w="0" w:type="auto"/>
            <w:vMerge/>
            <w:tcBorders>
              <w:top w:val="nil"/>
              <w:left w:val="single" w:sz="4" w:space="0" w:color="auto"/>
              <w:bottom w:val="nil"/>
              <w:right w:val="single" w:sz="4" w:space="0" w:color="auto"/>
            </w:tcBorders>
            <w:vAlign w:val="center"/>
            <w:hideMark/>
          </w:tcPr>
          <w:p w14:paraId="24D8F7D8"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32A8D6D6" w14:textId="77777777" w:rsidR="00397BB5" w:rsidRDefault="00397BB5" w:rsidP="00397BB5">
            <w:pPr>
              <w:snapToGrid w:val="0"/>
              <w:jc w:val="both"/>
            </w:pPr>
            <w:r>
              <w:t>3.37-3,39</w:t>
            </w:r>
          </w:p>
        </w:tc>
        <w:tc>
          <w:tcPr>
            <w:tcW w:w="1111" w:type="dxa"/>
            <w:tcBorders>
              <w:top w:val="single" w:sz="4" w:space="0" w:color="auto"/>
              <w:left w:val="single" w:sz="4" w:space="0" w:color="auto"/>
              <w:bottom w:val="single" w:sz="4" w:space="0" w:color="auto"/>
              <w:right w:val="single" w:sz="4" w:space="0" w:color="auto"/>
            </w:tcBorders>
            <w:vAlign w:val="bottom"/>
            <w:hideMark/>
          </w:tcPr>
          <w:p w14:paraId="1246A085" w14:textId="77777777" w:rsidR="00397BB5" w:rsidRDefault="00397BB5" w:rsidP="00397BB5">
            <w:pPr>
              <w:snapToGrid w:val="0"/>
              <w:jc w:val="both"/>
            </w:pPr>
            <w:r>
              <w:t>135</w:t>
            </w:r>
          </w:p>
        </w:tc>
      </w:tr>
      <w:tr w:rsidR="00397BB5" w14:paraId="1ACA3636"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A65A718" w14:textId="77777777" w:rsidR="00397BB5" w:rsidRDefault="00397BB5" w:rsidP="00397BB5">
            <w:pPr>
              <w:snapToGrid w:val="0"/>
              <w:jc w:val="both"/>
            </w:pPr>
            <w:r>
              <w:t>4.9-4,91</w:t>
            </w:r>
          </w:p>
        </w:tc>
        <w:tc>
          <w:tcPr>
            <w:tcW w:w="794" w:type="dxa"/>
            <w:tcBorders>
              <w:top w:val="single" w:sz="4" w:space="0" w:color="auto"/>
              <w:left w:val="single" w:sz="4" w:space="0" w:color="auto"/>
              <w:bottom w:val="single" w:sz="4" w:space="0" w:color="auto"/>
              <w:right w:val="single" w:sz="4" w:space="0" w:color="auto"/>
            </w:tcBorders>
            <w:vAlign w:val="bottom"/>
            <w:hideMark/>
          </w:tcPr>
          <w:p w14:paraId="18C80AFA" w14:textId="77777777" w:rsidR="00397BB5" w:rsidRDefault="00397BB5" w:rsidP="00397BB5">
            <w:pPr>
              <w:snapToGrid w:val="0"/>
              <w:jc w:val="both"/>
            </w:pPr>
            <w:r>
              <w:t>196</w:t>
            </w:r>
          </w:p>
        </w:tc>
        <w:tc>
          <w:tcPr>
            <w:tcW w:w="0" w:type="auto"/>
            <w:vMerge/>
            <w:tcBorders>
              <w:top w:val="nil"/>
              <w:left w:val="single" w:sz="4" w:space="0" w:color="auto"/>
              <w:bottom w:val="nil"/>
              <w:right w:val="single" w:sz="4" w:space="0" w:color="auto"/>
            </w:tcBorders>
            <w:vAlign w:val="center"/>
            <w:hideMark/>
          </w:tcPr>
          <w:p w14:paraId="4D59E8B2"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D40C045" w14:textId="77777777" w:rsidR="00397BB5" w:rsidRDefault="00397BB5" w:rsidP="00397BB5">
            <w:pPr>
              <w:snapToGrid w:val="0"/>
              <w:jc w:val="both"/>
            </w:pPr>
            <w:r>
              <w:t>4.12-4,13</w:t>
            </w:r>
          </w:p>
        </w:tc>
        <w:tc>
          <w:tcPr>
            <w:tcW w:w="803" w:type="dxa"/>
            <w:tcBorders>
              <w:top w:val="single" w:sz="4" w:space="0" w:color="auto"/>
              <w:left w:val="single" w:sz="4" w:space="0" w:color="auto"/>
              <w:bottom w:val="single" w:sz="4" w:space="0" w:color="auto"/>
              <w:right w:val="single" w:sz="4" w:space="0" w:color="auto"/>
            </w:tcBorders>
            <w:vAlign w:val="bottom"/>
            <w:hideMark/>
          </w:tcPr>
          <w:p w14:paraId="081CD51C" w14:textId="77777777" w:rsidR="00397BB5" w:rsidRDefault="00397BB5" w:rsidP="00397BB5">
            <w:pPr>
              <w:snapToGrid w:val="0"/>
              <w:jc w:val="both"/>
            </w:pPr>
            <w:r>
              <w:t>165</w:t>
            </w:r>
          </w:p>
        </w:tc>
        <w:tc>
          <w:tcPr>
            <w:tcW w:w="0" w:type="auto"/>
            <w:vMerge/>
            <w:tcBorders>
              <w:top w:val="nil"/>
              <w:left w:val="single" w:sz="4" w:space="0" w:color="auto"/>
              <w:bottom w:val="nil"/>
              <w:right w:val="single" w:sz="4" w:space="0" w:color="auto"/>
            </w:tcBorders>
            <w:vAlign w:val="center"/>
            <w:hideMark/>
          </w:tcPr>
          <w:p w14:paraId="552855EF"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07758599" w14:textId="77777777" w:rsidR="00397BB5" w:rsidRDefault="00397BB5" w:rsidP="00397BB5">
            <w:pPr>
              <w:snapToGrid w:val="0"/>
              <w:jc w:val="both"/>
            </w:pPr>
            <w:r>
              <w:t>3.35-3,36</w:t>
            </w:r>
          </w:p>
        </w:tc>
        <w:tc>
          <w:tcPr>
            <w:tcW w:w="1111" w:type="dxa"/>
            <w:tcBorders>
              <w:top w:val="single" w:sz="4" w:space="0" w:color="auto"/>
              <w:left w:val="single" w:sz="4" w:space="0" w:color="auto"/>
              <w:bottom w:val="single" w:sz="4" w:space="0" w:color="auto"/>
              <w:right w:val="single" w:sz="4" w:space="0" w:color="auto"/>
            </w:tcBorders>
            <w:vAlign w:val="bottom"/>
            <w:hideMark/>
          </w:tcPr>
          <w:p w14:paraId="4292F4E8" w14:textId="77777777" w:rsidR="00397BB5" w:rsidRDefault="00397BB5" w:rsidP="00397BB5">
            <w:pPr>
              <w:snapToGrid w:val="0"/>
              <w:jc w:val="both"/>
            </w:pPr>
            <w:r>
              <w:t>134</w:t>
            </w:r>
          </w:p>
        </w:tc>
      </w:tr>
      <w:tr w:rsidR="00397BB5" w14:paraId="6D80566C"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5A8E657F" w14:textId="77777777" w:rsidR="00397BB5" w:rsidRDefault="00397BB5" w:rsidP="00397BB5">
            <w:pPr>
              <w:snapToGrid w:val="0"/>
              <w:jc w:val="both"/>
            </w:pPr>
            <w:r>
              <w:t>4.87-4,89</w:t>
            </w:r>
          </w:p>
        </w:tc>
        <w:tc>
          <w:tcPr>
            <w:tcW w:w="794" w:type="dxa"/>
            <w:tcBorders>
              <w:top w:val="single" w:sz="4" w:space="0" w:color="auto"/>
              <w:left w:val="single" w:sz="4" w:space="0" w:color="auto"/>
              <w:bottom w:val="single" w:sz="4" w:space="0" w:color="auto"/>
              <w:right w:val="single" w:sz="4" w:space="0" w:color="auto"/>
            </w:tcBorders>
            <w:vAlign w:val="bottom"/>
            <w:hideMark/>
          </w:tcPr>
          <w:p w14:paraId="23D8959A" w14:textId="77777777" w:rsidR="00397BB5" w:rsidRDefault="00397BB5" w:rsidP="00397BB5">
            <w:pPr>
              <w:snapToGrid w:val="0"/>
              <w:jc w:val="both"/>
            </w:pPr>
            <w:r>
              <w:t>195</w:t>
            </w:r>
          </w:p>
        </w:tc>
        <w:tc>
          <w:tcPr>
            <w:tcW w:w="0" w:type="auto"/>
            <w:vMerge/>
            <w:tcBorders>
              <w:top w:val="nil"/>
              <w:left w:val="single" w:sz="4" w:space="0" w:color="auto"/>
              <w:bottom w:val="nil"/>
              <w:right w:val="single" w:sz="4" w:space="0" w:color="auto"/>
            </w:tcBorders>
            <w:vAlign w:val="center"/>
            <w:hideMark/>
          </w:tcPr>
          <w:p w14:paraId="46EFEDF7"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D88FF55" w14:textId="77777777" w:rsidR="00397BB5" w:rsidRDefault="00397BB5" w:rsidP="00397BB5">
            <w:pPr>
              <w:snapToGrid w:val="0"/>
              <w:jc w:val="both"/>
            </w:pPr>
            <w:r>
              <w:t>4.09-4,11</w:t>
            </w:r>
          </w:p>
        </w:tc>
        <w:tc>
          <w:tcPr>
            <w:tcW w:w="803" w:type="dxa"/>
            <w:tcBorders>
              <w:top w:val="single" w:sz="4" w:space="0" w:color="auto"/>
              <w:left w:val="single" w:sz="4" w:space="0" w:color="auto"/>
              <w:bottom w:val="single" w:sz="4" w:space="0" w:color="auto"/>
              <w:right w:val="single" w:sz="4" w:space="0" w:color="auto"/>
            </w:tcBorders>
            <w:vAlign w:val="bottom"/>
            <w:hideMark/>
          </w:tcPr>
          <w:p w14:paraId="0BB86195" w14:textId="77777777" w:rsidR="00397BB5" w:rsidRDefault="00397BB5" w:rsidP="00397BB5">
            <w:pPr>
              <w:snapToGrid w:val="0"/>
              <w:jc w:val="both"/>
            </w:pPr>
            <w:r>
              <w:t>164</w:t>
            </w:r>
          </w:p>
        </w:tc>
        <w:tc>
          <w:tcPr>
            <w:tcW w:w="0" w:type="auto"/>
            <w:vMerge/>
            <w:tcBorders>
              <w:top w:val="nil"/>
              <w:left w:val="single" w:sz="4" w:space="0" w:color="auto"/>
              <w:bottom w:val="nil"/>
              <w:right w:val="single" w:sz="4" w:space="0" w:color="auto"/>
            </w:tcBorders>
            <w:vAlign w:val="center"/>
            <w:hideMark/>
          </w:tcPr>
          <w:p w14:paraId="3B8454CA"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5EB5A40B" w14:textId="77777777" w:rsidR="00397BB5" w:rsidRDefault="00397BB5" w:rsidP="00397BB5">
            <w:pPr>
              <w:snapToGrid w:val="0"/>
              <w:jc w:val="both"/>
            </w:pPr>
            <w:r>
              <w:t>3.32-3,34</w:t>
            </w:r>
          </w:p>
        </w:tc>
        <w:tc>
          <w:tcPr>
            <w:tcW w:w="1111" w:type="dxa"/>
            <w:tcBorders>
              <w:top w:val="single" w:sz="4" w:space="0" w:color="auto"/>
              <w:left w:val="single" w:sz="4" w:space="0" w:color="auto"/>
              <w:bottom w:val="single" w:sz="4" w:space="0" w:color="auto"/>
              <w:right w:val="single" w:sz="4" w:space="0" w:color="auto"/>
            </w:tcBorders>
            <w:vAlign w:val="bottom"/>
            <w:hideMark/>
          </w:tcPr>
          <w:p w14:paraId="796331F4" w14:textId="77777777" w:rsidR="00397BB5" w:rsidRDefault="00397BB5" w:rsidP="00397BB5">
            <w:pPr>
              <w:snapToGrid w:val="0"/>
              <w:jc w:val="both"/>
            </w:pPr>
            <w:r>
              <w:t>133</w:t>
            </w:r>
          </w:p>
        </w:tc>
      </w:tr>
      <w:tr w:rsidR="00397BB5" w14:paraId="58847FD6"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6F8065F1" w14:textId="77777777" w:rsidR="00397BB5" w:rsidRDefault="00397BB5" w:rsidP="00397BB5">
            <w:pPr>
              <w:snapToGrid w:val="0"/>
              <w:jc w:val="both"/>
            </w:pPr>
            <w:r>
              <w:t>4.85-4,86</w:t>
            </w:r>
          </w:p>
        </w:tc>
        <w:tc>
          <w:tcPr>
            <w:tcW w:w="794" w:type="dxa"/>
            <w:tcBorders>
              <w:top w:val="single" w:sz="4" w:space="0" w:color="auto"/>
              <w:left w:val="single" w:sz="4" w:space="0" w:color="auto"/>
              <w:bottom w:val="single" w:sz="4" w:space="0" w:color="auto"/>
              <w:right w:val="single" w:sz="4" w:space="0" w:color="auto"/>
            </w:tcBorders>
            <w:vAlign w:val="bottom"/>
            <w:hideMark/>
          </w:tcPr>
          <w:p w14:paraId="2BD3C05E" w14:textId="77777777" w:rsidR="00397BB5" w:rsidRDefault="00397BB5" w:rsidP="00397BB5">
            <w:pPr>
              <w:snapToGrid w:val="0"/>
              <w:jc w:val="both"/>
            </w:pPr>
            <w:r>
              <w:t>194</w:t>
            </w:r>
          </w:p>
        </w:tc>
        <w:tc>
          <w:tcPr>
            <w:tcW w:w="0" w:type="auto"/>
            <w:vMerge/>
            <w:tcBorders>
              <w:top w:val="nil"/>
              <w:left w:val="single" w:sz="4" w:space="0" w:color="auto"/>
              <w:bottom w:val="nil"/>
              <w:right w:val="single" w:sz="4" w:space="0" w:color="auto"/>
            </w:tcBorders>
            <w:vAlign w:val="center"/>
            <w:hideMark/>
          </w:tcPr>
          <w:p w14:paraId="7587ACB0"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0F8D445" w14:textId="77777777" w:rsidR="00397BB5" w:rsidRDefault="00397BB5" w:rsidP="00397BB5">
            <w:pPr>
              <w:snapToGrid w:val="0"/>
              <w:jc w:val="both"/>
            </w:pPr>
            <w:r>
              <w:t>4.07-4,08</w:t>
            </w:r>
          </w:p>
        </w:tc>
        <w:tc>
          <w:tcPr>
            <w:tcW w:w="803" w:type="dxa"/>
            <w:tcBorders>
              <w:top w:val="single" w:sz="4" w:space="0" w:color="auto"/>
              <w:left w:val="single" w:sz="4" w:space="0" w:color="auto"/>
              <w:bottom w:val="single" w:sz="4" w:space="0" w:color="auto"/>
              <w:right w:val="single" w:sz="4" w:space="0" w:color="auto"/>
            </w:tcBorders>
            <w:vAlign w:val="bottom"/>
            <w:hideMark/>
          </w:tcPr>
          <w:p w14:paraId="14F4507B" w14:textId="77777777" w:rsidR="00397BB5" w:rsidRDefault="00397BB5" w:rsidP="00397BB5">
            <w:pPr>
              <w:snapToGrid w:val="0"/>
              <w:jc w:val="both"/>
            </w:pPr>
            <w:r>
              <w:t>163</w:t>
            </w:r>
          </w:p>
        </w:tc>
        <w:tc>
          <w:tcPr>
            <w:tcW w:w="0" w:type="auto"/>
            <w:vMerge/>
            <w:tcBorders>
              <w:top w:val="nil"/>
              <w:left w:val="single" w:sz="4" w:space="0" w:color="auto"/>
              <w:bottom w:val="nil"/>
              <w:right w:val="single" w:sz="4" w:space="0" w:color="auto"/>
            </w:tcBorders>
            <w:vAlign w:val="center"/>
            <w:hideMark/>
          </w:tcPr>
          <w:p w14:paraId="7BC04A6F"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1AF476AB" w14:textId="77777777" w:rsidR="00397BB5" w:rsidRDefault="00397BB5" w:rsidP="00397BB5">
            <w:pPr>
              <w:snapToGrid w:val="0"/>
              <w:jc w:val="both"/>
            </w:pPr>
            <w:r>
              <w:t>3.3-3,31</w:t>
            </w:r>
          </w:p>
        </w:tc>
        <w:tc>
          <w:tcPr>
            <w:tcW w:w="1111" w:type="dxa"/>
            <w:tcBorders>
              <w:top w:val="single" w:sz="4" w:space="0" w:color="auto"/>
              <w:left w:val="single" w:sz="4" w:space="0" w:color="auto"/>
              <w:bottom w:val="single" w:sz="4" w:space="0" w:color="auto"/>
              <w:right w:val="single" w:sz="4" w:space="0" w:color="auto"/>
            </w:tcBorders>
            <w:vAlign w:val="bottom"/>
            <w:hideMark/>
          </w:tcPr>
          <w:p w14:paraId="2F7938CB" w14:textId="77777777" w:rsidR="00397BB5" w:rsidRDefault="00397BB5" w:rsidP="00397BB5">
            <w:pPr>
              <w:snapToGrid w:val="0"/>
              <w:jc w:val="both"/>
            </w:pPr>
            <w:r>
              <w:t>132</w:t>
            </w:r>
          </w:p>
        </w:tc>
      </w:tr>
      <w:tr w:rsidR="00397BB5" w14:paraId="71C7ECEA"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6E292881" w14:textId="77777777" w:rsidR="00397BB5" w:rsidRDefault="00397BB5" w:rsidP="00397BB5">
            <w:pPr>
              <w:snapToGrid w:val="0"/>
              <w:jc w:val="both"/>
            </w:pPr>
            <w:r>
              <w:t>4.82-4,84</w:t>
            </w:r>
          </w:p>
        </w:tc>
        <w:tc>
          <w:tcPr>
            <w:tcW w:w="794" w:type="dxa"/>
            <w:tcBorders>
              <w:top w:val="single" w:sz="4" w:space="0" w:color="auto"/>
              <w:left w:val="single" w:sz="4" w:space="0" w:color="auto"/>
              <w:bottom w:val="single" w:sz="4" w:space="0" w:color="auto"/>
              <w:right w:val="single" w:sz="4" w:space="0" w:color="auto"/>
            </w:tcBorders>
            <w:vAlign w:val="bottom"/>
            <w:hideMark/>
          </w:tcPr>
          <w:p w14:paraId="3C03CF0E" w14:textId="77777777" w:rsidR="00397BB5" w:rsidRDefault="00397BB5" w:rsidP="00397BB5">
            <w:pPr>
              <w:snapToGrid w:val="0"/>
              <w:jc w:val="both"/>
            </w:pPr>
            <w:r>
              <w:t>193</w:t>
            </w:r>
          </w:p>
        </w:tc>
        <w:tc>
          <w:tcPr>
            <w:tcW w:w="0" w:type="auto"/>
            <w:vMerge/>
            <w:tcBorders>
              <w:top w:val="nil"/>
              <w:left w:val="single" w:sz="4" w:space="0" w:color="auto"/>
              <w:bottom w:val="nil"/>
              <w:right w:val="single" w:sz="4" w:space="0" w:color="auto"/>
            </w:tcBorders>
            <w:vAlign w:val="center"/>
            <w:hideMark/>
          </w:tcPr>
          <w:p w14:paraId="792B1F07"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65252AC" w14:textId="77777777" w:rsidR="00397BB5" w:rsidRDefault="00397BB5" w:rsidP="00397BB5">
            <w:pPr>
              <w:snapToGrid w:val="0"/>
              <w:jc w:val="both"/>
            </w:pPr>
            <w:r>
              <w:t>4.04-4,06</w:t>
            </w:r>
          </w:p>
        </w:tc>
        <w:tc>
          <w:tcPr>
            <w:tcW w:w="803" w:type="dxa"/>
            <w:tcBorders>
              <w:top w:val="single" w:sz="4" w:space="0" w:color="auto"/>
              <w:left w:val="single" w:sz="4" w:space="0" w:color="auto"/>
              <w:bottom w:val="single" w:sz="4" w:space="0" w:color="auto"/>
              <w:right w:val="single" w:sz="4" w:space="0" w:color="auto"/>
            </w:tcBorders>
            <w:vAlign w:val="bottom"/>
            <w:hideMark/>
          </w:tcPr>
          <w:p w14:paraId="1F3A3F2B" w14:textId="77777777" w:rsidR="00397BB5" w:rsidRDefault="00397BB5" w:rsidP="00397BB5">
            <w:pPr>
              <w:snapToGrid w:val="0"/>
              <w:jc w:val="both"/>
            </w:pPr>
            <w:r>
              <w:t>162</w:t>
            </w:r>
          </w:p>
        </w:tc>
        <w:tc>
          <w:tcPr>
            <w:tcW w:w="0" w:type="auto"/>
            <w:vMerge/>
            <w:tcBorders>
              <w:top w:val="nil"/>
              <w:left w:val="single" w:sz="4" w:space="0" w:color="auto"/>
              <w:bottom w:val="nil"/>
              <w:right w:val="single" w:sz="4" w:space="0" w:color="auto"/>
            </w:tcBorders>
            <w:vAlign w:val="center"/>
            <w:hideMark/>
          </w:tcPr>
          <w:p w14:paraId="18960E52"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4FB00E05" w14:textId="77777777" w:rsidR="00397BB5" w:rsidRDefault="00397BB5" w:rsidP="00397BB5">
            <w:pPr>
              <w:snapToGrid w:val="0"/>
              <w:jc w:val="both"/>
            </w:pPr>
            <w:r>
              <w:t>3.27-3,29</w:t>
            </w:r>
          </w:p>
        </w:tc>
        <w:tc>
          <w:tcPr>
            <w:tcW w:w="1111" w:type="dxa"/>
            <w:tcBorders>
              <w:top w:val="single" w:sz="4" w:space="0" w:color="auto"/>
              <w:left w:val="single" w:sz="4" w:space="0" w:color="auto"/>
              <w:bottom w:val="single" w:sz="4" w:space="0" w:color="auto"/>
              <w:right w:val="single" w:sz="4" w:space="0" w:color="auto"/>
            </w:tcBorders>
            <w:vAlign w:val="bottom"/>
            <w:hideMark/>
          </w:tcPr>
          <w:p w14:paraId="3016B26E" w14:textId="77777777" w:rsidR="00397BB5" w:rsidRDefault="00397BB5" w:rsidP="00397BB5">
            <w:pPr>
              <w:snapToGrid w:val="0"/>
              <w:jc w:val="both"/>
            </w:pPr>
            <w:r>
              <w:t>131</w:t>
            </w:r>
          </w:p>
        </w:tc>
      </w:tr>
      <w:tr w:rsidR="00397BB5" w14:paraId="3ACF4403"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DD8CDBD" w14:textId="77777777" w:rsidR="00397BB5" w:rsidRDefault="00397BB5" w:rsidP="00397BB5">
            <w:pPr>
              <w:snapToGrid w:val="0"/>
              <w:jc w:val="both"/>
            </w:pPr>
            <w:r>
              <w:t>4.8-4,81</w:t>
            </w:r>
          </w:p>
        </w:tc>
        <w:tc>
          <w:tcPr>
            <w:tcW w:w="794" w:type="dxa"/>
            <w:tcBorders>
              <w:top w:val="single" w:sz="4" w:space="0" w:color="auto"/>
              <w:left w:val="single" w:sz="4" w:space="0" w:color="auto"/>
              <w:bottom w:val="single" w:sz="4" w:space="0" w:color="auto"/>
              <w:right w:val="single" w:sz="4" w:space="0" w:color="auto"/>
            </w:tcBorders>
            <w:vAlign w:val="bottom"/>
            <w:hideMark/>
          </w:tcPr>
          <w:p w14:paraId="21598189" w14:textId="77777777" w:rsidR="00397BB5" w:rsidRDefault="00397BB5" w:rsidP="00397BB5">
            <w:pPr>
              <w:snapToGrid w:val="0"/>
              <w:jc w:val="both"/>
            </w:pPr>
            <w:r>
              <w:t>192</w:t>
            </w:r>
          </w:p>
        </w:tc>
        <w:tc>
          <w:tcPr>
            <w:tcW w:w="0" w:type="auto"/>
            <w:vMerge/>
            <w:tcBorders>
              <w:top w:val="nil"/>
              <w:left w:val="single" w:sz="4" w:space="0" w:color="auto"/>
              <w:bottom w:val="nil"/>
              <w:right w:val="single" w:sz="4" w:space="0" w:color="auto"/>
            </w:tcBorders>
            <w:vAlign w:val="center"/>
            <w:hideMark/>
          </w:tcPr>
          <w:p w14:paraId="01CB2F41"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AE072DA" w14:textId="77777777" w:rsidR="00397BB5" w:rsidRDefault="00397BB5" w:rsidP="00397BB5">
            <w:pPr>
              <w:snapToGrid w:val="0"/>
              <w:jc w:val="both"/>
            </w:pPr>
            <w:r>
              <w:t>4.02-4,03</w:t>
            </w:r>
          </w:p>
        </w:tc>
        <w:tc>
          <w:tcPr>
            <w:tcW w:w="803" w:type="dxa"/>
            <w:tcBorders>
              <w:top w:val="single" w:sz="4" w:space="0" w:color="auto"/>
              <w:left w:val="single" w:sz="4" w:space="0" w:color="auto"/>
              <w:bottom w:val="single" w:sz="4" w:space="0" w:color="auto"/>
              <w:right w:val="single" w:sz="4" w:space="0" w:color="auto"/>
            </w:tcBorders>
            <w:vAlign w:val="bottom"/>
            <w:hideMark/>
          </w:tcPr>
          <w:p w14:paraId="3FA315C6" w14:textId="77777777" w:rsidR="00397BB5" w:rsidRDefault="00397BB5" w:rsidP="00397BB5">
            <w:pPr>
              <w:snapToGrid w:val="0"/>
              <w:jc w:val="both"/>
            </w:pPr>
            <w:r>
              <w:t>161</w:t>
            </w:r>
          </w:p>
        </w:tc>
        <w:tc>
          <w:tcPr>
            <w:tcW w:w="0" w:type="auto"/>
            <w:vMerge/>
            <w:tcBorders>
              <w:top w:val="nil"/>
              <w:left w:val="single" w:sz="4" w:space="0" w:color="auto"/>
              <w:bottom w:val="nil"/>
              <w:right w:val="single" w:sz="4" w:space="0" w:color="auto"/>
            </w:tcBorders>
            <w:vAlign w:val="center"/>
            <w:hideMark/>
          </w:tcPr>
          <w:p w14:paraId="6E873228"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539C1194" w14:textId="77777777" w:rsidR="00397BB5" w:rsidRDefault="00397BB5" w:rsidP="00397BB5">
            <w:pPr>
              <w:snapToGrid w:val="0"/>
              <w:jc w:val="both"/>
            </w:pPr>
            <w:r>
              <w:t>3.25-3,26</w:t>
            </w:r>
          </w:p>
        </w:tc>
        <w:tc>
          <w:tcPr>
            <w:tcW w:w="1111" w:type="dxa"/>
            <w:tcBorders>
              <w:top w:val="single" w:sz="4" w:space="0" w:color="auto"/>
              <w:left w:val="single" w:sz="4" w:space="0" w:color="auto"/>
              <w:bottom w:val="single" w:sz="4" w:space="0" w:color="auto"/>
              <w:right w:val="single" w:sz="4" w:space="0" w:color="auto"/>
            </w:tcBorders>
            <w:vAlign w:val="bottom"/>
            <w:hideMark/>
          </w:tcPr>
          <w:p w14:paraId="255B4E15" w14:textId="77777777" w:rsidR="00397BB5" w:rsidRDefault="00397BB5" w:rsidP="00397BB5">
            <w:pPr>
              <w:snapToGrid w:val="0"/>
              <w:jc w:val="both"/>
            </w:pPr>
            <w:r>
              <w:t>130</w:t>
            </w:r>
          </w:p>
        </w:tc>
      </w:tr>
      <w:tr w:rsidR="00397BB5" w14:paraId="5B35357F"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3C70EC66" w14:textId="77777777" w:rsidR="00397BB5" w:rsidRDefault="00397BB5" w:rsidP="00397BB5">
            <w:pPr>
              <w:snapToGrid w:val="0"/>
              <w:jc w:val="both"/>
            </w:pPr>
            <w:r>
              <w:t>4.77-4,79</w:t>
            </w:r>
          </w:p>
        </w:tc>
        <w:tc>
          <w:tcPr>
            <w:tcW w:w="794" w:type="dxa"/>
            <w:tcBorders>
              <w:top w:val="single" w:sz="4" w:space="0" w:color="auto"/>
              <w:left w:val="single" w:sz="4" w:space="0" w:color="auto"/>
              <w:bottom w:val="single" w:sz="4" w:space="0" w:color="auto"/>
              <w:right w:val="single" w:sz="4" w:space="0" w:color="auto"/>
            </w:tcBorders>
            <w:vAlign w:val="bottom"/>
            <w:hideMark/>
          </w:tcPr>
          <w:p w14:paraId="5329DF91" w14:textId="77777777" w:rsidR="00397BB5" w:rsidRDefault="00397BB5" w:rsidP="00397BB5">
            <w:pPr>
              <w:snapToGrid w:val="0"/>
              <w:jc w:val="both"/>
            </w:pPr>
            <w:r>
              <w:t>191</w:t>
            </w:r>
          </w:p>
        </w:tc>
        <w:tc>
          <w:tcPr>
            <w:tcW w:w="0" w:type="auto"/>
            <w:vMerge/>
            <w:tcBorders>
              <w:top w:val="nil"/>
              <w:left w:val="single" w:sz="4" w:space="0" w:color="auto"/>
              <w:bottom w:val="nil"/>
              <w:right w:val="single" w:sz="4" w:space="0" w:color="auto"/>
            </w:tcBorders>
            <w:vAlign w:val="center"/>
            <w:hideMark/>
          </w:tcPr>
          <w:p w14:paraId="0872A7B4"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319858B1" w14:textId="77777777" w:rsidR="00397BB5" w:rsidRDefault="00397BB5" w:rsidP="00397BB5">
            <w:pPr>
              <w:snapToGrid w:val="0"/>
              <w:jc w:val="both"/>
            </w:pPr>
            <w:r>
              <w:t>3.99-4,01</w:t>
            </w:r>
          </w:p>
        </w:tc>
        <w:tc>
          <w:tcPr>
            <w:tcW w:w="803" w:type="dxa"/>
            <w:tcBorders>
              <w:top w:val="single" w:sz="4" w:space="0" w:color="auto"/>
              <w:left w:val="single" w:sz="4" w:space="0" w:color="auto"/>
              <w:bottom w:val="single" w:sz="4" w:space="0" w:color="auto"/>
              <w:right w:val="single" w:sz="4" w:space="0" w:color="auto"/>
            </w:tcBorders>
            <w:vAlign w:val="bottom"/>
            <w:hideMark/>
          </w:tcPr>
          <w:p w14:paraId="3C8F4FE6" w14:textId="77777777" w:rsidR="00397BB5" w:rsidRDefault="00397BB5" w:rsidP="00397BB5">
            <w:pPr>
              <w:snapToGrid w:val="0"/>
              <w:jc w:val="both"/>
            </w:pPr>
            <w:r>
              <w:t>160</w:t>
            </w:r>
          </w:p>
        </w:tc>
        <w:tc>
          <w:tcPr>
            <w:tcW w:w="0" w:type="auto"/>
            <w:vMerge/>
            <w:tcBorders>
              <w:top w:val="nil"/>
              <w:left w:val="single" w:sz="4" w:space="0" w:color="auto"/>
              <w:bottom w:val="nil"/>
              <w:right w:val="single" w:sz="4" w:space="0" w:color="auto"/>
            </w:tcBorders>
            <w:vAlign w:val="center"/>
            <w:hideMark/>
          </w:tcPr>
          <w:p w14:paraId="60F8FCF9"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4B0DD52B" w14:textId="77777777" w:rsidR="00397BB5" w:rsidRDefault="00397BB5" w:rsidP="00397BB5">
            <w:pPr>
              <w:snapToGrid w:val="0"/>
              <w:jc w:val="both"/>
            </w:pPr>
            <w:r>
              <w:t>3.22-3,24</w:t>
            </w:r>
          </w:p>
        </w:tc>
        <w:tc>
          <w:tcPr>
            <w:tcW w:w="1111" w:type="dxa"/>
            <w:tcBorders>
              <w:top w:val="single" w:sz="4" w:space="0" w:color="auto"/>
              <w:left w:val="single" w:sz="4" w:space="0" w:color="auto"/>
              <w:bottom w:val="single" w:sz="4" w:space="0" w:color="auto"/>
              <w:right w:val="single" w:sz="4" w:space="0" w:color="auto"/>
            </w:tcBorders>
            <w:vAlign w:val="bottom"/>
            <w:hideMark/>
          </w:tcPr>
          <w:p w14:paraId="6CB79DFF" w14:textId="77777777" w:rsidR="00397BB5" w:rsidRDefault="00397BB5" w:rsidP="00397BB5">
            <w:pPr>
              <w:snapToGrid w:val="0"/>
              <w:jc w:val="both"/>
            </w:pPr>
            <w:r>
              <w:t>129</w:t>
            </w:r>
          </w:p>
        </w:tc>
      </w:tr>
      <w:tr w:rsidR="00397BB5" w14:paraId="55D4D148"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3523EB4" w14:textId="77777777" w:rsidR="00397BB5" w:rsidRDefault="00397BB5" w:rsidP="00397BB5">
            <w:pPr>
              <w:snapToGrid w:val="0"/>
              <w:jc w:val="both"/>
            </w:pPr>
            <w:r>
              <w:t>4.75-4,76</w:t>
            </w:r>
          </w:p>
        </w:tc>
        <w:tc>
          <w:tcPr>
            <w:tcW w:w="794" w:type="dxa"/>
            <w:tcBorders>
              <w:top w:val="single" w:sz="4" w:space="0" w:color="auto"/>
              <w:left w:val="single" w:sz="4" w:space="0" w:color="auto"/>
              <w:bottom w:val="single" w:sz="4" w:space="0" w:color="auto"/>
              <w:right w:val="single" w:sz="4" w:space="0" w:color="auto"/>
            </w:tcBorders>
            <w:vAlign w:val="bottom"/>
            <w:hideMark/>
          </w:tcPr>
          <w:p w14:paraId="253C32A5" w14:textId="77777777" w:rsidR="00397BB5" w:rsidRDefault="00397BB5" w:rsidP="00397BB5">
            <w:pPr>
              <w:snapToGrid w:val="0"/>
              <w:jc w:val="both"/>
            </w:pPr>
            <w:r>
              <w:t>190</w:t>
            </w:r>
          </w:p>
        </w:tc>
        <w:tc>
          <w:tcPr>
            <w:tcW w:w="0" w:type="auto"/>
            <w:vMerge/>
            <w:tcBorders>
              <w:top w:val="nil"/>
              <w:left w:val="single" w:sz="4" w:space="0" w:color="auto"/>
              <w:bottom w:val="nil"/>
              <w:right w:val="single" w:sz="4" w:space="0" w:color="auto"/>
            </w:tcBorders>
            <w:vAlign w:val="center"/>
            <w:hideMark/>
          </w:tcPr>
          <w:p w14:paraId="116FA0B6"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2752583" w14:textId="77777777" w:rsidR="00397BB5" w:rsidRDefault="00397BB5" w:rsidP="00397BB5">
            <w:pPr>
              <w:snapToGrid w:val="0"/>
              <w:jc w:val="both"/>
            </w:pPr>
            <w:r>
              <w:t>3.97-3,98</w:t>
            </w:r>
          </w:p>
        </w:tc>
        <w:tc>
          <w:tcPr>
            <w:tcW w:w="803" w:type="dxa"/>
            <w:tcBorders>
              <w:top w:val="single" w:sz="4" w:space="0" w:color="auto"/>
              <w:left w:val="single" w:sz="4" w:space="0" w:color="auto"/>
              <w:bottom w:val="single" w:sz="4" w:space="0" w:color="auto"/>
              <w:right w:val="single" w:sz="4" w:space="0" w:color="auto"/>
            </w:tcBorders>
            <w:vAlign w:val="bottom"/>
            <w:hideMark/>
          </w:tcPr>
          <w:p w14:paraId="632CB953" w14:textId="77777777" w:rsidR="00397BB5" w:rsidRDefault="00397BB5" w:rsidP="00397BB5">
            <w:pPr>
              <w:snapToGrid w:val="0"/>
              <w:jc w:val="both"/>
            </w:pPr>
            <w:r>
              <w:t>159</w:t>
            </w:r>
          </w:p>
        </w:tc>
        <w:tc>
          <w:tcPr>
            <w:tcW w:w="0" w:type="auto"/>
            <w:vMerge/>
            <w:tcBorders>
              <w:top w:val="nil"/>
              <w:left w:val="single" w:sz="4" w:space="0" w:color="auto"/>
              <w:bottom w:val="nil"/>
              <w:right w:val="single" w:sz="4" w:space="0" w:color="auto"/>
            </w:tcBorders>
            <w:vAlign w:val="center"/>
            <w:hideMark/>
          </w:tcPr>
          <w:p w14:paraId="45CEA1D6"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32362D0" w14:textId="77777777" w:rsidR="00397BB5" w:rsidRDefault="00397BB5" w:rsidP="00397BB5">
            <w:pPr>
              <w:snapToGrid w:val="0"/>
              <w:jc w:val="both"/>
            </w:pPr>
            <w:r>
              <w:t>3.2-3,21</w:t>
            </w:r>
          </w:p>
        </w:tc>
        <w:tc>
          <w:tcPr>
            <w:tcW w:w="1111" w:type="dxa"/>
            <w:tcBorders>
              <w:top w:val="single" w:sz="4" w:space="0" w:color="auto"/>
              <w:left w:val="single" w:sz="4" w:space="0" w:color="auto"/>
              <w:bottom w:val="single" w:sz="4" w:space="0" w:color="auto"/>
              <w:right w:val="single" w:sz="4" w:space="0" w:color="auto"/>
            </w:tcBorders>
            <w:vAlign w:val="bottom"/>
            <w:hideMark/>
          </w:tcPr>
          <w:p w14:paraId="1F9297C3" w14:textId="77777777" w:rsidR="00397BB5" w:rsidRDefault="00397BB5" w:rsidP="00397BB5">
            <w:pPr>
              <w:snapToGrid w:val="0"/>
              <w:jc w:val="both"/>
            </w:pPr>
            <w:r>
              <w:t>128</w:t>
            </w:r>
          </w:p>
        </w:tc>
      </w:tr>
      <w:tr w:rsidR="00397BB5" w14:paraId="281A0A67"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606D8EE5" w14:textId="77777777" w:rsidR="00397BB5" w:rsidRDefault="00397BB5" w:rsidP="00397BB5">
            <w:pPr>
              <w:snapToGrid w:val="0"/>
              <w:jc w:val="both"/>
            </w:pPr>
            <w:r>
              <w:t>4.72-4,74</w:t>
            </w:r>
          </w:p>
        </w:tc>
        <w:tc>
          <w:tcPr>
            <w:tcW w:w="794" w:type="dxa"/>
            <w:tcBorders>
              <w:top w:val="single" w:sz="4" w:space="0" w:color="auto"/>
              <w:left w:val="single" w:sz="4" w:space="0" w:color="auto"/>
              <w:bottom w:val="single" w:sz="4" w:space="0" w:color="auto"/>
              <w:right w:val="single" w:sz="4" w:space="0" w:color="auto"/>
            </w:tcBorders>
            <w:vAlign w:val="bottom"/>
            <w:hideMark/>
          </w:tcPr>
          <w:p w14:paraId="660FDBED" w14:textId="77777777" w:rsidR="00397BB5" w:rsidRDefault="00397BB5" w:rsidP="00397BB5">
            <w:pPr>
              <w:snapToGrid w:val="0"/>
              <w:jc w:val="both"/>
            </w:pPr>
            <w:r>
              <w:t>189</w:t>
            </w:r>
          </w:p>
        </w:tc>
        <w:tc>
          <w:tcPr>
            <w:tcW w:w="0" w:type="auto"/>
            <w:vMerge/>
            <w:tcBorders>
              <w:top w:val="nil"/>
              <w:left w:val="single" w:sz="4" w:space="0" w:color="auto"/>
              <w:bottom w:val="nil"/>
              <w:right w:val="single" w:sz="4" w:space="0" w:color="auto"/>
            </w:tcBorders>
            <w:vAlign w:val="center"/>
            <w:hideMark/>
          </w:tcPr>
          <w:p w14:paraId="09751327"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B6C82E7" w14:textId="77777777" w:rsidR="00397BB5" w:rsidRDefault="00397BB5" w:rsidP="00397BB5">
            <w:pPr>
              <w:snapToGrid w:val="0"/>
              <w:jc w:val="both"/>
            </w:pPr>
            <w:r>
              <w:t>3.94-3,96</w:t>
            </w:r>
          </w:p>
        </w:tc>
        <w:tc>
          <w:tcPr>
            <w:tcW w:w="803" w:type="dxa"/>
            <w:tcBorders>
              <w:top w:val="single" w:sz="4" w:space="0" w:color="auto"/>
              <w:left w:val="single" w:sz="4" w:space="0" w:color="auto"/>
              <w:bottom w:val="single" w:sz="4" w:space="0" w:color="auto"/>
              <w:right w:val="single" w:sz="4" w:space="0" w:color="auto"/>
            </w:tcBorders>
            <w:vAlign w:val="bottom"/>
            <w:hideMark/>
          </w:tcPr>
          <w:p w14:paraId="3CE6B98D" w14:textId="77777777" w:rsidR="00397BB5" w:rsidRDefault="00397BB5" w:rsidP="00397BB5">
            <w:pPr>
              <w:snapToGrid w:val="0"/>
              <w:jc w:val="both"/>
            </w:pPr>
            <w:r>
              <w:t>158</w:t>
            </w:r>
          </w:p>
        </w:tc>
        <w:tc>
          <w:tcPr>
            <w:tcW w:w="0" w:type="auto"/>
            <w:vMerge/>
            <w:tcBorders>
              <w:top w:val="nil"/>
              <w:left w:val="single" w:sz="4" w:space="0" w:color="auto"/>
              <w:bottom w:val="nil"/>
              <w:right w:val="single" w:sz="4" w:space="0" w:color="auto"/>
            </w:tcBorders>
            <w:vAlign w:val="center"/>
            <w:hideMark/>
          </w:tcPr>
          <w:p w14:paraId="7A6923C5"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E8E3CB2" w14:textId="77777777" w:rsidR="00397BB5" w:rsidRDefault="00397BB5" w:rsidP="00397BB5">
            <w:pPr>
              <w:snapToGrid w:val="0"/>
              <w:jc w:val="both"/>
            </w:pPr>
            <w:r>
              <w:t>3.17-3,19</w:t>
            </w:r>
          </w:p>
        </w:tc>
        <w:tc>
          <w:tcPr>
            <w:tcW w:w="1111" w:type="dxa"/>
            <w:tcBorders>
              <w:top w:val="single" w:sz="4" w:space="0" w:color="auto"/>
              <w:left w:val="single" w:sz="4" w:space="0" w:color="auto"/>
              <w:bottom w:val="single" w:sz="4" w:space="0" w:color="auto"/>
              <w:right w:val="single" w:sz="4" w:space="0" w:color="auto"/>
            </w:tcBorders>
            <w:vAlign w:val="bottom"/>
            <w:hideMark/>
          </w:tcPr>
          <w:p w14:paraId="21BB4385" w14:textId="77777777" w:rsidR="00397BB5" w:rsidRDefault="00397BB5" w:rsidP="00397BB5">
            <w:pPr>
              <w:snapToGrid w:val="0"/>
              <w:jc w:val="both"/>
            </w:pPr>
            <w:r>
              <w:t>127</w:t>
            </w:r>
          </w:p>
        </w:tc>
      </w:tr>
      <w:tr w:rsidR="00397BB5" w14:paraId="188F5BCC"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A0DD708" w14:textId="77777777" w:rsidR="00397BB5" w:rsidRDefault="00397BB5" w:rsidP="00397BB5">
            <w:pPr>
              <w:snapToGrid w:val="0"/>
              <w:jc w:val="both"/>
            </w:pPr>
            <w:r>
              <w:t>4.7-4,71</w:t>
            </w:r>
          </w:p>
        </w:tc>
        <w:tc>
          <w:tcPr>
            <w:tcW w:w="794" w:type="dxa"/>
            <w:tcBorders>
              <w:top w:val="single" w:sz="4" w:space="0" w:color="auto"/>
              <w:left w:val="single" w:sz="4" w:space="0" w:color="auto"/>
              <w:bottom w:val="single" w:sz="4" w:space="0" w:color="auto"/>
              <w:right w:val="single" w:sz="4" w:space="0" w:color="auto"/>
            </w:tcBorders>
            <w:vAlign w:val="bottom"/>
            <w:hideMark/>
          </w:tcPr>
          <w:p w14:paraId="4FFEF791" w14:textId="77777777" w:rsidR="00397BB5" w:rsidRDefault="00397BB5" w:rsidP="00397BB5">
            <w:pPr>
              <w:snapToGrid w:val="0"/>
              <w:jc w:val="both"/>
            </w:pPr>
            <w:r>
              <w:t>188</w:t>
            </w:r>
          </w:p>
        </w:tc>
        <w:tc>
          <w:tcPr>
            <w:tcW w:w="0" w:type="auto"/>
            <w:vMerge/>
            <w:tcBorders>
              <w:top w:val="nil"/>
              <w:left w:val="single" w:sz="4" w:space="0" w:color="auto"/>
              <w:bottom w:val="nil"/>
              <w:right w:val="single" w:sz="4" w:space="0" w:color="auto"/>
            </w:tcBorders>
            <w:vAlign w:val="center"/>
            <w:hideMark/>
          </w:tcPr>
          <w:p w14:paraId="036C4F38"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D27CD24" w14:textId="77777777" w:rsidR="00397BB5" w:rsidRDefault="00397BB5" w:rsidP="00397BB5">
            <w:pPr>
              <w:snapToGrid w:val="0"/>
              <w:jc w:val="both"/>
            </w:pPr>
            <w:r>
              <w:t>3.92-3,93</w:t>
            </w:r>
          </w:p>
        </w:tc>
        <w:tc>
          <w:tcPr>
            <w:tcW w:w="803" w:type="dxa"/>
            <w:tcBorders>
              <w:top w:val="single" w:sz="4" w:space="0" w:color="auto"/>
              <w:left w:val="single" w:sz="4" w:space="0" w:color="auto"/>
              <w:bottom w:val="single" w:sz="4" w:space="0" w:color="auto"/>
              <w:right w:val="single" w:sz="4" w:space="0" w:color="auto"/>
            </w:tcBorders>
            <w:vAlign w:val="bottom"/>
            <w:hideMark/>
          </w:tcPr>
          <w:p w14:paraId="2AF5C7F4" w14:textId="77777777" w:rsidR="00397BB5" w:rsidRDefault="00397BB5" w:rsidP="00397BB5">
            <w:pPr>
              <w:snapToGrid w:val="0"/>
              <w:jc w:val="both"/>
            </w:pPr>
            <w:r>
              <w:t>157</w:t>
            </w:r>
          </w:p>
        </w:tc>
        <w:tc>
          <w:tcPr>
            <w:tcW w:w="0" w:type="auto"/>
            <w:vMerge/>
            <w:tcBorders>
              <w:top w:val="nil"/>
              <w:left w:val="single" w:sz="4" w:space="0" w:color="auto"/>
              <w:bottom w:val="nil"/>
              <w:right w:val="single" w:sz="4" w:space="0" w:color="auto"/>
            </w:tcBorders>
            <w:vAlign w:val="center"/>
            <w:hideMark/>
          </w:tcPr>
          <w:p w14:paraId="3204A871"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77BED7DB" w14:textId="77777777" w:rsidR="00397BB5" w:rsidRDefault="00397BB5" w:rsidP="00397BB5">
            <w:pPr>
              <w:snapToGrid w:val="0"/>
              <w:jc w:val="both"/>
            </w:pPr>
            <w:r>
              <w:t>3.15-3,16</w:t>
            </w:r>
          </w:p>
        </w:tc>
        <w:tc>
          <w:tcPr>
            <w:tcW w:w="1111" w:type="dxa"/>
            <w:tcBorders>
              <w:top w:val="single" w:sz="4" w:space="0" w:color="auto"/>
              <w:left w:val="single" w:sz="4" w:space="0" w:color="auto"/>
              <w:bottom w:val="single" w:sz="4" w:space="0" w:color="auto"/>
              <w:right w:val="single" w:sz="4" w:space="0" w:color="auto"/>
            </w:tcBorders>
            <w:vAlign w:val="bottom"/>
            <w:hideMark/>
          </w:tcPr>
          <w:p w14:paraId="6F6BE078" w14:textId="77777777" w:rsidR="00397BB5" w:rsidRDefault="00397BB5" w:rsidP="00397BB5">
            <w:pPr>
              <w:snapToGrid w:val="0"/>
              <w:jc w:val="both"/>
            </w:pPr>
            <w:r>
              <w:t>126</w:t>
            </w:r>
          </w:p>
        </w:tc>
      </w:tr>
      <w:tr w:rsidR="00397BB5" w14:paraId="68C7475B"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EC172DB" w14:textId="77777777" w:rsidR="00397BB5" w:rsidRDefault="00397BB5" w:rsidP="00397BB5">
            <w:pPr>
              <w:snapToGrid w:val="0"/>
              <w:jc w:val="both"/>
            </w:pPr>
            <w:r>
              <w:t>4.67-4,69</w:t>
            </w:r>
          </w:p>
        </w:tc>
        <w:tc>
          <w:tcPr>
            <w:tcW w:w="794" w:type="dxa"/>
            <w:tcBorders>
              <w:top w:val="single" w:sz="4" w:space="0" w:color="auto"/>
              <w:left w:val="single" w:sz="4" w:space="0" w:color="auto"/>
              <w:bottom w:val="single" w:sz="4" w:space="0" w:color="auto"/>
              <w:right w:val="single" w:sz="4" w:space="0" w:color="auto"/>
            </w:tcBorders>
            <w:vAlign w:val="bottom"/>
            <w:hideMark/>
          </w:tcPr>
          <w:p w14:paraId="6E601BEA" w14:textId="77777777" w:rsidR="00397BB5" w:rsidRDefault="00397BB5" w:rsidP="00397BB5">
            <w:pPr>
              <w:snapToGrid w:val="0"/>
              <w:jc w:val="both"/>
            </w:pPr>
            <w:r>
              <w:t>187</w:t>
            </w:r>
          </w:p>
        </w:tc>
        <w:tc>
          <w:tcPr>
            <w:tcW w:w="0" w:type="auto"/>
            <w:vMerge/>
            <w:tcBorders>
              <w:top w:val="nil"/>
              <w:left w:val="single" w:sz="4" w:space="0" w:color="auto"/>
              <w:bottom w:val="nil"/>
              <w:right w:val="single" w:sz="4" w:space="0" w:color="auto"/>
            </w:tcBorders>
            <w:vAlign w:val="center"/>
            <w:hideMark/>
          </w:tcPr>
          <w:p w14:paraId="781BD079"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E19A485" w14:textId="77777777" w:rsidR="00397BB5" w:rsidRDefault="00397BB5" w:rsidP="00397BB5">
            <w:pPr>
              <w:snapToGrid w:val="0"/>
              <w:jc w:val="both"/>
            </w:pPr>
            <w:r>
              <w:t>3.89-3,91</w:t>
            </w:r>
          </w:p>
        </w:tc>
        <w:tc>
          <w:tcPr>
            <w:tcW w:w="803" w:type="dxa"/>
            <w:tcBorders>
              <w:top w:val="single" w:sz="4" w:space="0" w:color="auto"/>
              <w:left w:val="single" w:sz="4" w:space="0" w:color="auto"/>
              <w:bottom w:val="single" w:sz="4" w:space="0" w:color="auto"/>
              <w:right w:val="single" w:sz="4" w:space="0" w:color="auto"/>
            </w:tcBorders>
            <w:vAlign w:val="bottom"/>
            <w:hideMark/>
          </w:tcPr>
          <w:p w14:paraId="18C9782E" w14:textId="77777777" w:rsidR="00397BB5" w:rsidRDefault="00397BB5" w:rsidP="00397BB5">
            <w:pPr>
              <w:snapToGrid w:val="0"/>
              <w:jc w:val="both"/>
            </w:pPr>
            <w:r>
              <w:t>156</w:t>
            </w:r>
          </w:p>
        </w:tc>
        <w:tc>
          <w:tcPr>
            <w:tcW w:w="0" w:type="auto"/>
            <w:vMerge/>
            <w:tcBorders>
              <w:top w:val="nil"/>
              <w:left w:val="single" w:sz="4" w:space="0" w:color="auto"/>
              <w:bottom w:val="nil"/>
              <w:right w:val="single" w:sz="4" w:space="0" w:color="auto"/>
            </w:tcBorders>
            <w:vAlign w:val="center"/>
            <w:hideMark/>
          </w:tcPr>
          <w:p w14:paraId="04144BD7"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19AE2364" w14:textId="77777777" w:rsidR="00397BB5" w:rsidRDefault="00397BB5" w:rsidP="00397BB5">
            <w:pPr>
              <w:snapToGrid w:val="0"/>
              <w:jc w:val="both"/>
            </w:pPr>
            <w:r>
              <w:t>3.12-3,14</w:t>
            </w:r>
          </w:p>
        </w:tc>
        <w:tc>
          <w:tcPr>
            <w:tcW w:w="1111" w:type="dxa"/>
            <w:tcBorders>
              <w:top w:val="single" w:sz="4" w:space="0" w:color="auto"/>
              <w:left w:val="single" w:sz="4" w:space="0" w:color="auto"/>
              <w:bottom w:val="single" w:sz="4" w:space="0" w:color="auto"/>
              <w:right w:val="single" w:sz="4" w:space="0" w:color="auto"/>
            </w:tcBorders>
            <w:vAlign w:val="bottom"/>
            <w:hideMark/>
          </w:tcPr>
          <w:p w14:paraId="48907437" w14:textId="77777777" w:rsidR="00397BB5" w:rsidRDefault="00397BB5" w:rsidP="00397BB5">
            <w:pPr>
              <w:snapToGrid w:val="0"/>
              <w:jc w:val="both"/>
            </w:pPr>
            <w:r>
              <w:t>125</w:t>
            </w:r>
          </w:p>
        </w:tc>
      </w:tr>
      <w:tr w:rsidR="00397BB5" w14:paraId="66AA3B6D"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009650C" w14:textId="77777777" w:rsidR="00397BB5" w:rsidRDefault="00397BB5" w:rsidP="00397BB5">
            <w:pPr>
              <w:snapToGrid w:val="0"/>
              <w:jc w:val="both"/>
            </w:pPr>
            <w:r>
              <w:t>4.65-4,66</w:t>
            </w:r>
          </w:p>
        </w:tc>
        <w:tc>
          <w:tcPr>
            <w:tcW w:w="794" w:type="dxa"/>
            <w:tcBorders>
              <w:top w:val="single" w:sz="4" w:space="0" w:color="auto"/>
              <w:left w:val="single" w:sz="4" w:space="0" w:color="auto"/>
              <w:bottom w:val="single" w:sz="4" w:space="0" w:color="auto"/>
              <w:right w:val="single" w:sz="4" w:space="0" w:color="auto"/>
            </w:tcBorders>
            <w:vAlign w:val="bottom"/>
            <w:hideMark/>
          </w:tcPr>
          <w:p w14:paraId="437641EB" w14:textId="77777777" w:rsidR="00397BB5" w:rsidRDefault="00397BB5" w:rsidP="00397BB5">
            <w:pPr>
              <w:snapToGrid w:val="0"/>
              <w:jc w:val="both"/>
            </w:pPr>
            <w:r>
              <w:t>186</w:t>
            </w:r>
          </w:p>
        </w:tc>
        <w:tc>
          <w:tcPr>
            <w:tcW w:w="0" w:type="auto"/>
            <w:vMerge/>
            <w:tcBorders>
              <w:top w:val="nil"/>
              <w:left w:val="single" w:sz="4" w:space="0" w:color="auto"/>
              <w:bottom w:val="nil"/>
              <w:right w:val="single" w:sz="4" w:space="0" w:color="auto"/>
            </w:tcBorders>
            <w:vAlign w:val="center"/>
            <w:hideMark/>
          </w:tcPr>
          <w:p w14:paraId="2ACBB5EE"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40F31F7" w14:textId="77777777" w:rsidR="00397BB5" w:rsidRDefault="00397BB5" w:rsidP="00397BB5">
            <w:pPr>
              <w:snapToGrid w:val="0"/>
              <w:jc w:val="both"/>
            </w:pPr>
            <w:r>
              <w:t>3.87-3,88</w:t>
            </w:r>
          </w:p>
        </w:tc>
        <w:tc>
          <w:tcPr>
            <w:tcW w:w="803" w:type="dxa"/>
            <w:tcBorders>
              <w:top w:val="single" w:sz="4" w:space="0" w:color="auto"/>
              <w:left w:val="single" w:sz="4" w:space="0" w:color="auto"/>
              <w:bottom w:val="single" w:sz="4" w:space="0" w:color="auto"/>
              <w:right w:val="single" w:sz="4" w:space="0" w:color="auto"/>
            </w:tcBorders>
            <w:vAlign w:val="bottom"/>
            <w:hideMark/>
          </w:tcPr>
          <w:p w14:paraId="35FCCE03" w14:textId="77777777" w:rsidR="00397BB5" w:rsidRDefault="00397BB5" w:rsidP="00397BB5">
            <w:pPr>
              <w:snapToGrid w:val="0"/>
              <w:jc w:val="both"/>
            </w:pPr>
            <w:r>
              <w:t>155</w:t>
            </w:r>
          </w:p>
        </w:tc>
        <w:tc>
          <w:tcPr>
            <w:tcW w:w="0" w:type="auto"/>
            <w:vMerge/>
            <w:tcBorders>
              <w:top w:val="nil"/>
              <w:left w:val="single" w:sz="4" w:space="0" w:color="auto"/>
              <w:bottom w:val="nil"/>
              <w:right w:val="single" w:sz="4" w:space="0" w:color="auto"/>
            </w:tcBorders>
            <w:vAlign w:val="center"/>
            <w:hideMark/>
          </w:tcPr>
          <w:p w14:paraId="3E78178A"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02BE9CB" w14:textId="77777777" w:rsidR="00397BB5" w:rsidRDefault="00397BB5" w:rsidP="00397BB5">
            <w:pPr>
              <w:snapToGrid w:val="0"/>
              <w:jc w:val="both"/>
            </w:pPr>
            <w:r>
              <w:t>3.1-3,11</w:t>
            </w:r>
          </w:p>
        </w:tc>
        <w:tc>
          <w:tcPr>
            <w:tcW w:w="1111" w:type="dxa"/>
            <w:tcBorders>
              <w:top w:val="single" w:sz="4" w:space="0" w:color="auto"/>
              <w:left w:val="single" w:sz="4" w:space="0" w:color="auto"/>
              <w:bottom w:val="single" w:sz="4" w:space="0" w:color="auto"/>
              <w:right w:val="single" w:sz="4" w:space="0" w:color="auto"/>
            </w:tcBorders>
            <w:vAlign w:val="bottom"/>
            <w:hideMark/>
          </w:tcPr>
          <w:p w14:paraId="4FB4D05C" w14:textId="77777777" w:rsidR="00397BB5" w:rsidRDefault="00397BB5" w:rsidP="00397BB5">
            <w:pPr>
              <w:snapToGrid w:val="0"/>
              <w:jc w:val="both"/>
            </w:pPr>
            <w:r>
              <w:t>124</w:t>
            </w:r>
          </w:p>
        </w:tc>
      </w:tr>
      <w:tr w:rsidR="00397BB5" w14:paraId="33603436"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BB6B4EB" w14:textId="77777777" w:rsidR="00397BB5" w:rsidRDefault="00397BB5" w:rsidP="00397BB5">
            <w:pPr>
              <w:snapToGrid w:val="0"/>
              <w:jc w:val="both"/>
            </w:pPr>
            <w:r>
              <w:t>4.62-4,64</w:t>
            </w:r>
          </w:p>
        </w:tc>
        <w:tc>
          <w:tcPr>
            <w:tcW w:w="794" w:type="dxa"/>
            <w:tcBorders>
              <w:top w:val="single" w:sz="4" w:space="0" w:color="auto"/>
              <w:left w:val="single" w:sz="4" w:space="0" w:color="auto"/>
              <w:bottom w:val="single" w:sz="4" w:space="0" w:color="auto"/>
              <w:right w:val="single" w:sz="4" w:space="0" w:color="auto"/>
            </w:tcBorders>
            <w:vAlign w:val="bottom"/>
            <w:hideMark/>
          </w:tcPr>
          <w:p w14:paraId="1B475990" w14:textId="77777777" w:rsidR="00397BB5" w:rsidRDefault="00397BB5" w:rsidP="00397BB5">
            <w:pPr>
              <w:snapToGrid w:val="0"/>
              <w:jc w:val="both"/>
            </w:pPr>
            <w:r>
              <w:t>185</w:t>
            </w:r>
          </w:p>
        </w:tc>
        <w:tc>
          <w:tcPr>
            <w:tcW w:w="0" w:type="auto"/>
            <w:vMerge/>
            <w:tcBorders>
              <w:top w:val="nil"/>
              <w:left w:val="single" w:sz="4" w:space="0" w:color="auto"/>
              <w:bottom w:val="nil"/>
              <w:right w:val="single" w:sz="4" w:space="0" w:color="auto"/>
            </w:tcBorders>
            <w:vAlign w:val="center"/>
            <w:hideMark/>
          </w:tcPr>
          <w:p w14:paraId="1B43BA03"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043D09F" w14:textId="77777777" w:rsidR="00397BB5" w:rsidRDefault="00397BB5" w:rsidP="00397BB5">
            <w:pPr>
              <w:snapToGrid w:val="0"/>
              <w:jc w:val="both"/>
            </w:pPr>
            <w:r>
              <w:t>3.84-3,86</w:t>
            </w:r>
          </w:p>
        </w:tc>
        <w:tc>
          <w:tcPr>
            <w:tcW w:w="803" w:type="dxa"/>
            <w:tcBorders>
              <w:top w:val="single" w:sz="4" w:space="0" w:color="auto"/>
              <w:left w:val="single" w:sz="4" w:space="0" w:color="auto"/>
              <w:bottom w:val="single" w:sz="4" w:space="0" w:color="auto"/>
              <w:right w:val="single" w:sz="4" w:space="0" w:color="auto"/>
            </w:tcBorders>
            <w:vAlign w:val="bottom"/>
            <w:hideMark/>
          </w:tcPr>
          <w:p w14:paraId="14A71AD6" w14:textId="77777777" w:rsidR="00397BB5" w:rsidRDefault="00397BB5" w:rsidP="00397BB5">
            <w:pPr>
              <w:snapToGrid w:val="0"/>
              <w:jc w:val="both"/>
            </w:pPr>
            <w:r>
              <w:t>154</w:t>
            </w:r>
          </w:p>
        </w:tc>
        <w:tc>
          <w:tcPr>
            <w:tcW w:w="0" w:type="auto"/>
            <w:vMerge/>
            <w:tcBorders>
              <w:top w:val="nil"/>
              <w:left w:val="single" w:sz="4" w:space="0" w:color="auto"/>
              <w:bottom w:val="nil"/>
              <w:right w:val="single" w:sz="4" w:space="0" w:color="auto"/>
            </w:tcBorders>
            <w:vAlign w:val="center"/>
            <w:hideMark/>
          </w:tcPr>
          <w:p w14:paraId="69BD4A9F"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1DE4AF86" w14:textId="77777777" w:rsidR="00397BB5" w:rsidRDefault="00397BB5" w:rsidP="00397BB5">
            <w:pPr>
              <w:snapToGrid w:val="0"/>
              <w:jc w:val="both"/>
            </w:pPr>
            <w:r>
              <w:t>3.07-3,09</w:t>
            </w:r>
          </w:p>
        </w:tc>
        <w:tc>
          <w:tcPr>
            <w:tcW w:w="1111" w:type="dxa"/>
            <w:tcBorders>
              <w:top w:val="single" w:sz="4" w:space="0" w:color="auto"/>
              <w:left w:val="single" w:sz="4" w:space="0" w:color="auto"/>
              <w:bottom w:val="single" w:sz="4" w:space="0" w:color="auto"/>
              <w:right w:val="single" w:sz="4" w:space="0" w:color="auto"/>
            </w:tcBorders>
            <w:vAlign w:val="bottom"/>
            <w:hideMark/>
          </w:tcPr>
          <w:p w14:paraId="692E6186" w14:textId="77777777" w:rsidR="00397BB5" w:rsidRDefault="00397BB5" w:rsidP="00397BB5">
            <w:pPr>
              <w:snapToGrid w:val="0"/>
              <w:jc w:val="both"/>
            </w:pPr>
            <w:r>
              <w:t>123</w:t>
            </w:r>
          </w:p>
        </w:tc>
      </w:tr>
      <w:tr w:rsidR="00397BB5" w14:paraId="4392D42C"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CBFCFFD" w14:textId="77777777" w:rsidR="00397BB5" w:rsidRDefault="00397BB5" w:rsidP="00397BB5">
            <w:pPr>
              <w:snapToGrid w:val="0"/>
              <w:jc w:val="both"/>
            </w:pPr>
            <w:r>
              <w:t>4.6-4,61</w:t>
            </w:r>
          </w:p>
        </w:tc>
        <w:tc>
          <w:tcPr>
            <w:tcW w:w="794" w:type="dxa"/>
            <w:tcBorders>
              <w:top w:val="single" w:sz="4" w:space="0" w:color="auto"/>
              <w:left w:val="single" w:sz="4" w:space="0" w:color="auto"/>
              <w:bottom w:val="single" w:sz="4" w:space="0" w:color="auto"/>
              <w:right w:val="single" w:sz="4" w:space="0" w:color="auto"/>
            </w:tcBorders>
            <w:vAlign w:val="bottom"/>
            <w:hideMark/>
          </w:tcPr>
          <w:p w14:paraId="359AE49E" w14:textId="77777777" w:rsidR="00397BB5" w:rsidRDefault="00397BB5" w:rsidP="00397BB5">
            <w:pPr>
              <w:snapToGrid w:val="0"/>
              <w:jc w:val="both"/>
            </w:pPr>
            <w:r>
              <w:t>184</w:t>
            </w:r>
          </w:p>
        </w:tc>
        <w:tc>
          <w:tcPr>
            <w:tcW w:w="0" w:type="auto"/>
            <w:vMerge/>
            <w:tcBorders>
              <w:top w:val="nil"/>
              <w:left w:val="single" w:sz="4" w:space="0" w:color="auto"/>
              <w:bottom w:val="nil"/>
              <w:right w:val="single" w:sz="4" w:space="0" w:color="auto"/>
            </w:tcBorders>
            <w:vAlign w:val="center"/>
            <w:hideMark/>
          </w:tcPr>
          <w:p w14:paraId="124154B9"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F5BF015" w14:textId="77777777" w:rsidR="00397BB5" w:rsidRDefault="00397BB5" w:rsidP="00397BB5">
            <w:pPr>
              <w:snapToGrid w:val="0"/>
              <w:jc w:val="both"/>
            </w:pPr>
            <w:r>
              <w:t>3.82-3,83</w:t>
            </w:r>
          </w:p>
        </w:tc>
        <w:tc>
          <w:tcPr>
            <w:tcW w:w="803" w:type="dxa"/>
            <w:tcBorders>
              <w:top w:val="single" w:sz="4" w:space="0" w:color="auto"/>
              <w:left w:val="single" w:sz="4" w:space="0" w:color="auto"/>
              <w:bottom w:val="single" w:sz="4" w:space="0" w:color="auto"/>
              <w:right w:val="single" w:sz="4" w:space="0" w:color="auto"/>
            </w:tcBorders>
            <w:vAlign w:val="bottom"/>
            <w:hideMark/>
          </w:tcPr>
          <w:p w14:paraId="35163C48" w14:textId="77777777" w:rsidR="00397BB5" w:rsidRDefault="00397BB5" w:rsidP="00397BB5">
            <w:pPr>
              <w:snapToGrid w:val="0"/>
              <w:jc w:val="both"/>
            </w:pPr>
            <w:r>
              <w:t>153</w:t>
            </w:r>
          </w:p>
        </w:tc>
        <w:tc>
          <w:tcPr>
            <w:tcW w:w="0" w:type="auto"/>
            <w:vMerge/>
            <w:tcBorders>
              <w:top w:val="nil"/>
              <w:left w:val="single" w:sz="4" w:space="0" w:color="auto"/>
              <w:bottom w:val="nil"/>
              <w:right w:val="single" w:sz="4" w:space="0" w:color="auto"/>
            </w:tcBorders>
            <w:vAlign w:val="center"/>
            <w:hideMark/>
          </w:tcPr>
          <w:p w14:paraId="31136A4D"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50E1E523" w14:textId="77777777" w:rsidR="00397BB5" w:rsidRDefault="00397BB5" w:rsidP="00397BB5">
            <w:pPr>
              <w:snapToGrid w:val="0"/>
              <w:jc w:val="both"/>
            </w:pPr>
            <w:r>
              <w:t>3.05-3,06</w:t>
            </w:r>
          </w:p>
        </w:tc>
        <w:tc>
          <w:tcPr>
            <w:tcW w:w="1111" w:type="dxa"/>
            <w:tcBorders>
              <w:top w:val="single" w:sz="4" w:space="0" w:color="auto"/>
              <w:left w:val="single" w:sz="4" w:space="0" w:color="auto"/>
              <w:bottom w:val="single" w:sz="4" w:space="0" w:color="auto"/>
              <w:right w:val="single" w:sz="4" w:space="0" w:color="auto"/>
            </w:tcBorders>
            <w:vAlign w:val="bottom"/>
            <w:hideMark/>
          </w:tcPr>
          <w:p w14:paraId="05204F67" w14:textId="77777777" w:rsidR="00397BB5" w:rsidRDefault="00397BB5" w:rsidP="00397BB5">
            <w:pPr>
              <w:snapToGrid w:val="0"/>
              <w:jc w:val="both"/>
            </w:pPr>
            <w:r>
              <w:t>122</w:t>
            </w:r>
          </w:p>
        </w:tc>
      </w:tr>
      <w:tr w:rsidR="00397BB5" w14:paraId="01D0C22F"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72E266D6" w14:textId="77777777" w:rsidR="00397BB5" w:rsidRDefault="00397BB5" w:rsidP="00397BB5">
            <w:pPr>
              <w:snapToGrid w:val="0"/>
              <w:jc w:val="both"/>
            </w:pPr>
            <w:r>
              <w:t>4.57-4,59</w:t>
            </w:r>
          </w:p>
        </w:tc>
        <w:tc>
          <w:tcPr>
            <w:tcW w:w="794" w:type="dxa"/>
            <w:tcBorders>
              <w:top w:val="single" w:sz="4" w:space="0" w:color="auto"/>
              <w:left w:val="single" w:sz="4" w:space="0" w:color="auto"/>
              <w:bottom w:val="single" w:sz="4" w:space="0" w:color="auto"/>
              <w:right w:val="single" w:sz="4" w:space="0" w:color="auto"/>
            </w:tcBorders>
            <w:vAlign w:val="bottom"/>
            <w:hideMark/>
          </w:tcPr>
          <w:p w14:paraId="72900B30" w14:textId="77777777" w:rsidR="00397BB5" w:rsidRDefault="00397BB5" w:rsidP="00397BB5">
            <w:pPr>
              <w:snapToGrid w:val="0"/>
              <w:jc w:val="both"/>
            </w:pPr>
            <w:r>
              <w:t>183</w:t>
            </w:r>
          </w:p>
        </w:tc>
        <w:tc>
          <w:tcPr>
            <w:tcW w:w="0" w:type="auto"/>
            <w:vMerge/>
            <w:tcBorders>
              <w:top w:val="nil"/>
              <w:left w:val="single" w:sz="4" w:space="0" w:color="auto"/>
              <w:bottom w:val="nil"/>
              <w:right w:val="single" w:sz="4" w:space="0" w:color="auto"/>
            </w:tcBorders>
            <w:vAlign w:val="center"/>
            <w:hideMark/>
          </w:tcPr>
          <w:p w14:paraId="1B0A1C90"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6DF677FB" w14:textId="77777777" w:rsidR="00397BB5" w:rsidRDefault="00397BB5" w:rsidP="00397BB5">
            <w:pPr>
              <w:snapToGrid w:val="0"/>
              <w:jc w:val="both"/>
            </w:pPr>
            <w:r>
              <w:t>3.79-3,81</w:t>
            </w:r>
          </w:p>
        </w:tc>
        <w:tc>
          <w:tcPr>
            <w:tcW w:w="803" w:type="dxa"/>
            <w:tcBorders>
              <w:top w:val="single" w:sz="4" w:space="0" w:color="auto"/>
              <w:left w:val="single" w:sz="4" w:space="0" w:color="auto"/>
              <w:bottom w:val="single" w:sz="4" w:space="0" w:color="auto"/>
              <w:right w:val="single" w:sz="4" w:space="0" w:color="auto"/>
            </w:tcBorders>
            <w:vAlign w:val="bottom"/>
            <w:hideMark/>
          </w:tcPr>
          <w:p w14:paraId="2365D6D1" w14:textId="77777777" w:rsidR="00397BB5" w:rsidRDefault="00397BB5" w:rsidP="00397BB5">
            <w:pPr>
              <w:snapToGrid w:val="0"/>
              <w:jc w:val="both"/>
            </w:pPr>
            <w:r>
              <w:t>152</w:t>
            </w:r>
          </w:p>
        </w:tc>
        <w:tc>
          <w:tcPr>
            <w:tcW w:w="0" w:type="auto"/>
            <w:vMerge/>
            <w:tcBorders>
              <w:top w:val="nil"/>
              <w:left w:val="single" w:sz="4" w:space="0" w:color="auto"/>
              <w:bottom w:val="nil"/>
              <w:right w:val="single" w:sz="4" w:space="0" w:color="auto"/>
            </w:tcBorders>
            <w:vAlign w:val="center"/>
            <w:hideMark/>
          </w:tcPr>
          <w:p w14:paraId="14EEC281"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26A899A5" w14:textId="77777777" w:rsidR="00397BB5" w:rsidRDefault="00397BB5" w:rsidP="00397BB5">
            <w:pPr>
              <w:snapToGrid w:val="0"/>
              <w:jc w:val="both"/>
            </w:pPr>
            <w:r>
              <w:t>3.02-3,04</w:t>
            </w:r>
          </w:p>
        </w:tc>
        <w:tc>
          <w:tcPr>
            <w:tcW w:w="1111" w:type="dxa"/>
            <w:tcBorders>
              <w:top w:val="single" w:sz="4" w:space="0" w:color="auto"/>
              <w:left w:val="single" w:sz="4" w:space="0" w:color="auto"/>
              <w:bottom w:val="single" w:sz="4" w:space="0" w:color="auto"/>
              <w:right w:val="single" w:sz="4" w:space="0" w:color="auto"/>
            </w:tcBorders>
            <w:vAlign w:val="bottom"/>
            <w:hideMark/>
          </w:tcPr>
          <w:p w14:paraId="2D1B0D0F" w14:textId="77777777" w:rsidR="00397BB5" w:rsidRDefault="00397BB5" w:rsidP="00397BB5">
            <w:pPr>
              <w:snapToGrid w:val="0"/>
              <w:jc w:val="both"/>
            </w:pPr>
            <w:r>
              <w:t>121</w:t>
            </w:r>
          </w:p>
        </w:tc>
      </w:tr>
      <w:tr w:rsidR="00397BB5" w14:paraId="4B81486B"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0B62E5C" w14:textId="77777777" w:rsidR="00397BB5" w:rsidRDefault="00397BB5" w:rsidP="00397BB5">
            <w:pPr>
              <w:snapToGrid w:val="0"/>
              <w:jc w:val="both"/>
            </w:pPr>
            <w:r>
              <w:t>4.54-4,56</w:t>
            </w:r>
          </w:p>
        </w:tc>
        <w:tc>
          <w:tcPr>
            <w:tcW w:w="794" w:type="dxa"/>
            <w:tcBorders>
              <w:top w:val="single" w:sz="4" w:space="0" w:color="auto"/>
              <w:left w:val="single" w:sz="4" w:space="0" w:color="auto"/>
              <w:bottom w:val="single" w:sz="4" w:space="0" w:color="auto"/>
              <w:right w:val="single" w:sz="4" w:space="0" w:color="auto"/>
            </w:tcBorders>
            <w:vAlign w:val="bottom"/>
            <w:hideMark/>
          </w:tcPr>
          <w:p w14:paraId="281D5C7D" w14:textId="77777777" w:rsidR="00397BB5" w:rsidRDefault="00397BB5" w:rsidP="00397BB5">
            <w:pPr>
              <w:snapToGrid w:val="0"/>
              <w:jc w:val="both"/>
            </w:pPr>
            <w:r>
              <w:t>182</w:t>
            </w:r>
          </w:p>
        </w:tc>
        <w:tc>
          <w:tcPr>
            <w:tcW w:w="0" w:type="auto"/>
            <w:vMerge/>
            <w:tcBorders>
              <w:top w:val="nil"/>
              <w:left w:val="single" w:sz="4" w:space="0" w:color="auto"/>
              <w:bottom w:val="nil"/>
              <w:right w:val="single" w:sz="4" w:space="0" w:color="auto"/>
            </w:tcBorders>
            <w:vAlign w:val="center"/>
            <w:hideMark/>
          </w:tcPr>
          <w:p w14:paraId="0971E275"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1095B12" w14:textId="77777777" w:rsidR="00397BB5" w:rsidRDefault="00397BB5" w:rsidP="00397BB5">
            <w:pPr>
              <w:snapToGrid w:val="0"/>
              <w:jc w:val="both"/>
            </w:pPr>
            <w:r>
              <w:t>3.77-3,78</w:t>
            </w:r>
          </w:p>
        </w:tc>
        <w:tc>
          <w:tcPr>
            <w:tcW w:w="803" w:type="dxa"/>
            <w:tcBorders>
              <w:top w:val="single" w:sz="4" w:space="0" w:color="auto"/>
              <w:left w:val="single" w:sz="4" w:space="0" w:color="auto"/>
              <w:bottom w:val="single" w:sz="4" w:space="0" w:color="auto"/>
              <w:right w:val="single" w:sz="4" w:space="0" w:color="auto"/>
            </w:tcBorders>
            <w:vAlign w:val="bottom"/>
            <w:hideMark/>
          </w:tcPr>
          <w:p w14:paraId="0EF7C711" w14:textId="77777777" w:rsidR="00397BB5" w:rsidRDefault="00397BB5" w:rsidP="00397BB5">
            <w:pPr>
              <w:snapToGrid w:val="0"/>
              <w:jc w:val="both"/>
            </w:pPr>
            <w:r>
              <w:t>151</w:t>
            </w:r>
          </w:p>
        </w:tc>
        <w:tc>
          <w:tcPr>
            <w:tcW w:w="0" w:type="auto"/>
            <w:vMerge/>
            <w:tcBorders>
              <w:top w:val="nil"/>
              <w:left w:val="single" w:sz="4" w:space="0" w:color="auto"/>
              <w:bottom w:val="nil"/>
              <w:right w:val="single" w:sz="4" w:space="0" w:color="auto"/>
            </w:tcBorders>
            <w:vAlign w:val="center"/>
            <w:hideMark/>
          </w:tcPr>
          <w:p w14:paraId="529C7EAA"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58B40F08" w14:textId="77777777" w:rsidR="00397BB5" w:rsidRDefault="00397BB5" w:rsidP="00397BB5">
            <w:pPr>
              <w:snapToGrid w:val="0"/>
              <w:jc w:val="both"/>
            </w:pPr>
            <w:r>
              <w:t>3-3,01</w:t>
            </w:r>
          </w:p>
        </w:tc>
        <w:tc>
          <w:tcPr>
            <w:tcW w:w="1111" w:type="dxa"/>
            <w:tcBorders>
              <w:top w:val="single" w:sz="4" w:space="0" w:color="auto"/>
              <w:left w:val="single" w:sz="4" w:space="0" w:color="auto"/>
              <w:bottom w:val="single" w:sz="4" w:space="0" w:color="auto"/>
              <w:right w:val="single" w:sz="4" w:space="0" w:color="auto"/>
            </w:tcBorders>
            <w:vAlign w:val="bottom"/>
            <w:hideMark/>
          </w:tcPr>
          <w:p w14:paraId="0EB1867E" w14:textId="77777777" w:rsidR="00397BB5" w:rsidRDefault="00397BB5" w:rsidP="00397BB5">
            <w:pPr>
              <w:snapToGrid w:val="0"/>
              <w:jc w:val="both"/>
            </w:pPr>
            <w:r>
              <w:t>120</w:t>
            </w:r>
          </w:p>
        </w:tc>
      </w:tr>
      <w:tr w:rsidR="00397BB5" w14:paraId="0A2847BC"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39C41700" w14:textId="77777777" w:rsidR="00397BB5" w:rsidRDefault="00397BB5" w:rsidP="00397BB5">
            <w:pPr>
              <w:snapToGrid w:val="0"/>
              <w:jc w:val="both"/>
            </w:pPr>
            <w:r>
              <w:t>4.52-4,53</w:t>
            </w:r>
          </w:p>
        </w:tc>
        <w:tc>
          <w:tcPr>
            <w:tcW w:w="794" w:type="dxa"/>
            <w:tcBorders>
              <w:top w:val="single" w:sz="4" w:space="0" w:color="auto"/>
              <w:left w:val="single" w:sz="4" w:space="0" w:color="auto"/>
              <w:bottom w:val="single" w:sz="4" w:space="0" w:color="auto"/>
              <w:right w:val="single" w:sz="4" w:space="0" w:color="auto"/>
            </w:tcBorders>
            <w:vAlign w:val="bottom"/>
            <w:hideMark/>
          </w:tcPr>
          <w:p w14:paraId="32B32495" w14:textId="77777777" w:rsidR="00397BB5" w:rsidRDefault="00397BB5" w:rsidP="00397BB5">
            <w:pPr>
              <w:snapToGrid w:val="0"/>
              <w:jc w:val="both"/>
            </w:pPr>
            <w:r>
              <w:t>181</w:t>
            </w:r>
          </w:p>
        </w:tc>
        <w:tc>
          <w:tcPr>
            <w:tcW w:w="0" w:type="auto"/>
            <w:vMerge/>
            <w:tcBorders>
              <w:top w:val="nil"/>
              <w:left w:val="single" w:sz="4" w:space="0" w:color="auto"/>
              <w:bottom w:val="nil"/>
              <w:right w:val="single" w:sz="4" w:space="0" w:color="auto"/>
            </w:tcBorders>
            <w:vAlign w:val="center"/>
            <w:hideMark/>
          </w:tcPr>
          <w:p w14:paraId="1D8F29D8"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8450269" w14:textId="77777777" w:rsidR="00397BB5" w:rsidRDefault="00397BB5" w:rsidP="00397BB5">
            <w:pPr>
              <w:snapToGrid w:val="0"/>
              <w:jc w:val="both"/>
            </w:pPr>
            <w:r>
              <w:t>3.74-3,76</w:t>
            </w:r>
          </w:p>
        </w:tc>
        <w:tc>
          <w:tcPr>
            <w:tcW w:w="803" w:type="dxa"/>
            <w:tcBorders>
              <w:top w:val="single" w:sz="4" w:space="0" w:color="auto"/>
              <w:left w:val="single" w:sz="4" w:space="0" w:color="auto"/>
              <w:bottom w:val="single" w:sz="4" w:space="0" w:color="auto"/>
              <w:right w:val="single" w:sz="4" w:space="0" w:color="auto"/>
            </w:tcBorders>
            <w:vAlign w:val="bottom"/>
            <w:hideMark/>
          </w:tcPr>
          <w:p w14:paraId="2A7A3FCD" w14:textId="77777777" w:rsidR="00397BB5" w:rsidRDefault="00397BB5" w:rsidP="00397BB5">
            <w:pPr>
              <w:snapToGrid w:val="0"/>
              <w:jc w:val="both"/>
            </w:pPr>
            <w:r>
              <w:t>150</w:t>
            </w:r>
          </w:p>
        </w:tc>
        <w:tc>
          <w:tcPr>
            <w:tcW w:w="0" w:type="auto"/>
            <w:vMerge/>
            <w:tcBorders>
              <w:top w:val="nil"/>
              <w:left w:val="single" w:sz="4" w:space="0" w:color="auto"/>
              <w:bottom w:val="nil"/>
              <w:right w:val="single" w:sz="4" w:space="0" w:color="auto"/>
            </w:tcBorders>
            <w:vAlign w:val="center"/>
            <w:hideMark/>
          </w:tcPr>
          <w:p w14:paraId="2EEE6428" w14:textId="77777777" w:rsidR="00397BB5" w:rsidRDefault="00397BB5" w:rsidP="00397BB5">
            <w:pPr>
              <w:jc w:val="both"/>
              <w:rPr>
                <w:rFonts w:ascii="Arial" w:hAnsi="Arial" w:cs="Arial"/>
                <w:b/>
                <w:sz w:val="16"/>
                <w:szCs w:val="16"/>
                <w:lang w:val="en-US"/>
              </w:rPr>
            </w:pPr>
          </w:p>
        </w:tc>
        <w:tc>
          <w:tcPr>
            <w:tcW w:w="1208" w:type="dxa"/>
            <w:tcBorders>
              <w:top w:val="single" w:sz="4" w:space="0" w:color="auto"/>
              <w:left w:val="single" w:sz="4" w:space="0" w:color="auto"/>
              <w:bottom w:val="single" w:sz="4" w:space="0" w:color="auto"/>
              <w:right w:val="single" w:sz="4" w:space="0" w:color="auto"/>
            </w:tcBorders>
            <w:vAlign w:val="bottom"/>
            <w:hideMark/>
          </w:tcPr>
          <w:p w14:paraId="0A850D5B" w14:textId="77777777" w:rsidR="00397BB5" w:rsidRPr="005A72C6" w:rsidRDefault="005A72C6" w:rsidP="00397BB5">
            <w:pPr>
              <w:snapToGrid w:val="0"/>
              <w:jc w:val="both"/>
              <w:rPr>
                <w:b/>
                <w:sz w:val="14"/>
                <w:szCs w:val="14"/>
                <w:lang w:val="en-US"/>
              </w:rPr>
            </w:pPr>
            <w:r>
              <w:rPr>
                <w:b/>
                <w:spacing w:val="-6"/>
                <w:sz w:val="14"/>
                <w:szCs w:val="14"/>
                <w:lang w:val="en-US"/>
              </w:rPr>
              <w:t>&lt;3</w:t>
            </w:r>
          </w:p>
        </w:tc>
        <w:tc>
          <w:tcPr>
            <w:tcW w:w="1111" w:type="dxa"/>
            <w:tcBorders>
              <w:top w:val="single" w:sz="4" w:space="0" w:color="auto"/>
              <w:left w:val="single" w:sz="4" w:space="0" w:color="auto"/>
              <w:bottom w:val="single" w:sz="4" w:space="0" w:color="auto"/>
              <w:right w:val="single" w:sz="4" w:space="0" w:color="auto"/>
            </w:tcBorders>
            <w:vAlign w:val="bottom"/>
            <w:hideMark/>
          </w:tcPr>
          <w:p w14:paraId="2D5DFFBA" w14:textId="77777777" w:rsidR="00397BB5" w:rsidRDefault="005A72C6" w:rsidP="00397BB5">
            <w:pPr>
              <w:snapToGrid w:val="0"/>
              <w:jc w:val="both"/>
              <w:rPr>
                <w:b/>
                <w:sz w:val="14"/>
                <w:szCs w:val="14"/>
              </w:rPr>
            </w:pPr>
            <w:proofErr w:type="spellStart"/>
            <w:r w:rsidRPr="005A72C6">
              <w:rPr>
                <w:b/>
                <w:sz w:val="14"/>
                <w:szCs w:val="14"/>
              </w:rPr>
              <w:t>Unsatisfactory</w:t>
            </w:r>
            <w:proofErr w:type="spellEnd"/>
          </w:p>
        </w:tc>
      </w:tr>
      <w:tr w:rsidR="00397BB5" w14:paraId="19FC58BC"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6549D83" w14:textId="77777777" w:rsidR="00397BB5" w:rsidRDefault="00397BB5" w:rsidP="00397BB5">
            <w:pPr>
              <w:snapToGrid w:val="0"/>
              <w:jc w:val="both"/>
            </w:pPr>
            <w:r>
              <w:t>4.5-4,51</w:t>
            </w:r>
          </w:p>
        </w:tc>
        <w:tc>
          <w:tcPr>
            <w:tcW w:w="794" w:type="dxa"/>
            <w:tcBorders>
              <w:top w:val="single" w:sz="4" w:space="0" w:color="auto"/>
              <w:left w:val="single" w:sz="4" w:space="0" w:color="auto"/>
              <w:bottom w:val="single" w:sz="4" w:space="0" w:color="auto"/>
              <w:right w:val="single" w:sz="4" w:space="0" w:color="auto"/>
            </w:tcBorders>
            <w:vAlign w:val="bottom"/>
            <w:hideMark/>
          </w:tcPr>
          <w:p w14:paraId="372B767E" w14:textId="77777777" w:rsidR="00397BB5" w:rsidRDefault="00397BB5" w:rsidP="00397BB5">
            <w:pPr>
              <w:snapToGrid w:val="0"/>
              <w:jc w:val="both"/>
            </w:pPr>
            <w:r>
              <w:t>180</w:t>
            </w:r>
          </w:p>
        </w:tc>
        <w:tc>
          <w:tcPr>
            <w:tcW w:w="0" w:type="auto"/>
            <w:vMerge/>
            <w:tcBorders>
              <w:top w:val="nil"/>
              <w:left w:val="single" w:sz="4" w:space="0" w:color="auto"/>
              <w:bottom w:val="nil"/>
              <w:right w:val="single" w:sz="4" w:space="0" w:color="auto"/>
            </w:tcBorders>
            <w:vAlign w:val="center"/>
            <w:hideMark/>
          </w:tcPr>
          <w:p w14:paraId="196D99B1"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CADCD95" w14:textId="77777777" w:rsidR="00397BB5" w:rsidRDefault="00397BB5" w:rsidP="00397BB5">
            <w:pPr>
              <w:snapToGrid w:val="0"/>
              <w:jc w:val="both"/>
            </w:pPr>
            <w:r>
              <w:t>3.72-3,73</w:t>
            </w:r>
          </w:p>
        </w:tc>
        <w:tc>
          <w:tcPr>
            <w:tcW w:w="803" w:type="dxa"/>
            <w:tcBorders>
              <w:top w:val="single" w:sz="4" w:space="0" w:color="auto"/>
              <w:left w:val="single" w:sz="4" w:space="0" w:color="auto"/>
              <w:bottom w:val="single" w:sz="4" w:space="0" w:color="auto"/>
              <w:right w:val="single" w:sz="4" w:space="0" w:color="auto"/>
            </w:tcBorders>
            <w:vAlign w:val="bottom"/>
            <w:hideMark/>
          </w:tcPr>
          <w:p w14:paraId="52B47C09" w14:textId="77777777" w:rsidR="00397BB5" w:rsidRDefault="00397BB5" w:rsidP="00397BB5">
            <w:pPr>
              <w:snapToGrid w:val="0"/>
              <w:jc w:val="both"/>
            </w:pPr>
            <w:r>
              <w:t>149</w:t>
            </w:r>
          </w:p>
        </w:tc>
        <w:tc>
          <w:tcPr>
            <w:tcW w:w="0" w:type="auto"/>
            <w:vMerge/>
            <w:tcBorders>
              <w:top w:val="nil"/>
              <w:left w:val="single" w:sz="4" w:space="0" w:color="auto"/>
              <w:bottom w:val="nil"/>
              <w:right w:val="single" w:sz="4" w:space="0" w:color="auto"/>
            </w:tcBorders>
            <w:vAlign w:val="center"/>
            <w:hideMark/>
          </w:tcPr>
          <w:p w14:paraId="710733DE" w14:textId="77777777" w:rsidR="00397BB5" w:rsidRDefault="00397BB5" w:rsidP="00397BB5">
            <w:pPr>
              <w:jc w:val="both"/>
              <w:rPr>
                <w:rFonts w:ascii="Arial" w:hAnsi="Arial" w:cs="Arial"/>
                <w:b/>
                <w:sz w:val="16"/>
                <w:szCs w:val="16"/>
                <w:lang w:val="en-US"/>
              </w:rPr>
            </w:pPr>
          </w:p>
        </w:tc>
        <w:tc>
          <w:tcPr>
            <w:tcW w:w="1208" w:type="dxa"/>
            <w:vMerge w:val="restart"/>
            <w:tcBorders>
              <w:top w:val="single" w:sz="4" w:space="0" w:color="auto"/>
              <w:left w:val="nil"/>
              <w:bottom w:val="nil"/>
              <w:right w:val="nil"/>
            </w:tcBorders>
            <w:vAlign w:val="bottom"/>
          </w:tcPr>
          <w:p w14:paraId="3C5DBA3E" w14:textId="77777777" w:rsidR="00397BB5" w:rsidRDefault="00397BB5" w:rsidP="00397BB5">
            <w:pPr>
              <w:snapToGrid w:val="0"/>
              <w:jc w:val="both"/>
            </w:pPr>
          </w:p>
        </w:tc>
        <w:tc>
          <w:tcPr>
            <w:tcW w:w="1111" w:type="dxa"/>
            <w:vMerge w:val="restart"/>
            <w:tcBorders>
              <w:top w:val="single" w:sz="4" w:space="0" w:color="auto"/>
              <w:left w:val="nil"/>
              <w:bottom w:val="nil"/>
              <w:right w:val="nil"/>
            </w:tcBorders>
            <w:vAlign w:val="bottom"/>
          </w:tcPr>
          <w:p w14:paraId="72BEBA42" w14:textId="77777777" w:rsidR="00397BB5" w:rsidRDefault="00397BB5" w:rsidP="00397BB5">
            <w:pPr>
              <w:snapToGrid w:val="0"/>
              <w:jc w:val="both"/>
            </w:pPr>
          </w:p>
        </w:tc>
      </w:tr>
      <w:tr w:rsidR="00397BB5" w14:paraId="2C61623B" w14:textId="77777777" w:rsidTr="009C2EA3">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0E4E75D" w14:textId="77777777" w:rsidR="00397BB5" w:rsidRDefault="00397BB5" w:rsidP="00397BB5">
            <w:pPr>
              <w:snapToGrid w:val="0"/>
              <w:jc w:val="both"/>
            </w:pPr>
            <w:r>
              <w:t>4.47-4,49</w:t>
            </w:r>
          </w:p>
        </w:tc>
        <w:tc>
          <w:tcPr>
            <w:tcW w:w="794" w:type="dxa"/>
            <w:tcBorders>
              <w:top w:val="single" w:sz="4" w:space="0" w:color="auto"/>
              <w:left w:val="single" w:sz="4" w:space="0" w:color="auto"/>
              <w:bottom w:val="single" w:sz="4" w:space="0" w:color="auto"/>
              <w:right w:val="single" w:sz="4" w:space="0" w:color="auto"/>
            </w:tcBorders>
            <w:vAlign w:val="bottom"/>
            <w:hideMark/>
          </w:tcPr>
          <w:p w14:paraId="688C7DB3" w14:textId="77777777" w:rsidR="00397BB5" w:rsidRDefault="00397BB5" w:rsidP="00397BB5">
            <w:pPr>
              <w:snapToGrid w:val="0"/>
              <w:jc w:val="both"/>
            </w:pPr>
            <w:r>
              <w:t>179</w:t>
            </w:r>
          </w:p>
        </w:tc>
        <w:tc>
          <w:tcPr>
            <w:tcW w:w="0" w:type="auto"/>
            <w:vMerge/>
            <w:tcBorders>
              <w:top w:val="nil"/>
              <w:left w:val="single" w:sz="4" w:space="0" w:color="auto"/>
              <w:bottom w:val="nil"/>
              <w:right w:val="single" w:sz="4" w:space="0" w:color="auto"/>
            </w:tcBorders>
            <w:vAlign w:val="center"/>
            <w:hideMark/>
          </w:tcPr>
          <w:p w14:paraId="70BF2E97"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16B581B" w14:textId="77777777" w:rsidR="00397BB5" w:rsidRDefault="00397BB5" w:rsidP="00397BB5">
            <w:pPr>
              <w:snapToGrid w:val="0"/>
              <w:jc w:val="both"/>
            </w:pPr>
            <w:r>
              <w:t>3.7-3,71</w:t>
            </w:r>
          </w:p>
        </w:tc>
        <w:tc>
          <w:tcPr>
            <w:tcW w:w="803" w:type="dxa"/>
            <w:tcBorders>
              <w:top w:val="single" w:sz="4" w:space="0" w:color="auto"/>
              <w:left w:val="single" w:sz="4" w:space="0" w:color="auto"/>
              <w:bottom w:val="single" w:sz="4" w:space="0" w:color="auto"/>
              <w:right w:val="single" w:sz="4" w:space="0" w:color="auto"/>
            </w:tcBorders>
            <w:vAlign w:val="bottom"/>
            <w:hideMark/>
          </w:tcPr>
          <w:p w14:paraId="3E1FEA63" w14:textId="77777777" w:rsidR="00397BB5" w:rsidRDefault="00397BB5" w:rsidP="00397BB5">
            <w:pPr>
              <w:snapToGrid w:val="0"/>
              <w:jc w:val="both"/>
            </w:pPr>
            <w:r>
              <w:t>148</w:t>
            </w:r>
          </w:p>
        </w:tc>
        <w:tc>
          <w:tcPr>
            <w:tcW w:w="0" w:type="auto"/>
            <w:vMerge/>
            <w:tcBorders>
              <w:top w:val="nil"/>
              <w:left w:val="single" w:sz="4" w:space="0" w:color="auto"/>
              <w:bottom w:val="nil"/>
              <w:right w:val="single" w:sz="4" w:space="0" w:color="auto"/>
            </w:tcBorders>
            <w:vAlign w:val="center"/>
            <w:hideMark/>
          </w:tcPr>
          <w:p w14:paraId="696FA510" w14:textId="77777777" w:rsidR="00397BB5" w:rsidRDefault="00397BB5" w:rsidP="00397BB5">
            <w:pPr>
              <w:jc w:val="both"/>
              <w:rPr>
                <w:rFonts w:ascii="Arial" w:hAnsi="Arial" w:cs="Arial"/>
                <w:b/>
                <w:sz w:val="16"/>
                <w:szCs w:val="16"/>
                <w:lang w:val="en-US"/>
              </w:rPr>
            </w:pPr>
          </w:p>
        </w:tc>
        <w:tc>
          <w:tcPr>
            <w:tcW w:w="0" w:type="auto"/>
            <w:vMerge/>
            <w:tcBorders>
              <w:top w:val="single" w:sz="4" w:space="0" w:color="auto"/>
              <w:left w:val="nil"/>
              <w:bottom w:val="nil"/>
              <w:right w:val="nil"/>
            </w:tcBorders>
            <w:vAlign w:val="center"/>
            <w:hideMark/>
          </w:tcPr>
          <w:p w14:paraId="7B1C537D" w14:textId="77777777" w:rsidR="00397BB5" w:rsidRDefault="00397BB5" w:rsidP="00397BB5">
            <w:pPr>
              <w:jc w:val="both"/>
            </w:pPr>
          </w:p>
        </w:tc>
        <w:tc>
          <w:tcPr>
            <w:tcW w:w="0" w:type="auto"/>
            <w:vMerge/>
            <w:tcBorders>
              <w:top w:val="single" w:sz="4" w:space="0" w:color="auto"/>
              <w:left w:val="nil"/>
              <w:bottom w:val="nil"/>
              <w:right w:val="nil"/>
            </w:tcBorders>
            <w:vAlign w:val="center"/>
            <w:hideMark/>
          </w:tcPr>
          <w:p w14:paraId="08BBEC35" w14:textId="77777777" w:rsidR="00397BB5" w:rsidRDefault="00397BB5" w:rsidP="00397BB5">
            <w:pPr>
              <w:jc w:val="both"/>
            </w:pPr>
          </w:p>
        </w:tc>
      </w:tr>
      <w:tr w:rsidR="00397BB5" w14:paraId="6F658A16"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F023505" w14:textId="77777777" w:rsidR="00397BB5" w:rsidRDefault="00397BB5" w:rsidP="00397BB5">
            <w:pPr>
              <w:snapToGrid w:val="0"/>
              <w:jc w:val="both"/>
            </w:pPr>
            <w:r>
              <w:t>4.45-4,46</w:t>
            </w:r>
          </w:p>
        </w:tc>
        <w:tc>
          <w:tcPr>
            <w:tcW w:w="794" w:type="dxa"/>
            <w:tcBorders>
              <w:top w:val="single" w:sz="4" w:space="0" w:color="auto"/>
              <w:left w:val="single" w:sz="4" w:space="0" w:color="auto"/>
              <w:bottom w:val="single" w:sz="4" w:space="0" w:color="auto"/>
              <w:right w:val="single" w:sz="4" w:space="0" w:color="auto"/>
            </w:tcBorders>
            <w:vAlign w:val="bottom"/>
            <w:hideMark/>
          </w:tcPr>
          <w:p w14:paraId="02B8D484" w14:textId="77777777" w:rsidR="00397BB5" w:rsidRDefault="00397BB5" w:rsidP="00397BB5">
            <w:pPr>
              <w:snapToGrid w:val="0"/>
              <w:jc w:val="both"/>
            </w:pPr>
            <w:r>
              <w:t>178</w:t>
            </w:r>
          </w:p>
        </w:tc>
        <w:tc>
          <w:tcPr>
            <w:tcW w:w="0" w:type="auto"/>
            <w:vMerge/>
            <w:tcBorders>
              <w:top w:val="nil"/>
              <w:left w:val="single" w:sz="4" w:space="0" w:color="auto"/>
              <w:bottom w:val="nil"/>
              <w:right w:val="single" w:sz="4" w:space="0" w:color="auto"/>
            </w:tcBorders>
            <w:vAlign w:val="center"/>
            <w:hideMark/>
          </w:tcPr>
          <w:p w14:paraId="07BD7B50"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B3057C0" w14:textId="77777777" w:rsidR="00397BB5" w:rsidRDefault="00397BB5" w:rsidP="00397BB5">
            <w:pPr>
              <w:snapToGrid w:val="0"/>
              <w:jc w:val="both"/>
            </w:pPr>
            <w:r>
              <w:t>3.67-3,69</w:t>
            </w:r>
          </w:p>
        </w:tc>
        <w:tc>
          <w:tcPr>
            <w:tcW w:w="803" w:type="dxa"/>
            <w:tcBorders>
              <w:top w:val="single" w:sz="4" w:space="0" w:color="auto"/>
              <w:left w:val="single" w:sz="4" w:space="0" w:color="auto"/>
              <w:bottom w:val="single" w:sz="4" w:space="0" w:color="auto"/>
              <w:right w:val="single" w:sz="4" w:space="0" w:color="auto"/>
            </w:tcBorders>
            <w:vAlign w:val="bottom"/>
            <w:hideMark/>
          </w:tcPr>
          <w:p w14:paraId="58A3273F" w14:textId="77777777" w:rsidR="00397BB5" w:rsidRDefault="00397BB5" w:rsidP="00397BB5">
            <w:pPr>
              <w:snapToGrid w:val="0"/>
              <w:jc w:val="both"/>
            </w:pPr>
            <w:r>
              <w:t>147</w:t>
            </w:r>
          </w:p>
        </w:tc>
        <w:tc>
          <w:tcPr>
            <w:tcW w:w="0" w:type="auto"/>
            <w:vMerge/>
            <w:tcBorders>
              <w:top w:val="nil"/>
              <w:left w:val="single" w:sz="4" w:space="0" w:color="auto"/>
              <w:bottom w:val="nil"/>
              <w:right w:val="single" w:sz="4" w:space="0" w:color="auto"/>
            </w:tcBorders>
            <w:vAlign w:val="center"/>
            <w:hideMark/>
          </w:tcPr>
          <w:p w14:paraId="062589EA" w14:textId="77777777" w:rsidR="00397BB5" w:rsidRDefault="00397BB5" w:rsidP="00397BB5">
            <w:pPr>
              <w:jc w:val="both"/>
              <w:rPr>
                <w:rFonts w:ascii="Arial" w:hAnsi="Arial" w:cs="Arial"/>
                <w:b/>
                <w:sz w:val="16"/>
                <w:szCs w:val="16"/>
                <w:lang w:val="en-US"/>
              </w:rPr>
            </w:pPr>
          </w:p>
        </w:tc>
        <w:tc>
          <w:tcPr>
            <w:tcW w:w="1208" w:type="dxa"/>
            <w:vMerge w:val="restart"/>
            <w:tcBorders>
              <w:top w:val="nil"/>
              <w:left w:val="nil"/>
              <w:bottom w:val="nil"/>
              <w:right w:val="nil"/>
            </w:tcBorders>
            <w:vAlign w:val="bottom"/>
          </w:tcPr>
          <w:p w14:paraId="6928836A" w14:textId="77777777" w:rsidR="00397BB5" w:rsidRDefault="00397BB5" w:rsidP="00397BB5">
            <w:pPr>
              <w:snapToGrid w:val="0"/>
              <w:jc w:val="both"/>
              <w:rPr>
                <w:b/>
                <w:sz w:val="14"/>
                <w:szCs w:val="14"/>
              </w:rPr>
            </w:pPr>
          </w:p>
        </w:tc>
        <w:tc>
          <w:tcPr>
            <w:tcW w:w="1111" w:type="dxa"/>
            <w:tcBorders>
              <w:top w:val="nil"/>
              <w:left w:val="nil"/>
              <w:bottom w:val="nil"/>
              <w:right w:val="nil"/>
            </w:tcBorders>
            <w:vAlign w:val="bottom"/>
          </w:tcPr>
          <w:p w14:paraId="52465631" w14:textId="77777777" w:rsidR="00397BB5" w:rsidRDefault="00397BB5" w:rsidP="00397BB5">
            <w:pPr>
              <w:snapToGrid w:val="0"/>
              <w:jc w:val="both"/>
              <w:rPr>
                <w:b/>
                <w:sz w:val="14"/>
                <w:szCs w:val="14"/>
              </w:rPr>
            </w:pPr>
          </w:p>
        </w:tc>
      </w:tr>
      <w:tr w:rsidR="00397BB5" w14:paraId="09A406C0"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256F6A9A" w14:textId="77777777" w:rsidR="00397BB5" w:rsidRDefault="00397BB5" w:rsidP="00397BB5">
            <w:pPr>
              <w:snapToGrid w:val="0"/>
              <w:jc w:val="both"/>
            </w:pPr>
            <w:r>
              <w:t>4.42-4,44</w:t>
            </w:r>
          </w:p>
        </w:tc>
        <w:tc>
          <w:tcPr>
            <w:tcW w:w="794" w:type="dxa"/>
            <w:tcBorders>
              <w:top w:val="single" w:sz="4" w:space="0" w:color="auto"/>
              <w:left w:val="single" w:sz="4" w:space="0" w:color="auto"/>
              <w:bottom w:val="single" w:sz="4" w:space="0" w:color="auto"/>
              <w:right w:val="single" w:sz="4" w:space="0" w:color="auto"/>
            </w:tcBorders>
            <w:vAlign w:val="bottom"/>
            <w:hideMark/>
          </w:tcPr>
          <w:p w14:paraId="3E594C1E" w14:textId="77777777" w:rsidR="00397BB5" w:rsidRDefault="00397BB5" w:rsidP="00397BB5">
            <w:pPr>
              <w:snapToGrid w:val="0"/>
              <w:jc w:val="both"/>
            </w:pPr>
            <w:r>
              <w:t>177</w:t>
            </w:r>
          </w:p>
        </w:tc>
        <w:tc>
          <w:tcPr>
            <w:tcW w:w="0" w:type="auto"/>
            <w:vMerge/>
            <w:tcBorders>
              <w:top w:val="nil"/>
              <w:left w:val="single" w:sz="4" w:space="0" w:color="auto"/>
              <w:bottom w:val="nil"/>
              <w:right w:val="single" w:sz="4" w:space="0" w:color="auto"/>
            </w:tcBorders>
            <w:vAlign w:val="center"/>
            <w:hideMark/>
          </w:tcPr>
          <w:p w14:paraId="02CA0141"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1A9ED2BD" w14:textId="77777777" w:rsidR="00397BB5" w:rsidRDefault="00397BB5" w:rsidP="00397BB5">
            <w:pPr>
              <w:snapToGrid w:val="0"/>
              <w:jc w:val="both"/>
            </w:pPr>
            <w:r>
              <w:t>3.65-3,66</w:t>
            </w:r>
          </w:p>
        </w:tc>
        <w:tc>
          <w:tcPr>
            <w:tcW w:w="803" w:type="dxa"/>
            <w:tcBorders>
              <w:top w:val="single" w:sz="4" w:space="0" w:color="auto"/>
              <w:left w:val="single" w:sz="4" w:space="0" w:color="auto"/>
              <w:bottom w:val="single" w:sz="4" w:space="0" w:color="auto"/>
              <w:right w:val="single" w:sz="4" w:space="0" w:color="auto"/>
            </w:tcBorders>
            <w:vAlign w:val="bottom"/>
            <w:hideMark/>
          </w:tcPr>
          <w:p w14:paraId="5A075203" w14:textId="77777777" w:rsidR="00397BB5" w:rsidRDefault="00397BB5" w:rsidP="00397BB5">
            <w:pPr>
              <w:snapToGrid w:val="0"/>
              <w:jc w:val="both"/>
            </w:pPr>
            <w:r>
              <w:t>146</w:t>
            </w:r>
          </w:p>
        </w:tc>
        <w:tc>
          <w:tcPr>
            <w:tcW w:w="0" w:type="auto"/>
            <w:vMerge/>
            <w:tcBorders>
              <w:top w:val="nil"/>
              <w:left w:val="single" w:sz="4" w:space="0" w:color="auto"/>
              <w:bottom w:val="nil"/>
              <w:right w:val="single" w:sz="4" w:space="0" w:color="auto"/>
            </w:tcBorders>
            <w:vAlign w:val="center"/>
            <w:hideMark/>
          </w:tcPr>
          <w:p w14:paraId="65E21428" w14:textId="77777777" w:rsidR="00397BB5" w:rsidRDefault="00397BB5" w:rsidP="00397BB5">
            <w:pPr>
              <w:jc w:val="both"/>
              <w:rPr>
                <w:rFonts w:ascii="Arial" w:hAnsi="Arial" w:cs="Arial"/>
                <w:b/>
                <w:sz w:val="16"/>
                <w:szCs w:val="16"/>
                <w:lang w:val="en-US"/>
              </w:rPr>
            </w:pPr>
          </w:p>
        </w:tc>
        <w:tc>
          <w:tcPr>
            <w:tcW w:w="0" w:type="auto"/>
            <w:vMerge/>
            <w:tcBorders>
              <w:top w:val="nil"/>
              <w:left w:val="nil"/>
              <w:bottom w:val="nil"/>
              <w:right w:val="nil"/>
            </w:tcBorders>
            <w:vAlign w:val="center"/>
            <w:hideMark/>
          </w:tcPr>
          <w:p w14:paraId="2D2C1EEB" w14:textId="77777777" w:rsidR="00397BB5" w:rsidRDefault="00397BB5" w:rsidP="00397BB5">
            <w:pPr>
              <w:jc w:val="both"/>
              <w:rPr>
                <w:b/>
                <w:sz w:val="14"/>
                <w:szCs w:val="14"/>
              </w:rPr>
            </w:pPr>
          </w:p>
        </w:tc>
        <w:tc>
          <w:tcPr>
            <w:tcW w:w="1111" w:type="dxa"/>
            <w:tcBorders>
              <w:top w:val="nil"/>
              <w:left w:val="nil"/>
              <w:bottom w:val="nil"/>
              <w:right w:val="nil"/>
            </w:tcBorders>
            <w:vAlign w:val="bottom"/>
          </w:tcPr>
          <w:p w14:paraId="10AAF5CA" w14:textId="77777777" w:rsidR="00397BB5" w:rsidRDefault="00397BB5" w:rsidP="00397BB5">
            <w:pPr>
              <w:snapToGrid w:val="0"/>
              <w:jc w:val="both"/>
            </w:pPr>
          </w:p>
        </w:tc>
      </w:tr>
      <w:tr w:rsidR="00397BB5" w14:paraId="4C4CEACE"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74A3A859" w14:textId="77777777" w:rsidR="00397BB5" w:rsidRDefault="00397BB5" w:rsidP="00397BB5">
            <w:pPr>
              <w:snapToGrid w:val="0"/>
              <w:jc w:val="both"/>
            </w:pPr>
            <w:r>
              <w:t>4.4-4,41</w:t>
            </w:r>
          </w:p>
        </w:tc>
        <w:tc>
          <w:tcPr>
            <w:tcW w:w="794" w:type="dxa"/>
            <w:tcBorders>
              <w:top w:val="single" w:sz="4" w:space="0" w:color="auto"/>
              <w:left w:val="single" w:sz="4" w:space="0" w:color="auto"/>
              <w:bottom w:val="single" w:sz="4" w:space="0" w:color="auto"/>
              <w:right w:val="single" w:sz="4" w:space="0" w:color="auto"/>
            </w:tcBorders>
            <w:vAlign w:val="bottom"/>
            <w:hideMark/>
          </w:tcPr>
          <w:p w14:paraId="457E4BCD" w14:textId="77777777" w:rsidR="00397BB5" w:rsidRDefault="00397BB5" w:rsidP="00397BB5">
            <w:pPr>
              <w:snapToGrid w:val="0"/>
              <w:jc w:val="both"/>
            </w:pPr>
            <w:r>
              <w:t>176</w:t>
            </w:r>
          </w:p>
        </w:tc>
        <w:tc>
          <w:tcPr>
            <w:tcW w:w="0" w:type="auto"/>
            <w:vMerge/>
            <w:tcBorders>
              <w:top w:val="nil"/>
              <w:left w:val="single" w:sz="4" w:space="0" w:color="auto"/>
              <w:bottom w:val="nil"/>
              <w:right w:val="single" w:sz="4" w:space="0" w:color="auto"/>
            </w:tcBorders>
            <w:vAlign w:val="center"/>
            <w:hideMark/>
          </w:tcPr>
          <w:p w14:paraId="192EDFDA"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364E62A5" w14:textId="77777777" w:rsidR="00397BB5" w:rsidRDefault="00397BB5" w:rsidP="00397BB5">
            <w:pPr>
              <w:snapToGrid w:val="0"/>
              <w:jc w:val="both"/>
            </w:pPr>
            <w:r>
              <w:t>3.62-3,64</w:t>
            </w:r>
          </w:p>
        </w:tc>
        <w:tc>
          <w:tcPr>
            <w:tcW w:w="803" w:type="dxa"/>
            <w:tcBorders>
              <w:top w:val="single" w:sz="4" w:space="0" w:color="auto"/>
              <w:left w:val="single" w:sz="4" w:space="0" w:color="auto"/>
              <w:bottom w:val="single" w:sz="4" w:space="0" w:color="auto"/>
              <w:right w:val="single" w:sz="4" w:space="0" w:color="auto"/>
            </w:tcBorders>
            <w:vAlign w:val="bottom"/>
            <w:hideMark/>
          </w:tcPr>
          <w:p w14:paraId="782B3379" w14:textId="77777777" w:rsidR="00397BB5" w:rsidRDefault="00397BB5" w:rsidP="00397BB5">
            <w:pPr>
              <w:snapToGrid w:val="0"/>
              <w:jc w:val="both"/>
            </w:pPr>
            <w:r>
              <w:t>145</w:t>
            </w:r>
          </w:p>
        </w:tc>
        <w:tc>
          <w:tcPr>
            <w:tcW w:w="0" w:type="auto"/>
            <w:vMerge/>
            <w:tcBorders>
              <w:top w:val="nil"/>
              <w:left w:val="single" w:sz="4" w:space="0" w:color="auto"/>
              <w:bottom w:val="nil"/>
              <w:right w:val="single" w:sz="4" w:space="0" w:color="auto"/>
            </w:tcBorders>
            <w:vAlign w:val="center"/>
            <w:hideMark/>
          </w:tcPr>
          <w:p w14:paraId="2C629980" w14:textId="77777777" w:rsidR="00397BB5" w:rsidRDefault="00397BB5" w:rsidP="00397BB5">
            <w:pPr>
              <w:jc w:val="both"/>
              <w:rPr>
                <w:rFonts w:ascii="Arial" w:hAnsi="Arial" w:cs="Arial"/>
                <w:b/>
                <w:sz w:val="16"/>
                <w:szCs w:val="16"/>
                <w:lang w:val="en-US"/>
              </w:rPr>
            </w:pPr>
          </w:p>
        </w:tc>
        <w:tc>
          <w:tcPr>
            <w:tcW w:w="1208" w:type="dxa"/>
            <w:tcBorders>
              <w:top w:val="nil"/>
              <w:left w:val="nil"/>
              <w:bottom w:val="nil"/>
              <w:right w:val="nil"/>
            </w:tcBorders>
            <w:vAlign w:val="bottom"/>
          </w:tcPr>
          <w:p w14:paraId="5DA796BE" w14:textId="77777777" w:rsidR="00397BB5" w:rsidRDefault="00397BB5" w:rsidP="00397BB5">
            <w:pPr>
              <w:snapToGrid w:val="0"/>
              <w:jc w:val="both"/>
            </w:pPr>
          </w:p>
        </w:tc>
        <w:tc>
          <w:tcPr>
            <w:tcW w:w="1111" w:type="dxa"/>
            <w:tcBorders>
              <w:top w:val="nil"/>
              <w:left w:val="nil"/>
              <w:bottom w:val="nil"/>
              <w:right w:val="nil"/>
            </w:tcBorders>
            <w:vAlign w:val="bottom"/>
          </w:tcPr>
          <w:p w14:paraId="014EEFAA" w14:textId="77777777" w:rsidR="00397BB5" w:rsidRDefault="00397BB5" w:rsidP="00397BB5">
            <w:pPr>
              <w:snapToGrid w:val="0"/>
              <w:jc w:val="both"/>
            </w:pPr>
          </w:p>
        </w:tc>
      </w:tr>
      <w:tr w:rsidR="00397BB5" w14:paraId="003EFB3F"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3DD8B475" w14:textId="77777777" w:rsidR="00397BB5" w:rsidRDefault="00397BB5" w:rsidP="00397BB5">
            <w:pPr>
              <w:snapToGrid w:val="0"/>
              <w:jc w:val="both"/>
            </w:pPr>
            <w:r>
              <w:t>4.37-4,39</w:t>
            </w:r>
          </w:p>
        </w:tc>
        <w:tc>
          <w:tcPr>
            <w:tcW w:w="794" w:type="dxa"/>
            <w:tcBorders>
              <w:top w:val="single" w:sz="4" w:space="0" w:color="auto"/>
              <w:left w:val="single" w:sz="4" w:space="0" w:color="auto"/>
              <w:bottom w:val="single" w:sz="4" w:space="0" w:color="auto"/>
              <w:right w:val="single" w:sz="4" w:space="0" w:color="auto"/>
            </w:tcBorders>
            <w:vAlign w:val="bottom"/>
            <w:hideMark/>
          </w:tcPr>
          <w:p w14:paraId="3D8FC6B8" w14:textId="77777777" w:rsidR="00397BB5" w:rsidRDefault="00397BB5" w:rsidP="00397BB5">
            <w:pPr>
              <w:snapToGrid w:val="0"/>
              <w:jc w:val="both"/>
            </w:pPr>
            <w:r>
              <w:t>175</w:t>
            </w:r>
          </w:p>
        </w:tc>
        <w:tc>
          <w:tcPr>
            <w:tcW w:w="0" w:type="auto"/>
            <w:vMerge/>
            <w:tcBorders>
              <w:top w:val="nil"/>
              <w:left w:val="single" w:sz="4" w:space="0" w:color="auto"/>
              <w:bottom w:val="nil"/>
              <w:right w:val="single" w:sz="4" w:space="0" w:color="auto"/>
            </w:tcBorders>
            <w:vAlign w:val="center"/>
            <w:hideMark/>
          </w:tcPr>
          <w:p w14:paraId="4FC74EFE"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C2E516C" w14:textId="77777777" w:rsidR="00397BB5" w:rsidRDefault="00397BB5" w:rsidP="00397BB5">
            <w:pPr>
              <w:snapToGrid w:val="0"/>
              <w:jc w:val="both"/>
            </w:pPr>
            <w:r>
              <w:t>3.6-3,61</w:t>
            </w:r>
          </w:p>
        </w:tc>
        <w:tc>
          <w:tcPr>
            <w:tcW w:w="803" w:type="dxa"/>
            <w:tcBorders>
              <w:top w:val="single" w:sz="4" w:space="0" w:color="auto"/>
              <w:left w:val="single" w:sz="4" w:space="0" w:color="auto"/>
              <w:bottom w:val="single" w:sz="4" w:space="0" w:color="auto"/>
              <w:right w:val="single" w:sz="4" w:space="0" w:color="auto"/>
            </w:tcBorders>
            <w:vAlign w:val="bottom"/>
            <w:hideMark/>
          </w:tcPr>
          <w:p w14:paraId="07F66C56" w14:textId="77777777" w:rsidR="00397BB5" w:rsidRDefault="00397BB5" w:rsidP="00397BB5">
            <w:pPr>
              <w:snapToGrid w:val="0"/>
              <w:jc w:val="both"/>
            </w:pPr>
            <w:r>
              <w:t>144</w:t>
            </w:r>
          </w:p>
        </w:tc>
        <w:tc>
          <w:tcPr>
            <w:tcW w:w="0" w:type="auto"/>
            <w:vMerge/>
            <w:tcBorders>
              <w:top w:val="nil"/>
              <w:left w:val="single" w:sz="4" w:space="0" w:color="auto"/>
              <w:bottom w:val="nil"/>
              <w:right w:val="single" w:sz="4" w:space="0" w:color="auto"/>
            </w:tcBorders>
            <w:vAlign w:val="center"/>
            <w:hideMark/>
          </w:tcPr>
          <w:p w14:paraId="13A6D964" w14:textId="77777777" w:rsidR="00397BB5" w:rsidRDefault="00397BB5" w:rsidP="00397BB5">
            <w:pPr>
              <w:jc w:val="both"/>
              <w:rPr>
                <w:rFonts w:ascii="Arial" w:hAnsi="Arial" w:cs="Arial"/>
                <w:b/>
                <w:sz w:val="16"/>
                <w:szCs w:val="16"/>
                <w:lang w:val="en-US"/>
              </w:rPr>
            </w:pPr>
          </w:p>
        </w:tc>
        <w:tc>
          <w:tcPr>
            <w:tcW w:w="1208" w:type="dxa"/>
            <w:tcBorders>
              <w:top w:val="nil"/>
              <w:left w:val="nil"/>
              <w:bottom w:val="nil"/>
              <w:right w:val="nil"/>
            </w:tcBorders>
            <w:vAlign w:val="bottom"/>
          </w:tcPr>
          <w:p w14:paraId="02EE8302" w14:textId="77777777" w:rsidR="00397BB5" w:rsidRDefault="00397BB5" w:rsidP="00397BB5">
            <w:pPr>
              <w:snapToGrid w:val="0"/>
              <w:jc w:val="both"/>
              <w:rPr>
                <w:b/>
                <w:sz w:val="14"/>
                <w:szCs w:val="14"/>
              </w:rPr>
            </w:pPr>
          </w:p>
        </w:tc>
        <w:tc>
          <w:tcPr>
            <w:tcW w:w="1111" w:type="dxa"/>
            <w:tcBorders>
              <w:top w:val="nil"/>
              <w:left w:val="nil"/>
              <w:bottom w:val="nil"/>
              <w:right w:val="nil"/>
            </w:tcBorders>
            <w:vAlign w:val="bottom"/>
          </w:tcPr>
          <w:p w14:paraId="1324A79D" w14:textId="77777777" w:rsidR="00397BB5" w:rsidRDefault="00397BB5" w:rsidP="00397BB5">
            <w:pPr>
              <w:snapToGrid w:val="0"/>
              <w:jc w:val="both"/>
              <w:rPr>
                <w:b/>
                <w:sz w:val="14"/>
                <w:szCs w:val="14"/>
              </w:rPr>
            </w:pPr>
          </w:p>
        </w:tc>
      </w:tr>
      <w:tr w:rsidR="00397BB5" w14:paraId="51EB1D20"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0B3955C4" w14:textId="77777777" w:rsidR="00397BB5" w:rsidRDefault="00397BB5" w:rsidP="00397BB5">
            <w:pPr>
              <w:snapToGrid w:val="0"/>
              <w:jc w:val="both"/>
            </w:pPr>
            <w:r>
              <w:t>4.35-4,36</w:t>
            </w:r>
          </w:p>
        </w:tc>
        <w:tc>
          <w:tcPr>
            <w:tcW w:w="794" w:type="dxa"/>
            <w:tcBorders>
              <w:top w:val="single" w:sz="4" w:space="0" w:color="auto"/>
              <w:left w:val="single" w:sz="4" w:space="0" w:color="auto"/>
              <w:bottom w:val="single" w:sz="4" w:space="0" w:color="auto"/>
              <w:right w:val="single" w:sz="4" w:space="0" w:color="auto"/>
            </w:tcBorders>
            <w:vAlign w:val="bottom"/>
            <w:hideMark/>
          </w:tcPr>
          <w:p w14:paraId="319BE452" w14:textId="77777777" w:rsidR="00397BB5" w:rsidRDefault="00397BB5" w:rsidP="00397BB5">
            <w:pPr>
              <w:snapToGrid w:val="0"/>
              <w:jc w:val="both"/>
            </w:pPr>
            <w:r>
              <w:t>174</w:t>
            </w:r>
          </w:p>
        </w:tc>
        <w:tc>
          <w:tcPr>
            <w:tcW w:w="0" w:type="auto"/>
            <w:vMerge/>
            <w:tcBorders>
              <w:top w:val="nil"/>
              <w:left w:val="single" w:sz="4" w:space="0" w:color="auto"/>
              <w:bottom w:val="nil"/>
              <w:right w:val="single" w:sz="4" w:space="0" w:color="auto"/>
            </w:tcBorders>
            <w:vAlign w:val="center"/>
            <w:hideMark/>
          </w:tcPr>
          <w:p w14:paraId="4492F4C6"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54C51619" w14:textId="77777777" w:rsidR="00397BB5" w:rsidRDefault="00397BB5" w:rsidP="00397BB5">
            <w:pPr>
              <w:snapToGrid w:val="0"/>
              <w:jc w:val="both"/>
            </w:pPr>
            <w:r>
              <w:t>3.57-3,59</w:t>
            </w:r>
          </w:p>
        </w:tc>
        <w:tc>
          <w:tcPr>
            <w:tcW w:w="803" w:type="dxa"/>
            <w:tcBorders>
              <w:top w:val="single" w:sz="4" w:space="0" w:color="auto"/>
              <w:left w:val="single" w:sz="4" w:space="0" w:color="auto"/>
              <w:bottom w:val="single" w:sz="4" w:space="0" w:color="auto"/>
              <w:right w:val="single" w:sz="4" w:space="0" w:color="auto"/>
            </w:tcBorders>
            <w:vAlign w:val="bottom"/>
            <w:hideMark/>
          </w:tcPr>
          <w:p w14:paraId="27EDAE3A" w14:textId="77777777" w:rsidR="00397BB5" w:rsidRDefault="00397BB5" w:rsidP="00397BB5">
            <w:pPr>
              <w:snapToGrid w:val="0"/>
              <w:jc w:val="both"/>
            </w:pPr>
            <w:r>
              <w:t>143</w:t>
            </w:r>
          </w:p>
        </w:tc>
        <w:tc>
          <w:tcPr>
            <w:tcW w:w="0" w:type="auto"/>
            <w:vMerge/>
            <w:tcBorders>
              <w:top w:val="nil"/>
              <w:left w:val="single" w:sz="4" w:space="0" w:color="auto"/>
              <w:bottom w:val="nil"/>
              <w:right w:val="single" w:sz="4" w:space="0" w:color="auto"/>
            </w:tcBorders>
            <w:vAlign w:val="center"/>
            <w:hideMark/>
          </w:tcPr>
          <w:p w14:paraId="6441A52F" w14:textId="77777777" w:rsidR="00397BB5" w:rsidRDefault="00397BB5" w:rsidP="00397BB5">
            <w:pPr>
              <w:jc w:val="both"/>
              <w:rPr>
                <w:rFonts w:ascii="Arial" w:hAnsi="Arial" w:cs="Arial"/>
                <w:b/>
                <w:sz w:val="16"/>
                <w:szCs w:val="16"/>
                <w:lang w:val="en-US"/>
              </w:rPr>
            </w:pPr>
          </w:p>
        </w:tc>
        <w:tc>
          <w:tcPr>
            <w:tcW w:w="1208" w:type="dxa"/>
            <w:tcBorders>
              <w:top w:val="nil"/>
              <w:left w:val="nil"/>
              <w:bottom w:val="nil"/>
              <w:right w:val="nil"/>
            </w:tcBorders>
          </w:tcPr>
          <w:p w14:paraId="456AEC2B" w14:textId="77777777" w:rsidR="00397BB5" w:rsidRDefault="00397BB5" w:rsidP="00397BB5">
            <w:pPr>
              <w:jc w:val="both"/>
              <w:rPr>
                <w:rFonts w:ascii="Arial" w:hAnsi="Arial" w:cs="Arial"/>
                <w:b/>
                <w:sz w:val="16"/>
                <w:szCs w:val="16"/>
                <w:lang w:val="en-US"/>
              </w:rPr>
            </w:pPr>
          </w:p>
        </w:tc>
        <w:tc>
          <w:tcPr>
            <w:tcW w:w="1111" w:type="dxa"/>
            <w:tcBorders>
              <w:top w:val="nil"/>
              <w:left w:val="nil"/>
              <w:bottom w:val="nil"/>
              <w:right w:val="nil"/>
            </w:tcBorders>
          </w:tcPr>
          <w:p w14:paraId="31F2FD45" w14:textId="77777777" w:rsidR="00397BB5" w:rsidRDefault="00397BB5" w:rsidP="00397BB5">
            <w:pPr>
              <w:jc w:val="both"/>
              <w:rPr>
                <w:rFonts w:ascii="Arial" w:hAnsi="Arial" w:cs="Arial"/>
                <w:b/>
                <w:sz w:val="16"/>
                <w:szCs w:val="16"/>
                <w:lang w:val="en-US"/>
              </w:rPr>
            </w:pPr>
          </w:p>
        </w:tc>
      </w:tr>
      <w:tr w:rsidR="00397BB5" w14:paraId="7E2F1365"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43C94564" w14:textId="77777777" w:rsidR="00397BB5" w:rsidRDefault="00397BB5" w:rsidP="00397BB5">
            <w:pPr>
              <w:snapToGrid w:val="0"/>
              <w:jc w:val="both"/>
            </w:pPr>
            <w:r>
              <w:t>4.32-4,34</w:t>
            </w:r>
          </w:p>
        </w:tc>
        <w:tc>
          <w:tcPr>
            <w:tcW w:w="794" w:type="dxa"/>
            <w:tcBorders>
              <w:top w:val="single" w:sz="4" w:space="0" w:color="auto"/>
              <w:left w:val="single" w:sz="4" w:space="0" w:color="auto"/>
              <w:bottom w:val="single" w:sz="4" w:space="0" w:color="auto"/>
              <w:right w:val="single" w:sz="4" w:space="0" w:color="auto"/>
            </w:tcBorders>
            <w:vAlign w:val="bottom"/>
            <w:hideMark/>
          </w:tcPr>
          <w:p w14:paraId="1B77F555" w14:textId="77777777" w:rsidR="00397BB5" w:rsidRDefault="00397BB5" w:rsidP="00397BB5">
            <w:pPr>
              <w:snapToGrid w:val="0"/>
              <w:jc w:val="both"/>
            </w:pPr>
            <w:r>
              <w:t>173</w:t>
            </w:r>
          </w:p>
        </w:tc>
        <w:tc>
          <w:tcPr>
            <w:tcW w:w="0" w:type="auto"/>
            <w:vMerge/>
            <w:tcBorders>
              <w:top w:val="nil"/>
              <w:left w:val="single" w:sz="4" w:space="0" w:color="auto"/>
              <w:bottom w:val="nil"/>
              <w:right w:val="single" w:sz="4" w:space="0" w:color="auto"/>
            </w:tcBorders>
            <w:vAlign w:val="center"/>
            <w:hideMark/>
          </w:tcPr>
          <w:p w14:paraId="640B75D9"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6B4F9F9" w14:textId="77777777" w:rsidR="00397BB5" w:rsidRDefault="00397BB5" w:rsidP="00397BB5">
            <w:pPr>
              <w:snapToGrid w:val="0"/>
              <w:jc w:val="both"/>
            </w:pPr>
            <w:r>
              <w:t>3.55-3,56</w:t>
            </w:r>
          </w:p>
        </w:tc>
        <w:tc>
          <w:tcPr>
            <w:tcW w:w="803" w:type="dxa"/>
            <w:tcBorders>
              <w:top w:val="single" w:sz="4" w:space="0" w:color="auto"/>
              <w:left w:val="single" w:sz="4" w:space="0" w:color="auto"/>
              <w:bottom w:val="single" w:sz="4" w:space="0" w:color="auto"/>
              <w:right w:val="single" w:sz="4" w:space="0" w:color="auto"/>
            </w:tcBorders>
            <w:vAlign w:val="bottom"/>
            <w:hideMark/>
          </w:tcPr>
          <w:p w14:paraId="07E68DC4" w14:textId="77777777" w:rsidR="00397BB5" w:rsidRDefault="00397BB5" w:rsidP="00397BB5">
            <w:pPr>
              <w:snapToGrid w:val="0"/>
              <w:jc w:val="both"/>
            </w:pPr>
            <w:r>
              <w:t>142</w:t>
            </w:r>
          </w:p>
        </w:tc>
        <w:tc>
          <w:tcPr>
            <w:tcW w:w="0" w:type="auto"/>
            <w:vMerge/>
            <w:tcBorders>
              <w:top w:val="nil"/>
              <w:left w:val="single" w:sz="4" w:space="0" w:color="auto"/>
              <w:bottom w:val="nil"/>
              <w:right w:val="single" w:sz="4" w:space="0" w:color="auto"/>
            </w:tcBorders>
            <w:vAlign w:val="center"/>
            <w:hideMark/>
          </w:tcPr>
          <w:p w14:paraId="32D9568B" w14:textId="77777777" w:rsidR="00397BB5" w:rsidRDefault="00397BB5" w:rsidP="00397BB5">
            <w:pPr>
              <w:jc w:val="both"/>
              <w:rPr>
                <w:rFonts w:ascii="Arial" w:hAnsi="Arial" w:cs="Arial"/>
                <w:b/>
                <w:sz w:val="16"/>
                <w:szCs w:val="16"/>
                <w:lang w:val="en-US"/>
              </w:rPr>
            </w:pPr>
          </w:p>
        </w:tc>
        <w:tc>
          <w:tcPr>
            <w:tcW w:w="1208" w:type="dxa"/>
            <w:tcBorders>
              <w:top w:val="nil"/>
              <w:left w:val="nil"/>
              <w:bottom w:val="nil"/>
              <w:right w:val="nil"/>
            </w:tcBorders>
          </w:tcPr>
          <w:p w14:paraId="56D9F121" w14:textId="77777777" w:rsidR="00397BB5" w:rsidRDefault="00397BB5" w:rsidP="00397BB5">
            <w:pPr>
              <w:jc w:val="both"/>
              <w:rPr>
                <w:rFonts w:ascii="Arial" w:hAnsi="Arial" w:cs="Arial"/>
                <w:b/>
                <w:sz w:val="16"/>
                <w:szCs w:val="16"/>
                <w:lang w:val="en-US"/>
              </w:rPr>
            </w:pPr>
          </w:p>
        </w:tc>
        <w:tc>
          <w:tcPr>
            <w:tcW w:w="1111" w:type="dxa"/>
            <w:tcBorders>
              <w:top w:val="nil"/>
              <w:left w:val="nil"/>
              <w:bottom w:val="nil"/>
              <w:right w:val="nil"/>
            </w:tcBorders>
          </w:tcPr>
          <w:p w14:paraId="020468A4" w14:textId="77777777" w:rsidR="00397BB5" w:rsidRDefault="00397BB5" w:rsidP="00397BB5">
            <w:pPr>
              <w:jc w:val="both"/>
              <w:rPr>
                <w:rFonts w:ascii="Arial" w:hAnsi="Arial" w:cs="Arial"/>
                <w:b/>
                <w:sz w:val="16"/>
                <w:szCs w:val="16"/>
                <w:lang w:val="en-US"/>
              </w:rPr>
            </w:pPr>
          </w:p>
        </w:tc>
      </w:tr>
      <w:tr w:rsidR="00397BB5" w14:paraId="372C6EC2"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6F081642" w14:textId="77777777" w:rsidR="00397BB5" w:rsidRDefault="00397BB5" w:rsidP="00397BB5">
            <w:pPr>
              <w:snapToGrid w:val="0"/>
              <w:jc w:val="both"/>
            </w:pPr>
            <w:r>
              <w:t>4.3-4,31</w:t>
            </w:r>
          </w:p>
        </w:tc>
        <w:tc>
          <w:tcPr>
            <w:tcW w:w="794" w:type="dxa"/>
            <w:tcBorders>
              <w:top w:val="single" w:sz="4" w:space="0" w:color="auto"/>
              <w:left w:val="single" w:sz="4" w:space="0" w:color="auto"/>
              <w:bottom w:val="single" w:sz="4" w:space="0" w:color="auto"/>
              <w:right w:val="single" w:sz="4" w:space="0" w:color="auto"/>
            </w:tcBorders>
            <w:vAlign w:val="bottom"/>
            <w:hideMark/>
          </w:tcPr>
          <w:p w14:paraId="244AC99B" w14:textId="77777777" w:rsidR="00397BB5" w:rsidRDefault="00397BB5" w:rsidP="00397BB5">
            <w:pPr>
              <w:snapToGrid w:val="0"/>
              <w:jc w:val="both"/>
            </w:pPr>
            <w:r>
              <w:t>172</w:t>
            </w:r>
          </w:p>
        </w:tc>
        <w:tc>
          <w:tcPr>
            <w:tcW w:w="0" w:type="auto"/>
            <w:vMerge/>
            <w:tcBorders>
              <w:top w:val="nil"/>
              <w:left w:val="single" w:sz="4" w:space="0" w:color="auto"/>
              <w:bottom w:val="nil"/>
              <w:right w:val="single" w:sz="4" w:space="0" w:color="auto"/>
            </w:tcBorders>
            <w:vAlign w:val="center"/>
            <w:hideMark/>
          </w:tcPr>
          <w:p w14:paraId="6424FAE0"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79B94CB9" w14:textId="77777777" w:rsidR="00397BB5" w:rsidRDefault="00397BB5" w:rsidP="00397BB5">
            <w:pPr>
              <w:snapToGrid w:val="0"/>
              <w:jc w:val="both"/>
            </w:pPr>
            <w:r>
              <w:t>3.52-3,54</w:t>
            </w:r>
          </w:p>
        </w:tc>
        <w:tc>
          <w:tcPr>
            <w:tcW w:w="803" w:type="dxa"/>
            <w:tcBorders>
              <w:top w:val="single" w:sz="4" w:space="0" w:color="auto"/>
              <w:left w:val="single" w:sz="4" w:space="0" w:color="auto"/>
              <w:bottom w:val="single" w:sz="4" w:space="0" w:color="auto"/>
              <w:right w:val="single" w:sz="4" w:space="0" w:color="auto"/>
            </w:tcBorders>
            <w:vAlign w:val="bottom"/>
            <w:hideMark/>
          </w:tcPr>
          <w:p w14:paraId="54C13DE2" w14:textId="77777777" w:rsidR="00397BB5" w:rsidRDefault="00397BB5" w:rsidP="00397BB5">
            <w:pPr>
              <w:snapToGrid w:val="0"/>
              <w:jc w:val="both"/>
            </w:pPr>
            <w:r>
              <w:t>141</w:t>
            </w:r>
          </w:p>
        </w:tc>
        <w:tc>
          <w:tcPr>
            <w:tcW w:w="0" w:type="auto"/>
            <w:vMerge/>
            <w:tcBorders>
              <w:top w:val="nil"/>
              <w:left w:val="single" w:sz="4" w:space="0" w:color="auto"/>
              <w:bottom w:val="nil"/>
              <w:right w:val="single" w:sz="4" w:space="0" w:color="auto"/>
            </w:tcBorders>
            <w:vAlign w:val="center"/>
            <w:hideMark/>
          </w:tcPr>
          <w:p w14:paraId="146FD781" w14:textId="77777777" w:rsidR="00397BB5" w:rsidRDefault="00397BB5" w:rsidP="00397BB5">
            <w:pPr>
              <w:jc w:val="both"/>
              <w:rPr>
                <w:rFonts w:ascii="Arial" w:hAnsi="Arial" w:cs="Arial"/>
                <w:b/>
                <w:sz w:val="16"/>
                <w:szCs w:val="16"/>
                <w:lang w:val="en-US"/>
              </w:rPr>
            </w:pPr>
          </w:p>
        </w:tc>
        <w:tc>
          <w:tcPr>
            <w:tcW w:w="1208" w:type="dxa"/>
            <w:tcBorders>
              <w:top w:val="nil"/>
              <w:left w:val="nil"/>
              <w:bottom w:val="nil"/>
              <w:right w:val="nil"/>
            </w:tcBorders>
          </w:tcPr>
          <w:p w14:paraId="21AB1F85" w14:textId="77777777" w:rsidR="00397BB5" w:rsidRDefault="00397BB5" w:rsidP="00397BB5">
            <w:pPr>
              <w:jc w:val="both"/>
              <w:rPr>
                <w:rFonts w:ascii="Arial" w:hAnsi="Arial" w:cs="Arial"/>
                <w:b/>
                <w:sz w:val="16"/>
                <w:szCs w:val="16"/>
                <w:lang w:val="en-US"/>
              </w:rPr>
            </w:pPr>
          </w:p>
        </w:tc>
        <w:tc>
          <w:tcPr>
            <w:tcW w:w="1111" w:type="dxa"/>
            <w:tcBorders>
              <w:top w:val="nil"/>
              <w:left w:val="nil"/>
              <w:bottom w:val="nil"/>
              <w:right w:val="nil"/>
            </w:tcBorders>
          </w:tcPr>
          <w:p w14:paraId="3CE4F8E0" w14:textId="77777777" w:rsidR="00397BB5" w:rsidRDefault="00397BB5" w:rsidP="00397BB5">
            <w:pPr>
              <w:jc w:val="both"/>
              <w:rPr>
                <w:rFonts w:ascii="Arial" w:hAnsi="Arial" w:cs="Arial"/>
                <w:b/>
                <w:sz w:val="16"/>
                <w:szCs w:val="16"/>
                <w:lang w:val="en-US"/>
              </w:rPr>
            </w:pPr>
          </w:p>
        </w:tc>
      </w:tr>
      <w:tr w:rsidR="00397BB5" w14:paraId="1AFDE0B1"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3EA1E9F5" w14:textId="77777777" w:rsidR="00397BB5" w:rsidRDefault="00397BB5" w:rsidP="00397BB5">
            <w:pPr>
              <w:snapToGrid w:val="0"/>
              <w:jc w:val="both"/>
            </w:pPr>
            <w:r>
              <w:t>4,27-4,29</w:t>
            </w:r>
          </w:p>
        </w:tc>
        <w:tc>
          <w:tcPr>
            <w:tcW w:w="794" w:type="dxa"/>
            <w:tcBorders>
              <w:top w:val="single" w:sz="4" w:space="0" w:color="auto"/>
              <w:left w:val="single" w:sz="4" w:space="0" w:color="auto"/>
              <w:bottom w:val="single" w:sz="4" w:space="0" w:color="auto"/>
              <w:right w:val="single" w:sz="4" w:space="0" w:color="auto"/>
            </w:tcBorders>
            <w:vAlign w:val="bottom"/>
            <w:hideMark/>
          </w:tcPr>
          <w:p w14:paraId="649941E8" w14:textId="77777777" w:rsidR="00397BB5" w:rsidRDefault="00397BB5" w:rsidP="00397BB5">
            <w:pPr>
              <w:snapToGrid w:val="0"/>
              <w:jc w:val="both"/>
            </w:pPr>
            <w:r>
              <w:t>171</w:t>
            </w:r>
          </w:p>
        </w:tc>
        <w:tc>
          <w:tcPr>
            <w:tcW w:w="0" w:type="auto"/>
            <w:vMerge/>
            <w:tcBorders>
              <w:top w:val="nil"/>
              <w:left w:val="single" w:sz="4" w:space="0" w:color="auto"/>
              <w:bottom w:val="nil"/>
              <w:right w:val="single" w:sz="4" w:space="0" w:color="auto"/>
            </w:tcBorders>
            <w:vAlign w:val="center"/>
            <w:hideMark/>
          </w:tcPr>
          <w:p w14:paraId="66823C51"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2D50E3DE" w14:textId="77777777" w:rsidR="00397BB5" w:rsidRDefault="00397BB5" w:rsidP="00397BB5">
            <w:pPr>
              <w:snapToGrid w:val="0"/>
              <w:jc w:val="both"/>
            </w:pPr>
            <w:r>
              <w:t>3.5-3,51</w:t>
            </w:r>
          </w:p>
        </w:tc>
        <w:tc>
          <w:tcPr>
            <w:tcW w:w="803" w:type="dxa"/>
            <w:tcBorders>
              <w:top w:val="single" w:sz="4" w:space="0" w:color="auto"/>
              <w:left w:val="single" w:sz="4" w:space="0" w:color="auto"/>
              <w:bottom w:val="single" w:sz="4" w:space="0" w:color="auto"/>
              <w:right w:val="single" w:sz="4" w:space="0" w:color="auto"/>
            </w:tcBorders>
            <w:vAlign w:val="bottom"/>
            <w:hideMark/>
          </w:tcPr>
          <w:p w14:paraId="13427978" w14:textId="77777777" w:rsidR="00397BB5" w:rsidRDefault="00397BB5" w:rsidP="00397BB5">
            <w:pPr>
              <w:snapToGrid w:val="0"/>
              <w:jc w:val="both"/>
            </w:pPr>
            <w:r>
              <w:t>140</w:t>
            </w:r>
          </w:p>
        </w:tc>
        <w:tc>
          <w:tcPr>
            <w:tcW w:w="0" w:type="auto"/>
            <w:vMerge/>
            <w:tcBorders>
              <w:top w:val="nil"/>
              <w:left w:val="single" w:sz="4" w:space="0" w:color="auto"/>
              <w:bottom w:val="nil"/>
              <w:right w:val="single" w:sz="4" w:space="0" w:color="auto"/>
            </w:tcBorders>
            <w:vAlign w:val="center"/>
            <w:hideMark/>
          </w:tcPr>
          <w:p w14:paraId="783A9E72" w14:textId="77777777" w:rsidR="00397BB5" w:rsidRDefault="00397BB5" w:rsidP="00397BB5">
            <w:pPr>
              <w:jc w:val="both"/>
              <w:rPr>
                <w:rFonts w:ascii="Arial" w:hAnsi="Arial" w:cs="Arial"/>
                <w:b/>
                <w:sz w:val="16"/>
                <w:szCs w:val="16"/>
                <w:lang w:val="en-US"/>
              </w:rPr>
            </w:pPr>
          </w:p>
        </w:tc>
        <w:tc>
          <w:tcPr>
            <w:tcW w:w="1208" w:type="dxa"/>
            <w:tcBorders>
              <w:top w:val="nil"/>
              <w:left w:val="nil"/>
              <w:bottom w:val="nil"/>
              <w:right w:val="nil"/>
            </w:tcBorders>
          </w:tcPr>
          <w:p w14:paraId="7BDD81E8" w14:textId="77777777" w:rsidR="00397BB5" w:rsidRDefault="00397BB5" w:rsidP="00397BB5">
            <w:pPr>
              <w:jc w:val="both"/>
              <w:rPr>
                <w:rFonts w:ascii="Arial" w:hAnsi="Arial" w:cs="Arial"/>
                <w:b/>
                <w:sz w:val="16"/>
                <w:szCs w:val="16"/>
                <w:lang w:val="en-US"/>
              </w:rPr>
            </w:pPr>
          </w:p>
        </w:tc>
        <w:tc>
          <w:tcPr>
            <w:tcW w:w="1111" w:type="dxa"/>
            <w:tcBorders>
              <w:top w:val="nil"/>
              <w:left w:val="nil"/>
              <w:bottom w:val="nil"/>
              <w:right w:val="nil"/>
            </w:tcBorders>
          </w:tcPr>
          <w:p w14:paraId="7BCDA347" w14:textId="77777777" w:rsidR="00397BB5" w:rsidRDefault="00397BB5" w:rsidP="00397BB5">
            <w:pPr>
              <w:jc w:val="both"/>
              <w:rPr>
                <w:rFonts w:ascii="Arial" w:hAnsi="Arial" w:cs="Arial"/>
                <w:b/>
                <w:sz w:val="16"/>
                <w:szCs w:val="16"/>
                <w:lang w:val="en-US"/>
              </w:rPr>
            </w:pPr>
          </w:p>
        </w:tc>
      </w:tr>
      <w:tr w:rsidR="00397BB5" w14:paraId="42EC451E" w14:textId="77777777" w:rsidTr="005A72C6">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14:paraId="18A1B08F" w14:textId="77777777" w:rsidR="00397BB5" w:rsidRDefault="00397BB5" w:rsidP="00397BB5">
            <w:pPr>
              <w:snapToGrid w:val="0"/>
              <w:jc w:val="both"/>
            </w:pPr>
            <w:r>
              <w:t>4.24-4,26</w:t>
            </w:r>
          </w:p>
        </w:tc>
        <w:tc>
          <w:tcPr>
            <w:tcW w:w="794" w:type="dxa"/>
            <w:tcBorders>
              <w:top w:val="single" w:sz="4" w:space="0" w:color="auto"/>
              <w:left w:val="single" w:sz="4" w:space="0" w:color="auto"/>
              <w:bottom w:val="single" w:sz="4" w:space="0" w:color="auto"/>
              <w:right w:val="single" w:sz="4" w:space="0" w:color="auto"/>
            </w:tcBorders>
            <w:vAlign w:val="bottom"/>
            <w:hideMark/>
          </w:tcPr>
          <w:p w14:paraId="0DFF11A7" w14:textId="77777777" w:rsidR="00397BB5" w:rsidRDefault="00397BB5" w:rsidP="00397BB5">
            <w:pPr>
              <w:snapToGrid w:val="0"/>
              <w:jc w:val="both"/>
            </w:pPr>
            <w:r>
              <w:t>170</w:t>
            </w:r>
          </w:p>
        </w:tc>
        <w:tc>
          <w:tcPr>
            <w:tcW w:w="0" w:type="auto"/>
            <w:vMerge/>
            <w:tcBorders>
              <w:top w:val="nil"/>
              <w:left w:val="single" w:sz="4" w:space="0" w:color="auto"/>
              <w:bottom w:val="nil"/>
              <w:right w:val="single" w:sz="4" w:space="0" w:color="auto"/>
            </w:tcBorders>
            <w:vAlign w:val="center"/>
            <w:hideMark/>
          </w:tcPr>
          <w:p w14:paraId="0D54F3E3" w14:textId="77777777" w:rsidR="00397BB5" w:rsidRDefault="00397BB5" w:rsidP="00397BB5">
            <w:pPr>
              <w:jc w:val="both"/>
              <w:rPr>
                <w:rFonts w:ascii="Arial" w:hAnsi="Arial" w:cs="Arial"/>
                <w:b/>
                <w:sz w:val="16"/>
                <w:szCs w:val="16"/>
                <w:lang w:val="en-US"/>
              </w:rPr>
            </w:pPr>
          </w:p>
        </w:tc>
        <w:tc>
          <w:tcPr>
            <w:tcW w:w="1078" w:type="dxa"/>
            <w:tcBorders>
              <w:top w:val="single" w:sz="4" w:space="0" w:color="auto"/>
              <w:left w:val="single" w:sz="4" w:space="0" w:color="auto"/>
              <w:bottom w:val="single" w:sz="4" w:space="0" w:color="auto"/>
              <w:right w:val="single" w:sz="4" w:space="0" w:color="auto"/>
            </w:tcBorders>
            <w:vAlign w:val="bottom"/>
            <w:hideMark/>
          </w:tcPr>
          <w:p w14:paraId="0F1CF222" w14:textId="77777777" w:rsidR="00397BB5" w:rsidRDefault="00397BB5" w:rsidP="00397BB5">
            <w:pPr>
              <w:snapToGrid w:val="0"/>
              <w:jc w:val="both"/>
            </w:pPr>
            <w:r>
              <w:t>3.47-3,49</w:t>
            </w:r>
          </w:p>
        </w:tc>
        <w:tc>
          <w:tcPr>
            <w:tcW w:w="803" w:type="dxa"/>
            <w:tcBorders>
              <w:top w:val="single" w:sz="4" w:space="0" w:color="auto"/>
              <w:left w:val="single" w:sz="4" w:space="0" w:color="auto"/>
              <w:bottom w:val="single" w:sz="4" w:space="0" w:color="auto"/>
              <w:right w:val="single" w:sz="4" w:space="0" w:color="auto"/>
            </w:tcBorders>
            <w:vAlign w:val="bottom"/>
            <w:hideMark/>
          </w:tcPr>
          <w:p w14:paraId="6481AB56" w14:textId="77777777" w:rsidR="00397BB5" w:rsidRDefault="00397BB5" w:rsidP="00397BB5">
            <w:pPr>
              <w:snapToGrid w:val="0"/>
              <w:jc w:val="both"/>
            </w:pPr>
            <w:r>
              <w:t>139</w:t>
            </w:r>
          </w:p>
        </w:tc>
        <w:tc>
          <w:tcPr>
            <w:tcW w:w="0" w:type="auto"/>
            <w:vMerge/>
            <w:tcBorders>
              <w:top w:val="nil"/>
              <w:left w:val="single" w:sz="4" w:space="0" w:color="auto"/>
              <w:bottom w:val="nil"/>
              <w:right w:val="single" w:sz="4" w:space="0" w:color="auto"/>
            </w:tcBorders>
            <w:vAlign w:val="center"/>
            <w:hideMark/>
          </w:tcPr>
          <w:p w14:paraId="5D96E9CB" w14:textId="77777777" w:rsidR="00397BB5" w:rsidRDefault="00397BB5" w:rsidP="00397BB5">
            <w:pPr>
              <w:jc w:val="both"/>
              <w:rPr>
                <w:rFonts w:ascii="Arial" w:hAnsi="Arial" w:cs="Arial"/>
                <w:b/>
                <w:sz w:val="16"/>
                <w:szCs w:val="16"/>
                <w:lang w:val="en-US"/>
              </w:rPr>
            </w:pPr>
          </w:p>
        </w:tc>
        <w:tc>
          <w:tcPr>
            <w:tcW w:w="1208" w:type="dxa"/>
            <w:tcBorders>
              <w:top w:val="nil"/>
              <w:left w:val="nil"/>
              <w:bottom w:val="nil"/>
              <w:right w:val="nil"/>
            </w:tcBorders>
          </w:tcPr>
          <w:p w14:paraId="0193EBA3" w14:textId="77777777" w:rsidR="00397BB5" w:rsidRDefault="00397BB5" w:rsidP="00397BB5">
            <w:pPr>
              <w:jc w:val="both"/>
              <w:rPr>
                <w:rFonts w:ascii="Arial" w:hAnsi="Arial" w:cs="Arial"/>
                <w:b/>
                <w:sz w:val="16"/>
                <w:szCs w:val="16"/>
                <w:lang w:val="en-US"/>
              </w:rPr>
            </w:pPr>
          </w:p>
        </w:tc>
        <w:tc>
          <w:tcPr>
            <w:tcW w:w="1111" w:type="dxa"/>
            <w:tcBorders>
              <w:top w:val="nil"/>
              <w:left w:val="nil"/>
              <w:bottom w:val="nil"/>
              <w:right w:val="nil"/>
            </w:tcBorders>
          </w:tcPr>
          <w:p w14:paraId="22C38C5B" w14:textId="77777777" w:rsidR="00397BB5" w:rsidRDefault="00397BB5" w:rsidP="00397BB5">
            <w:pPr>
              <w:jc w:val="both"/>
              <w:rPr>
                <w:rFonts w:ascii="Arial" w:hAnsi="Arial" w:cs="Arial"/>
                <w:b/>
                <w:sz w:val="16"/>
                <w:szCs w:val="16"/>
                <w:lang w:val="en-US"/>
              </w:rPr>
            </w:pPr>
          </w:p>
        </w:tc>
      </w:tr>
    </w:tbl>
    <w:p w14:paraId="7D246EDE" w14:textId="77777777" w:rsidR="00397BB5" w:rsidRDefault="00397BB5" w:rsidP="00397BB5">
      <w:pPr>
        <w:shd w:val="clear" w:color="auto" w:fill="FFFFFF"/>
        <w:jc w:val="both"/>
        <w:rPr>
          <w:spacing w:val="-4"/>
          <w:sz w:val="28"/>
        </w:rPr>
      </w:pPr>
    </w:p>
    <w:p w14:paraId="79BE306F" w14:textId="77777777" w:rsidR="00397BB5" w:rsidRPr="00397BB5" w:rsidRDefault="005A72C6" w:rsidP="00397BB5">
      <w:pPr>
        <w:ind w:firstLine="567"/>
        <w:jc w:val="both"/>
        <w:rPr>
          <w:sz w:val="24"/>
          <w:szCs w:val="28"/>
        </w:rPr>
      </w:pPr>
      <w:proofErr w:type="spellStart"/>
      <w:r w:rsidRPr="005A72C6">
        <w:rPr>
          <w:sz w:val="24"/>
          <w:szCs w:val="28"/>
        </w:rPr>
        <w:t>The</w:t>
      </w:r>
      <w:proofErr w:type="spellEnd"/>
      <w:r w:rsidRPr="005A72C6">
        <w:rPr>
          <w:sz w:val="24"/>
          <w:szCs w:val="28"/>
        </w:rPr>
        <w:t xml:space="preserve"> </w:t>
      </w:r>
      <w:proofErr w:type="spellStart"/>
      <w:r w:rsidRPr="005A72C6">
        <w:rPr>
          <w:sz w:val="24"/>
          <w:szCs w:val="28"/>
        </w:rPr>
        <w:t>evaluation</w:t>
      </w:r>
      <w:proofErr w:type="spellEnd"/>
      <w:r w:rsidRPr="005A72C6">
        <w:rPr>
          <w:sz w:val="24"/>
          <w:szCs w:val="28"/>
        </w:rPr>
        <w:t xml:space="preserve"> </w:t>
      </w:r>
      <w:proofErr w:type="spellStart"/>
      <w:r w:rsidRPr="005A72C6">
        <w:rPr>
          <w:sz w:val="24"/>
          <w:szCs w:val="28"/>
        </w:rPr>
        <w:t>of</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results</w:t>
      </w:r>
      <w:proofErr w:type="spellEnd"/>
      <w:r w:rsidRPr="005A72C6">
        <w:rPr>
          <w:sz w:val="24"/>
          <w:szCs w:val="28"/>
        </w:rPr>
        <w:t xml:space="preserve"> </w:t>
      </w:r>
      <w:proofErr w:type="spellStart"/>
      <w:r w:rsidRPr="005A72C6">
        <w:rPr>
          <w:sz w:val="24"/>
          <w:szCs w:val="28"/>
        </w:rPr>
        <w:t>of</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study</w:t>
      </w:r>
      <w:proofErr w:type="spellEnd"/>
      <w:r w:rsidRPr="005A72C6">
        <w:rPr>
          <w:sz w:val="24"/>
          <w:szCs w:val="28"/>
        </w:rPr>
        <w:t xml:space="preserve"> </w:t>
      </w:r>
      <w:proofErr w:type="spellStart"/>
      <w:r w:rsidRPr="005A72C6">
        <w:rPr>
          <w:sz w:val="24"/>
          <w:szCs w:val="28"/>
        </w:rPr>
        <w:t>of</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discipline</w:t>
      </w:r>
      <w:proofErr w:type="spellEnd"/>
      <w:r w:rsidRPr="005A72C6">
        <w:rPr>
          <w:sz w:val="24"/>
          <w:szCs w:val="28"/>
        </w:rPr>
        <w:t xml:space="preserve"> </w:t>
      </w:r>
      <w:proofErr w:type="spellStart"/>
      <w:r w:rsidRPr="005A72C6">
        <w:rPr>
          <w:sz w:val="24"/>
          <w:szCs w:val="28"/>
        </w:rPr>
        <w:t>is</w:t>
      </w:r>
      <w:proofErr w:type="spellEnd"/>
      <w:r w:rsidRPr="005A72C6">
        <w:rPr>
          <w:sz w:val="24"/>
          <w:szCs w:val="28"/>
        </w:rPr>
        <w:t xml:space="preserve"> </w:t>
      </w:r>
      <w:proofErr w:type="spellStart"/>
      <w:r w:rsidRPr="005A72C6">
        <w:rPr>
          <w:sz w:val="24"/>
          <w:szCs w:val="28"/>
        </w:rPr>
        <w:t>carried</w:t>
      </w:r>
      <w:proofErr w:type="spellEnd"/>
      <w:r w:rsidRPr="005A72C6">
        <w:rPr>
          <w:sz w:val="24"/>
          <w:szCs w:val="28"/>
        </w:rPr>
        <w:t xml:space="preserve"> </w:t>
      </w:r>
      <w:proofErr w:type="spellStart"/>
      <w:r w:rsidRPr="005A72C6">
        <w:rPr>
          <w:sz w:val="24"/>
          <w:szCs w:val="28"/>
        </w:rPr>
        <w:t>out</w:t>
      </w:r>
      <w:proofErr w:type="spellEnd"/>
      <w:r w:rsidRPr="005A72C6">
        <w:rPr>
          <w:sz w:val="24"/>
          <w:szCs w:val="28"/>
        </w:rPr>
        <w:t xml:space="preserve"> </w:t>
      </w:r>
      <w:proofErr w:type="spellStart"/>
      <w:r w:rsidRPr="005A72C6">
        <w:rPr>
          <w:sz w:val="24"/>
          <w:szCs w:val="28"/>
        </w:rPr>
        <w:t>directly</w:t>
      </w:r>
      <w:proofErr w:type="spellEnd"/>
      <w:r w:rsidRPr="005A72C6">
        <w:rPr>
          <w:sz w:val="24"/>
          <w:szCs w:val="28"/>
        </w:rPr>
        <w:t xml:space="preserve"> </w:t>
      </w:r>
      <w:proofErr w:type="spellStart"/>
      <w:r w:rsidRPr="005A72C6">
        <w:rPr>
          <w:sz w:val="24"/>
          <w:szCs w:val="28"/>
        </w:rPr>
        <w:t>during</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last</w:t>
      </w:r>
      <w:proofErr w:type="spellEnd"/>
      <w:r w:rsidRPr="005A72C6">
        <w:rPr>
          <w:sz w:val="24"/>
          <w:szCs w:val="28"/>
        </w:rPr>
        <w:t xml:space="preserve"> </w:t>
      </w:r>
      <w:proofErr w:type="spellStart"/>
      <w:r w:rsidRPr="005A72C6">
        <w:rPr>
          <w:sz w:val="24"/>
          <w:szCs w:val="28"/>
        </w:rPr>
        <w:t>lesson</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grade</w:t>
      </w:r>
      <w:proofErr w:type="spellEnd"/>
      <w:r w:rsidRPr="005A72C6">
        <w:rPr>
          <w:sz w:val="24"/>
          <w:szCs w:val="28"/>
        </w:rPr>
        <w:t xml:space="preserve"> </w:t>
      </w:r>
      <w:proofErr w:type="spellStart"/>
      <w:r w:rsidRPr="005A72C6">
        <w:rPr>
          <w:sz w:val="24"/>
          <w:szCs w:val="28"/>
        </w:rPr>
        <w:t>for</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discipline</w:t>
      </w:r>
      <w:proofErr w:type="spellEnd"/>
      <w:r w:rsidRPr="005A72C6">
        <w:rPr>
          <w:sz w:val="24"/>
          <w:szCs w:val="28"/>
        </w:rPr>
        <w:t xml:space="preserve"> </w:t>
      </w:r>
      <w:proofErr w:type="spellStart"/>
      <w:r w:rsidRPr="005A72C6">
        <w:rPr>
          <w:sz w:val="24"/>
          <w:szCs w:val="28"/>
        </w:rPr>
        <w:t>is</w:t>
      </w:r>
      <w:proofErr w:type="spellEnd"/>
      <w:r w:rsidRPr="005A72C6">
        <w:rPr>
          <w:sz w:val="24"/>
          <w:szCs w:val="28"/>
        </w:rPr>
        <w:t xml:space="preserve"> </w:t>
      </w:r>
      <w:proofErr w:type="spellStart"/>
      <w:r w:rsidRPr="005A72C6">
        <w:rPr>
          <w:sz w:val="24"/>
          <w:szCs w:val="28"/>
        </w:rPr>
        <w:t>min</w:t>
      </w:r>
      <w:proofErr w:type="spellEnd"/>
      <w:r w:rsidRPr="005A72C6">
        <w:rPr>
          <w:sz w:val="24"/>
          <w:szCs w:val="28"/>
        </w:rPr>
        <w:t xml:space="preserve"> - 120, max - 200.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correspondence</w:t>
      </w:r>
      <w:proofErr w:type="spellEnd"/>
      <w:r w:rsidRPr="005A72C6">
        <w:rPr>
          <w:sz w:val="24"/>
          <w:szCs w:val="28"/>
        </w:rPr>
        <w:t xml:space="preserve"> </w:t>
      </w:r>
      <w:proofErr w:type="spellStart"/>
      <w:r w:rsidRPr="005A72C6">
        <w:rPr>
          <w:sz w:val="24"/>
          <w:szCs w:val="28"/>
        </w:rPr>
        <w:t>of</w:t>
      </w:r>
      <w:proofErr w:type="spellEnd"/>
      <w:r w:rsidRPr="005A72C6">
        <w:rPr>
          <w:sz w:val="24"/>
          <w:szCs w:val="28"/>
        </w:rPr>
        <w:t xml:space="preserve"> </w:t>
      </w:r>
      <w:proofErr w:type="spellStart"/>
      <w:r w:rsidRPr="005A72C6">
        <w:rPr>
          <w:sz w:val="24"/>
          <w:szCs w:val="28"/>
        </w:rPr>
        <w:t>grades</w:t>
      </w:r>
      <w:proofErr w:type="spellEnd"/>
      <w:r w:rsidRPr="005A72C6">
        <w:rPr>
          <w:sz w:val="24"/>
          <w:szCs w:val="28"/>
        </w:rPr>
        <w:t xml:space="preserve"> </w:t>
      </w:r>
      <w:proofErr w:type="spellStart"/>
      <w:r w:rsidRPr="005A72C6">
        <w:rPr>
          <w:sz w:val="24"/>
          <w:szCs w:val="28"/>
        </w:rPr>
        <w:t>on</w:t>
      </w:r>
      <w:proofErr w:type="spellEnd"/>
      <w:r w:rsidRPr="005A72C6">
        <w:rPr>
          <w:sz w:val="24"/>
          <w:szCs w:val="28"/>
        </w:rPr>
        <w:t xml:space="preserve"> a 200-point </w:t>
      </w:r>
      <w:proofErr w:type="spellStart"/>
      <w:r w:rsidRPr="005A72C6">
        <w:rPr>
          <w:sz w:val="24"/>
          <w:szCs w:val="28"/>
        </w:rPr>
        <w:t>scale</w:t>
      </w:r>
      <w:proofErr w:type="spellEnd"/>
      <w:r w:rsidRPr="005A72C6">
        <w:rPr>
          <w:sz w:val="24"/>
          <w:szCs w:val="28"/>
        </w:rPr>
        <w:t xml:space="preserve"> </w:t>
      </w:r>
      <w:proofErr w:type="spellStart"/>
      <w:r w:rsidRPr="005A72C6">
        <w:rPr>
          <w:sz w:val="24"/>
          <w:szCs w:val="28"/>
        </w:rPr>
        <w:t>to</w:t>
      </w:r>
      <w:proofErr w:type="spellEnd"/>
      <w:r w:rsidRPr="005A72C6">
        <w:rPr>
          <w:sz w:val="24"/>
          <w:szCs w:val="28"/>
        </w:rPr>
        <w:t xml:space="preserve"> a </w:t>
      </w:r>
      <w:proofErr w:type="spellStart"/>
      <w:r w:rsidRPr="005A72C6">
        <w:rPr>
          <w:sz w:val="24"/>
          <w:szCs w:val="28"/>
        </w:rPr>
        <w:t>four-point</w:t>
      </w:r>
      <w:proofErr w:type="spellEnd"/>
      <w:r w:rsidRPr="005A72C6">
        <w:rPr>
          <w:sz w:val="24"/>
          <w:szCs w:val="28"/>
        </w:rPr>
        <w:t xml:space="preserve"> </w:t>
      </w:r>
      <w:proofErr w:type="spellStart"/>
      <w:r w:rsidRPr="005A72C6">
        <w:rPr>
          <w:sz w:val="24"/>
          <w:szCs w:val="28"/>
        </w:rPr>
        <w:t>scale</w:t>
      </w:r>
      <w:proofErr w:type="spellEnd"/>
      <w:r w:rsidRPr="005A72C6">
        <w:rPr>
          <w:sz w:val="24"/>
          <w:szCs w:val="28"/>
        </w:rPr>
        <w:t xml:space="preserve"> </w:t>
      </w:r>
      <w:proofErr w:type="spellStart"/>
      <w:r w:rsidRPr="005A72C6">
        <w:rPr>
          <w:sz w:val="24"/>
          <w:szCs w:val="28"/>
        </w:rPr>
        <w:t>and</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ECTS </w:t>
      </w:r>
      <w:proofErr w:type="spellStart"/>
      <w:r w:rsidRPr="005A72C6">
        <w:rPr>
          <w:sz w:val="24"/>
          <w:szCs w:val="28"/>
        </w:rPr>
        <w:t>scale</w:t>
      </w:r>
      <w:proofErr w:type="spellEnd"/>
      <w:r w:rsidRPr="005A72C6">
        <w:rPr>
          <w:sz w:val="24"/>
          <w:szCs w:val="28"/>
        </w:rPr>
        <w:t xml:space="preserve"> </w:t>
      </w:r>
      <w:proofErr w:type="spellStart"/>
      <w:r w:rsidRPr="005A72C6">
        <w:rPr>
          <w:sz w:val="24"/>
          <w:szCs w:val="28"/>
        </w:rPr>
        <w:t>is</w:t>
      </w:r>
      <w:proofErr w:type="spellEnd"/>
      <w:r w:rsidRPr="005A72C6">
        <w:rPr>
          <w:sz w:val="24"/>
          <w:szCs w:val="28"/>
        </w:rPr>
        <w:t xml:space="preserve"> </w:t>
      </w:r>
      <w:proofErr w:type="spellStart"/>
      <w:r w:rsidRPr="005A72C6">
        <w:rPr>
          <w:sz w:val="24"/>
          <w:szCs w:val="28"/>
        </w:rPr>
        <w:t>shown</w:t>
      </w:r>
      <w:proofErr w:type="spellEnd"/>
      <w:r w:rsidRPr="005A72C6">
        <w:rPr>
          <w:sz w:val="24"/>
          <w:szCs w:val="28"/>
        </w:rPr>
        <w:t xml:space="preserve"> </w:t>
      </w:r>
      <w:proofErr w:type="spellStart"/>
      <w:r w:rsidRPr="005A72C6">
        <w:rPr>
          <w:sz w:val="24"/>
          <w:szCs w:val="28"/>
        </w:rPr>
        <w:t>in</w:t>
      </w:r>
      <w:proofErr w:type="spellEnd"/>
      <w:r w:rsidRPr="005A72C6">
        <w:rPr>
          <w:sz w:val="24"/>
          <w:szCs w:val="28"/>
        </w:rPr>
        <w:t xml:space="preserve"> </w:t>
      </w:r>
      <w:proofErr w:type="spellStart"/>
      <w:r w:rsidRPr="005A72C6">
        <w:rPr>
          <w:sz w:val="24"/>
          <w:szCs w:val="28"/>
        </w:rPr>
        <w:t>Table</w:t>
      </w:r>
      <w:proofErr w:type="spellEnd"/>
      <w:r w:rsidRPr="005A72C6">
        <w:rPr>
          <w:sz w:val="24"/>
          <w:szCs w:val="28"/>
        </w:rPr>
        <w:t xml:space="preserve"> 2.</w:t>
      </w:r>
      <w:r w:rsidR="00397BB5" w:rsidRPr="00397BB5">
        <w:rPr>
          <w:sz w:val="24"/>
          <w:szCs w:val="28"/>
        </w:rPr>
        <w:t xml:space="preserve"> </w:t>
      </w:r>
    </w:p>
    <w:p w14:paraId="105500D9" w14:textId="77777777" w:rsidR="005A72C6" w:rsidRDefault="005A72C6" w:rsidP="005A72C6">
      <w:pPr>
        <w:jc w:val="both"/>
        <w:rPr>
          <w:sz w:val="24"/>
          <w:szCs w:val="28"/>
          <w:lang w:val="en-US"/>
        </w:rPr>
      </w:pPr>
    </w:p>
    <w:p w14:paraId="280E3550" w14:textId="77777777" w:rsidR="00397BB5" w:rsidRPr="005A72C6" w:rsidRDefault="005A72C6" w:rsidP="005A72C6">
      <w:pPr>
        <w:jc w:val="both"/>
        <w:rPr>
          <w:sz w:val="24"/>
          <w:szCs w:val="28"/>
        </w:rPr>
      </w:pPr>
      <w:r>
        <w:rPr>
          <w:sz w:val="24"/>
          <w:szCs w:val="28"/>
          <w:lang w:val="en-US"/>
        </w:rPr>
        <w:t xml:space="preserve">Table </w:t>
      </w:r>
      <w:r w:rsidR="00397BB5" w:rsidRPr="00397BB5">
        <w:rPr>
          <w:sz w:val="24"/>
          <w:szCs w:val="28"/>
        </w:rPr>
        <w:t>2</w:t>
      </w:r>
      <w:r w:rsidRPr="005A72C6">
        <w:rPr>
          <w:sz w:val="24"/>
          <w:szCs w:val="28"/>
        </w:rPr>
        <w:t xml:space="preserve">. </w:t>
      </w:r>
      <w:proofErr w:type="spellStart"/>
      <w:r w:rsidRPr="005A72C6">
        <w:rPr>
          <w:sz w:val="24"/>
          <w:szCs w:val="28"/>
        </w:rPr>
        <w:t>The</w:t>
      </w:r>
      <w:proofErr w:type="spellEnd"/>
      <w:r w:rsidRPr="005A72C6">
        <w:rPr>
          <w:sz w:val="24"/>
          <w:szCs w:val="28"/>
        </w:rPr>
        <w:t xml:space="preserve"> </w:t>
      </w:r>
      <w:proofErr w:type="spellStart"/>
      <w:r w:rsidRPr="005A72C6">
        <w:rPr>
          <w:sz w:val="24"/>
          <w:szCs w:val="28"/>
        </w:rPr>
        <w:t>correspondence</w:t>
      </w:r>
      <w:proofErr w:type="spellEnd"/>
      <w:r w:rsidRPr="005A72C6">
        <w:rPr>
          <w:sz w:val="24"/>
          <w:szCs w:val="28"/>
        </w:rPr>
        <w:t xml:space="preserve"> </w:t>
      </w:r>
      <w:proofErr w:type="spellStart"/>
      <w:r w:rsidRPr="005A72C6">
        <w:rPr>
          <w:sz w:val="24"/>
          <w:szCs w:val="28"/>
        </w:rPr>
        <w:t>of</w:t>
      </w:r>
      <w:proofErr w:type="spellEnd"/>
      <w:r w:rsidRPr="005A72C6">
        <w:rPr>
          <w:sz w:val="24"/>
          <w:szCs w:val="28"/>
        </w:rPr>
        <w:t xml:space="preserve"> </w:t>
      </w:r>
      <w:proofErr w:type="spellStart"/>
      <w:r w:rsidRPr="005A72C6">
        <w:rPr>
          <w:sz w:val="24"/>
          <w:szCs w:val="28"/>
        </w:rPr>
        <w:t>grades</w:t>
      </w:r>
      <w:proofErr w:type="spellEnd"/>
      <w:r w:rsidRPr="005A72C6">
        <w:rPr>
          <w:sz w:val="24"/>
          <w:szCs w:val="28"/>
        </w:rPr>
        <w:t xml:space="preserve"> </w:t>
      </w:r>
      <w:proofErr w:type="spellStart"/>
      <w:r w:rsidRPr="005A72C6">
        <w:rPr>
          <w:sz w:val="24"/>
          <w:szCs w:val="28"/>
        </w:rPr>
        <w:t>on</w:t>
      </w:r>
      <w:proofErr w:type="spellEnd"/>
      <w:r w:rsidRPr="005A72C6">
        <w:rPr>
          <w:sz w:val="24"/>
          <w:szCs w:val="28"/>
        </w:rPr>
        <w:t xml:space="preserve"> a 200-point </w:t>
      </w:r>
      <w:proofErr w:type="spellStart"/>
      <w:r w:rsidRPr="005A72C6">
        <w:rPr>
          <w:sz w:val="24"/>
          <w:szCs w:val="28"/>
        </w:rPr>
        <w:t>scale</w:t>
      </w:r>
      <w:proofErr w:type="spellEnd"/>
      <w:r w:rsidRPr="005A72C6">
        <w:rPr>
          <w:sz w:val="24"/>
          <w:szCs w:val="28"/>
        </w:rPr>
        <w:t xml:space="preserve"> </w:t>
      </w:r>
      <w:proofErr w:type="spellStart"/>
      <w:r w:rsidRPr="005A72C6">
        <w:rPr>
          <w:sz w:val="24"/>
          <w:szCs w:val="28"/>
        </w:rPr>
        <w:t>to</w:t>
      </w:r>
      <w:proofErr w:type="spellEnd"/>
      <w:r w:rsidRPr="005A72C6">
        <w:rPr>
          <w:sz w:val="24"/>
          <w:szCs w:val="28"/>
        </w:rPr>
        <w:t xml:space="preserve"> a </w:t>
      </w:r>
      <w:proofErr w:type="spellStart"/>
      <w:r w:rsidRPr="005A72C6">
        <w:rPr>
          <w:sz w:val="24"/>
          <w:szCs w:val="28"/>
        </w:rPr>
        <w:t>four-point</w:t>
      </w:r>
      <w:proofErr w:type="spellEnd"/>
      <w:r w:rsidRPr="005A72C6">
        <w:rPr>
          <w:sz w:val="24"/>
          <w:szCs w:val="28"/>
        </w:rPr>
        <w:t xml:space="preserve"> </w:t>
      </w:r>
      <w:proofErr w:type="spellStart"/>
      <w:r w:rsidRPr="005A72C6">
        <w:rPr>
          <w:sz w:val="24"/>
          <w:szCs w:val="28"/>
        </w:rPr>
        <w:t>scale</w:t>
      </w:r>
      <w:proofErr w:type="spellEnd"/>
      <w:r w:rsidRPr="005A72C6">
        <w:rPr>
          <w:sz w:val="24"/>
          <w:szCs w:val="28"/>
        </w:rPr>
        <w:t xml:space="preserve"> </w:t>
      </w:r>
      <w:proofErr w:type="spellStart"/>
      <w:r w:rsidRPr="005A72C6">
        <w:rPr>
          <w:sz w:val="24"/>
          <w:szCs w:val="28"/>
        </w:rPr>
        <w:t>and</w:t>
      </w:r>
      <w:proofErr w:type="spellEnd"/>
      <w:r w:rsidRPr="005A72C6">
        <w:rPr>
          <w:sz w:val="24"/>
          <w:szCs w:val="28"/>
        </w:rPr>
        <w:t xml:space="preserve"> </w:t>
      </w:r>
      <w:proofErr w:type="spellStart"/>
      <w:r w:rsidRPr="005A72C6">
        <w:rPr>
          <w:sz w:val="24"/>
          <w:szCs w:val="28"/>
        </w:rPr>
        <w:t>the</w:t>
      </w:r>
      <w:proofErr w:type="spellEnd"/>
      <w:r w:rsidRPr="005A72C6">
        <w:rPr>
          <w:sz w:val="24"/>
          <w:szCs w:val="28"/>
        </w:rPr>
        <w:t xml:space="preserve"> ECTS </w:t>
      </w:r>
      <w:proofErr w:type="spellStart"/>
      <w:r w:rsidRPr="005A72C6">
        <w:rPr>
          <w:sz w:val="24"/>
          <w:szCs w:val="28"/>
        </w:rPr>
        <w:t>scale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215"/>
        <w:gridCol w:w="2215"/>
      </w:tblGrid>
      <w:tr w:rsidR="00397BB5" w14:paraId="1CD66970" w14:textId="77777777" w:rsidTr="009C2EA3">
        <w:trPr>
          <w:jc w:val="center"/>
        </w:trPr>
        <w:tc>
          <w:tcPr>
            <w:tcW w:w="2215" w:type="dxa"/>
            <w:tcBorders>
              <w:top w:val="single" w:sz="4" w:space="0" w:color="auto"/>
              <w:left w:val="single" w:sz="4" w:space="0" w:color="auto"/>
              <w:bottom w:val="single" w:sz="4" w:space="0" w:color="auto"/>
              <w:right w:val="single" w:sz="4" w:space="0" w:color="auto"/>
            </w:tcBorders>
            <w:hideMark/>
          </w:tcPr>
          <w:p w14:paraId="4420058B" w14:textId="77777777" w:rsidR="00397BB5" w:rsidRPr="005A72C6" w:rsidRDefault="005A72C6" w:rsidP="00397BB5">
            <w:pPr>
              <w:jc w:val="both"/>
              <w:rPr>
                <w:sz w:val="28"/>
                <w:szCs w:val="28"/>
                <w:lang w:val="en-US"/>
              </w:rPr>
            </w:pPr>
            <w:r>
              <w:rPr>
                <w:szCs w:val="28"/>
                <w:lang w:val="en-US"/>
              </w:rPr>
              <w:t>200-point scale</w:t>
            </w:r>
          </w:p>
        </w:tc>
        <w:tc>
          <w:tcPr>
            <w:tcW w:w="2215" w:type="dxa"/>
            <w:tcBorders>
              <w:top w:val="single" w:sz="4" w:space="0" w:color="auto"/>
              <w:left w:val="single" w:sz="4" w:space="0" w:color="auto"/>
              <w:bottom w:val="single" w:sz="4" w:space="0" w:color="auto"/>
              <w:right w:val="single" w:sz="4" w:space="0" w:color="auto"/>
            </w:tcBorders>
            <w:hideMark/>
          </w:tcPr>
          <w:p w14:paraId="1B818A47" w14:textId="77777777" w:rsidR="00397BB5" w:rsidRDefault="00397BB5" w:rsidP="00397BB5">
            <w:pPr>
              <w:jc w:val="both"/>
              <w:rPr>
                <w:sz w:val="28"/>
                <w:szCs w:val="28"/>
              </w:rPr>
            </w:pPr>
            <w:r>
              <w:rPr>
                <w:szCs w:val="28"/>
                <w:lang w:val="en-US"/>
              </w:rPr>
              <w:t>ECTS</w:t>
            </w:r>
            <w:r w:rsidR="005A72C6">
              <w:rPr>
                <w:szCs w:val="28"/>
                <w:lang w:val="en-US"/>
              </w:rPr>
              <w:t xml:space="preserve"> scale</w:t>
            </w:r>
          </w:p>
        </w:tc>
        <w:tc>
          <w:tcPr>
            <w:tcW w:w="2215" w:type="dxa"/>
            <w:tcBorders>
              <w:top w:val="single" w:sz="4" w:space="0" w:color="auto"/>
              <w:left w:val="single" w:sz="4" w:space="0" w:color="auto"/>
              <w:bottom w:val="single" w:sz="4" w:space="0" w:color="auto"/>
              <w:right w:val="single" w:sz="4" w:space="0" w:color="auto"/>
            </w:tcBorders>
            <w:hideMark/>
          </w:tcPr>
          <w:p w14:paraId="53A28508" w14:textId="77777777" w:rsidR="00397BB5" w:rsidRDefault="005A72C6" w:rsidP="00397BB5">
            <w:pPr>
              <w:jc w:val="both"/>
              <w:rPr>
                <w:sz w:val="28"/>
                <w:szCs w:val="28"/>
              </w:rPr>
            </w:pPr>
            <w:r>
              <w:rPr>
                <w:szCs w:val="28"/>
                <w:lang w:val="en-US"/>
              </w:rPr>
              <w:t>4-point scale</w:t>
            </w:r>
          </w:p>
        </w:tc>
      </w:tr>
      <w:tr w:rsidR="00397BB5" w14:paraId="7471EE31" w14:textId="77777777" w:rsidTr="009C2EA3">
        <w:trPr>
          <w:jc w:val="center"/>
        </w:trPr>
        <w:tc>
          <w:tcPr>
            <w:tcW w:w="2215" w:type="dxa"/>
            <w:tcBorders>
              <w:top w:val="single" w:sz="4" w:space="0" w:color="auto"/>
              <w:left w:val="single" w:sz="4" w:space="0" w:color="auto"/>
              <w:bottom w:val="single" w:sz="4" w:space="0" w:color="auto"/>
              <w:right w:val="single" w:sz="4" w:space="0" w:color="auto"/>
            </w:tcBorders>
            <w:hideMark/>
          </w:tcPr>
          <w:p w14:paraId="6897A5E2" w14:textId="77777777" w:rsidR="00397BB5" w:rsidRDefault="00397BB5" w:rsidP="00397BB5">
            <w:pPr>
              <w:jc w:val="both"/>
              <w:rPr>
                <w:sz w:val="28"/>
                <w:szCs w:val="28"/>
              </w:rPr>
            </w:pPr>
            <w:r>
              <w:rPr>
                <w:szCs w:val="28"/>
              </w:rPr>
              <w:t>180–200</w:t>
            </w:r>
          </w:p>
        </w:tc>
        <w:tc>
          <w:tcPr>
            <w:tcW w:w="2215" w:type="dxa"/>
            <w:tcBorders>
              <w:top w:val="single" w:sz="4" w:space="0" w:color="auto"/>
              <w:left w:val="single" w:sz="4" w:space="0" w:color="auto"/>
              <w:bottom w:val="single" w:sz="4" w:space="0" w:color="auto"/>
              <w:right w:val="single" w:sz="4" w:space="0" w:color="auto"/>
            </w:tcBorders>
            <w:hideMark/>
          </w:tcPr>
          <w:p w14:paraId="1CC3B1C9" w14:textId="77777777" w:rsidR="00397BB5" w:rsidRDefault="00397BB5" w:rsidP="00397BB5">
            <w:pPr>
              <w:jc w:val="both"/>
              <w:rPr>
                <w:sz w:val="28"/>
                <w:szCs w:val="28"/>
              </w:rPr>
            </w:pPr>
            <w:r>
              <w:rPr>
                <w:szCs w:val="28"/>
              </w:rPr>
              <w:t>А</w:t>
            </w:r>
          </w:p>
        </w:tc>
        <w:tc>
          <w:tcPr>
            <w:tcW w:w="2215" w:type="dxa"/>
            <w:tcBorders>
              <w:top w:val="single" w:sz="4" w:space="0" w:color="auto"/>
              <w:left w:val="single" w:sz="4" w:space="0" w:color="auto"/>
              <w:bottom w:val="single" w:sz="4" w:space="0" w:color="auto"/>
              <w:right w:val="single" w:sz="4" w:space="0" w:color="auto"/>
            </w:tcBorders>
            <w:hideMark/>
          </w:tcPr>
          <w:p w14:paraId="1A8827F7" w14:textId="77777777" w:rsidR="00397BB5" w:rsidRPr="005A72C6" w:rsidRDefault="005A72C6" w:rsidP="00397BB5">
            <w:pPr>
              <w:jc w:val="both"/>
              <w:rPr>
                <w:sz w:val="28"/>
                <w:szCs w:val="28"/>
                <w:lang w:val="en-US"/>
              </w:rPr>
            </w:pPr>
            <w:r>
              <w:rPr>
                <w:szCs w:val="28"/>
                <w:lang w:val="en-US"/>
              </w:rPr>
              <w:t>Excellent</w:t>
            </w:r>
          </w:p>
        </w:tc>
      </w:tr>
      <w:tr w:rsidR="00397BB5" w14:paraId="5D84BDC9" w14:textId="77777777" w:rsidTr="009C2EA3">
        <w:trPr>
          <w:jc w:val="center"/>
        </w:trPr>
        <w:tc>
          <w:tcPr>
            <w:tcW w:w="2215" w:type="dxa"/>
            <w:tcBorders>
              <w:top w:val="single" w:sz="4" w:space="0" w:color="auto"/>
              <w:left w:val="single" w:sz="4" w:space="0" w:color="auto"/>
              <w:bottom w:val="single" w:sz="4" w:space="0" w:color="auto"/>
              <w:right w:val="single" w:sz="4" w:space="0" w:color="auto"/>
            </w:tcBorders>
            <w:hideMark/>
          </w:tcPr>
          <w:p w14:paraId="51CBC83C" w14:textId="77777777" w:rsidR="00397BB5" w:rsidRDefault="00397BB5" w:rsidP="00397BB5">
            <w:pPr>
              <w:jc w:val="both"/>
              <w:rPr>
                <w:sz w:val="28"/>
                <w:szCs w:val="28"/>
              </w:rPr>
            </w:pPr>
            <w:r>
              <w:rPr>
                <w:szCs w:val="28"/>
              </w:rPr>
              <w:t>160–179</w:t>
            </w:r>
          </w:p>
        </w:tc>
        <w:tc>
          <w:tcPr>
            <w:tcW w:w="2215" w:type="dxa"/>
            <w:tcBorders>
              <w:top w:val="single" w:sz="4" w:space="0" w:color="auto"/>
              <w:left w:val="single" w:sz="4" w:space="0" w:color="auto"/>
              <w:bottom w:val="single" w:sz="4" w:space="0" w:color="auto"/>
              <w:right w:val="single" w:sz="4" w:space="0" w:color="auto"/>
            </w:tcBorders>
            <w:hideMark/>
          </w:tcPr>
          <w:p w14:paraId="11CD7825" w14:textId="77777777" w:rsidR="00397BB5" w:rsidRDefault="00397BB5" w:rsidP="00397BB5">
            <w:pPr>
              <w:jc w:val="both"/>
              <w:rPr>
                <w:sz w:val="28"/>
                <w:szCs w:val="28"/>
              </w:rPr>
            </w:pPr>
            <w:r>
              <w:rPr>
                <w:szCs w:val="28"/>
              </w:rPr>
              <w:t>В</w:t>
            </w:r>
          </w:p>
        </w:tc>
        <w:tc>
          <w:tcPr>
            <w:tcW w:w="2215" w:type="dxa"/>
            <w:tcBorders>
              <w:top w:val="single" w:sz="4" w:space="0" w:color="auto"/>
              <w:left w:val="single" w:sz="4" w:space="0" w:color="auto"/>
              <w:bottom w:val="single" w:sz="4" w:space="0" w:color="auto"/>
              <w:right w:val="single" w:sz="4" w:space="0" w:color="auto"/>
            </w:tcBorders>
            <w:hideMark/>
          </w:tcPr>
          <w:p w14:paraId="1286EED3" w14:textId="77777777" w:rsidR="00397BB5" w:rsidRPr="005A72C6" w:rsidRDefault="005A72C6" w:rsidP="00397BB5">
            <w:pPr>
              <w:jc w:val="both"/>
              <w:rPr>
                <w:sz w:val="28"/>
                <w:szCs w:val="28"/>
                <w:lang w:val="en-US"/>
              </w:rPr>
            </w:pPr>
            <w:r>
              <w:rPr>
                <w:szCs w:val="28"/>
                <w:lang w:val="en-US"/>
              </w:rPr>
              <w:t>Good</w:t>
            </w:r>
          </w:p>
        </w:tc>
      </w:tr>
      <w:tr w:rsidR="00397BB5" w14:paraId="002CDFB9" w14:textId="77777777" w:rsidTr="009C2EA3">
        <w:trPr>
          <w:jc w:val="center"/>
        </w:trPr>
        <w:tc>
          <w:tcPr>
            <w:tcW w:w="2215" w:type="dxa"/>
            <w:tcBorders>
              <w:top w:val="single" w:sz="4" w:space="0" w:color="auto"/>
              <w:left w:val="single" w:sz="4" w:space="0" w:color="auto"/>
              <w:bottom w:val="single" w:sz="4" w:space="0" w:color="auto"/>
              <w:right w:val="single" w:sz="4" w:space="0" w:color="auto"/>
            </w:tcBorders>
            <w:hideMark/>
          </w:tcPr>
          <w:p w14:paraId="4871BD82" w14:textId="77777777" w:rsidR="00397BB5" w:rsidRDefault="00397BB5" w:rsidP="00397BB5">
            <w:pPr>
              <w:jc w:val="both"/>
              <w:rPr>
                <w:sz w:val="28"/>
                <w:szCs w:val="28"/>
              </w:rPr>
            </w:pPr>
            <w:r>
              <w:rPr>
                <w:szCs w:val="28"/>
              </w:rPr>
              <w:t>150–159</w:t>
            </w:r>
          </w:p>
        </w:tc>
        <w:tc>
          <w:tcPr>
            <w:tcW w:w="2215" w:type="dxa"/>
            <w:tcBorders>
              <w:top w:val="single" w:sz="4" w:space="0" w:color="auto"/>
              <w:left w:val="single" w:sz="4" w:space="0" w:color="auto"/>
              <w:bottom w:val="single" w:sz="4" w:space="0" w:color="auto"/>
              <w:right w:val="single" w:sz="4" w:space="0" w:color="auto"/>
            </w:tcBorders>
            <w:hideMark/>
          </w:tcPr>
          <w:p w14:paraId="4E7FF6DF" w14:textId="77777777" w:rsidR="00397BB5" w:rsidRDefault="00397BB5" w:rsidP="00397BB5">
            <w:pPr>
              <w:jc w:val="both"/>
              <w:rPr>
                <w:sz w:val="28"/>
                <w:szCs w:val="28"/>
              </w:rPr>
            </w:pPr>
            <w:r>
              <w:rPr>
                <w:szCs w:val="28"/>
              </w:rPr>
              <w:t>С</w:t>
            </w:r>
          </w:p>
        </w:tc>
        <w:tc>
          <w:tcPr>
            <w:tcW w:w="2215" w:type="dxa"/>
            <w:tcBorders>
              <w:top w:val="single" w:sz="4" w:space="0" w:color="auto"/>
              <w:left w:val="single" w:sz="4" w:space="0" w:color="auto"/>
              <w:bottom w:val="single" w:sz="4" w:space="0" w:color="auto"/>
              <w:right w:val="single" w:sz="4" w:space="0" w:color="auto"/>
            </w:tcBorders>
            <w:hideMark/>
          </w:tcPr>
          <w:p w14:paraId="1E2EB044" w14:textId="77777777" w:rsidR="00397BB5" w:rsidRPr="005A72C6" w:rsidRDefault="005A72C6" w:rsidP="00397BB5">
            <w:pPr>
              <w:jc w:val="both"/>
              <w:rPr>
                <w:sz w:val="28"/>
                <w:szCs w:val="28"/>
                <w:lang w:val="en-US"/>
              </w:rPr>
            </w:pPr>
            <w:r>
              <w:rPr>
                <w:szCs w:val="28"/>
                <w:lang w:val="en-US"/>
              </w:rPr>
              <w:t>Good</w:t>
            </w:r>
          </w:p>
        </w:tc>
      </w:tr>
      <w:tr w:rsidR="00397BB5" w14:paraId="39F5803F" w14:textId="77777777" w:rsidTr="009C2EA3">
        <w:trPr>
          <w:jc w:val="center"/>
        </w:trPr>
        <w:tc>
          <w:tcPr>
            <w:tcW w:w="2215" w:type="dxa"/>
            <w:tcBorders>
              <w:top w:val="single" w:sz="4" w:space="0" w:color="auto"/>
              <w:left w:val="single" w:sz="4" w:space="0" w:color="auto"/>
              <w:bottom w:val="single" w:sz="4" w:space="0" w:color="auto"/>
              <w:right w:val="single" w:sz="4" w:space="0" w:color="auto"/>
            </w:tcBorders>
            <w:hideMark/>
          </w:tcPr>
          <w:p w14:paraId="548F6677" w14:textId="77777777" w:rsidR="00397BB5" w:rsidRDefault="00397BB5" w:rsidP="00397BB5">
            <w:pPr>
              <w:jc w:val="both"/>
              <w:rPr>
                <w:sz w:val="28"/>
                <w:szCs w:val="28"/>
              </w:rPr>
            </w:pPr>
            <w:r>
              <w:rPr>
                <w:szCs w:val="28"/>
              </w:rPr>
              <w:t>130–149</w:t>
            </w:r>
          </w:p>
        </w:tc>
        <w:tc>
          <w:tcPr>
            <w:tcW w:w="2215" w:type="dxa"/>
            <w:tcBorders>
              <w:top w:val="single" w:sz="4" w:space="0" w:color="auto"/>
              <w:left w:val="single" w:sz="4" w:space="0" w:color="auto"/>
              <w:bottom w:val="single" w:sz="4" w:space="0" w:color="auto"/>
              <w:right w:val="single" w:sz="4" w:space="0" w:color="auto"/>
            </w:tcBorders>
            <w:hideMark/>
          </w:tcPr>
          <w:p w14:paraId="1C5ACE28" w14:textId="77777777" w:rsidR="00397BB5" w:rsidRDefault="00397BB5" w:rsidP="00397BB5">
            <w:pPr>
              <w:jc w:val="both"/>
              <w:rPr>
                <w:sz w:val="28"/>
                <w:szCs w:val="28"/>
                <w:lang w:val="en-US"/>
              </w:rPr>
            </w:pPr>
            <w:r>
              <w:rPr>
                <w:szCs w:val="28"/>
                <w:lang w:val="en-US"/>
              </w:rPr>
              <w:t>D</w:t>
            </w:r>
          </w:p>
        </w:tc>
        <w:tc>
          <w:tcPr>
            <w:tcW w:w="2215" w:type="dxa"/>
            <w:tcBorders>
              <w:top w:val="single" w:sz="4" w:space="0" w:color="auto"/>
              <w:left w:val="single" w:sz="4" w:space="0" w:color="auto"/>
              <w:bottom w:val="single" w:sz="4" w:space="0" w:color="auto"/>
              <w:right w:val="single" w:sz="4" w:space="0" w:color="auto"/>
            </w:tcBorders>
            <w:hideMark/>
          </w:tcPr>
          <w:p w14:paraId="62A39E1C" w14:textId="77777777" w:rsidR="00397BB5" w:rsidRDefault="005A72C6" w:rsidP="00397BB5">
            <w:pPr>
              <w:jc w:val="both"/>
              <w:rPr>
                <w:sz w:val="28"/>
                <w:szCs w:val="28"/>
              </w:rPr>
            </w:pPr>
            <w:proofErr w:type="spellStart"/>
            <w:r>
              <w:rPr>
                <w:szCs w:val="28"/>
              </w:rPr>
              <w:t>Satisfactor</w:t>
            </w:r>
            <w:r w:rsidRPr="005A72C6">
              <w:rPr>
                <w:szCs w:val="28"/>
              </w:rPr>
              <w:t>y</w:t>
            </w:r>
            <w:proofErr w:type="spellEnd"/>
          </w:p>
        </w:tc>
      </w:tr>
      <w:tr w:rsidR="00397BB5" w14:paraId="27D57042" w14:textId="77777777" w:rsidTr="009C2EA3">
        <w:trPr>
          <w:jc w:val="center"/>
        </w:trPr>
        <w:tc>
          <w:tcPr>
            <w:tcW w:w="2215" w:type="dxa"/>
            <w:tcBorders>
              <w:top w:val="single" w:sz="4" w:space="0" w:color="auto"/>
              <w:left w:val="single" w:sz="4" w:space="0" w:color="auto"/>
              <w:bottom w:val="single" w:sz="4" w:space="0" w:color="auto"/>
              <w:right w:val="single" w:sz="4" w:space="0" w:color="auto"/>
            </w:tcBorders>
            <w:hideMark/>
          </w:tcPr>
          <w:p w14:paraId="1A45D631" w14:textId="77777777" w:rsidR="00397BB5" w:rsidRDefault="00397BB5" w:rsidP="00397BB5">
            <w:pPr>
              <w:jc w:val="both"/>
              <w:rPr>
                <w:sz w:val="28"/>
                <w:szCs w:val="28"/>
              </w:rPr>
            </w:pPr>
            <w:r>
              <w:rPr>
                <w:szCs w:val="28"/>
              </w:rPr>
              <w:t>120–129</w:t>
            </w:r>
          </w:p>
        </w:tc>
        <w:tc>
          <w:tcPr>
            <w:tcW w:w="2215" w:type="dxa"/>
            <w:tcBorders>
              <w:top w:val="single" w:sz="4" w:space="0" w:color="auto"/>
              <w:left w:val="single" w:sz="4" w:space="0" w:color="auto"/>
              <w:bottom w:val="single" w:sz="4" w:space="0" w:color="auto"/>
              <w:right w:val="single" w:sz="4" w:space="0" w:color="auto"/>
            </w:tcBorders>
            <w:hideMark/>
          </w:tcPr>
          <w:p w14:paraId="0436DF76" w14:textId="77777777" w:rsidR="00397BB5" w:rsidRDefault="00397BB5" w:rsidP="00397BB5">
            <w:pPr>
              <w:jc w:val="both"/>
              <w:rPr>
                <w:sz w:val="28"/>
                <w:szCs w:val="28"/>
              </w:rPr>
            </w:pPr>
            <w:r>
              <w:rPr>
                <w:szCs w:val="28"/>
                <w:lang w:val="en-US"/>
              </w:rPr>
              <w:t>E</w:t>
            </w:r>
          </w:p>
        </w:tc>
        <w:tc>
          <w:tcPr>
            <w:tcW w:w="2215" w:type="dxa"/>
            <w:tcBorders>
              <w:top w:val="single" w:sz="4" w:space="0" w:color="auto"/>
              <w:left w:val="single" w:sz="4" w:space="0" w:color="auto"/>
              <w:bottom w:val="single" w:sz="4" w:space="0" w:color="auto"/>
              <w:right w:val="single" w:sz="4" w:space="0" w:color="auto"/>
            </w:tcBorders>
            <w:hideMark/>
          </w:tcPr>
          <w:p w14:paraId="4827542F" w14:textId="77777777" w:rsidR="00397BB5" w:rsidRDefault="005A72C6" w:rsidP="005A72C6">
            <w:pPr>
              <w:jc w:val="both"/>
              <w:rPr>
                <w:sz w:val="28"/>
                <w:szCs w:val="28"/>
              </w:rPr>
            </w:pPr>
            <w:proofErr w:type="spellStart"/>
            <w:r w:rsidRPr="005A72C6">
              <w:rPr>
                <w:szCs w:val="28"/>
              </w:rPr>
              <w:t>Satisfactory</w:t>
            </w:r>
            <w:proofErr w:type="spellEnd"/>
          </w:p>
        </w:tc>
      </w:tr>
      <w:tr w:rsidR="00397BB5" w14:paraId="0E978DE7" w14:textId="77777777" w:rsidTr="009C2EA3">
        <w:trPr>
          <w:jc w:val="center"/>
        </w:trPr>
        <w:tc>
          <w:tcPr>
            <w:tcW w:w="2215" w:type="dxa"/>
            <w:tcBorders>
              <w:top w:val="single" w:sz="4" w:space="0" w:color="auto"/>
              <w:left w:val="single" w:sz="4" w:space="0" w:color="auto"/>
              <w:bottom w:val="single" w:sz="4" w:space="0" w:color="auto"/>
              <w:right w:val="single" w:sz="4" w:space="0" w:color="auto"/>
            </w:tcBorders>
            <w:hideMark/>
          </w:tcPr>
          <w:p w14:paraId="42405E02" w14:textId="77777777" w:rsidR="00397BB5" w:rsidRDefault="005A72C6" w:rsidP="00397BB5">
            <w:pPr>
              <w:jc w:val="both"/>
              <w:rPr>
                <w:sz w:val="28"/>
                <w:szCs w:val="28"/>
              </w:rPr>
            </w:pPr>
            <w:r>
              <w:rPr>
                <w:szCs w:val="28"/>
                <w:lang w:val="en-US"/>
              </w:rPr>
              <w:t>&lt;</w:t>
            </w:r>
            <w:r w:rsidR="00397BB5">
              <w:rPr>
                <w:szCs w:val="28"/>
              </w:rPr>
              <w:t xml:space="preserve"> 120</w:t>
            </w:r>
          </w:p>
        </w:tc>
        <w:tc>
          <w:tcPr>
            <w:tcW w:w="2215" w:type="dxa"/>
            <w:tcBorders>
              <w:top w:val="single" w:sz="4" w:space="0" w:color="auto"/>
              <w:left w:val="single" w:sz="4" w:space="0" w:color="auto"/>
              <w:bottom w:val="single" w:sz="4" w:space="0" w:color="auto"/>
              <w:right w:val="single" w:sz="4" w:space="0" w:color="auto"/>
            </w:tcBorders>
            <w:hideMark/>
          </w:tcPr>
          <w:p w14:paraId="3A6337E3" w14:textId="77777777" w:rsidR="00397BB5" w:rsidRDefault="00397BB5" w:rsidP="00397BB5">
            <w:pPr>
              <w:jc w:val="both"/>
              <w:rPr>
                <w:sz w:val="28"/>
                <w:szCs w:val="28"/>
                <w:lang w:val="en-US"/>
              </w:rPr>
            </w:pPr>
            <w:r>
              <w:rPr>
                <w:szCs w:val="28"/>
                <w:lang w:val="en-US"/>
              </w:rPr>
              <w:t xml:space="preserve">F, </w:t>
            </w:r>
            <w:proofErr w:type="spellStart"/>
            <w:r>
              <w:rPr>
                <w:szCs w:val="28"/>
                <w:lang w:val="en-US"/>
              </w:rPr>
              <w:t>Fx</w:t>
            </w:r>
            <w:proofErr w:type="spellEnd"/>
          </w:p>
        </w:tc>
        <w:tc>
          <w:tcPr>
            <w:tcW w:w="2215" w:type="dxa"/>
            <w:tcBorders>
              <w:top w:val="single" w:sz="4" w:space="0" w:color="auto"/>
              <w:left w:val="single" w:sz="4" w:space="0" w:color="auto"/>
              <w:bottom w:val="single" w:sz="4" w:space="0" w:color="auto"/>
              <w:right w:val="single" w:sz="4" w:space="0" w:color="auto"/>
            </w:tcBorders>
            <w:hideMark/>
          </w:tcPr>
          <w:p w14:paraId="0B63CC0C" w14:textId="77777777" w:rsidR="00397BB5" w:rsidRDefault="005A72C6" w:rsidP="00397BB5">
            <w:pPr>
              <w:jc w:val="both"/>
              <w:rPr>
                <w:sz w:val="28"/>
                <w:szCs w:val="28"/>
              </w:rPr>
            </w:pPr>
            <w:proofErr w:type="spellStart"/>
            <w:r w:rsidRPr="005A72C6">
              <w:rPr>
                <w:szCs w:val="28"/>
              </w:rPr>
              <w:t>Unsatisfactory</w:t>
            </w:r>
            <w:proofErr w:type="spellEnd"/>
          </w:p>
        </w:tc>
      </w:tr>
    </w:tbl>
    <w:p w14:paraId="672B8A77" w14:textId="77777777" w:rsidR="00033E86" w:rsidRPr="000031EB" w:rsidRDefault="00033E86" w:rsidP="00033E86">
      <w:pPr>
        <w:ind w:firstLine="720"/>
        <w:jc w:val="both"/>
        <w:rPr>
          <w:sz w:val="24"/>
          <w:szCs w:val="24"/>
          <w:lang w:val="en-US"/>
        </w:rPr>
      </w:pPr>
    </w:p>
    <w:p w14:paraId="0C6BF63D" w14:textId="77777777" w:rsidR="004B1BEA" w:rsidRPr="000031EB" w:rsidRDefault="00793145" w:rsidP="009E2119">
      <w:pPr>
        <w:jc w:val="center"/>
        <w:rPr>
          <w:b/>
          <w:sz w:val="24"/>
          <w:szCs w:val="24"/>
          <w:lang w:val="en-US"/>
        </w:rPr>
      </w:pPr>
      <w:r w:rsidRPr="000031EB">
        <w:rPr>
          <w:b/>
          <w:sz w:val="24"/>
          <w:szCs w:val="24"/>
          <w:lang w:val="en-US"/>
        </w:rPr>
        <w:t>Questions for credit</w:t>
      </w:r>
    </w:p>
    <w:p w14:paraId="24D23111"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 xml:space="preserve">Making </w:t>
      </w:r>
      <w:r w:rsidRPr="005A72C6">
        <w:rPr>
          <w:rFonts w:ascii="Times New Roman" w:hAnsi="Times New Roman"/>
          <w:sz w:val="24"/>
          <w:szCs w:val="24"/>
          <w:lang w:val="en-US" w:eastAsia="uk-UA"/>
        </w:rPr>
        <w:t>a preliminary diagnosis.</w:t>
      </w:r>
    </w:p>
    <w:p w14:paraId="2EB127C7"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C</w:t>
      </w:r>
      <w:r w:rsidRPr="005A72C6">
        <w:rPr>
          <w:rFonts w:ascii="Times New Roman" w:hAnsi="Times New Roman"/>
          <w:sz w:val="24"/>
          <w:szCs w:val="24"/>
          <w:lang w:val="en-US" w:eastAsia="uk-UA"/>
        </w:rPr>
        <w:t>ollection of information about the patient.</w:t>
      </w:r>
    </w:p>
    <w:p w14:paraId="5D4FC586"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E</w:t>
      </w:r>
      <w:r w:rsidRPr="005A72C6">
        <w:rPr>
          <w:rFonts w:ascii="Times New Roman" w:hAnsi="Times New Roman"/>
          <w:sz w:val="24"/>
          <w:szCs w:val="24"/>
          <w:lang w:val="en-US" w:eastAsia="uk-UA"/>
        </w:rPr>
        <w:t>valuation of the results of laboratory and instrumental studies.</w:t>
      </w:r>
    </w:p>
    <w:p w14:paraId="5859836A"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lastRenderedPageBreak/>
        <w:t xml:space="preserve">Appointment </w:t>
      </w:r>
      <w:r w:rsidRPr="005A72C6">
        <w:rPr>
          <w:rFonts w:ascii="Times New Roman" w:hAnsi="Times New Roman"/>
          <w:sz w:val="24"/>
          <w:szCs w:val="24"/>
          <w:lang w:val="en-US" w:eastAsia="uk-UA"/>
        </w:rPr>
        <w:t>of the treatment.</w:t>
      </w:r>
    </w:p>
    <w:p w14:paraId="7D135C43"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D</w:t>
      </w:r>
      <w:r w:rsidRPr="005A72C6">
        <w:rPr>
          <w:rFonts w:ascii="Times New Roman" w:hAnsi="Times New Roman"/>
          <w:sz w:val="24"/>
          <w:szCs w:val="24"/>
          <w:lang w:val="en-US" w:eastAsia="uk-UA"/>
        </w:rPr>
        <w:t>iagnosis of emergency conditions.</w:t>
      </w:r>
    </w:p>
    <w:p w14:paraId="6AC75F9D"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D</w:t>
      </w:r>
      <w:r w:rsidRPr="005A72C6">
        <w:rPr>
          <w:rFonts w:ascii="Times New Roman" w:hAnsi="Times New Roman"/>
          <w:sz w:val="24"/>
          <w:szCs w:val="24"/>
          <w:lang w:val="en-US" w:eastAsia="uk-UA"/>
        </w:rPr>
        <w:t>etermination of tactics for providing emergency medical care.</w:t>
      </w:r>
    </w:p>
    <w:p w14:paraId="7DABEBD0"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P</w:t>
      </w:r>
      <w:r w:rsidRPr="005A72C6">
        <w:rPr>
          <w:rFonts w:ascii="Times New Roman" w:hAnsi="Times New Roman"/>
          <w:sz w:val="24"/>
          <w:szCs w:val="24"/>
          <w:lang w:val="en-US" w:eastAsia="uk-UA"/>
        </w:rPr>
        <w:t>erforming medical procedures.</w:t>
      </w:r>
    </w:p>
    <w:p w14:paraId="47828C6A"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D</w:t>
      </w:r>
      <w:r w:rsidRPr="005A72C6">
        <w:rPr>
          <w:rFonts w:ascii="Times New Roman" w:hAnsi="Times New Roman"/>
          <w:sz w:val="24"/>
          <w:szCs w:val="24"/>
          <w:lang w:val="en-US" w:eastAsia="uk-UA"/>
        </w:rPr>
        <w:t>etermination of the necessary work and rest regime in the treatment.</w:t>
      </w:r>
    </w:p>
    <w:p w14:paraId="7651901A" w14:textId="77777777" w:rsidR="005A72C6" w:rsidRPr="005A72C6" w:rsidRDefault="005A72C6" w:rsidP="005A72C6">
      <w:pPr>
        <w:pStyle w:val="a6"/>
        <w:numPr>
          <w:ilvl w:val="0"/>
          <w:numId w:val="14"/>
        </w:numPr>
        <w:rPr>
          <w:rFonts w:ascii="Times New Roman" w:hAnsi="Times New Roman"/>
          <w:sz w:val="24"/>
          <w:szCs w:val="24"/>
          <w:lang w:val="en-US" w:eastAsia="uk-UA"/>
        </w:rPr>
      </w:pPr>
      <w:r>
        <w:rPr>
          <w:rFonts w:ascii="Times New Roman" w:hAnsi="Times New Roman"/>
          <w:sz w:val="24"/>
          <w:szCs w:val="24"/>
          <w:lang w:val="en-US" w:eastAsia="uk-UA"/>
        </w:rPr>
        <w:t>D</w:t>
      </w:r>
      <w:r w:rsidRPr="005A72C6">
        <w:rPr>
          <w:rFonts w:ascii="Times New Roman" w:hAnsi="Times New Roman"/>
          <w:sz w:val="24"/>
          <w:szCs w:val="24"/>
          <w:lang w:val="en-US" w:eastAsia="uk-UA"/>
        </w:rPr>
        <w:t>etermination of therapeutic nutrition in the treatment.</w:t>
      </w:r>
    </w:p>
    <w:p w14:paraId="32122E3B" w14:textId="77777777" w:rsidR="005A72C6" w:rsidRPr="005A72C6" w:rsidRDefault="005A72C6" w:rsidP="005A72C6">
      <w:pPr>
        <w:pStyle w:val="a6"/>
        <w:numPr>
          <w:ilvl w:val="0"/>
          <w:numId w:val="14"/>
        </w:numPr>
        <w:rPr>
          <w:rFonts w:ascii="Times New Roman" w:hAnsi="Times New Roman"/>
          <w:sz w:val="24"/>
          <w:szCs w:val="24"/>
          <w:lang w:val="en-US" w:eastAsia="uk-UA"/>
        </w:rPr>
      </w:pPr>
      <w:r w:rsidRPr="005A72C6">
        <w:rPr>
          <w:rFonts w:ascii="Times New Roman" w:hAnsi="Times New Roman"/>
          <w:sz w:val="24"/>
          <w:szCs w:val="24"/>
          <w:lang w:val="en-US" w:eastAsia="uk-UA"/>
        </w:rPr>
        <w:t xml:space="preserve">Description of </w:t>
      </w:r>
      <w:r>
        <w:rPr>
          <w:rFonts w:ascii="Times New Roman" w:hAnsi="Times New Roman"/>
          <w:sz w:val="24"/>
          <w:szCs w:val="24"/>
          <w:lang w:val="en-US" w:eastAsia="uk-UA"/>
        </w:rPr>
        <w:t xml:space="preserve">X-rays </w:t>
      </w:r>
      <w:r w:rsidRPr="005A72C6">
        <w:rPr>
          <w:rFonts w:ascii="Times New Roman" w:hAnsi="Times New Roman"/>
          <w:sz w:val="24"/>
          <w:szCs w:val="24"/>
          <w:lang w:val="en-US" w:eastAsia="uk-UA"/>
        </w:rPr>
        <w:t>for emergency conditions in pulmonology.</w:t>
      </w:r>
    </w:p>
    <w:p w14:paraId="7E845FC7" w14:textId="77777777" w:rsidR="009E2119" w:rsidRPr="000031EB" w:rsidRDefault="005A72C6" w:rsidP="005A72C6">
      <w:pPr>
        <w:pStyle w:val="a6"/>
        <w:numPr>
          <w:ilvl w:val="0"/>
          <w:numId w:val="14"/>
        </w:numPr>
        <w:rPr>
          <w:rFonts w:ascii="Times New Roman" w:hAnsi="Times New Roman"/>
          <w:b/>
          <w:sz w:val="24"/>
          <w:szCs w:val="24"/>
          <w:lang w:val="en-US"/>
        </w:rPr>
      </w:pPr>
      <w:r>
        <w:rPr>
          <w:rFonts w:ascii="Times New Roman" w:hAnsi="Times New Roman"/>
          <w:sz w:val="24"/>
          <w:szCs w:val="24"/>
          <w:lang w:val="en-US" w:eastAsia="uk-UA"/>
        </w:rPr>
        <w:t>K</w:t>
      </w:r>
      <w:r w:rsidRPr="005A72C6">
        <w:rPr>
          <w:rFonts w:ascii="Times New Roman" w:hAnsi="Times New Roman"/>
          <w:sz w:val="24"/>
          <w:szCs w:val="24"/>
          <w:lang w:val="en-US" w:eastAsia="uk-UA"/>
        </w:rPr>
        <w:t>eeping medical records.</w:t>
      </w:r>
    </w:p>
    <w:p w14:paraId="375B4709" w14:textId="77777777" w:rsidR="009E2119" w:rsidRPr="000031EB" w:rsidRDefault="009E2119" w:rsidP="00523902">
      <w:pPr>
        <w:ind w:left="567" w:hanging="283"/>
        <w:rPr>
          <w:sz w:val="24"/>
          <w:szCs w:val="24"/>
          <w:lang w:val="en-US"/>
        </w:rPr>
      </w:pPr>
    </w:p>
    <w:p w14:paraId="43C0F3EB" w14:textId="77777777" w:rsidR="00C77E3F" w:rsidRPr="000031EB" w:rsidRDefault="00C77E3F" w:rsidP="002841EC">
      <w:pPr>
        <w:ind w:firstLine="708"/>
        <w:jc w:val="both"/>
        <w:rPr>
          <w:rStyle w:val="A30"/>
          <w:rFonts w:ascii="Times New Roman" w:hAnsi="Times New Roman" w:cs="Times New Roman"/>
          <w:sz w:val="24"/>
          <w:szCs w:val="24"/>
          <w:lang w:val="en-US"/>
        </w:rPr>
      </w:pPr>
    </w:p>
    <w:p w14:paraId="5C5A5B6E" w14:textId="77777777" w:rsidR="009E2119" w:rsidRPr="000031EB" w:rsidRDefault="009E2119" w:rsidP="009E2119">
      <w:pPr>
        <w:jc w:val="both"/>
        <w:rPr>
          <w:rStyle w:val="A30"/>
          <w:rFonts w:ascii="Times New Roman" w:hAnsi="Times New Roman" w:cs="Times New Roman"/>
          <w:sz w:val="24"/>
          <w:szCs w:val="24"/>
          <w:lang w:val="en-US"/>
        </w:rPr>
      </w:pPr>
    </w:p>
    <w:p w14:paraId="11727BBB" w14:textId="77777777" w:rsidR="000031EB" w:rsidRPr="000031EB" w:rsidRDefault="000031EB" w:rsidP="009E2119">
      <w:pPr>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Head of the Department</w:t>
      </w:r>
    </w:p>
    <w:p w14:paraId="70017691" w14:textId="77777777" w:rsidR="000031EB" w:rsidRPr="000031EB" w:rsidRDefault="000031EB" w:rsidP="009E2119">
      <w:pPr>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of Phthisiology and Pulmonology</w:t>
      </w:r>
    </w:p>
    <w:p w14:paraId="032E9D61" w14:textId="77777777" w:rsidR="000031EB" w:rsidRPr="000031EB" w:rsidRDefault="000031EB" w:rsidP="009E2119">
      <w:pPr>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MD, Professor</w:t>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t>O.S. Shevchenko</w:t>
      </w:r>
    </w:p>
    <w:p w14:paraId="2E5839BA" w14:textId="77777777" w:rsidR="009E2119" w:rsidRPr="000031EB" w:rsidRDefault="009E2119" w:rsidP="009E2119">
      <w:pPr>
        <w:jc w:val="both"/>
        <w:rPr>
          <w:sz w:val="24"/>
          <w:szCs w:val="24"/>
          <w:lang w:val="en-US"/>
        </w:rPr>
      </w:pPr>
    </w:p>
    <w:sectPr w:rsidR="009E2119" w:rsidRPr="000031EB" w:rsidSect="00FC1C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Premr Pro">
    <w:altName w:val="Garamond Premr Pro"/>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1728DA"/>
    <w:multiLevelType w:val="hybridMultilevel"/>
    <w:tmpl w:val="D71000A2"/>
    <w:lvl w:ilvl="0" w:tplc="6CD483FC">
      <w:start w:val="7"/>
      <w:numFmt w:val="bullet"/>
      <w:lvlText w:val="-"/>
      <w:lvlJc w:val="left"/>
      <w:pPr>
        <w:tabs>
          <w:tab w:val="num" w:pos="1215"/>
        </w:tabs>
        <w:ind w:left="1215" w:hanging="360"/>
      </w:pPr>
      <w:rPr>
        <w:rFonts w:ascii="Times New Roman" w:eastAsia="Times New Roman" w:hAnsi="Times New Roman" w:cs="Times New Roman" w:hint="default"/>
      </w:rPr>
    </w:lvl>
    <w:lvl w:ilvl="1" w:tplc="04190003">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 w15:restartNumberingAfterBreak="0">
    <w:nsid w:val="152A0DD6"/>
    <w:multiLevelType w:val="hybridMultilevel"/>
    <w:tmpl w:val="6DAE1CBE"/>
    <w:lvl w:ilvl="0" w:tplc="04190003">
      <w:start w:val="1"/>
      <w:numFmt w:val="bullet"/>
      <w:lvlText w:val="o"/>
      <w:lvlJc w:val="left"/>
      <w:pPr>
        <w:ind w:left="1287" w:hanging="360"/>
      </w:pPr>
      <w:rPr>
        <w:rFonts w:ascii="Courier New" w:hAnsi="Courier New" w:cs="Courier New" w:hint="default"/>
        <w:sz w:val="22"/>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EBE5B41"/>
    <w:multiLevelType w:val="hybridMultilevel"/>
    <w:tmpl w:val="28FC990A"/>
    <w:lvl w:ilvl="0" w:tplc="04190001">
      <w:start w:val="1"/>
      <w:numFmt w:val="bullet"/>
      <w:lvlText w:val=""/>
      <w:lvlJc w:val="left"/>
      <w:pPr>
        <w:ind w:left="720" w:hanging="360"/>
      </w:pPr>
      <w:rPr>
        <w:rFonts w:ascii="Symbol" w:hAnsi="Symbol" w:hint="default"/>
      </w:rPr>
    </w:lvl>
    <w:lvl w:ilvl="1" w:tplc="74405586">
      <w:start w:val="1"/>
      <w:numFmt w:val="bullet"/>
      <w:lvlText w:val=""/>
      <w:lvlJc w:val="left"/>
      <w:pPr>
        <w:tabs>
          <w:tab w:val="num" w:pos="1440"/>
        </w:tabs>
        <w:ind w:left="1440" w:hanging="360"/>
      </w:pPr>
      <w:rPr>
        <w:rFonts w:ascii="Symbol" w:hAnsi="Symbol" w:hint="default"/>
        <w:color w:val="auto"/>
      </w:rPr>
    </w:lvl>
    <w:lvl w:ilvl="2" w:tplc="56FA168C">
      <w:start w:val="1"/>
      <w:numFmt w:val="bullet"/>
      <w:lvlText w:val=""/>
      <w:lvlJc w:val="left"/>
      <w:pPr>
        <w:ind w:left="2160" w:hanging="360"/>
      </w:pPr>
      <w:rPr>
        <w:rFonts w:ascii="Symbol" w:hAnsi="Symbol" w:hint="default"/>
        <w:color w:val="auto"/>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B5565EF"/>
    <w:multiLevelType w:val="hybridMultilevel"/>
    <w:tmpl w:val="7BA024BC"/>
    <w:lvl w:ilvl="0" w:tplc="0419000F">
      <w:start w:val="1"/>
      <w:numFmt w:val="decimal"/>
      <w:lvlText w:val="%1."/>
      <w:lvlJc w:val="left"/>
      <w:pPr>
        <w:ind w:left="1287" w:hanging="360"/>
      </w:pPr>
      <w:rPr>
        <w:rFonts w:hint="default"/>
        <w:sz w:val="22"/>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CB21192"/>
    <w:multiLevelType w:val="hybridMultilevel"/>
    <w:tmpl w:val="72326A3C"/>
    <w:lvl w:ilvl="0" w:tplc="F5542294">
      <w:start w:val="1"/>
      <w:numFmt w:val="decimal"/>
      <w:lvlText w:val="%1."/>
      <w:lvlJc w:val="left"/>
      <w:pPr>
        <w:tabs>
          <w:tab w:val="num" w:pos="360"/>
        </w:tabs>
        <w:ind w:left="36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4D0F0DD7"/>
    <w:multiLevelType w:val="hybridMultilevel"/>
    <w:tmpl w:val="4C885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4FEE12D9"/>
    <w:multiLevelType w:val="hybridMultilevel"/>
    <w:tmpl w:val="98242C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E59350C"/>
    <w:multiLevelType w:val="hybridMultilevel"/>
    <w:tmpl w:val="1C88D116"/>
    <w:lvl w:ilvl="0" w:tplc="74405586">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333392"/>
    <w:multiLevelType w:val="hybridMultilevel"/>
    <w:tmpl w:val="3FAAC362"/>
    <w:lvl w:ilvl="0" w:tplc="84F8A252">
      <w:start w:val="1"/>
      <w:numFmt w:val="decimal"/>
      <w:lvlText w:val="%1."/>
      <w:lvlJc w:val="left"/>
      <w:pPr>
        <w:tabs>
          <w:tab w:val="num" w:pos="360"/>
        </w:tabs>
        <w:ind w:left="36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66977504"/>
    <w:multiLevelType w:val="hybridMultilevel"/>
    <w:tmpl w:val="7BC6CF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6FD5014E"/>
    <w:multiLevelType w:val="hybridMultilevel"/>
    <w:tmpl w:val="93443030"/>
    <w:lvl w:ilvl="0" w:tplc="04190001">
      <w:start w:val="1"/>
      <w:numFmt w:val="bullet"/>
      <w:lvlText w:val=""/>
      <w:lvlJc w:val="left"/>
      <w:pPr>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8"/>
  </w:num>
  <w:num w:numId="7">
    <w:abstractNumId w:val="3"/>
  </w:num>
  <w:num w:numId="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2"/>
  </w:num>
  <w:num w:numId="12">
    <w:abstractNumId w:val="1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7FC0"/>
    <w:rsid w:val="000031EB"/>
    <w:rsid w:val="000102D8"/>
    <w:rsid w:val="000146B3"/>
    <w:rsid w:val="00033E86"/>
    <w:rsid w:val="00045E62"/>
    <w:rsid w:val="000809A4"/>
    <w:rsid w:val="0008667F"/>
    <w:rsid w:val="000969FD"/>
    <w:rsid w:val="000A1219"/>
    <w:rsid w:val="000C786B"/>
    <w:rsid w:val="000E02EF"/>
    <w:rsid w:val="00110EA0"/>
    <w:rsid w:val="0016241F"/>
    <w:rsid w:val="0016495E"/>
    <w:rsid w:val="001E2756"/>
    <w:rsid w:val="00240657"/>
    <w:rsid w:val="002419CD"/>
    <w:rsid w:val="002446B8"/>
    <w:rsid w:val="00253642"/>
    <w:rsid w:val="00283016"/>
    <w:rsid w:val="002841EC"/>
    <w:rsid w:val="002C2CF2"/>
    <w:rsid w:val="002C6D14"/>
    <w:rsid w:val="002E10F6"/>
    <w:rsid w:val="0034349B"/>
    <w:rsid w:val="00362D44"/>
    <w:rsid w:val="00391B09"/>
    <w:rsid w:val="00397BB5"/>
    <w:rsid w:val="003B1340"/>
    <w:rsid w:val="003D7866"/>
    <w:rsid w:val="003F17E7"/>
    <w:rsid w:val="003F4817"/>
    <w:rsid w:val="0040694D"/>
    <w:rsid w:val="004128FB"/>
    <w:rsid w:val="00415BCD"/>
    <w:rsid w:val="00417051"/>
    <w:rsid w:val="0042534C"/>
    <w:rsid w:val="00440419"/>
    <w:rsid w:val="00472B33"/>
    <w:rsid w:val="00476910"/>
    <w:rsid w:val="004962C9"/>
    <w:rsid w:val="004B1BEA"/>
    <w:rsid w:val="004C6099"/>
    <w:rsid w:val="004D31EB"/>
    <w:rsid w:val="004D7EB9"/>
    <w:rsid w:val="005147CB"/>
    <w:rsid w:val="00523902"/>
    <w:rsid w:val="005349C3"/>
    <w:rsid w:val="005464A4"/>
    <w:rsid w:val="0056498B"/>
    <w:rsid w:val="00582294"/>
    <w:rsid w:val="00591719"/>
    <w:rsid w:val="00595BCB"/>
    <w:rsid w:val="005A72C6"/>
    <w:rsid w:val="005C5761"/>
    <w:rsid w:val="005E4C6B"/>
    <w:rsid w:val="00623868"/>
    <w:rsid w:val="00683F3B"/>
    <w:rsid w:val="006C5A24"/>
    <w:rsid w:val="006D4B3C"/>
    <w:rsid w:val="006E5F82"/>
    <w:rsid w:val="00705459"/>
    <w:rsid w:val="00721266"/>
    <w:rsid w:val="00740B3C"/>
    <w:rsid w:val="0074278A"/>
    <w:rsid w:val="00793145"/>
    <w:rsid w:val="007E210A"/>
    <w:rsid w:val="007F7444"/>
    <w:rsid w:val="008064EA"/>
    <w:rsid w:val="0081796A"/>
    <w:rsid w:val="00834EE0"/>
    <w:rsid w:val="0088448C"/>
    <w:rsid w:val="008D0598"/>
    <w:rsid w:val="00903EB4"/>
    <w:rsid w:val="00905AC0"/>
    <w:rsid w:val="009109C9"/>
    <w:rsid w:val="0091566A"/>
    <w:rsid w:val="00934698"/>
    <w:rsid w:val="009512A8"/>
    <w:rsid w:val="00952275"/>
    <w:rsid w:val="0095710C"/>
    <w:rsid w:val="009712F3"/>
    <w:rsid w:val="0097675D"/>
    <w:rsid w:val="00983F26"/>
    <w:rsid w:val="009E2119"/>
    <w:rsid w:val="009E6059"/>
    <w:rsid w:val="00A139B3"/>
    <w:rsid w:val="00A9137B"/>
    <w:rsid w:val="00B26B18"/>
    <w:rsid w:val="00B36F54"/>
    <w:rsid w:val="00B42652"/>
    <w:rsid w:val="00B60BD9"/>
    <w:rsid w:val="00B82353"/>
    <w:rsid w:val="00BE1439"/>
    <w:rsid w:val="00BF6D6B"/>
    <w:rsid w:val="00C23186"/>
    <w:rsid w:val="00C3630F"/>
    <w:rsid w:val="00C45F65"/>
    <w:rsid w:val="00C5289E"/>
    <w:rsid w:val="00C57E79"/>
    <w:rsid w:val="00C74931"/>
    <w:rsid w:val="00C77E3F"/>
    <w:rsid w:val="00C77FC0"/>
    <w:rsid w:val="00C83A83"/>
    <w:rsid w:val="00D2799D"/>
    <w:rsid w:val="00D33747"/>
    <w:rsid w:val="00D370A2"/>
    <w:rsid w:val="00D5580E"/>
    <w:rsid w:val="00DD0ADB"/>
    <w:rsid w:val="00DD7239"/>
    <w:rsid w:val="00DF645F"/>
    <w:rsid w:val="00E35666"/>
    <w:rsid w:val="00E54C7D"/>
    <w:rsid w:val="00E5745F"/>
    <w:rsid w:val="00EB5B27"/>
    <w:rsid w:val="00EF6A9F"/>
    <w:rsid w:val="00F13273"/>
    <w:rsid w:val="00F17875"/>
    <w:rsid w:val="00F20308"/>
    <w:rsid w:val="00F30E9E"/>
    <w:rsid w:val="00F31493"/>
    <w:rsid w:val="00F83835"/>
    <w:rsid w:val="00FC1C21"/>
    <w:rsid w:val="00FC3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491E"/>
  <w15:docId w15:val="{2B8D3C76-B8FE-4F1D-B004-23F3EE37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BEA"/>
    <w:pPr>
      <w:widowControl w:val="0"/>
      <w:autoSpaceDE w:val="0"/>
      <w:autoSpaceDN w:val="0"/>
      <w:spacing w:after="0" w:line="240" w:lineRule="auto"/>
    </w:pPr>
    <w:rPr>
      <w:rFonts w:ascii="Times New Roman" w:eastAsia="Calibri" w:hAnsi="Times New Roman" w:cs="Times New Roman"/>
      <w:lang w:eastAsia="uk-UA"/>
    </w:rPr>
  </w:style>
  <w:style w:type="paragraph" w:styleId="1">
    <w:name w:val="heading 1"/>
    <w:basedOn w:val="a"/>
    <w:next w:val="a"/>
    <w:link w:val="10"/>
    <w:qFormat/>
    <w:rsid w:val="003F17E7"/>
    <w:pPr>
      <w:keepNext/>
      <w:adjustRightInd w:val="0"/>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5">
    <w:name w:val="Font Style25"/>
    <w:uiPriority w:val="99"/>
    <w:rsid w:val="00582294"/>
    <w:rPr>
      <w:rFonts w:ascii="Times New Roman" w:hAnsi="Times New Roman" w:cs="Times New Roman"/>
      <w:b/>
      <w:bCs/>
      <w:sz w:val="26"/>
      <w:szCs w:val="26"/>
    </w:rPr>
  </w:style>
  <w:style w:type="character" w:customStyle="1" w:styleId="hps">
    <w:name w:val="hps"/>
    <w:rsid w:val="00582294"/>
  </w:style>
  <w:style w:type="paragraph" w:customStyle="1" w:styleId="Iauiue">
    <w:name w:val="Iau?iue"/>
    <w:uiPriority w:val="99"/>
    <w:rsid w:val="00591719"/>
    <w:pPr>
      <w:spacing w:after="0" w:line="240" w:lineRule="auto"/>
    </w:pPr>
    <w:rPr>
      <w:rFonts w:ascii="Times New Roman" w:eastAsia="Times New Roman" w:hAnsi="Times New Roman" w:cs="Times New Roman"/>
      <w:sz w:val="28"/>
      <w:szCs w:val="20"/>
      <w:lang w:eastAsia="ru-RU"/>
    </w:rPr>
  </w:style>
  <w:style w:type="character" w:customStyle="1" w:styleId="FontStyle26">
    <w:name w:val="Font Style26"/>
    <w:uiPriority w:val="99"/>
    <w:rsid w:val="00BE1439"/>
    <w:rPr>
      <w:rFonts w:ascii="Times New Roman" w:hAnsi="Times New Roman" w:cs="Times New Roman"/>
      <w:b/>
      <w:bCs/>
      <w:i/>
      <w:iCs/>
      <w:sz w:val="26"/>
      <w:szCs w:val="26"/>
    </w:rPr>
  </w:style>
  <w:style w:type="character" w:styleId="a3">
    <w:name w:val="Hyperlink"/>
    <w:basedOn w:val="a0"/>
    <w:uiPriority w:val="99"/>
    <w:unhideWhenUsed/>
    <w:rsid w:val="00BE1439"/>
    <w:rPr>
      <w:color w:val="0563C1" w:themeColor="hyperlink"/>
      <w:u w:val="single"/>
    </w:rPr>
  </w:style>
  <w:style w:type="character" w:customStyle="1" w:styleId="10">
    <w:name w:val="Заголовок 1 Знак"/>
    <w:basedOn w:val="a0"/>
    <w:link w:val="1"/>
    <w:rsid w:val="003F17E7"/>
    <w:rPr>
      <w:rFonts w:ascii="Cambria" w:eastAsia="Times New Roman" w:hAnsi="Cambria" w:cs="Times New Roman"/>
      <w:b/>
      <w:bCs/>
      <w:kern w:val="32"/>
      <w:sz w:val="32"/>
      <w:szCs w:val="32"/>
    </w:rPr>
  </w:style>
  <w:style w:type="paragraph" w:customStyle="1" w:styleId="Style13">
    <w:name w:val="Style13"/>
    <w:basedOn w:val="a"/>
    <w:uiPriority w:val="99"/>
    <w:rsid w:val="003F17E7"/>
    <w:pPr>
      <w:adjustRightInd w:val="0"/>
      <w:spacing w:line="324" w:lineRule="exact"/>
    </w:pPr>
    <w:rPr>
      <w:rFonts w:eastAsia="Times New Roman"/>
      <w:sz w:val="24"/>
      <w:szCs w:val="24"/>
    </w:rPr>
  </w:style>
  <w:style w:type="paragraph" w:customStyle="1" w:styleId="Style16">
    <w:name w:val="Style16"/>
    <w:basedOn w:val="a"/>
    <w:rsid w:val="003F17E7"/>
    <w:pPr>
      <w:adjustRightInd w:val="0"/>
    </w:pPr>
    <w:rPr>
      <w:rFonts w:eastAsia="Times New Roman"/>
      <w:sz w:val="24"/>
      <w:szCs w:val="24"/>
    </w:rPr>
  </w:style>
  <w:style w:type="paragraph" w:customStyle="1" w:styleId="Style22">
    <w:name w:val="Style22"/>
    <w:basedOn w:val="a"/>
    <w:rsid w:val="003F17E7"/>
    <w:pPr>
      <w:adjustRightInd w:val="0"/>
      <w:spacing w:line="324" w:lineRule="exact"/>
      <w:jc w:val="center"/>
    </w:pPr>
    <w:rPr>
      <w:rFonts w:eastAsia="Times New Roman"/>
      <w:sz w:val="24"/>
      <w:szCs w:val="24"/>
    </w:rPr>
  </w:style>
  <w:style w:type="character" w:customStyle="1" w:styleId="FontStyle33">
    <w:name w:val="Font Style33"/>
    <w:rsid w:val="003F17E7"/>
    <w:rPr>
      <w:rFonts w:ascii="Times New Roman" w:hAnsi="Times New Roman" w:cs="Times New Roman"/>
      <w:sz w:val="26"/>
      <w:szCs w:val="26"/>
    </w:rPr>
  </w:style>
  <w:style w:type="character" w:customStyle="1" w:styleId="FontStyle37">
    <w:name w:val="Font Style37"/>
    <w:uiPriority w:val="99"/>
    <w:rsid w:val="003F17E7"/>
    <w:rPr>
      <w:rFonts w:ascii="Times New Roman" w:hAnsi="Times New Roman" w:cs="Times New Roman"/>
      <w:i/>
      <w:iCs/>
      <w:spacing w:val="10"/>
      <w:sz w:val="26"/>
      <w:szCs w:val="26"/>
    </w:rPr>
  </w:style>
  <w:style w:type="character" w:customStyle="1" w:styleId="FontStyle47">
    <w:name w:val="Font Style47"/>
    <w:rsid w:val="003F17E7"/>
    <w:rPr>
      <w:rFonts w:ascii="Times New Roman" w:hAnsi="Times New Roman" w:cs="Times New Roman"/>
      <w:sz w:val="24"/>
      <w:szCs w:val="24"/>
    </w:rPr>
  </w:style>
  <w:style w:type="paragraph" w:styleId="3">
    <w:name w:val="Body Text Indent 3"/>
    <w:basedOn w:val="a"/>
    <w:link w:val="30"/>
    <w:rsid w:val="003F17E7"/>
    <w:pPr>
      <w:widowControl/>
      <w:autoSpaceDE/>
      <w:autoSpaceDN/>
      <w:spacing w:after="120"/>
      <w:ind w:left="283"/>
    </w:pPr>
    <w:rPr>
      <w:rFonts w:eastAsia="SimSun"/>
      <w:sz w:val="16"/>
      <w:szCs w:val="16"/>
      <w:lang w:eastAsia="zh-CN"/>
    </w:rPr>
  </w:style>
  <w:style w:type="character" w:customStyle="1" w:styleId="30">
    <w:name w:val="Основной текст с отступом 3 Знак"/>
    <w:basedOn w:val="a0"/>
    <w:link w:val="3"/>
    <w:rsid w:val="003F17E7"/>
    <w:rPr>
      <w:rFonts w:ascii="Times New Roman" w:eastAsia="SimSun" w:hAnsi="Times New Roman" w:cs="Times New Roman"/>
      <w:sz w:val="16"/>
      <w:szCs w:val="16"/>
      <w:lang w:eastAsia="zh-CN"/>
    </w:rPr>
  </w:style>
  <w:style w:type="character" w:customStyle="1" w:styleId="FontStyle44">
    <w:name w:val="Font Style44"/>
    <w:rsid w:val="003F17E7"/>
    <w:rPr>
      <w:rFonts w:ascii="Times New Roman" w:hAnsi="Times New Roman" w:cs="Times New Roman"/>
      <w:b/>
      <w:bCs/>
      <w:sz w:val="24"/>
      <w:szCs w:val="24"/>
    </w:rPr>
  </w:style>
  <w:style w:type="paragraph" w:customStyle="1" w:styleId="Style12">
    <w:name w:val="Style12"/>
    <w:basedOn w:val="a"/>
    <w:uiPriority w:val="99"/>
    <w:rsid w:val="005C5761"/>
    <w:pPr>
      <w:adjustRightInd w:val="0"/>
    </w:pPr>
    <w:rPr>
      <w:rFonts w:eastAsia="Times New Roman"/>
      <w:sz w:val="24"/>
      <w:szCs w:val="24"/>
    </w:rPr>
  </w:style>
  <w:style w:type="paragraph" w:customStyle="1" w:styleId="Style23">
    <w:name w:val="Style23"/>
    <w:basedOn w:val="a"/>
    <w:rsid w:val="005C5761"/>
    <w:pPr>
      <w:adjustRightInd w:val="0"/>
    </w:pPr>
    <w:rPr>
      <w:rFonts w:eastAsia="Times New Roman"/>
      <w:sz w:val="24"/>
      <w:szCs w:val="24"/>
    </w:rPr>
  </w:style>
  <w:style w:type="character" w:customStyle="1" w:styleId="FontStyle40">
    <w:name w:val="Font Style40"/>
    <w:rsid w:val="005C5761"/>
    <w:rPr>
      <w:rFonts w:ascii="Times New Roman" w:hAnsi="Times New Roman" w:cs="Times New Roman"/>
      <w:b/>
      <w:bCs/>
      <w:sz w:val="8"/>
      <w:szCs w:val="8"/>
    </w:rPr>
  </w:style>
  <w:style w:type="paragraph" w:customStyle="1" w:styleId="21">
    <w:name w:val="Основной текст с отступом 21"/>
    <w:basedOn w:val="a"/>
    <w:rsid w:val="00DD0ADB"/>
    <w:pPr>
      <w:widowControl/>
      <w:suppressAutoHyphens/>
      <w:autoSpaceDE/>
      <w:autoSpaceDN/>
      <w:ind w:right="-1090" w:firstLine="720"/>
      <w:jc w:val="both"/>
    </w:pPr>
    <w:rPr>
      <w:rFonts w:eastAsia="Times New Roman"/>
      <w:sz w:val="28"/>
      <w:szCs w:val="20"/>
      <w:lang w:eastAsia="ar-SA"/>
    </w:rPr>
  </w:style>
  <w:style w:type="paragraph" w:customStyle="1" w:styleId="FR2">
    <w:name w:val="FR2"/>
    <w:rsid w:val="00683F3B"/>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a4">
    <w:name w:val="Body Text Indent"/>
    <w:basedOn w:val="a"/>
    <w:link w:val="a5"/>
    <w:uiPriority w:val="99"/>
    <w:semiHidden/>
    <w:unhideWhenUsed/>
    <w:rsid w:val="00C74931"/>
    <w:pPr>
      <w:spacing w:after="120"/>
      <w:ind w:left="283"/>
    </w:pPr>
  </w:style>
  <w:style w:type="character" w:customStyle="1" w:styleId="a5">
    <w:name w:val="Основной текст с отступом Знак"/>
    <w:basedOn w:val="a0"/>
    <w:link w:val="a4"/>
    <w:uiPriority w:val="99"/>
    <w:semiHidden/>
    <w:rsid w:val="00C74931"/>
    <w:rPr>
      <w:rFonts w:ascii="Times New Roman" w:eastAsia="Calibri" w:hAnsi="Times New Roman" w:cs="Times New Roman"/>
      <w:lang w:eastAsia="uk-UA"/>
    </w:rPr>
  </w:style>
  <w:style w:type="paragraph" w:styleId="a6">
    <w:name w:val="List Paragraph"/>
    <w:basedOn w:val="a"/>
    <w:uiPriority w:val="34"/>
    <w:qFormat/>
    <w:rsid w:val="00C74931"/>
    <w:pPr>
      <w:widowControl/>
      <w:autoSpaceDE/>
      <w:autoSpaceDN/>
      <w:spacing w:after="200" w:line="276" w:lineRule="auto"/>
      <w:ind w:left="720"/>
      <w:contextualSpacing/>
    </w:pPr>
    <w:rPr>
      <w:rFonts w:ascii="Calibri" w:hAnsi="Calibri"/>
      <w:lang w:val="ru-RU" w:eastAsia="en-US"/>
    </w:rPr>
  </w:style>
  <w:style w:type="paragraph" w:customStyle="1" w:styleId="Style6">
    <w:name w:val="Style6"/>
    <w:basedOn w:val="a"/>
    <w:uiPriority w:val="99"/>
    <w:rsid w:val="008064EA"/>
    <w:pPr>
      <w:adjustRightInd w:val="0"/>
    </w:pPr>
    <w:rPr>
      <w:rFonts w:eastAsia="Times New Roman"/>
      <w:sz w:val="24"/>
      <w:szCs w:val="24"/>
    </w:rPr>
  </w:style>
  <w:style w:type="paragraph" w:customStyle="1" w:styleId="Style8">
    <w:name w:val="Style8"/>
    <w:basedOn w:val="a"/>
    <w:uiPriority w:val="99"/>
    <w:rsid w:val="008064EA"/>
    <w:pPr>
      <w:adjustRightInd w:val="0"/>
      <w:spacing w:line="338" w:lineRule="exact"/>
      <w:jc w:val="both"/>
    </w:pPr>
    <w:rPr>
      <w:rFonts w:eastAsia="Times New Roman"/>
      <w:sz w:val="24"/>
      <w:szCs w:val="24"/>
    </w:rPr>
  </w:style>
  <w:style w:type="paragraph" w:customStyle="1" w:styleId="Style10">
    <w:name w:val="Style10"/>
    <w:basedOn w:val="a"/>
    <w:rsid w:val="008064EA"/>
    <w:pPr>
      <w:adjustRightInd w:val="0"/>
    </w:pPr>
    <w:rPr>
      <w:rFonts w:eastAsia="Times New Roman"/>
      <w:sz w:val="24"/>
      <w:szCs w:val="24"/>
    </w:rPr>
  </w:style>
  <w:style w:type="paragraph" w:customStyle="1" w:styleId="Style14">
    <w:name w:val="Style14"/>
    <w:basedOn w:val="a"/>
    <w:rsid w:val="008064EA"/>
    <w:pPr>
      <w:adjustRightInd w:val="0"/>
    </w:pPr>
    <w:rPr>
      <w:rFonts w:eastAsia="Times New Roman"/>
      <w:sz w:val="24"/>
      <w:szCs w:val="24"/>
    </w:rPr>
  </w:style>
  <w:style w:type="paragraph" w:customStyle="1" w:styleId="Style18">
    <w:name w:val="Style18"/>
    <w:basedOn w:val="a"/>
    <w:uiPriority w:val="99"/>
    <w:rsid w:val="008064EA"/>
    <w:pPr>
      <w:adjustRightInd w:val="0"/>
    </w:pPr>
    <w:rPr>
      <w:rFonts w:eastAsia="Times New Roman"/>
      <w:sz w:val="24"/>
      <w:szCs w:val="24"/>
    </w:rPr>
  </w:style>
  <w:style w:type="paragraph" w:customStyle="1" w:styleId="Style21">
    <w:name w:val="Style21"/>
    <w:basedOn w:val="a"/>
    <w:rsid w:val="008064EA"/>
    <w:pPr>
      <w:adjustRightInd w:val="0"/>
    </w:pPr>
    <w:rPr>
      <w:rFonts w:eastAsia="Times New Roman"/>
      <w:sz w:val="24"/>
      <w:szCs w:val="24"/>
    </w:rPr>
  </w:style>
  <w:style w:type="character" w:customStyle="1" w:styleId="FontStyle29">
    <w:name w:val="Font Style29"/>
    <w:uiPriority w:val="99"/>
    <w:rsid w:val="008064EA"/>
    <w:rPr>
      <w:rFonts w:ascii="Times New Roman" w:hAnsi="Times New Roman" w:cs="Times New Roman" w:hint="default"/>
      <w:i/>
      <w:iCs/>
      <w:sz w:val="26"/>
      <w:szCs w:val="26"/>
    </w:rPr>
  </w:style>
  <w:style w:type="character" w:customStyle="1" w:styleId="FontStyle31">
    <w:name w:val="Font Style31"/>
    <w:rsid w:val="008064EA"/>
    <w:rPr>
      <w:rFonts w:ascii="Times New Roman" w:hAnsi="Times New Roman" w:cs="Times New Roman" w:hint="default"/>
      <w:sz w:val="20"/>
      <w:szCs w:val="20"/>
    </w:rPr>
  </w:style>
  <w:style w:type="character" w:customStyle="1" w:styleId="FontStyle32">
    <w:name w:val="Font Style32"/>
    <w:rsid w:val="008064EA"/>
    <w:rPr>
      <w:rFonts w:ascii="Times New Roman" w:hAnsi="Times New Roman" w:cs="Times New Roman" w:hint="default"/>
      <w:b/>
      <w:bCs/>
      <w:w w:val="20"/>
      <w:sz w:val="14"/>
      <w:szCs w:val="14"/>
    </w:rPr>
  </w:style>
  <w:style w:type="character" w:customStyle="1" w:styleId="FontStyle36">
    <w:name w:val="Font Style36"/>
    <w:uiPriority w:val="99"/>
    <w:rsid w:val="008064EA"/>
    <w:rPr>
      <w:rFonts w:ascii="Arial Narrow" w:hAnsi="Arial Narrow" w:cs="Arial Narrow" w:hint="default"/>
      <w:sz w:val="10"/>
      <w:szCs w:val="10"/>
    </w:rPr>
  </w:style>
  <w:style w:type="character" w:customStyle="1" w:styleId="FontStyle39">
    <w:name w:val="Font Style39"/>
    <w:uiPriority w:val="99"/>
    <w:rsid w:val="008064EA"/>
    <w:rPr>
      <w:rFonts w:ascii="Times New Roman" w:hAnsi="Times New Roman" w:cs="Times New Roman" w:hint="default"/>
      <w:sz w:val="26"/>
      <w:szCs w:val="26"/>
    </w:rPr>
  </w:style>
  <w:style w:type="paragraph" w:customStyle="1" w:styleId="Default">
    <w:name w:val="Default"/>
    <w:rsid w:val="00F20308"/>
    <w:pPr>
      <w:autoSpaceDE w:val="0"/>
      <w:autoSpaceDN w:val="0"/>
      <w:adjustRightInd w:val="0"/>
      <w:spacing w:after="0" w:line="240" w:lineRule="auto"/>
    </w:pPr>
    <w:rPr>
      <w:rFonts w:ascii="Tahoma" w:eastAsia="Times New Roman" w:hAnsi="Tahoma" w:cs="Tahoma"/>
      <w:color w:val="000000"/>
      <w:sz w:val="24"/>
      <w:szCs w:val="24"/>
      <w:lang w:val="ru-RU" w:eastAsia="ru-RU"/>
    </w:rPr>
  </w:style>
  <w:style w:type="character" w:customStyle="1" w:styleId="A30">
    <w:name w:val="A3"/>
    <w:rsid w:val="00F20308"/>
    <w:rPr>
      <w:rFonts w:ascii="Garamond Premr Pro" w:hAnsi="Garamond Premr Pro" w:cs="Garamond Premr Pro" w:hint="default"/>
      <w:color w:val="000000"/>
      <w:sz w:val="106"/>
      <w:szCs w:val="106"/>
    </w:rPr>
  </w:style>
  <w:style w:type="character" w:styleId="a7">
    <w:name w:val="FollowedHyperlink"/>
    <w:basedOn w:val="a0"/>
    <w:uiPriority w:val="99"/>
    <w:semiHidden/>
    <w:unhideWhenUsed/>
    <w:rsid w:val="00033E86"/>
    <w:rPr>
      <w:color w:val="954F72" w:themeColor="followedHyperlink"/>
      <w:u w:val="single"/>
    </w:rPr>
  </w:style>
  <w:style w:type="table" w:styleId="a8">
    <w:name w:val="Table Grid"/>
    <w:basedOn w:val="a1"/>
    <w:uiPriority w:val="39"/>
    <w:rsid w:val="00C77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83F26"/>
    <w:rPr>
      <w:rFonts w:ascii="Tahoma" w:hAnsi="Tahoma" w:cs="Tahoma"/>
      <w:sz w:val="16"/>
      <w:szCs w:val="16"/>
    </w:rPr>
  </w:style>
  <w:style w:type="character" w:customStyle="1" w:styleId="aa">
    <w:name w:val="Текст выноски Знак"/>
    <w:basedOn w:val="a0"/>
    <w:link w:val="a9"/>
    <w:uiPriority w:val="99"/>
    <w:semiHidden/>
    <w:rsid w:val="00983F26"/>
    <w:rPr>
      <w:rFonts w:ascii="Tahoma" w:eastAsia="Calibri" w:hAnsi="Tahoma" w:cs="Tahoma"/>
      <w:sz w:val="16"/>
      <w:szCs w:val="16"/>
      <w:lang w:eastAsia="uk-UA"/>
    </w:rPr>
  </w:style>
  <w:style w:type="paragraph" w:customStyle="1" w:styleId="p1">
    <w:name w:val="p1"/>
    <w:basedOn w:val="a"/>
    <w:rsid w:val="009E2119"/>
    <w:pPr>
      <w:widowControl/>
      <w:autoSpaceDE/>
      <w:autoSpaceDN/>
      <w:spacing w:before="100" w:beforeAutospacing="1" w:after="100" w:afterAutospacing="1"/>
    </w:pPr>
    <w:rPr>
      <w:rFonts w:eastAsia="Times New Roman"/>
      <w:sz w:val="24"/>
      <w:szCs w:val="24"/>
    </w:rPr>
  </w:style>
  <w:style w:type="paragraph" w:customStyle="1" w:styleId="p2">
    <w:name w:val="p2"/>
    <w:basedOn w:val="a"/>
    <w:rsid w:val="009E2119"/>
    <w:pPr>
      <w:widowControl/>
      <w:autoSpaceDE/>
      <w:autoSpaceDN/>
      <w:spacing w:before="100" w:beforeAutospacing="1" w:after="100" w:afterAutospacing="1"/>
    </w:pPr>
    <w:rPr>
      <w:rFonts w:eastAsia="Times New Roman"/>
      <w:sz w:val="24"/>
      <w:szCs w:val="24"/>
    </w:rPr>
  </w:style>
  <w:style w:type="paragraph" w:customStyle="1" w:styleId="p3">
    <w:name w:val="p3"/>
    <w:basedOn w:val="a"/>
    <w:rsid w:val="009E2119"/>
    <w:pPr>
      <w:widowControl/>
      <w:autoSpaceDE/>
      <w:autoSpaceDN/>
      <w:spacing w:before="100" w:beforeAutospacing="1" w:after="100" w:afterAutospacing="1"/>
    </w:pPr>
    <w:rPr>
      <w:rFonts w:eastAsia="Times New Roman"/>
      <w:sz w:val="24"/>
      <w:szCs w:val="24"/>
    </w:rPr>
  </w:style>
  <w:style w:type="paragraph" w:customStyle="1" w:styleId="p5">
    <w:name w:val="p5"/>
    <w:basedOn w:val="a"/>
    <w:rsid w:val="009E2119"/>
    <w:pPr>
      <w:widowControl/>
      <w:autoSpaceDE/>
      <w:autoSpaceDN/>
      <w:spacing w:before="100" w:beforeAutospacing="1" w:after="100" w:afterAutospacing="1"/>
    </w:pPr>
    <w:rPr>
      <w:rFonts w:eastAsia="Times New Roman"/>
      <w:sz w:val="24"/>
      <w:szCs w:val="24"/>
    </w:rPr>
  </w:style>
  <w:style w:type="paragraph" w:customStyle="1" w:styleId="p6">
    <w:name w:val="p6"/>
    <w:basedOn w:val="a"/>
    <w:rsid w:val="009E2119"/>
    <w:pPr>
      <w:widowControl/>
      <w:autoSpaceDE/>
      <w:autoSpaceDN/>
      <w:spacing w:before="100" w:beforeAutospacing="1" w:after="100" w:afterAutospacing="1"/>
    </w:pPr>
    <w:rPr>
      <w:rFonts w:eastAsia="Times New Roman"/>
      <w:sz w:val="24"/>
      <w:szCs w:val="24"/>
    </w:rPr>
  </w:style>
  <w:style w:type="character" w:customStyle="1" w:styleId="s1">
    <w:name w:val="s1"/>
    <w:rsid w:val="009E2119"/>
  </w:style>
  <w:style w:type="character" w:customStyle="1" w:styleId="s2">
    <w:name w:val="s2"/>
    <w:rsid w:val="009E2119"/>
  </w:style>
  <w:style w:type="paragraph" w:styleId="ab">
    <w:name w:val="Title"/>
    <w:basedOn w:val="a"/>
    <w:link w:val="ac"/>
    <w:qFormat/>
    <w:rsid w:val="00D33747"/>
    <w:pPr>
      <w:widowControl/>
      <w:autoSpaceDE/>
      <w:autoSpaceDN/>
      <w:jc w:val="center"/>
    </w:pPr>
    <w:rPr>
      <w:rFonts w:eastAsia="Times New Roman"/>
      <w:sz w:val="28"/>
      <w:szCs w:val="20"/>
      <w:lang w:val="ru-RU" w:eastAsia="ru-RU"/>
    </w:rPr>
  </w:style>
  <w:style w:type="character" w:customStyle="1" w:styleId="ac">
    <w:name w:val="Заголовок Знак"/>
    <w:basedOn w:val="a0"/>
    <w:link w:val="ab"/>
    <w:rsid w:val="00D33747"/>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510183">
      <w:bodyDiv w:val="1"/>
      <w:marLeft w:val="0"/>
      <w:marRight w:val="0"/>
      <w:marTop w:val="0"/>
      <w:marBottom w:val="0"/>
      <w:divBdr>
        <w:top w:val="none" w:sz="0" w:space="0" w:color="auto"/>
        <w:left w:val="none" w:sz="0" w:space="0" w:color="auto"/>
        <w:bottom w:val="none" w:sz="0" w:space="0" w:color="auto"/>
        <w:right w:val="none" w:sz="0" w:space="0" w:color="auto"/>
      </w:divBdr>
    </w:div>
    <w:div w:id="406607988">
      <w:bodyDiv w:val="1"/>
      <w:marLeft w:val="0"/>
      <w:marRight w:val="0"/>
      <w:marTop w:val="0"/>
      <w:marBottom w:val="0"/>
      <w:divBdr>
        <w:top w:val="none" w:sz="0" w:space="0" w:color="auto"/>
        <w:left w:val="none" w:sz="0" w:space="0" w:color="auto"/>
        <w:bottom w:val="none" w:sz="0" w:space="0" w:color="auto"/>
        <w:right w:val="none" w:sz="0" w:space="0" w:color="auto"/>
      </w:divBdr>
    </w:div>
    <w:div w:id="435642733">
      <w:bodyDiv w:val="1"/>
      <w:marLeft w:val="0"/>
      <w:marRight w:val="0"/>
      <w:marTop w:val="0"/>
      <w:marBottom w:val="0"/>
      <w:divBdr>
        <w:top w:val="none" w:sz="0" w:space="0" w:color="auto"/>
        <w:left w:val="none" w:sz="0" w:space="0" w:color="auto"/>
        <w:bottom w:val="none" w:sz="0" w:space="0" w:color="auto"/>
        <w:right w:val="none" w:sz="0" w:space="0" w:color="auto"/>
      </w:divBdr>
    </w:div>
    <w:div w:id="716126839">
      <w:bodyDiv w:val="1"/>
      <w:marLeft w:val="0"/>
      <w:marRight w:val="0"/>
      <w:marTop w:val="0"/>
      <w:marBottom w:val="0"/>
      <w:divBdr>
        <w:top w:val="none" w:sz="0" w:space="0" w:color="auto"/>
        <w:left w:val="none" w:sz="0" w:space="0" w:color="auto"/>
        <w:bottom w:val="none" w:sz="0" w:space="0" w:color="auto"/>
        <w:right w:val="none" w:sz="0" w:space="0" w:color="auto"/>
      </w:divBdr>
    </w:div>
    <w:div w:id="790395134">
      <w:bodyDiv w:val="1"/>
      <w:marLeft w:val="0"/>
      <w:marRight w:val="0"/>
      <w:marTop w:val="0"/>
      <w:marBottom w:val="0"/>
      <w:divBdr>
        <w:top w:val="none" w:sz="0" w:space="0" w:color="auto"/>
        <w:left w:val="none" w:sz="0" w:space="0" w:color="auto"/>
        <w:bottom w:val="none" w:sz="0" w:space="0" w:color="auto"/>
        <w:right w:val="none" w:sz="0" w:space="0" w:color="auto"/>
      </w:divBdr>
    </w:div>
    <w:div w:id="922295618">
      <w:bodyDiv w:val="1"/>
      <w:marLeft w:val="0"/>
      <w:marRight w:val="0"/>
      <w:marTop w:val="0"/>
      <w:marBottom w:val="0"/>
      <w:divBdr>
        <w:top w:val="none" w:sz="0" w:space="0" w:color="auto"/>
        <w:left w:val="none" w:sz="0" w:space="0" w:color="auto"/>
        <w:bottom w:val="none" w:sz="0" w:space="0" w:color="auto"/>
        <w:right w:val="none" w:sz="0" w:space="0" w:color="auto"/>
      </w:divBdr>
    </w:div>
    <w:div w:id="972177198">
      <w:bodyDiv w:val="1"/>
      <w:marLeft w:val="0"/>
      <w:marRight w:val="0"/>
      <w:marTop w:val="0"/>
      <w:marBottom w:val="0"/>
      <w:divBdr>
        <w:top w:val="none" w:sz="0" w:space="0" w:color="auto"/>
        <w:left w:val="none" w:sz="0" w:space="0" w:color="auto"/>
        <w:bottom w:val="none" w:sz="0" w:space="0" w:color="auto"/>
        <w:right w:val="none" w:sz="0" w:space="0" w:color="auto"/>
      </w:divBdr>
    </w:div>
    <w:div w:id="975984454">
      <w:bodyDiv w:val="1"/>
      <w:marLeft w:val="0"/>
      <w:marRight w:val="0"/>
      <w:marTop w:val="0"/>
      <w:marBottom w:val="0"/>
      <w:divBdr>
        <w:top w:val="none" w:sz="0" w:space="0" w:color="auto"/>
        <w:left w:val="none" w:sz="0" w:space="0" w:color="auto"/>
        <w:bottom w:val="none" w:sz="0" w:space="0" w:color="auto"/>
        <w:right w:val="none" w:sz="0" w:space="0" w:color="auto"/>
      </w:divBdr>
    </w:div>
    <w:div w:id="1000232823">
      <w:bodyDiv w:val="1"/>
      <w:marLeft w:val="0"/>
      <w:marRight w:val="0"/>
      <w:marTop w:val="0"/>
      <w:marBottom w:val="0"/>
      <w:divBdr>
        <w:top w:val="none" w:sz="0" w:space="0" w:color="auto"/>
        <w:left w:val="none" w:sz="0" w:space="0" w:color="auto"/>
        <w:bottom w:val="none" w:sz="0" w:space="0" w:color="auto"/>
        <w:right w:val="none" w:sz="0" w:space="0" w:color="auto"/>
      </w:divBdr>
    </w:div>
    <w:div w:id="1007252862">
      <w:bodyDiv w:val="1"/>
      <w:marLeft w:val="0"/>
      <w:marRight w:val="0"/>
      <w:marTop w:val="0"/>
      <w:marBottom w:val="0"/>
      <w:divBdr>
        <w:top w:val="none" w:sz="0" w:space="0" w:color="auto"/>
        <w:left w:val="none" w:sz="0" w:space="0" w:color="auto"/>
        <w:bottom w:val="none" w:sz="0" w:space="0" w:color="auto"/>
        <w:right w:val="none" w:sz="0" w:space="0" w:color="auto"/>
      </w:divBdr>
    </w:div>
    <w:div w:id="1647784774">
      <w:bodyDiv w:val="1"/>
      <w:marLeft w:val="0"/>
      <w:marRight w:val="0"/>
      <w:marTop w:val="0"/>
      <w:marBottom w:val="0"/>
      <w:divBdr>
        <w:top w:val="none" w:sz="0" w:space="0" w:color="auto"/>
        <w:left w:val="none" w:sz="0" w:space="0" w:color="auto"/>
        <w:bottom w:val="none" w:sz="0" w:space="0" w:color="auto"/>
        <w:right w:val="none" w:sz="0" w:space="0" w:color="auto"/>
      </w:divBdr>
    </w:div>
    <w:div w:id="1668677908">
      <w:bodyDiv w:val="1"/>
      <w:marLeft w:val="0"/>
      <w:marRight w:val="0"/>
      <w:marTop w:val="0"/>
      <w:marBottom w:val="0"/>
      <w:divBdr>
        <w:top w:val="none" w:sz="0" w:space="0" w:color="auto"/>
        <w:left w:val="none" w:sz="0" w:space="0" w:color="auto"/>
        <w:bottom w:val="none" w:sz="0" w:space="0" w:color="auto"/>
        <w:right w:val="none" w:sz="0" w:space="0" w:color="auto"/>
      </w:divBdr>
    </w:div>
    <w:div w:id="212260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31.128.79.157:8083/enrol/index.php?id=87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2927</Words>
  <Characters>16687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Наташа Рындина</cp:lastModifiedBy>
  <cp:revision>3</cp:revision>
  <dcterms:created xsi:type="dcterms:W3CDTF">2020-09-01T14:33:00Z</dcterms:created>
  <dcterms:modified xsi:type="dcterms:W3CDTF">2021-03-15T17:37:00Z</dcterms:modified>
</cp:coreProperties>
</file>