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r w:rsidRPr="000D0BAA">
        <w:rPr>
          <w:rFonts w:eastAsia="Times New Roman"/>
          <w:b/>
          <w:sz w:val="28"/>
          <w:szCs w:val="28"/>
        </w:rPr>
        <w:t>МІНІСТЕРСТВО ОХОРОНИ ЗДОРОВ</w:t>
      </w:r>
      <w:r w:rsidRPr="007B5D05">
        <w:rPr>
          <w:rFonts w:eastAsia="Times New Roman"/>
          <w:b/>
          <w:sz w:val="28"/>
          <w:szCs w:val="28"/>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A761EB" w:rsidP="000F268F">
      <w:pPr>
        <w:jc w:val="right"/>
        <w:rPr>
          <w:sz w:val="24"/>
        </w:rPr>
      </w:pPr>
      <w:r>
        <w:rPr>
          <w:sz w:val="24"/>
        </w:rPr>
        <w:t>В.о. п</w:t>
      </w:r>
      <w:r w:rsidR="000F268F">
        <w:rPr>
          <w:sz w:val="24"/>
        </w:rPr>
        <w:t>роректор</w:t>
      </w:r>
      <w:r>
        <w:rPr>
          <w:sz w:val="24"/>
        </w:rPr>
        <w:t>а</w:t>
      </w:r>
      <w:r w:rsidR="000F268F">
        <w:rPr>
          <w:sz w:val="24"/>
        </w:rPr>
        <w:t xml:space="preserve">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7B5D05" w:rsidP="000F268F">
      <w:pPr>
        <w:jc w:val="right"/>
        <w:rPr>
          <w:sz w:val="24"/>
        </w:rPr>
      </w:pPr>
      <w:r>
        <w:rPr>
          <w:sz w:val="24"/>
        </w:rPr>
        <w:t>д</w:t>
      </w:r>
      <w:r w:rsidR="00A761EB">
        <w:rPr>
          <w:sz w:val="24"/>
        </w:rPr>
        <w:t xml:space="preserve">оцент І.В. </w:t>
      </w:r>
      <w:proofErr w:type="spellStart"/>
      <w:r w:rsidR="00A761EB">
        <w:rPr>
          <w:sz w:val="24"/>
        </w:rPr>
        <w:t>Лещина</w:t>
      </w:r>
      <w:proofErr w:type="spellEnd"/>
      <w:r w:rsidR="000F268F">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w:t>
      </w:r>
      <w:r w:rsidR="00A761EB">
        <w:rPr>
          <w:sz w:val="24"/>
          <w:lang w:val="uk-UA"/>
        </w:rPr>
        <w:t>20</w:t>
      </w:r>
      <w:r>
        <w:rPr>
          <w:sz w:val="24"/>
          <w:lang w:val="uk-UA"/>
        </w:rPr>
        <w:t xml:space="preserve">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A34147" w:rsidRDefault="004F1244" w:rsidP="00DD32B4">
      <w:pPr>
        <w:jc w:val="center"/>
        <w:rPr>
          <w:rFonts w:eastAsia="Times New Roman"/>
          <w:b/>
          <w:sz w:val="16"/>
          <w:szCs w:val="16"/>
          <w:lang w:eastAsia="ru-RU"/>
        </w:rPr>
      </w:pPr>
    </w:p>
    <w:p w:rsidR="004F1244" w:rsidRPr="00372E07" w:rsidRDefault="00F54BD8" w:rsidP="00DD32B4">
      <w:pPr>
        <w:jc w:val="center"/>
        <w:rPr>
          <w:rFonts w:eastAsia="Times New Roman"/>
          <w:b/>
          <w:sz w:val="28"/>
          <w:szCs w:val="28"/>
          <w:u w:val="single"/>
          <w:lang w:eastAsia="ru-RU"/>
        </w:rPr>
      </w:pPr>
      <w:r>
        <w:rPr>
          <w:rFonts w:eastAsia="Times New Roman"/>
          <w:b/>
          <w:sz w:val="28"/>
          <w:szCs w:val="28"/>
          <w:u w:val="single"/>
          <w:lang w:eastAsia="ru-RU"/>
        </w:rPr>
        <w:t>УПРАВЛІННЯ ЯКІСТЮ В СИСТЕМІ ОХОРОНИ ЗДОРОВ’Я</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w:t>
      </w:r>
      <w:r w:rsidR="00A761EB">
        <w:rPr>
          <w:rFonts w:eastAsia="Times New Roman"/>
          <w:b/>
          <w:sz w:val="28"/>
          <w:szCs w:val="28"/>
          <w:lang w:eastAsia="ru-RU"/>
        </w:rPr>
        <w:t>20</w:t>
      </w:r>
      <w:r w:rsidRPr="000D0BAA">
        <w:rPr>
          <w:rFonts w:eastAsia="Times New Roman"/>
          <w:b/>
          <w:sz w:val="28"/>
          <w:szCs w:val="28"/>
          <w:lang w:eastAsia="ru-RU"/>
        </w:rPr>
        <w:t>-202</w:t>
      </w:r>
      <w:r w:rsidR="00A761EB">
        <w:rPr>
          <w:rFonts w:eastAsia="Times New Roman"/>
          <w:b/>
          <w:sz w:val="28"/>
          <w:szCs w:val="28"/>
          <w:lang w:eastAsia="ru-RU"/>
        </w:rPr>
        <w:t>1</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0D153E">
        <w:rPr>
          <w:rFonts w:eastAsia="Times New Roman"/>
          <w:b/>
          <w:sz w:val="28"/>
          <w:szCs w:val="28"/>
          <w:u w:val="single"/>
          <w:lang w:eastAsia="ru-RU"/>
        </w:rPr>
        <w:t>1</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proofErr w:type="spellStart"/>
            <w:r>
              <w:rPr>
                <w:rFonts w:eastAsia="Times New Roman"/>
                <w:sz w:val="24"/>
                <w:szCs w:val="24"/>
                <w:lang w:eastAsia="ar-SA"/>
              </w:rPr>
              <w:t>Силабус</w:t>
            </w:r>
            <w:proofErr w:type="spellEnd"/>
            <w:r>
              <w:rPr>
                <w:rFonts w:eastAsia="Times New Roman"/>
                <w:sz w:val="24"/>
                <w:szCs w:val="24"/>
                <w:lang w:eastAsia="ar-SA"/>
              </w:rPr>
              <w:t xml:space="preserve">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w:t>
            </w:r>
            <w:r w:rsidR="00A761EB">
              <w:rPr>
                <w:rFonts w:eastAsia="Times New Roman"/>
                <w:sz w:val="24"/>
                <w:szCs w:val="24"/>
                <w:lang w:eastAsia="ar-SA"/>
              </w:rPr>
              <w:t>20</w:t>
            </w:r>
            <w:r>
              <w:rPr>
                <w:rFonts w:eastAsia="Times New Roman"/>
                <w:sz w:val="24"/>
                <w:szCs w:val="24"/>
                <w:lang w:eastAsia="ar-SA"/>
              </w:rPr>
              <w:t xml:space="preserve"> року № 13</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A761EB">
            <w:pPr>
              <w:widowControl/>
              <w:suppressAutoHyphens/>
              <w:autoSpaceDE/>
              <w:spacing w:line="276" w:lineRule="auto"/>
              <w:rPr>
                <w:rFonts w:eastAsia="Times New Roman"/>
                <w:sz w:val="28"/>
                <w:szCs w:val="24"/>
                <w:lang w:eastAsia="ar-SA"/>
              </w:rPr>
            </w:pPr>
            <w:r>
              <w:rPr>
                <w:rFonts w:eastAsia="Times New Roman"/>
                <w:sz w:val="24"/>
                <w:szCs w:val="24"/>
                <w:lang w:eastAsia="ar-SA"/>
              </w:rPr>
              <w:t>“</w:t>
            </w:r>
            <w:smartTag w:uri="urn:schemas-microsoft-com:office:smarttags" w:element="metricconverter">
              <w:smartTagPr>
                <w:attr w:name="ProductID" w:val="28”"/>
              </w:smartTagPr>
              <w:r>
                <w:rPr>
                  <w:rFonts w:eastAsia="Times New Roman"/>
                  <w:sz w:val="24"/>
                  <w:szCs w:val="24"/>
                  <w:lang w:eastAsia="ar-SA"/>
                </w:rPr>
                <w:t>28”</w:t>
              </w:r>
            </w:smartTag>
            <w:r>
              <w:rPr>
                <w:rFonts w:eastAsia="Times New Roman"/>
                <w:sz w:val="24"/>
                <w:szCs w:val="24"/>
                <w:lang w:eastAsia="ar-SA"/>
              </w:rPr>
              <w:t xml:space="preserve"> серпня  20</w:t>
            </w:r>
            <w:r w:rsidR="00A761EB">
              <w:rPr>
                <w:rFonts w:eastAsia="Times New Roman"/>
                <w:sz w:val="24"/>
                <w:szCs w:val="24"/>
                <w:lang w:eastAsia="ar-SA"/>
              </w:rPr>
              <w:t>20</w:t>
            </w:r>
            <w:r>
              <w:rPr>
                <w:rFonts w:eastAsia="Times New Roman"/>
                <w:sz w:val="24"/>
                <w:szCs w:val="24"/>
                <w:lang w:eastAsia="ar-SA"/>
              </w:rPr>
              <w:t xml:space="preserve">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r w:rsidR="00A761EB">
              <w:rPr>
                <w:rFonts w:eastAsia="Times New Roman"/>
                <w:sz w:val="24"/>
                <w:szCs w:val="24"/>
                <w:lang w:eastAsia="ar-SA"/>
              </w:rPr>
              <w:t xml:space="preserve"> громадського здоров’я </w:t>
            </w:r>
          </w:p>
          <w:p w:rsidR="00682C05" w:rsidRDefault="00682C05">
            <w:pPr>
              <w:widowControl/>
              <w:suppressAutoHyphens/>
              <w:autoSpaceDE/>
              <w:spacing w:line="276" w:lineRule="auto"/>
              <w:rPr>
                <w:rFonts w:eastAsia="Times New Roman"/>
                <w:sz w:val="24"/>
                <w:szCs w:val="24"/>
                <w:lang w:eastAsia="ar-SA"/>
              </w:rPr>
            </w:pPr>
          </w:p>
          <w:p w:rsidR="00A761EB" w:rsidRDefault="00A761EB">
            <w:pPr>
              <w:widowControl/>
              <w:suppressAutoHyphens/>
              <w:autoSpaceDE/>
              <w:spacing w:line="276" w:lineRule="auto"/>
              <w:rPr>
                <w:rFonts w:eastAsia="Times New Roman"/>
                <w:sz w:val="24"/>
                <w:szCs w:val="24"/>
                <w:lang w:eastAsia="ar-SA"/>
              </w:rPr>
            </w:pPr>
          </w:p>
          <w:p w:rsidR="00A761EB" w:rsidRDefault="00A761EB">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A761EB">
            <w:pPr>
              <w:widowControl/>
              <w:suppressAutoHyphens/>
              <w:autoSpaceDE/>
              <w:spacing w:line="276" w:lineRule="auto"/>
              <w:rPr>
                <w:rFonts w:eastAsia="Times New Roman"/>
                <w:sz w:val="24"/>
                <w:szCs w:val="24"/>
                <w:lang w:eastAsia="ar-SA"/>
              </w:rPr>
            </w:pPr>
            <w:r>
              <w:rPr>
                <w:rFonts w:eastAsia="Times New Roman"/>
                <w:sz w:val="24"/>
                <w:szCs w:val="24"/>
                <w:lang w:eastAsia="ar-SA"/>
              </w:rPr>
              <w:t>“31</w:t>
            </w:r>
            <w:r w:rsidR="00682C05">
              <w:rPr>
                <w:rFonts w:eastAsia="Times New Roman"/>
                <w:sz w:val="24"/>
                <w:szCs w:val="24"/>
                <w:lang w:eastAsia="ar-SA"/>
              </w:rPr>
              <w:t>” серпня 20</w:t>
            </w:r>
            <w:r>
              <w:rPr>
                <w:rFonts w:eastAsia="Times New Roman"/>
                <w:sz w:val="24"/>
                <w:szCs w:val="24"/>
                <w:lang w:eastAsia="ar-SA"/>
              </w:rPr>
              <w:t>20 року № 12</w:t>
            </w: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A761EB" w:rsidP="00A761EB">
            <w:pPr>
              <w:widowControl/>
              <w:suppressAutoHyphens/>
              <w:autoSpaceDE/>
              <w:spacing w:line="276" w:lineRule="auto"/>
              <w:rPr>
                <w:rFonts w:eastAsia="Times New Roman"/>
                <w:sz w:val="28"/>
                <w:szCs w:val="28"/>
                <w:lang w:eastAsia="ar-SA"/>
              </w:rPr>
            </w:pPr>
            <w:r>
              <w:rPr>
                <w:rFonts w:eastAsia="Times New Roman"/>
                <w:sz w:val="24"/>
                <w:szCs w:val="24"/>
                <w:lang w:eastAsia="ar-SA"/>
              </w:rPr>
              <w:t>“31</w:t>
            </w:r>
            <w:r w:rsidR="00682C05">
              <w:rPr>
                <w:rFonts w:eastAsia="Times New Roman"/>
                <w:sz w:val="24"/>
                <w:szCs w:val="24"/>
                <w:lang w:eastAsia="ar-SA"/>
              </w:rPr>
              <w:t>” серпня 20</w:t>
            </w:r>
            <w:r>
              <w:rPr>
                <w:rFonts w:eastAsia="Times New Roman"/>
                <w:sz w:val="24"/>
                <w:szCs w:val="24"/>
                <w:lang w:eastAsia="ar-SA"/>
              </w:rPr>
              <w:t>20</w:t>
            </w:r>
            <w:r w:rsidR="00682C05">
              <w:rPr>
                <w:rFonts w:eastAsia="Times New Roman"/>
                <w:sz w:val="24"/>
                <w:szCs w:val="24"/>
                <w:lang w:eastAsia="ar-SA"/>
              </w:rPr>
              <w:t xml:space="preserve">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7B5D05" w:rsidRPr="000D0BAA" w:rsidRDefault="007B5D05" w:rsidP="007B5D05">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lastRenderedPageBreak/>
        <w:t xml:space="preserve">РОЗРОБНИКИ СИЛАБУСУ: </w:t>
      </w:r>
    </w:p>
    <w:p w:rsidR="007B5D05" w:rsidRDefault="007B5D05" w:rsidP="007B5D05">
      <w:pPr>
        <w:widowControl/>
        <w:suppressAutoHyphens/>
        <w:autoSpaceDE/>
        <w:autoSpaceDN/>
        <w:jc w:val="both"/>
        <w:rPr>
          <w:rFonts w:eastAsia="Times New Roman"/>
          <w:sz w:val="28"/>
          <w:szCs w:val="28"/>
          <w:lang w:eastAsia="ar-SA"/>
        </w:rPr>
      </w:pPr>
      <w:proofErr w:type="spellStart"/>
      <w:r w:rsidRPr="000D0BAA">
        <w:rPr>
          <w:rFonts w:eastAsia="Times New Roman"/>
          <w:sz w:val="28"/>
          <w:szCs w:val="28"/>
          <w:lang w:eastAsia="ar-SA"/>
        </w:rPr>
        <w:t>д.мед.н</w:t>
      </w:r>
      <w:proofErr w:type="spellEnd"/>
      <w:r w:rsidRPr="000D0BAA">
        <w:rPr>
          <w:rFonts w:eastAsia="Times New Roman"/>
          <w:sz w:val="28"/>
          <w:szCs w:val="28"/>
          <w:lang w:eastAsia="ar-SA"/>
        </w:rPr>
        <w:t xml:space="preserve">., проф. </w:t>
      </w:r>
      <w:proofErr w:type="spellStart"/>
      <w:r w:rsidRPr="000D0BAA">
        <w:rPr>
          <w:rFonts w:eastAsia="Times New Roman"/>
          <w:sz w:val="28"/>
          <w:szCs w:val="28"/>
          <w:lang w:eastAsia="ar-SA"/>
        </w:rPr>
        <w:t>Огнєв</w:t>
      </w:r>
      <w:proofErr w:type="spellEnd"/>
      <w:r w:rsidRPr="000D0BAA">
        <w:rPr>
          <w:rFonts w:eastAsia="Times New Roman"/>
          <w:sz w:val="28"/>
          <w:szCs w:val="28"/>
          <w:lang w:eastAsia="ar-SA"/>
        </w:rPr>
        <w:t xml:space="preserve"> В.А., </w:t>
      </w:r>
    </w:p>
    <w:p w:rsidR="007B5D05" w:rsidRPr="000D0BAA" w:rsidRDefault="007B5D05" w:rsidP="007B5D05">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д.мед.н</w:t>
      </w:r>
      <w:proofErr w:type="spellEnd"/>
      <w:r>
        <w:rPr>
          <w:rFonts w:eastAsia="Times New Roman"/>
          <w:sz w:val="28"/>
          <w:szCs w:val="28"/>
          <w:lang w:eastAsia="ar-SA"/>
        </w:rPr>
        <w:t>., проф. Короп О.А.,</w:t>
      </w:r>
    </w:p>
    <w:p w:rsidR="007B5D05" w:rsidRDefault="003B399D" w:rsidP="007B5D05">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w:t>
      </w:r>
      <w:r w:rsidR="007B5D05" w:rsidRPr="000D0BAA">
        <w:rPr>
          <w:rFonts w:eastAsia="Times New Roman"/>
          <w:sz w:val="28"/>
          <w:szCs w:val="28"/>
          <w:lang w:eastAsia="ar-SA"/>
        </w:rPr>
        <w:t>.</w:t>
      </w:r>
      <w:r>
        <w:rPr>
          <w:rFonts w:eastAsia="Times New Roman"/>
          <w:sz w:val="28"/>
          <w:szCs w:val="28"/>
          <w:lang w:eastAsia="ar-SA"/>
        </w:rPr>
        <w:t>н</w:t>
      </w:r>
      <w:proofErr w:type="spellEnd"/>
      <w:r w:rsidR="007B5D05" w:rsidRPr="000D0BAA">
        <w:rPr>
          <w:rFonts w:eastAsia="Times New Roman"/>
          <w:sz w:val="28"/>
          <w:szCs w:val="28"/>
          <w:lang w:eastAsia="ar-SA"/>
        </w:rPr>
        <w:t>.,</w:t>
      </w:r>
      <w:r w:rsidR="00D63565">
        <w:rPr>
          <w:rFonts w:eastAsia="Times New Roman"/>
          <w:sz w:val="28"/>
          <w:szCs w:val="28"/>
          <w:lang w:eastAsia="ar-SA"/>
        </w:rPr>
        <w:t xml:space="preserve"> доц.</w:t>
      </w:r>
      <w:r w:rsidR="007B5D05" w:rsidRPr="000D0BAA">
        <w:rPr>
          <w:rFonts w:eastAsia="Times New Roman"/>
          <w:sz w:val="28"/>
          <w:szCs w:val="28"/>
          <w:lang w:eastAsia="ar-SA"/>
        </w:rPr>
        <w:t xml:space="preserve"> </w:t>
      </w:r>
      <w:r>
        <w:rPr>
          <w:rFonts w:eastAsia="Times New Roman"/>
          <w:sz w:val="28"/>
          <w:szCs w:val="28"/>
          <w:lang w:eastAsia="ar-SA"/>
        </w:rPr>
        <w:t>Нестеренко В.Г.</w:t>
      </w:r>
      <w:r w:rsidR="007B5D05">
        <w:rPr>
          <w:rFonts w:eastAsia="Times New Roman"/>
          <w:sz w:val="28"/>
          <w:szCs w:val="28"/>
          <w:lang w:eastAsia="ar-SA"/>
        </w:rPr>
        <w:t>,</w:t>
      </w:r>
    </w:p>
    <w:p w:rsidR="007B5D05" w:rsidRDefault="007B5D05" w:rsidP="00515ACC">
      <w:pPr>
        <w:widowControl/>
        <w:suppressAutoHyphens/>
        <w:autoSpaceDE/>
        <w:autoSpaceDN/>
        <w:jc w:val="center"/>
        <w:rPr>
          <w:rFonts w:eastAsia="Times New Roman"/>
          <w:b/>
          <w:sz w:val="28"/>
          <w:szCs w:val="28"/>
          <w:lang w:eastAsia="ar-SA"/>
        </w:rPr>
      </w:pPr>
    </w:p>
    <w:p w:rsidR="00515ACC" w:rsidRPr="000D0BAA" w:rsidRDefault="00515ACC" w:rsidP="00515ACC">
      <w:pPr>
        <w:widowControl/>
        <w:suppressAutoHyphens/>
        <w:autoSpaceDE/>
        <w:autoSpaceDN/>
        <w:jc w:val="center"/>
        <w:rPr>
          <w:rFonts w:eastAsia="Times New Roman"/>
          <w:b/>
          <w:sz w:val="28"/>
          <w:szCs w:val="28"/>
          <w:lang w:eastAsia="ar-SA"/>
        </w:rPr>
      </w:pPr>
      <w:r w:rsidRPr="000D0BAA">
        <w:rPr>
          <w:rFonts w:eastAsia="Times New Roman"/>
          <w:b/>
          <w:sz w:val="28"/>
          <w:szCs w:val="28"/>
          <w:lang w:eastAsia="ar-SA"/>
        </w:rPr>
        <w:t>Дані про викладач</w:t>
      </w:r>
      <w:r w:rsidR="00C70994">
        <w:rPr>
          <w:rFonts w:eastAsia="Times New Roman"/>
          <w:b/>
          <w:sz w:val="28"/>
          <w:szCs w:val="28"/>
          <w:lang w:eastAsia="ar-SA"/>
        </w:rPr>
        <w:t>ів</w:t>
      </w:r>
      <w:r w:rsidRPr="000D0BAA">
        <w:rPr>
          <w:rFonts w:eastAsia="Times New Roman"/>
          <w:b/>
          <w:sz w:val="28"/>
          <w:szCs w:val="28"/>
          <w:lang w:eastAsia="ar-SA"/>
        </w:rPr>
        <w:t>, що виклада</w:t>
      </w:r>
      <w:r w:rsidR="00C70994">
        <w:rPr>
          <w:rFonts w:eastAsia="Times New Roman"/>
          <w:b/>
          <w:sz w:val="28"/>
          <w:szCs w:val="28"/>
          <w:lang w:eastAsia="ar-SA"/>
        </w:rPr>
        <w:t>ють</w:t>
      </w:r>
      <w:r w:rsidRPr="000D0BAA">
        <w:rPr>
          <w:rFonts w:eastAsia="Times New Roman"/>
          <w:b/>
          <w:sz w:val="28"/>
          <w:szCs w:val="28"/>
          <w:lang w:eastAsia="ar-SA"/>
        </w:rPr>
        <w:t xml:space="preserve"> дисципліну</w:t>
      </w:r>
    </w:p>
    <w:p w:rsidR="00515ACC" w:rsidRPr="000D0BAA" w:rsidRDefault="00515ACC" w:rsidP="00515ACC">
      <w:pPr>
        <w:widowControl/>
        <w:suppressAutoHyphens/>
        <w:autoSpaceDE/>
        <w:autoSpaceDN/>
        <w:rPr>
          <w:rFonts w:eastAsia="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4183B" w:rsidRPr="007E1AB2" w:rsidTr="007B5D05">
        <w:tc>
          <w:tcPr>
            <w:tcW w:w="3227" w:type="dxa"/>
          </w:tcPr>
          <w:p w:rsidR="00D4183B" w:rsidRPr="000341C6" w:rsidRDefault="00D4183B" w:rsidP="007B5D05">
            <w:pPr>
              <w:widowControl/>
              <w:suppressAutoHyphens/>
              <w:autoSpaceDE/>
              <w:autoSpaceDN/>
              <w:rPr>
                <w:rFonts w:eastAsia="Times New Roman"/>
                <w:b/>
                <w:sz w:val="28"/>
                <w:szCs w:val="28"/>
                <w:lang w:eastAsia="ar-SA"/>
              </w:rPr>
            </w:pPr>
            <w:r w:rsidRPr="000341C6">
              <w:rPr>
                <w:rFonts w:eastAsia="Times New Roman"/>
                <w:b/>
                <w:sz w:val="28"/>
                <w:szCs w:val="28"/>
                <w:lang w:eastAsia="ar-SA"/>
              </w:rPr>
              <w:t>Прізвище, ім’я по батькові викладача</w:t>
            </w:r>
          </w:p>
        </w:tc>
        <w:tc>
          <w:tcPr>
            <w:tcW w:w="6344" w:type="dxa"/>
          </w:tcPr>
          <w:p w:rsidR="00D4183B" w:rsidRPr="0026306E" w:rsidRDefault="00D4183B" w:rsidP="007B5D05">
            <w:pPr>
              <w:widowControl/>
              <w:suppressAutoHyphens/>
              <w:autoSpaceDE/>
              <w:autoSpaceDN/>
              <w:rPr>
                <w:rFonts w:eastAsia="Times New Roman"/>
                <w:b/>
                <w:sz w:val="28"/>
                <w:szCs w:val="28"/>
                <w:lang w:eastAsia="ar-SA"/>
              </w:rPr>
            </w:pPr>
            <w:r>
              <w:rPr>
                <w:rFonts w:eastAsia="Times New Roman"/>
                <w:b/>
                <w:sz w:val="28"/>
                <w:szCs w:val="28"/>
                <w:lang w:eastAsia="ar-SA"/>
              </w:rPr>
              <w:t>Короп Олег Андрійович</w:t>
            </w:r>
          </w:p>
        </w:tc>
      </w:tr>
      <w:tr w:rsidR="00D4183B" w:rsidRPr="007E1AB2" w:rsidTr="007B5D05">
        <w:tc>
          <w:tcPr>
            <w:tcW w:w="3227" w:type="dxa"/>
          </w:tcPr>
          <w:p w:rsidR="00D4183B" w:rsidRPr="007E1AB2" w:rsidRDefault="00D4183B" w:rsidP="007B5D05">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D4183B" w:rsidRPr="007E1AB2" w:rsidRDefault="00D4183B" w:rsidP="007B5D05">
            <w:pPr>
              <w:widowControl/>
              <w:suppressAutoHyphens/>
              <w:autoSpaceDE/>
              <w:autoSpaceDN/>
              <w:rPr>
                <w:rFonts w:eastAsia="Times New Roman"/>
                <w:sz w:val="28"/>
                <w:szCs w:val="28"/>
                <w:lang w:eastAsia="ar-SA"/>
              </w:rPr>
            </w:pPr>
            <w:r>
              <w:rPr>
                <w:rFonts w:eastAsia="Times New Roman"/>
                <w:sz w:val="28"/>
                <w:szCs w:val="28"/>
                <w:lang w:eastAsia="ar-SA"/>
              </w:rPr>
              <w:t xml:space="preserve">+38-050-303-98-00,  </w:t>
            </w:r>
            <w:r w:rsidRPr="001C2F28">
              <w:rPr>
                <w:rFonts w:eastAsia="Times New Roman"/>
                <w:sz w:val="28"/>
                <w:szCs w:val="28"/>
                <w:lang w:eastAsia="ar-SA"/>
              </w:rPr>
              <w:t>057-707-73-</w:t>
            </w:r>
            <w:r>
              <w:rPr>
                <w:rFonts w:eastAsia="Times New Roman"/>
                <w:sz w:val="28"/>
                <w:szCs w:val="28"/>
                <w:lang w:eastAsia="ar-SA"/>
              </w:rPr>
              <w:t>88</w:t>
            </w:r>
          </w:p>
        </w:tc>
      </w:tr>
      <w:tr w:rsidR="00D4183B" w:rsidRPr="007E1AB2" w:rsidTr="007B5D05">
        <w:tc>
          <w:tcPr>
            <w:tcW w:w="3227" w:type="dxa"/>
          </w:tcPr>
          <w:p w:rsidR="00D4183B" w:rsidRPr="007E1AB2" w:rsidRDefault="00D4183B" w:rsidP="007B5D05">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D4183B" w:rsidRPr="00741DD6" w:rsidRDefault="00C4097D" w:rsidP="007B5D05">
            <w:pPr>
              <w:shd w:val="clear" w:color="auto" w:fill="FFFFFF"/>
              <w:spacing w:line="300" w:lineRule="atLeast"/>
              <w:rPr>
                <w:rFonts w:eastAsia="Times New Roman"/>
                <w:sz w:val="28"/>
                <w:szCs w:val="28"/>
                <w:lang w:eastAsia="ar-SA"/>
              </w:rPr>
            </w:pPr>
            <w:hyperlink r:id="rId7" w:tgtFrame="_blank" w:history="1">
              <w:r w:rsidR="00D4183B" w:rsidRPr="00741DD6">
                <w:rPr>
                  <w:rStyle w:val="a3"/>
                  <w:sz w:val="28"/>
                  <w:szCs w:val="28"/>
                </w:rPr>
                <w:t>olegkorop@ukr.net</w:t>
              </w:r>
            </w:hyperlink>
          </w:p>
        </w:tc>
      </w:tr>
      <w:tr w:rsidR="00D4183B" w:rsidRPr="007E1AB2" w:rsidTr="007B5D05">
        <w:tc>
          <w:tcPr>
            <w:tcW w:w="3227" w:type="dxa"/>
          </w:tcPr>
          <w:p w:rsidR="00D4183B" w:rsidRPr="007E1AB2" w:rsidRDefault="00D4183B" w:rsidP="007B5D05">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D4183B" w:rsidRPr="007E1AB2" w:rsidRDefault="00D4183B" w:rsidP="007B5D05">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D4183B" w:rsidRPr="000D0BAA" w:rsidTr="007B5D05">
        <w:tc>
          <w:tcPr>
            <w:tcW w:w="3227" w:type="dxa"/>
          </w:tcPr>
          <w:p w:rsidR="00D4183B" w:rsidRPr="007E1AB2" w:rsidRDefault="00D4183B" w:rsidP="007B5D05">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D4183B" w:rsidRPr="000D0BAA" w:rsidRDefault="00D4183B" w:rsidP="007B5D05">
            <w:pPr>
              <w:widowControl/>
              <w:suppressAutoHyphens/>
              <w:autoSpaceDE/>
              <w:autoSpaceDN/>
              <w:rPr>
                <w:rFonts w:eastAsia="Times New Roman"/>
                <w:sz w:val="28"/>
                <w:szCs w:val="28"/>
                <w:lang w:eastAsia="ar-SA"/>
              </w:rPr>
            </w:pPr>
            <w:r>
              <w:rPr>
                <w:rFonts w:eastAsia="Times New Roman"/>
                <w:sz w:val="28"/>
                <w:szCs w:val="28"/>
                <w:lang w:eastAsia="ar-SA"/>
              </w:rPr>
              <w:t>Вівторок 10.00-12.00</w:t>
            </w:r>
          </w:p>
        </w:tc>
      </w:tr>
      <w:tr w:rsidR="00D4183B" w:rsidRPr="000D0BAA" w:rsidTr="007B5D05">
        <w:tc>
          <w:tcPr>
            <w:tcW w:w="3227" w:type="dxa"/>
            <w:tcBorders>
              <w:top w:val="single" w:sz="4" w:space="0" w:color="auto"/>
              <w:left w:val="single" w:sz="4" w:space="0" w:color="auto"/>
              <w:bottom w:val="single" w:sz="4" w:space="0" w:color="auto"/>
              <w:right w:val="single" w:sz="4" w:space="0" w:color="auto"/>
            </w:tcBorders>
          </w:tcPr>
          <w:p w:rsidR="00D4183B" w:rsidRPr="003D6699" w:rsidRDefault="00D4183B" w:rsidP="007B5D05">
            <w:pPr>
              <w:widowControl/>
              <w:suppressAutoHyphens/>
              <w:autoSpaceDE/>
              <w:autoSpaceDN/>
              <w:rPr>
                <w:rFonts w:eastAsia="Times New Roman"/>
                <w:color w:val="000000"/>
                <w:sz w:val="28"/>
                <w:szCs w:val="28"/>
                <w:lang w:eastAsia="ar-SA"/>
              </w:rPr>
            </w:pPr>
            <w:r w:rsidRPr="003D6699">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D4183B" w:rsidRPr="000D0BAA" w:rsidRDefault="00D4183B" w:rsidP="007B5D05">
            <w:pPr>
              <w:widowControl/>
              <w:suppressAutoHyphens/>
              <w:autoSpaceDE/>
              <w:autoSpaceDN/>
              <w:rPr>
                <w:rFonts w:eastAsia="Times New Roman"/>
                <w:sz w:val="28"/>
                <w:szCs w:val="28"/>
                <w:lang w:eastAsia="ar-SA"/>
              </w:rPr>
            </w:pPr>
            <w:proofErr w:type="spellStart"/>
            <w:r>
              <w:rPr>
                <w:rFonts w:eastAsia="Times New Roman"/>
                <w:sz w:val="28"/>
                <w:szCs w:val="28"/>
                <w:lang w:eastAsia="ar-SA"/>
              </w:rPr>
              <w:t>А</w:t>
            </w:r>
            <w:r w:rsidRPr="007E1AB2">
              <w:rPr>
                <w:rFonts w:eastAsia="Times New Roman"/>
                <w:sz w:val="28"/>
                <w:szCs w:val="28"/>
                <w:lang w:eastAsia="ar-SA"/>
              </w:rPr>
              <w:t>уд</w:t>
            </w:r>
            <w:proofErr w:type="spellEnd"/>
            <w:r w:rsidRPr="007E1AB2">
              <w:rPr>
                <w:rFonts w:eastAsia="Times New Roman"/>
                <w:sz w:val="28"/>
                <w:szCs w:val="28"/>
                <w:lang w:eastAsia="ar-SA"/>
              </w:rPr>
              <w:t>. кафедри громадського здоров’я та управління охороною здоров’я</w:t>
            </w:r>
          </w:p>
        </w:tc>
      </w:tr>
      <w:tr w:rsidR="003B399D" w:rsidRPr="000D0BAA" w:rsidTr="007B5D05">
        <w:tc>
          <w:tcPr>
            <w:tcW w:w="3227" w:type="dxa"/>
            <w:tcBorders>
              <w:top w:val="single" w:sz="4" w:space="0" w:color="auto"/>
              <w:left w:val="single" w:sz="4" w:space="0" w:color="auto"/>
              <w:bottom w:val="single" w:sz="4" w:space="0" w:color="auto"/>
              <w:right w:val="single" w:sz="4" w:space="0" w:color="auto"/>
            </w:tcBorders>
          </w:tcPr>
          <w:p w:rsidR="003B399D" w:rsidRPr="003D6699" w:rsidRDefault="003B399D" w:rsidP="007B5D05">
            <w:pPr>
              <w:widowControl/>
              <w:suppressAutoHyphens/>
              <w:autoSpaceDE/>
              <w:autoSpaceDN/>
              <w:rPr>
                <w:rFonts w:eastAsia="Times New Roman"/>
                <w:color w:val="000000"/>
                <w:sz w:val="28"/>
                <w:szCs w:val="28"/>
                <w:lang w:eastAsia="ar-SA"/>
              </w:rPr>
            </w:pPr>
            <w:r>
              <w:rPr>
                <w:rFonts w:eastAsia="Times New Roman"/>
                <w:color w:val="000000"/>
                <w:sz w:val="28"/>
                <w:szCs w:val="28"/>
                <w:lang w:eastAsia="ar-SA"/>
              </w:rPr>
              <w:t xml:space="preserve">Професійні інтереси </w:t>
            </w:r>
          </w:p>
        </w:tc>
        <w:tc>
          <w:tcPr>
            <w:tcW w:w="6344" w:type="dxa"/>
            <w:tcBorders>
              <w:top w:val="single" w:sz="4" w:space="0" w:color="auto"/>
              <w:left w:val="single" w:sz="4" w:space="0" w:color="auto"/>
              <w:bottom w:val="single" w:sz="4" w:space="0" w:color="auto"/>
              <w:right w:val="single" w:sz="4" w:space="0" w:color="auto"/>
            </w:tcBorders>
          </w:tcPr>
          <w:p w:rsidR="003B399D" w:rsidRDefault="003B399D" w:rsidP="007B5D05">
            <w:pPr>
              <w:widowControl/>
              <w:suppressAutoHyphens/>
              <w:autoSpaceDE/>
              <w:autoSpaceDN/>
              <w:rPr>
                <w:rFonts w:eastAsia="Times New Roman"/>
                <w:sz w:val="28"/>
                <w:szCs w:val="28"/>
                <w:lang w:eastAsia="ar-SA"/>
              </w:rPr>
            </w:pPr>
            <w:r w:rsidRPr="003B399D">
              <w:rPr>
                <w:rFonts w:eastAsia="Times New Roman"/>
                <w:sz w:val="28"/>
                <w:szCs w:val="28"/>
                <w:lang w:eastAsia="ar-SA"/>
              </w:rPr>
              <w:t>Громадське здоров’я, управління охороною здоров’я.</w:t>
            </w:r>
          </w:p>
        </w:tc>
      </w:tr>
    </w:tbl>
    <w:p w:rsidR="00515ACC" w:rsidRDefault="00515ACC" w:rsidP="00515ACC">
      <w:pPr>
        <w:widowControl/>
        <w:suppressAutoHyphens/>
        <w:autoSpaceDE/>
        <w:autoSpaceDN/>
        <w:rPr>
          <w:rFonts w:eastAsia="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D63565" w:rsidRPr="007E1AB2" w:rsidTr="004621BF">
        <w:tc>
          <w:tcPr>
            <w:tcW w:w="3227" w:type="dxa"/>
          </w:tcPr>
          <w:p w:rsidR="00D63565" w:rsidRPr="007C50F8" w:rsidRDefault="00D63565" w:rsidP="00D63565">
            <w:pPr>
              <w:suppressAutoHyphens/>
              <w:rPr>
                <w:rFonts w:eastAsia="Times New Roman"/>
                <w:b/>
                <w:sz w:val="28"/>
                <w:szCs w:val="28"/>
                <w:lang w:eastAsia="ar-SA"/>
              </w:rPr>
            </w:pPr>
            <w:r w:rsidRPr="007C50F8">
              <w:rPr>
                <w:rFonts w:eastAsia="Times New Roman"/>
                <w:b/>
                <w:sz w:val="28"/>
                <w:szCs w:val="28"/>
                <w:lang w:eastAsia="ar-SA"/>
              </w:rPr>
              <w:t>Прізвище, ім’я по батькові викладача</w:t>
            </w:r>
          </w:p>
        </w:tc>
        <w:tc>
          <w:tcPr>
            <w:tcW w:w="6344" w:type="dxa"/>
          </w:tcPr>
          <w:p w:rsidR="00D63565" w:rsidRPr="007C50F8" w:rsidRDefault="00D63565" w:rsidP="00D63565">
            <w:pPr>
              <w:suppressAutoHyphens/>
              <w:rPr>
                <w:rFonts w:eastAsia="Times New Roman"/>
                <w:b/>
                <w:sz w:val="28"/>
                <w:szCs w:val="28"/>
                <w:lang w:eastAsia="ar-SA"/>
              </w:rPr>
            </w:pPr>
            <w:r>
              <w:rPr>
                <w:rFonts w:eastAsia="Times New Roman"/>
                <w:b/>
                <w:sz w:val="28"/>
                <w:szCs w:val="28"/>
                <w:lang w:eastAsia="ar-SA"/>
              </w:rPr>
              <w:t>Нестеренко Валентина Геннадіївна</w:t>
            </w:r>
          </w:p>
        </w:tc>
      </w:tr>
      <w:tr w:rsidR="00D63565" w:rsidRPr="007E1AB2" w:rsidTr="004621BF">
        <w:tc>
          <w:tcPr>
            <w:tcW w:w="3227" w:type="dxa"/>
          </w:tcPr>
          <w:p w:rsidR="00D63565" w:rsidRPr="007C50F8" w:rsidRDefault="00D63565" w:rsidP="00D63565">
            <w:pPr>
              <w:suppressAutoHyphens/>
              <w:rPr>
                <w:rFonts w:eastAsia="Times New Roman"/>
                <w:sz w:val="28"/>
                <w:szCs w:val="28"/>
                <w:lang w:eastAsia="ar-SA"/>
              </w:rPr>
            </w:pPr>
            <w:r w:rsidRPr="007C50F8">
              <w:rPr>
                <w:rFonts w:eastAsia="Times New Roman"/>
                <w:color w:val="000000"/>
                <w:sz w:val="28"/>
                <w:szCs w:val="28"/>
                <w:lang w:eastAsia="ar-SA"/>
              </w:rPr>
              <w:t>Контактний тел.</w:t>
            </w:r>
          </w:p>
        </w:tc>
        <w:tc>
          <w:tcPr>
            <w:tcW w:w="6344" w:type="dxa"/>
          </w:tcPr>
          <w:p w:rsidR="00D63565" w:rsidRPr="007C50F8" w:rsidRDefault="00D63565" w:rsidP="00D63565">
            <w:pPr>
              <w:suppressAutoHyphens/>
              <w:rPr>
                <w:rFonts w:eastAsia="Times New Roman"/>
                <w:sz w:val="28"/>
                <w:szCs w:val="28"/>
                <w:lang w:eastAsia="ar-SA"/>
              </w:rPr>
            </w:pPr>
            <w:r>
              <w:rPr>
                <w:rFonts w:eastAsia="Times New Roman"/>
                <w:sz w:val="28"/>
                <w:szCs w:val="28"/>
                <w:lang w:eastAsia="ar-SA"/>
              </w:rPr>
              <w:t>+38-095-30-71-17</w:t>
            </w:r>
            <w:r w:rsidRPr="007C50F8">
              <w:rPr>
                <w:rFonts w:eastAsia="Times New Roman"/>
                <w:sz w:val="28"/>
                <w:szCs w:val="28"/>
                <w:lang w:eastAsia="ar-SA"/>
              </w:rPr>
              <w:t>0,  057-707-73-20</w:t>
            </w:r>
          </w:p>
        </w:tc>
      </w:tr>
      <w:tr w:rsidR="00D63565" w:rsidRPr="007E1AB2" w:rsidTr="004621BF">
        <w:tc>
          <w:tcPr>
            <w:tcW w:w="3227" w:type="dxa"/>
          </w:tcPr>
          <w:p w:rsidR="00D63565" w:rsidRPr="007C50F8" w:rsidRDefault="00D63565" w:rsidP="00D63565">
            <w:pPr>
              <w:suppressAutoHyphens/>
              <w:rPr>
                <w:rFonts w:eastAsia="Times New Roman"/>
                <w:sz w:val="28"/>
                <w:szCs w:val="28"/>
                <w:lang w:eastAsia="ar-SA"/>
              </w:rPr>
            </w:pPr>
            <w:r w:rsidRPr="007C50F8">
              <w:rPr>
                <w:rFonts w:eastAsia="Times New Roman"/>
                <w:color w:val="000000"/>
                <w:sz w:val="28"/>
                <w:szCs w:val="28"/>
                <w:lang w:eastAsia="ar-SA"/>
              </w:rPr>
              <w:t>E-</w:t>
            </w:r>
            <w:proofErr w:type="spellStart"/>
            <w:r w:rsidRPr="007C50F8">
              <w:rPr>
                <w:rFonts w:eastAsia="Times New Roman"/>
                <w:color w:val="000000"/>
                <w:sz w:val="28"/>
                <w:szCs w:val="28"/>
                <w:lang w:eastAsia="ar-SA"/>
              </w:rPr>
              <w:t>mail</w:t>
            </w:r>
            <w:proofErr w:type="spellEnd"/>
            <w:r w:rsidRPr="007C50F8">
              <w:rPr>
                <w:rFonts w:eastAsia="Times New Roman"/>
                <w:color w:val="000000"/>
                <w:sz w:val="28"/>
                <w:szCs w:val="28"/>
                <w:lang w:eastAsia="ar-SA"/>
              </w:rPr>
              <w:t>:</w:t>
            </w:r>
          </w:p>
        </w:tc>
        <w:tc>
          <w:tcPr>
            <w:tcW w:w="6344" w:type="dxa"/>
          </w:tcPr>
          <w:p w:rsidR="00D63565" w:rsidRPr="007C50F8" w:rsidRDefault="00D63565" w:rsidP="00D63565">
            <w:pPr>
              <w:suppressAutoHyphens/>
              <w:rPr>
                <w:rFonts w:eastAsia="Times New Roman"/>
                <w:sz w:val="28"/>
                <w:szCs w:val="28"/>
                <w:lang w:val="en-US" w:eastAsia="ar-SA"/>
              </w:rPr>
            </w:pPr>
            <w:r>
              <w:rPr>
                <w:color w:val="222222"/>
                <w:sz w:val="28"/>
                <w:szCs w:val="28"/>
                <w:shd w:val="clear" w:color="auto" w:fill="FFFFFF"/>
                <w:lang w:val="en-US"/>
              </w:rPr>
              <w:t>social.med@ukr.net</w:t>
            </w:r>
          </w:p>
        </w:tc>
      </w:tr>
      <w:tr w:rsidR="00D63565" w:rsidRPr="007E1AB2" w:rsidTr="004621BF">
        <w:tc>
          <w:tcPr>
            <w:tcW w:w="3227" w:type="dxa"/>
          </w:tcPr>
          <w:p w:rsidR="00D63565" w:rsidRPr="007C50F8" w:rsidRDefault="00D63565" w:rsidP="00D63565">
            <w:pPr>
              <w:suppressAutoHyphens/>
              <w:rPr>
                <w:rFonts w:eastAsia="Times New Roman"/>
                <w:sz w:val="28"/>
                <w:szCs w:val="28"/>
                <w:lang w:eastAsia="ar-SA"/>
              </w:rPr>
            </w:pPr>
            <w:r w:rsidRPr="007C50F8">
              <w:rPr>
                <w:rFonts w:eastAsia="Times New Roman"/>
                <w:sz w:val="28"/>
                <w:szCs w:val="28"/>
                <w:lang w:eastAsia="ar-SA"/>
              </w:rPr>
              <w:t>Розклад занять</w:t>
            </w:r>
          </w:p>
        </w:tc>
        <w:tc>
          <w:tcPr>
            <w:tcW w:w="6344" w:type="dxa"/>
          </w:tcPr>
          <w:p w:rsidR="00D63565" w:rsidRPr="007C50F8" w:rsidRDefault="00D63565" w:rsidP="00D63565">
            <w:pPr>
              <w:suppressAutoHyphens/>
              <w:rPr>
                <w:rFonts w:eastAsia="Times New Roman"/>
                <w:sz w:val="28"/>
                <w:szCs w:val="28"/>
                <w:lang w:eastAsia="ar-SA"/>
              </w:rPr>
            </w:pPr>
            <w:r w:rsidRPr="007C50F8">
              <w:rPr>
                <w:rFonts w:eastAsia="Times New Roman"/>
                <w:sz w:val="28"/>
                <w:szCs w:val="28"/>
                <w:lang w:eastAsia="ar-SA"/>
              </w:rPr>
              <w:t>Відповідно до розкладу навчального відділу</w:t>
            </w:r>
          </w:p>
        </w:tc>
      </w:tr>
      <w:tr w:rsidR="00D63565" w:rsidRPr="000D0BAA" w:rsidTr="004621BF">
        <w:tc>
          <w:tcPr>
            <w:tcW w:w="3227" w:type="dxa"/>
          </w:tcPr>
          <w:p w:rsidR="00D63565" w:rsidRPr="007C50F8" w:rsidRDefault="00D63565" w:rsidP="00D63565">
            <w:pPr>
              <w:suppressAutoHyphens/>
              <w:rPr>
                <w:rFonts w:eastAsia="Times New Roman"/>
                <w:sz w:val="28"/>
                <w:szCs w:val="28"/>
                <w:lang w:eastAsia="ar-SA"/>
              </w:rPr>
            </w:pPr>
            <w:r w:rsidRPr="007C50F8">
              <w:rPr>
                <w:rFonts w:eastAsia="Times New Roman"/>
                <w:color w:val="000000"/>
                <w:sz w:val="28"/>
                <w:szCs w:val="28"/>
                <w:lang w:eastAsia="ar-SA"/>
              </w:rPr>
              <w:t>Консультації</w:t>
            </w:r>
          </w:p>
        </w:tc>
        <w:tc>
          <w:tcPr>
            <w:tcW w:w="6344" w:type="dxa"/>
          </w:tcPr>
          <w:p w:rsidR="00D63565" w:rsidRPr="007C50F8" w:rsidRDefault="00D63565" w:rsidP="00D63565">
            <w:pPr>
              <w:suppressAutoHyphens/>
              <w:rPr>
                <w:rFonts w:eastAsia="Times New Roman"/>
                <w:sz w:val="28"/>
                <w:szCs w:val="28"/>
                <w:lang w:eastAsia="ar-SA"/>
              </w:rPr>
            </w:pPr>
            <w:r w:rsidRPr="007C50F8">
              <w:rPr>
                <w:rFonts w:eastAsia="Times New Roman"/>
                <w:sz w:val="28"/>
                <w:szCs w:val="28"/>
                <w:lang w:eastAsia="ar-SA"/>
              </w:rPr>
              <w:t>Вівторок 15.30-17.00</w:t>
            </w:r>
          </w:p>
        </w:tc>
      </w:tr>
      <w:tr w:rsidR="00D63565" w:rsidRPr="000D3747" w:rsidTr="007B5D05">
        <w:tc>
          <w:tcPr>
            <w:tcW w:w="3227" w:type="dxa"/>
            <w:tcBorders>
              <w:top w:val="single" w:sz="4" w:space="0" w:color="auto"/>
              <w:left w:val="single" w:sz="4" w:space="0" w:color="auto"/>
              <w:bottom w:val="single" w:sz="4" w:space="0" w:color="auto"/>
              <w:right w:val="single" w:sz="4" w:space="0" w:color="auto"/>
            </w:tcBorders>
          </w:tcPr>
          <w:p w:rsidR="00D63565" w:rsidRPr="007C50F8" w:rsidRDefault="00D63565" w:rsidP="00D63565">
            <w:pPr>
              <w:suppressAutoHyphens/>
              <w:rPr>
                <w:rFonts w:eastAsia="Times New Roman"/>
                <w:color w:val="000000"/>
                <w:sz w:val="28"/>
                <w:szCs w:val="28"/>
                <w:lang w:eastAsia="ar-SA"/>
              </w:rPr>
            </w:pPr>
            <w:r w:rsidRPr="007C50F8">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D63565" w:rsidRPr="007C50F8" w:rsidRDefault="00D63565" w:rsidP="00D63565">
            <w:pPr>
              <w:suppressAutoHyphens/>
              <w:rPr>
                <w:rFonts w:eastAsia="Times New Roman"/>
                <w:sz w:val="28"/>
                <w:szCs w:val="28"/>
                <w:lang w:eastAsia="ar-SA"/>
              </w:rPr>
            </w:pPr>
            <w:proofErr w:type="spellStart"/>
            <w:r w:rsidRPr="007C50F8">
              <w:rPr>
                <w:rFonts w:eastAsia="Times New Roman"/>
                <w:sz w:val="28"/>
                <w:szCs w:val="28"/>
                <w:lang w:eastAsia="ar-SA"/>
              </w:rPr>
              <w:t>Ауд</w:t>
            </w:r>
            <w:proofErr w:type="spellEnd"/>
            <w:r w:rsidRPr="007C50F8">
              <w:rPr>
                <w:rFonts w:eastAsia="Times New Roman"/>
                <w:sz w:val="28"/>
                <w:szCs w:val="28"/>
                <w:lang w:eastAsia="ar-SA"/>
              </w:rPr>
              <w:t>. кафедри громадського здоров’я та управління охороною здоров’я</w:t>
            </w:r>
          </w:p>
        </w:tc>
      </w:tr>
    </w:tbl>
    <w:p w:rsidR="00D4183B" w:rsidRPr="000D0BAA" w:rsidRDefault="00D4183B" w:rsidP="00515ACC">
      <w:pPr>
        <w:widowControl/>
        <w:suppressAutoHyphens/>
        <w:autoSpaceDE/>
        <w:autoSpaceDN/>
        <w:rPr>
          <w:rFonts w:eastAsia="Times New Roman"/>
          <w:sz w:val="28"/>
          <w:szCs w:val="28"/>
          <w:lang w:eastAsia="ar-SA"/>
        </w:rPr>
      </w:pPr>
    </w:p>
    <w:p w:rsidR="00515ACC" w:rsidRPr="000D0BAA" w:rsidRDefault="00515ACC" w:rsidP="00F23281">
      <w:pPr>
        <w:jc w:val="center"/>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C4097D" w:rsidRDefault="00C4097D" w:rsidP="00F23281">
      <w:pPr>
        <w:ind w:firstLine="680"/>
        <w:jc w:val="both"/>
        <w:rPr>
          <w:rFonts w:eastAsia="Times New Roman"/>
          <w:b/>
          <w:sz w:val="28"/>
          <w:szCs w:val="28"/>
          <w:lang w:eastAsia="ru-RU"/>
        </w:rPr>
      </w:pPr>
    </w:p>
    <w:p w:rsidR="00C4097D" w:rsidRDefault="00C4097D" w:rsidP="00F23281">
      <w:pPr>
        <w:ind w:firstLine="680"/>
        <w:jc w:val="both"/>
        <w:rPr>
          <w:rFonts w:eastAsia="Times New Roman"/>
          <w:b/>
          <w:sz w:val="28"/>
          <w:szCs w:val="28"/>
          <w:lang w:eastAsia="ru-RU"/>
        </w:rPr>
      </w:pPr>
    </w:p>
    <w:p w:rsidR="00C4097D" w:rsidRDefault="00C4097D"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7B5D05" w:rsidRPr="00BA50AD" w:rsidRDefault="007B5D05" w:rsidP="000347CA">
      <w:pPr>
        <w:pStyle w:val="a6"/>
        <w:numPr>
          <w:ilvl w:val="0"/>
          <w:numId w:val="8"/>
        </w:numPr>
        <w:jc w:val="center"/>
        <w:rPr>
          <w:rFonts w:eastAsia="Times New Roman"/>
          <w:b/>
          <w:sz w:val="28"/>
          <w:szCs w:val="28"/>
          <w:lang w:eastAsia="ru-RU"/>
        </w:rPr>
      </w:pPr>
      <w:r w:rsidRPr="00BA50AD">
        <w:rPr>
          <w:rFonts w:eastAsia="Times New Roman"/>
          <w:b/>
          <w:sz w:val="28"/>
          <w:szCs w:val="28"/>
          <w:lang w:eastAsia="ru-RU"/>
        </w:rPr>
        <w:lastRenderedPageBreak/>
        <w:t xml:space="preserve">Опис дисципліни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7B5D05" w:rsidRPr="000A71FC" w:rsidTr="007B5D05">
        <w:trPr>
          <w:trHeight w:val="594"/>
        </w:trPr>
        <w:tc>
          <w:tcPr>
            <w:tcW w:w="2552" w:type="dxa"/>
            <w:vMerge w:val="restart"/>
            <w:vAlign w:val="center"/>
          </w:tcPr>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 xml:space="preserve">Найменування показників </w:t>
            </w:r>
          </w:p>
        </w:tc>
        <w:tc>
          <w:tcPr>
            <w:tcW w:w="3827" w:type="dxa"/>
            <w:vMerge w:val="restart"/>
            <w:vAlign w:val="center"/>
          </w:tcPr>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 xml:space="preserve">Галузь знань, напрям </w:t>
            </w:r>
          </w:p>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підготовки, освітньо-кваліфікаційний рівень</w:t>
            </w:r>
          </w:p>
        </w:tc>
        <w:tc>
          <w:tcPr>
            <w:tcW w:w="3260" w:type="dxa"/>
            <w:vAlign w:val="center"/>
          </w:tcPr>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Характеристика навчальної дисципліни</w:t>
            </w:r>
          </w:p>
        </w:tc>
      </w:tr>
      <w:tr w:rsidR="007B5D05" w:rsidRPr="000A71FC" w:rsidTr="007B5D05">
        <w:trPr>
          <w:trHeight w:val="848"/>
        </w:trPr>
        <w:tc>
          <w:tcPr>
            <w:tcW w:w="2552"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tcPr>
          <w:p w:rsidR="007B5D05" w:rsidRPr="000A71FC" w:rsidRDefault="007B5D05" w:rsidP="007B5D05">
            <w:pPr>
              <w:widowControl/>
              <w:autoSpaceDE/>
              <w:autoSpaceDN/>
              <w:jc w:val="center"/>
              <w:rPr>
                <w:rFonts w:eastAsia="Times New Roman"/>
                <w:b/>
                <w:sz w:val="28"/>
                <w:szCs w:val="28"/>
                <w:lang w:eastAsia="ru-RU"/>
              </w:rPr>
            </w:pPr>
            <w:r w:rsidRPr="000A71FC">
              <w:rPr>
                <w:rFonts w:eastAsia="Times New Roman"/>
                <w:b/>
                <w:sz w:val="28"/>
                <w:szCs w:val="28"/>
                <w:lang w:eastAsia="ru-RU"/>
              </w:rPr>
              <w:t>заочна форма навчання</w:t>
            </w:r>
          </w:p>
        </w:tc>
      </w:tr>
      <w:tr w:rsidR="007B5D05" w:rsidRPr="000A71FC" w:rsidTr="007B5D05">
        <w:trPr>
          <w:trHeight w:val="983"/>
        </w:trPr>
        <w:tc>
          <w:tcPr>
            <w:tcW w:w="2552" w:type="dxa"/>
            <w:vAlign w:val="center"/>
          </w:tcPr>
          <w:p w:rsidR="007B5D05" w:rsidRPr="000A71FC" w:rsidRDefault="007B5D05" w:rsidP="007B5D05">
            <w:pPr>
              <w:widowControl/>
              <w:autoSpaceDE/>
              <w:autoSpaceDN/>
              <w:rPr>
                <w:rFonts w:eastAsia="Times New Roman"/>
                <w:sz w:val="28"/>
                <w:szCs w:val="28"/>
                <w:lang w:eastAsia="ru-RU"/>
              </w:rPr>
            </w:pPr>
            <w:r w:rsidRPr="000A71FC">
              <w:rPr>
                <w:rFonts w:eastAsia="Times New Roman"/>
                <w:sz w:val="28"/>
                <w:szCs w:val="28"/>
                <w:lang w:eastAsia="ru-RU"/>
              </w:rPr>
              <w:t>Кількість кредитів  – 3</w:t>
            </w:r>
          </w:p>
        </w:tc>
        <w:tc>
          <w:tcPr>
            <w:tcW w:w="3827" w:type="dxa"/>
          </w:tcPr>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Напрям підготовки</w:t>
            </w:r>
          </w:p>
          <w:p w:rsidR="007B5D05" w:rsidRPr="000A71FC" w:rsidRDefault="007B5D05" w:rsidP="007B5D05">
            <w:pPr>
              <w:widowControl/>
              <w:autoSpaceDE/>
              <w:autoSpaceDN/>
              <w:jc w:val="center"/>
              <w:rPr>
                <w:rFonts w:eastAsia="Times New Roman"/>
                <w:sz w:val="28"/>
                <w:szCs w:val="28"/>
                <w:u w:val="single"/>
                <w:lang w:eastAsia="ru-RU"/>
              </w:rPr>
            </w:pPr>
            <w:r w:rsidRPr="000A71FC">
              <w:rPr>
                <w:rFonts w:eastAsia="Times New Roman"/>
                <w:sz w:val="28"/>
                <w:szCs w:val="28"/>
                <w:u w:val="single"/>
                <w:lang w:val="ru-RU" w:eastAsia="ru-RU"/>
              </w:rPr>
              <w:t>22 «</w:t>
            </w:r>
            <w:proofErr w:type="spellStart"/>
            <w:r w:rsidRPr="000A71FC">
              <w:rPr>
                <w:rFonts w:eastAsia="Times New Roman"/>
                <w:sz w:val="28"/>
                <w:szCs w:val="28"/>
                <w:u w:val="single"/>
                <w:lang w:val="ru-RU" w:eastAsia="ru-RU"/>
              </w:rPr>
              <w:t>Охорона</w:t>
            </w:r>
            <w:proofErr w:type="spellEnd"/>
            <w:r w:rsidRPr="000A71FC">
              <w:rPr>
                <w:rFonts w:eastAsia="Times New Roman"/>
                <w:sz w:val="28"/>
                <w:szCs w:val="28"/>
                <w:u w:val="single"/>
                <w:lang w:val="ru-RU" w:eastAsia="ru-RU"/>
              </w:rPr>
              <w:t xml:space="preserve"> </w:t>
            </w:r>
            <w:proofErr w:type="spellStart"/>
            <w:r w:rsidRPr="000A71FC">
              <w:rPr>
                <w:rFonts w:eastAsia="Times New Roman"/>
                <w:sz w:val="28"/>
                <w:szCs w:val="28"/>
                <w:u w:val="single"/>
                <w:lang w:val="ru-RU" w:eastAsia="ru-RU"/>
              </w:rPr>
              <w:t>здоров'я</w:t>
            </w:r>
            <w:proofErr w:type="spellEnd"/>
            <w:r w:rsidRPr="000A71FC">
              <w:rPr>
                <w:rFonts w:eastAsia="Times New Roman"/>
                <w:sz w:val="28"/>
                <w:szCs w:val="28"/>
                <w:u w:val="single"/>
                <w:lang w:eastAsia="ru-RU"/>
              </w:rPr>
              <w:t>»</w:t>
            </w:r>
          </w:p>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(шифр і назва)</w:t>
            </w:r>
          </w:p>
        </w:tc>
        <w:tc>
          <w:tcPr>
            <w:tcW w:w="3260" w:type="dxa"/>
            <w:vAlign w:val="center"/>
          </w:tcPr>
          <w:p w:rsidR="007B5D05" w:rsidRPr="00D4183B" w:rsidRDefault="007B5D05" w:rsidP="007B5D05">
            <w:pPr>
              <w:widowControl/>
              <w:autoSpaceDE/>
              <w:autoSpaceDN/>
              <w:jc w:val="center"/>
              <w:rPr>
                <w:rFonts w:eastAsia="Times New Roman"/>
                <w:b/>
                <w:sz w:val="28"/>
                <w:szCs w:val="28"/>
                <w:lang w:eastAsia="ru-RU"/>
              </w:rPr>
            </w:pPr>
            <w:r w:rsidRPr="00D4183B">
              <w:rPr>
                <w:rFonts w:eastAsia="Times New Roman"/>
                <w:b/>
                <w:sz w:val="28"/>
                <w:szCs w:val="28"/>
                <w:lang w:eastAsia="ru-RU"/>
              </w:rPr>
              <w:t>Вибіркова</w:t>
            </w:r>
          </w:p>
          <w:p w:rsidR="007B5D05" w:rsidRPr="000A71FC" w:rsidRDefault="007B5D05" w:rsidP="007B5D05">
            <w:pPr>
              <w:widowControl/>
              <w:autoSpaceDE/>
              <w:autoSpaceDN/>
              <w:jc w:val="center"/>
              <w:rPr>
                <w:rFonts w:eastAsia="Times New Roman"/>
                <w:sz w:val="28"/>
                <w:szCs w:val="28"/>
                <w:lang w:eastAsia="ru-RU"/>
              </w:rPr>
            </w:pPr>
          </w:p>
          <w:p w:rsidR="007B5D05" w:rsidRPr="000A71FC" w:rsidRDefault="007B5D05" w:rsidP="007B5D05">
            <w:pPr>
              <w:widowControl/>
              <w:autoSpaceDE/>
              <w:autoSpaceDN/>
              <w:jc w:val="center"/>
              <w:rPr>
                <w:rFonts w:eastAsia="Times New Roman"/>
                <w:i/>
                <w:sz w:val="28"/>
                <w:szCs w:val="28"/>
                <w:lang w:eastAsia="ru-RU"/>
              </w:rPr>
            </w:pPr>
          </w:p>
        </w:tc>
      </w:tr>
      <w:tr w:rsidR="007B5D05" w:rsidRPr="000A71FC" w:rsidTr="007B5D05">
        <w:trPr>
          <w:trHeight w:val="70"/>
        </w:trPr>
        <w:tc>
          <w:tcPr>
            <w:tcW w:w="2552" w:type="dxa"/>
            <w:vMerge w:val="restart"/>
            <w:vAlign w:val="center"/>
          </w:tcPr>
          <w:p w:rsidR="007B5D05" w:rsidRPr="000A71FC" w:rsidRDefault="007B5D05" w:rsidP="007B5D05">
            <w:pPr>
              <w:widowControl/>
              <w:autoSpaceDE/>
              <w:autoSpaceDN/>
              <w:rPr>
                <w:rFonts w:eastAsia="Times New Roman"/>
                <w:sz w:val="28"/>
                <w:szCs w:val="28"/>
                <w:lang w:eastAsia="ru-RU"/>
              </w:rPr>
            </w:pPr>
            <w:r w:rsidRPr="000A71FC">
              <w:rPr>
                <w:rFonts w:eastAsia="Times New Roman"/>
                <w:sz w:val="28"/>
                <w:szCs w:val="28"/>
                <w:lang w:eastAsia="ru-RU"/>
              </w:rPr>
              <w:t>Загальна кількість годин -  90</w:t>
            </w:r>
          </w:p>
        </w:tc>
        <w:tc>
          <w:tcPr>
            <w:tcW w:w="3827" w:type="dxa"/>
            <w:vMerge w:val="restart"/>
            <w:vAlign w:val="center"/>
          </w:tcPr>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Спеціальність:</w:t>
            </w:r>
          </w:p>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229 «Громадське здоров’я»</w:t>
            </w:r>
          </w:p>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(шифр і назва)</w:t>
            </w:r>
          </w:p>
        </w:tc>
        <w:tc>
          <w:tcPr>
            <w:tcW w:w="3260" w:type="dxa"/>
            <w:vAlign w:val="center"/>
          </w:tcPr>
          <w:p w:rsidR="007B5D05" w:rsidRPr="000A71FC" w:rsidRDefault="007B5D05" w:rsidP="007B5D05">
            <w:pPr>
              <w:widowControl/>
              <w:autoSpaceDE/>
              <w:autoSpaceDN/>
              <w:jc w:val="center"/>
              <w:rPr>
                <w:rFonts w:eastAsia="Times New Roman"/>
                <w:b/>
                <w:sz w:val="28"/>
                <w:szCs w:val="28"/>
                <w:lang w:eastAsia="ru-RU"/>
              </w:rPr>
            </w:pPr>
            <w:r w:rsidRPr="000A71FC">
              <w:rPr>
                <w:rFonts w:eastAsia="Times New Roman"/>
                <w:b/>
                <w:sz w:val="28"/>
                <w:szCs w:val="28"/>
                <w:lang w:eastAsia="ru-RU"/>
              </w:rPr>
              <w:t>Рік підготовки:</w:t>
            </w:r>
          </w:p>
        </w:tc>
      </w:tr>
      <w:tr w:rsidR="007B5D05" w:rsidRPr="000A71FC" w:rsidTr="007B5D05">
        <w:trPr>
          <w:trHeight w:val="207"/>
        </w:trPr>
        <w:tc>
          <w:tcPr>
            <w:tcW w:w="2552" w:type="dxa"/>
            <w:vMerge/>
            <w:vAlign w:val="center"/>
          </w:tcPr>
          <w:p w:rsidR="007B5D05" w:rsidRPr="000A71FC" w:rsidRDefault="007B5D05" w:rsidP="007B5D05">
            <w:pPr>
              <w:widowControl/>
              <w:autoSpaceDE/>
              <w:autoSpaceDN/>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vAlign w:val="center"/>
          </w:tcPr>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1-й</w:t>
            </w:r>
          </w:p>
        </w:tc>
      </w:tr>
      <w:tr w:rsidR="007B5D05" w:rsidRPr="000A71FC" w:rsidTr="007B5D05">
        <w:trPr>
          <w:trHeight w:val="70"/>
        </w:trPr>
        <w:tc>
          <w:tcPr>
            <w:tcW w:w="2552" w:type="dxa"/>
            <w:vMerge/>
            <w:vAlign w:val="center"/>
          </w:tcPr>
          <w:p w:rsidR="007B5D05" w:rsidRPr="000A71FC" w:rsidRDefault="007B5D05" w:rsidP="007B5D05">
            <w:pPr>
              <w:widowControl/>
              <w:autoSpaceDE/>
              <w:autoSpaceDN/>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vAlign w:val="center"/>
          </w:tcPr>
          <w:p w:rsidR="007B5D05" w:rsidRPr="000A71FC" w:rsidRDefault="007B5D05" w:rsidP="007B5D05">
            <w:pPr>
              <w:widowControl/>
              <w:autoSpaceDE/>
              <w:autoSpaceDN/>
              <w:jc w:val="center"/>
              <w:rPr>
                <w:rFonts w:eastAsia="Times New Roman"/>
                <w:b/>
                <w:sz w:val="28"/>
                <w:szCs w:val="28"/>
                <w:lang w:eastAsia="ru-RU"/>
              </w:rPr>
            </w:pPr>
            <w:r w:rsidRPr="000A71FC">
              <w:rPr>
                <w:rFonts w:eastAsia="Times New Roman"/>
                <w:b/>
                <w:sz w:val="28"/>
                <w:szCs w:val="28"/>
                <w:lang w:eastAsia="ru-RU"/>
              </w:rPr>
              <w:t>Семестр</w:t>
            </w:r>
          </w:p>
        </w:tc>
      </w:tr>
      <w:tr w:rsidR="007B5D05" w:rsidRPr="000A71FC" w:rsidTr="007B5D05">
        <w:trPr>
          <w:trHeight w:val="323"/>
        </w:trPr>
        <w:tc>
          <w:tcPr>
            <w:tcW w:w="2552" w:type="dxa"/>
            <w:vMerge/>
            <w:vAlign w:val="center"/>
          </w:tcPr>
          <w:p w:rsidR="007B5D05" w:rsidRPr="000A71FC" w:rsidRDefault="007B5D05" w:rsidP="007B5D05">
            <w:pPr>
              <w:widowControl/>
              <w:autoSpaceDE/>
              <w:autoSpaceDN/>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vAlign w:val="center"/>
          </w:tcPr>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1-й</w:t>
            </w:r>
          </w:p>
        </w:tc>
      </w:tr>
      <w:tr w:rsidR="007B5D05" w:rsidRPr="000A71FC" w:rsidTr="007B5D05">
        <w:trPr>
          <w:trHeight w:val="322"/>
        </w:trPr>
        <w:tc>
          <w:tcPr>
            <w:tcW w:w="2552" w:type="dxa"/>
            <w:vMerge w:val="restart"/>
            <w:vAlign w:val="center"/>
          </w:tcPr>
          <w:p w:rsidR="007B5D05" w:rsidRPr="000A71FC" w:rsidRDefault="007B5D05" w:rsidP="007B5D05">
            <w:pPr>
              <w:widowControl/>
              <w:autoSpaceDE/>
              <w:autoSpaceDN/>
              <w:rPr>
                <w:rFonts w:eastAsia="Times New Roman"/>
                <w:sz w:val="28"/>
                <w:szCs w:val="28"/>
                <w:lang w:eastAsia="ru-RU"/>
              </w:rPr>
            </w:pPr>
            <w:r w:rsidRPr="000A71FC">
              <w:rPr>
                <w:rFonts w:eastAsia="Times New Roman"/>
                <w:sz w:val="28"/>
                <w:szCs w:val="28"/>
                <w:lang w:eastAsia="ru-RU"/>
              </w:rPr>
              <w:t>Годин для заочної форми навчання:</w:t>
            </w:r>
          </w:p>
          <w:p w:rsidR="007B5D05" w:rsidRPr="000A71FC" w:rsidRDefault="007B5D05" w:rsidP="007B5D05">
            <w:pPr>
              <w:widowControl/>
              <w:autoSpaceDE/>
              <w:autoSpaceDN/>
              <w:rPr>
                <w:rFonts w:eastAsia="Times New Roman"/>
                <w:sz w:val="28"/>
                <w:szCs w:val="28"/>
                <w:lang w:eastAsia="ru-RU"/>
              </w:rPr>
            </w:pPr>
            <w:r w:rsidRPr="000A71FC">
              <w:rPr>
                <w:rFonts w:eastAsia="Times New Roman"/>
                <w:sz w:val="28"/>
                <w:szCs w:val="28"/>
                <w:lang w:eastAsia="ru-RU"/>
              </w:rPr>
              <w:t>аудиторних –  10</w:t>
            </w:r>
          </w:p>
          <w:p w:rsidR="007B5D05" w:rsidRPr="000A71FC" w:rsidRDefault="007B5D05" w:rsidP="007B5D05">
            <w:pPr>
              <w:rPr>
                <w:rFonts w:eastAsia="Times New Roman"/>
                <w:sz w:val="28"/>
                <w:szCs w:val="28"/>
                <w:lang w:eastAsia="ru-RU"/>
              </w:rPr>
            </w:pPr>
            <w:r>
              <w:rPr>
                <w:rFonts w:eastAsia="Times New Roman"/>
                <w:sz w:val="28"/>
                <w:szCs w:val="28"/>
                <w:lang w:eastAsia="ru-RU"/>
              </w:rPr>
              <w:t>самостійної роботи здобувача</w:t>
            </w:r>
            <w:r w:rsidRPr="000A71FC">
              <w:rPr>
                <w:rFonts w:eastAsia="Times New Roman"/>
                <w:sz w:val="28"/>
                <w:szCs w:val="28"/>
                <w:lang w:eastAsia="ru-RU"/>
              </w:rPr>
              <w:t xml:space="preserve"> - 80</w:t>
            </w:r>
          </w:p>
        </w:tc>
        <w:tc>
          <w:tcPr>
            <w:tcW w:w="3827" w:type="dxa"/>
            <w:vMerge w:val="restart"/>
            <w:vAlign w:val="center"/>
          </w:tcPr>
          <w:p w:rsidR="007B5D05" w:rsidRPr="000A71FC" w:rsidRDefault="007B5D05" w:rsidP="007B5D05">
            <w:pPr>
              <w:widowControl/>
              <w:autoSpaceDE/>
              <w:autoSpaceDN/>
              <w:jc w:val="center"/>
              <w:rPr>
                <w:rFonts w:eastAsia="Times New Roman"/>
                <w:sz w:val="28"/>
                <w:szCs w:val="28"/>
                <w:lang w:eastAsia="ru-RU"/>
              </w:rPr>
            </w:pPr>
            <w:proofErr w:type="spellStart"/>
            <w:r w:rsidRPr="000A71FC">
              <w:rPr>
                <w:rFonts w:eastAsia="Times New Roman"/>
                <w:sz w:val="28"/>
                <w:szCs w:val="28"/>
                <w:lang w:eastAsia="ru-RU"/>
              </w:rPr>
              <w:t>Освітньо-</w:t>
            </w:r>
            <w:proofErr w:type="spellEnd"/>
          </w:p>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кваліфікаційний рівень:</w:t>
            </w:r>
          </w:p>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магістр</w:t>
            </w:r>
          </w:p>
          <w:p w:rsidR="007B5D05" w:rsidRPr="000A71FC" w:rsidRDefault="007B5D05" w:rsidP="007B5D05">
            <w:pPr>
              <w:jc w:val="center"/>
              <w:rPr>
                <w:rFonts w:eastAsia="Times New Roman"/>
                <w:sz w:val="28"/>
                <w:szCs w:val="28"/>
                <w:lang w:eastAsia="ru-RU"/>
              </w:rPr>
            </w:pPr>
          </w:p>
        </w:tc>
        <w:tc>
          <w:tcPr>
            <w:tcW w:w="3260" w:type="dxa"/>
            <w:vAlign w:val="center"/>
          </w:tcPr>
          <w:p w:rsidR="007B5D05" w:rsidRPr="000A71FC" w:rsidRDefault="007B5D05" w:rsidP="007B5D05">
            <w:pPr>
              <w:widowControl/>
              <w:autoSpaceDE/>
              <w:autoSpaceDN/>
              <w:jc w:val="center"/>
              <w:rPr>
                <w:rFonts w:eastAsia="Times New Roman"/>
                <w:b/>
                <w:sz w:val="28"/>
                <w:szCs w:val="28"/>
                <w:lang w:eastAsia="ru-RU"/>
              </w:rPr>
            </w:pPr>
            <w:r w:rsidRPr="000A71FC">
              <w:rPr>
                <w:rFonts w:eastAsia="Times New Roman"/>
                <w:b/>
                <w:sz w:val="28"/>
                <w:szCs w:val="28"/>
                <w:lang w:eastAsia="ru-RU"/>
              </w:rPr>
              <w:t>Лекції</w:t>
            </w:r>
          </w:p>
        </w:tc>
      </w:tr>
      <w:tr w:rsidR="007B5D05" w:rsidRPr="000A71FC" w:rsidTr="007B5D05">
        <w:trPr>
          <w:trHeight w:val="320"/>
        </w:trPr>
        <w:tc>
          <w:tcPr>
            <w:tcW w:w="2552" w:type="dxa"/>
            <w:vMerge/>
            <w:vAlign w:val="center"/>
          </w:tcPr>
          <w:p w:rsidR="007B5D05" w:rsidRPr="000A71FC" w:rsidRDefault="007B5D05" w:rsidP="007B5D05">
            <w:pPr>
              <w:widowControl/>
              <w:autoSpaceDE/>
              <w:autoSpaceDN/>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vAlign w:val="center"/>
          </w:tcPr>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2 год.</w:t>
            </w:r>
          </w:p>
        </w:tc>
      </w:tr>
      <w:tr w:rsidR="007B5D05" w:rsidRPr="000A71FC" w:rsidTr="007B5D05">
        <w:trPr>
          <w:trHeight w:val="320"/>
        </w:trPr>
        <w:tc>
          <w:tcPr>
            <w:tcW w:w="2552" w:type="dxa"/>
            <w:vMerge/>
            <w:vAlign w:val="center"/>
          </w:tcPr>
          <w:p w:rsidR="007B5D05" w:rsidRPr="000A71FC" w:rsidRDefault="007B5D05" w:rsidP="007B5D05">
            <w:pPr>
              <w:widowControl/>
              <w:autoSpaceDE/>
              <w:autoSpaceDN/>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vAlign w:val="center"/>
          </w:tcPr>
          <w:p w:rsidR="007B5D05" w:rsidRPr="000A71FC" w:rsidRDefault="007B5D05" w:rsidP="007B5D05">
            <w:pPr>
              <w:widowControl/>
              <w:autoSpaceDE/>
              <w:autoSpaceDN/>
              <w:jc w:val="center"/>
              <w:rPr>
                <w:rFonts w:eastAsia="Times New Roman"/>
                <w:b/>
                <w:sz w:val="28"/>
                <w:szCs w:val="28"/>
                <w:lang w:eastAsia="ru-RU"/>
              </w:rPr>
            </w:pPr>
            <w:r w:rsidRPr="000A71FC">
              <w:rPr>
                <w:rFonts w:eastAsia="Times New Roman"/>
                <w:b/>
                <w:sz w:val="28"/>
                <w:szCs w:val="28"/>
                <w:lang w:eastAsia="ru-RU"/>
              </w:rPr>
              <w:t>Практичні, семінарські</w:t>
            </w:r>
          </w:p>
        </w:tc>
      </w:tr>
      <w:tr w:rsidR="007B5D05" w:rsidRPr="000A71FC" w:rsidTr="007B5D05">
        <w:trPr>
          <w:trHeight w:val="606"/>
        </w:trPr>
        <w:tc>
          <w:tcPr>
            <w:tcW w:w="2552" w:type="dxa"/>
            <w:vMerge/>
            <w:vAlign w:val="center"/>
          </w:tcPr>
          <w:p w:rsidR="007B5D05" w:rsidRPr="000A71FC" w:rsidRDefault="007B5D05" w:rsidP="007B5D05">
            <w:pPr>
              <w:widowControl/>
              <w:autoSpaceDE/>
              <w:autoSpaceDN/>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vAlign w:val="center"/>
          </w:tcPr>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8 год.</w:t>
            </w:r>
          </w:p>
        </w:tc>
      </w:tr>
      <w:tr w:rsidR="007B5D05" w:rsidRPr="000A71FC" w:rsidTr="007B5D05">
        <w:trPr>
          <w:trHeight w:val="138"/>
        </w:trPr>
        <w:tc>
          <w:tcPr>
            <w:tcW w:w="2552"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vAlign w:val="center"/>
          </w:tcPr>
          <w:p w:rsidR="007B5D05" w:rsidRPr="000A71FC" w:rsidRDefault="007B5D05" w:rsidP="007B5D05">
            <w:pPr>
              <w:widowControl/>
              <w:autoSpaceDE/>
              <w:autoSpaceDN/>
              <w:jc w:val="center"/>
              <w:rPr>
                <w:rFonts w:eastAsia="Times New Roman"/>
                <w:b/>
                <w:sz w:val="28"/>
                <w:szCs w:val="28"/>
                <w:lang w:eastAsia="ru-RU"/>
              </w:rPr>
            </w:pPr>
            <w:r w:rsidRPr="000A71FC">
              <w:rPr>
                <w:rFonts w:eastAsia="Times New Roman"/>
                <w:b/>
                <w:sz w:val="28"/>
                <w:szCs w:val="28"/>
                <w:lang w:eastAsia="ru-RU"/>
              </w:rPr>
              <w:t>Самостійна робота</w:t>
            </w:r>
          </w:p>
        </w:tc>
      </w:tr>
      <w:tr w:rsidR="007B5D05" w:rsidRPr="000A71FC" w:rsidTr="007B5D05">
        <w:trPr>
          <w:trHeight w:val="138"/>
        </w:trPr>
        <w:tc>
          <w:tcPr>
            <w:tcW w:w="2552"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vAlign w:val="center"/>
          </w:tcPr>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sz w:val="28"/>
                <w:szCs w:val="28"/>
                <w:lang w:eastAsia="ru-RU"/>
              </w:rPr>
              <w:t>80 год.</w:t>
            </w:r>
          </w:p>
        </w:tc>
      </w:tr>
      <w:tr w:rsidR="007B5D05" w:rsidRPr="000A71FC" w:rsidTr="007B5D05">
        <w:trPr>
          <w:trHeight w:val="138"/>
        </w:trPr>
        <w:tc>
          <w:tcPr>
            <w:tcW w:w="2552"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vAlign w:val="center"/>
          </w:tcPr>
          <w:p w:rsidR="007B5D05" w:rsidRPr="000A71FC" w:rsidRDefault="007B5D05" w:rsidP="007B5D05">
            <w:pPr>
              <w:widowControl/>
              <w:autoSpaceDE/>
              <w:autoSpaceDN/>
              <w:jc w:val="center"/>
              <w:rPr>
                <w:rFonts w:eastAsia="Times New Roman"/>
                <w:sz w:val="28"/>
                <w:szCs w:val="28"/>
                <w:lang w:eastAsia="ru-RU"/>
              </w:rPr>
            </w:pPr>
            <w:r w:rsidRPr="000A71FC">
              <w:rPr>
                <w:rFonts w:eastAsia="Times New Roman"/>
                <w:b/>
                <w:sz w:val="28"/>
                <w:szCs w:val="28"/>
                <w:lang w:eastAsia="ru-RU"/>
              </w:rPr>
              <w:t>Індивідуальні завдання</w:t>
            </w:r>
          </w:p>
        </w:tc>
      </w:tr>
      <w:tr w:rsidR="007B5D05" w:rsidRPr="000A71FC" w:rsidTr="007B5D05">
        <w:trPr>
          <w:trHeight w:val="138"/>
        </w:trPr>
        <w:tc>
          <w:tcPr>
            <w:tcW w:w="2552"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vAlign w:val="center"/>
          </w:tcPr>
          <w:p w:rsidR="007B5D05" w:rsidRPr="00E70956" w:rsidRDefault="007B5D05" w:rsidP="007B5D05">
            <w:pPr>
              <w:widowControl/>
              <w:autoSpaceDE/>
              <w:autoSpaceDN/>
              <w:jc w:val="center"/>
              <w:rPr>
                <w:rFonts w:eastAsia="Times New Roman"/>
                <w:b/>
                <w:sz w:val="28"/>
                <w:szCs w:val="28"/>
                <w:lang w:val="ru-RU" w:eastAsia="ru-RU"/>
              </w:rPr>
            </w:pPr>
            <w:r>
              <w:rPr>
                <w:rFonts w:eastAsia="Times New Roman"/>
                <w:b/>
                <w:sz w:val="28"/>
                <w:szCs w:val="28"/>
                <w:lang w:val="ru-RU" w:eastAsia="ru-RU"/>
              </w:rPr>
              <w:t>-</w:t>
            </w:r>
          </w:p>
        </w:tc>
      </w:tr>
      <w:tr w:rsidR="007B5D05" w:rsidRPr="000A71FC" w:rsidTr="007B5D05">
        <w:trPr>
          <w:trHeight w:val="138"/>
        </w:trPr>
        <w:tc>
          <w:tcPr>
            <w:tcW w:w="2552"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vAlign w:val="center"/>
          </w:tcPr>
          <w:p w:rsidR="007B5D05" w:rsidRPr="00E70956" w:rsidRDefault="007B5D05" w:rsidP="007B5D05">
            <w:pPr>
              <w:widowControl/>
              <w:autoSpaceDE/>
              <w:autoSpaceDN/>
              <w:jc w:val="center"/>
              <w:rPr>
                <w:rFonts w:eastAsia="Times New Roman"/>
                <w:b/>
                <w:i/>
                <w:sz w:val="28"/>
                <w:szCs w:val="28"/>
                <w:lang w:eastAsia="ru-RU"/>
              </w:rPr>
            </w:pPr>
            <w:r w:rsidRPr="00E70956">
              <w:rPr>
                <w:rFonts w:eastAsia="Times New Roman"/>
                <w:b/>
                <w:sz w:val="28"/>
                <w:szCs w:val="28"/>
                <w:lang w:eastAsia="ru-RU"/>
              </w:rPr>
              <w:t xml:space="preserve">Вид контролю: </w:t>
            </w:r>
          </w:p>
        </w:tc>
      </w:tr>
      <w:tr w:rsidR="007B5D05" w:rsidRPr="000A71FC" w:rsidTr="007B5D05">
        <w:trPr>
          <w:trHeight w:val="138"/>
        </w:trPr>
        <w:tc>
          <w:tcPr>
            <w:tcW w:w="2552"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827" w:type="dxa"/>
            <w:vMerge/>
            <w:vAlign w:val="center"/>
          </w:tcPr>
          <w:p w:rsidR="007B5D05" w:rsidRPr="000A71FC" w:rsidRDefault="007B5D05" w:rsidP="007B5D05">
            <w:pPr>
              <w:widowControl/>
              <w:autoSpaceDE/>
              <w:autoSpaceDN/>
              <w:jc w:val="center"/>
              <w:rPr>
                <w:rFonts w:eastAsia="Times New Roman"/>
                <w:sz w:val="28"/>
                <w:szCs w:val="28"/>
                <w:lang w:eastAsia="ru-RU"/>
              </w:rPr>
            </w:pPr>
          </w:p>
        </w:tc>
        <w:tc>
          <w:tcPr>
            <w:tcW w:w="3260" w:type="dxa"/>
            <w:vAlign w:val="center"/>
          </w:tcPr>
          <w:p w:rsidR="007B5D05" w:rsidRPr="00D4183B" w:rsidRDefault="007B5D05" w:rsidP="007B5D05">
            <w:pPr>
              <w:widowControl/>
              <w:autoSpaceDE/>
              <w:autoSpaceDN/>
              <w:jc w:val="center"/>
              <w:rPr>
                <w:rFonts w:eastAsia="Times New Roman"/>
                <w:sz w:val="28"/>
                <w:szCs w:val="28"/>
                <w:lang w:eastAsia="ru-RU"/>
              </w:rPr>
            </w:pPr>
            <w:r w:rsidRPr="00D4183B">
              <w:rPr>
                <w:rFonts w:eastAsia="Times New Roman"/>
                <w:sz w:val="28"/>
                <w:szCs w:val="28"/>
                <w:lang w:eastAsia="ru-RU"/>
              </w:rPr>
              <w:t>Залік</w:t>
            </w:r>
          </w:p>
        </w:tc>
      </w:tr>
    </w:tbl>
    <w:p w:rsidR="007B5D05" w:rsidRDefault="007B5D05" w:rsidP="00F23281">
      <w:pPr>
        <w:ind w:firstLine="680"/>
        <w:jc w:val="both"/>
        <w:rPr>
          <w:rFonts w:eastAsia="Times New Roman"/>
          <w:b/>
          <w:sz w:val="28"/>
          <w:szCs w:val="28"/>
          <w:lang w:eastAsia="ru-RU"/>
        </w:rPr>
      </w:pPr>
    </w:p>
    <w:p w:rsidR="007B5D05" w:rsidRDefault="007B5D05" w:rsidP="00F23281">
      <w:pPr>
        <w:ind w:firstLine="680"/>
        <w:jc w:val="both"/>
        <w:rPr>
          <w:rFonts w:eastAsia="Times New Roman"/>
          <w:b/>
          <w:sz w:val="28"/>
          <w:szCs w:val="28"/>
          <w:lang w:eastAsia="ru-RU"/>
        </w:rPr>
      </w:pPr>
    </w:p>
    <w:p w:rsidR="00B20A84" w:rsidRPr="00B20A84" w:rsidRDefault="00F23281" w:rsidP="00F23281">
      <w:pPr>
        <w:ind w:firstLine="680"/>
        <w:jc w:val="both"/>
        <w:rPr>
          <w:b/>
          <w:i/>
          <w:sz w:val="28"/>
          <w:szCs w:val="28"/>
        </w:rPr>
      </w:pPr>
      <w:r w:rsidRPr="003B399D">
        <w:rPr>
          <w:sz w:val="28"/>
          <w:szCs w:val="28"/>
        </w:rPr>
        <w:t>Дисципліна «</w:t>
      </w:r>
      <w:r w:rsidR="008E25BB" w:rsidRPr="003B399D">
        <w:rPr>
          <w:sz w:val="28"/>
          <w:szCs w:val="28"/>
        </w:rPr>
        <w:t>Управління якістю в системі охорони здоров’я</w:t>
      </w:r>
      <w:r w:rsidRPr="003B399D">
        <w:rPr>
          <w:sz w:val="28"/>
          <w:szCs w:val="28"/>
        </w:rPr>
        <w:t xml:space="preserve">» включає в себе </w:t>
      </w:r>
      <w:r w:rsidR="00FD615A" w:rsidRPr="003B399D">
        <w:rPr>
          <w:sz w:val="28"/>
          <w:szCs w:val="28"/>
        </w:rPr>
        <w:t xml:space="preserve">вивчення </w:t>
      </w:r>
      <w:r w:rsidR="009A70B3" w:rsidRPr="003B399D">
        <w:rPr>
          <w:sz w:val="28"/>
          <w:szCs w:val="28"/>
        </w:rPr>
        <w:t>сутності та змісту поняття якості медичної допомоги, існуючих моделей забезпечення якості медичної допомоги та міжнародного досвіду в цій сфері, дослідження підходів та основних компонентів забезпечення якості медичної допомоги, вивчення нормативно-правового забезпечення якості медичної допомоги, зокрема глибоке ознайомлення з сутністю, змістом, значенням та процедур</w:t>
      </w:r>
      <w:r w:rsidR="006334A7" w:rsidRPr="003B399D">
        <w:rPr>
          <w:sz w:val="28"/>
          <w:szCs w:val="28"/>
        </w:rPr>
        <w:t>ами</w:t>
      </w:r>
      <w:r w:rsidR="009A70B3" w:rsidRPr="003B399D">
        <w:rPr>
          <w:sz w:val="28"/>
          <w:szCs w:val="28"/>
        </w:rPr>
        <w:t xml:space="preserve"> проведення акредитації, ліцензування, а також стандартизації в системі охорони здоров’я. Окрім того, </w:t>
      </w:r>
      <w:r w:rsidR="006334A7" w:rsidRPr="003B399D">
        <w:rPr>
          <w:sz w:val="28"/>
          <w:szCs w:val="28"/>
        </w:rPr>
        <w:t>вивчення дисципліни передбачає</w:t>
      </w:r>
      <w:r w:rsidR="009A70B3" w:rsidRPr="003B399D">
        <w:rPr>
          <w:sz w:val="28"/>
          <w:szCs w:val="28"/>
        </w:rPr>
        <w:t xml:space="preserve"> ознайом</w:t>
      </w:r>
      <w:r w:rsidR="006334A7" w:rsidRPr="003B399D">
        <w:rPr>
          <w:sz w:val="28"/>
          <w:szCs w:val="28"/>
        </w:rPr>
        <w:t>лення</w:t>
      </w:r>
      <w:r w:rsidR="009A70B3" w:rsidRPr="003B399D">
        <w:rPr>
          <w:sz w:val="28"/>
          <w:szCs w:val="28"/>
        </w:rPr>
        <w:t xml:space="preserve"> з стратегією безперервного поліпшення якості медичної допомоги, особливостями її реалізації, опанува</w:t>
      </w:r>
      <w:r w:rsidR="006334A7" w:rsidRPr="003B399D">
        <w:rPr>
          <w:sz w:val="28"/>
          <w:szCs w:val="28"/>
        </w:rPr>
        <w:t>ння основних</w:t>
      </w:r>
      <w:r w:rsidR="009A70B3" w:rsidRPr="003B399D">
        <w:rPr>
          <w:sz w:val="28"/>
          <w:szCs w:val="28"/>
        </w:rPr>
        <w:t xml:space="preserve"> підход</w:t>
      </w:r>
      <w:r w:rsidR="006334A7" w:rsidRPr="003B399D">
        <w:rPr>
          <w:sz w:val="28"/>
          <w:szCs w:val="28"/>
        </w:rPr>
        <w:t>ів</w:t>
      </w:r>
      <w:r w:rsidR="009A70B3" w:rsidRPr="003B399D">
        <w:rPr>
          <w:sz w:val="28"/>
          <w:szCs w:val="28"/>
        </w:rPr>
        <w:t xml:space="preserve"> до управління якістю медичної допомоги, здійсненн</w:t>
      </w:r>
      <w:r w:rsidR="006334A7" w:rsidRPr="003B399D">
        <w:rPr>
          <w:sz w:val="28"/>
          <w:szCs w:val="28"/>
        </w:rPr>
        <w:t>я</w:t>
      </w:r>
      <w:r w:rsidR="009A70B3" w:rsidRPr="003B399D">
        <w:rPr>
          <w:sz w:val="28"/>
          <w:szCs w:val="28"/>
        </w:rPr>
        <w:t xml:space="preserve"> контролю т</w:t>
      </w:r>
      <w:r w:rsidR="006334A7" w:rsidRPr="003B399D">
        <w:rPr>
          <w:sz w:val="28"/>
          <w:szCs w:val="28"/>
        </w:rPr>
        <w:t>а</w:t>
      </w:r>
      <w:r w:rsidR="009A70B3" w:rsidRPr="003B399D">
        <w:rPr>
          <w:sz w:val="28"/>
          <w:szCs w:val="28"/>
        </w:rPr>
        <w:t xml:space="preserve"> експертизи обсягів та якості</w:t>
      </w:r>
      <w:r w:rsidR="006334A7" w:rsidRPr="003B399D">
        <w:rPr>
          <w:sz w:val="28"/>
          <w:szCs w:val="28"/>
        </w:rPr>
        <w:t xml:space="preserve"> медичної допомоги</w:t>
      </w:r>
      <w:r w:rsidR="009A70B3" w:rsidRPr="003B399D">
        <w:rPr>
          <w:sz w:val="28"/>
          <w:szCs w:val="28"/>
        </w:rPr>
        <w:t>, дослід</w:t>
      </w:r>
      <w:r w:rsidR="006334A7" w:rsidRPr="003B399D">
        <w:rPr>
          <w:sz w:val="28"/>
          <w:szCs w:val="28"/>
        </w:rPr>
        <w:t>ження</w:t>
      </w:r>
      <w:r w:rsidR="009A70B3" w:rsidRPr="003B399D">
        <w:rPr>
          <w:sz w:val="28"/>
          <w:szCs w:val="28"/>
        </w:rPr>
        <w:t xml:space="preserve"> сучасн</w:t>
      </w:r>
      <w:r w:rsidR="006334A7" w:rsidRPr="003B399D">
        <w:rPr>
          <w:sz w:val="28"/>
          <w:szCs w:val="28"/>
        </w:rPr>
        <w:t>их</w:t>
      </w:r>
      <w:r w:rsidR="009A70B3" w:rsidRPr="003B399D">
        <w:rPr>
          <w:sz w:val="28"/>
          <w:szCs w:val="28"/>
        </w:rPr>
        <w:t xml:space="preserve"> проблем забезпечення якості медичної допомоги.</w:t>
      </w:r>
      <w:r w:rsidR="006334A7">
        <w:rPr>
          <w:b/>
          <w:i/>
          <w:sz w:val="28"/>
          <w:szCs w:val="28"/>
        </w:rPr>
        <w:t xml:space="preserve"> </w:t>
      </w:r>
      <w:r w:rsidR="00244086" w:rsidRPr="003B399D">
        <w:rPr>
          <w:sz w:val="28"/>
          <w:szCs w:val="28"/>
        </w:rPr>
        <w:t xml:space="preserve">Предметом вивчення навчальної дисципліни є: </w:t>
      </w:r>
      <w:r w:rsidR="00B20A84" w:rsidRPr="003B399D">
        <w:rPr>
          <w:sz w:val="28"/>
          <w:szCs w:val="28"/>
        </w:rPr>
        <w:t>теоретичні та правові основи забезпечення якості медичної допомоги, сучасні підходи до управління якістю медичної допомоги.</w:t>
      </w:r>
    </w:p>
    <w:p w:rsidR="004F1244" w:rsidRPr="0055748A" w:rsidRDefault="004F1244" w:rsidP="00F23281">
      <w:pPr>
        <w:jc w:val="both"/>
        <w:rPr>
          <w:rFonts w:eastAsia="Times New Roman"/>
          <w:sz w:val="28"/>
          <w:szCs w:val="28"/>
          <w:lang w:eastAsia="ru-RU"/>
        </w:rPr>
      </w:pPr>
    </w:p>
    <w:p w:rsidR="007B5D05" w:rsidRPr="003B399D" w:rsidRDefault="007B5D05" w:rsidP="000347CA">
      <w:pPr>
        <w:pStyle w:val="a6"/>
        <w:keepNext/>
        <w:numPr>
          <w:ilvl w:val="0"/>
          <w:numId w:val="8"/>
        </w:numPr>
        <w:jc w:val="both"/>
        <w:outlineLvl w:val="2"/>
        <w:rPr>
          <w:rFonts w:eastAsia="Times New Roman"/>
          <w:sz w:val="28"/>
          <w:szCs w:val="28"/>
          <w:u w:val="single"/>
          <w:lang w:eastAsia="ru-RU"/>
        </w:rPr>
      </w:pPr>
      <w:r w:rsidRPr="003B399D">
        <w:rPr>
          <w:rFonts w:eastAsia="Times New Roman"/>
          <w:bCs/>
          <w:sz w:val="28"/>
          <w:szCs w:val="28"/>
          <w:u w:val="single"/>
          <w:lang w:eastAsia="ru-RU"/>
        </w:rPr>
        <w:t>Мета та завдання дисципліни</w:t>
      </w:r>
    </w:p>
    <w:p w:rsidR="00C27CD4" w:rsidRPr="003B399D" w:rsidRDefault="00D16CA3" w:rsidP="0072670B">
      <w:pPr>
        <w:ind w:firstLine="709"/>
        <w:jc w:val="both"/>
        <w:rPr>
          <w:rFonts w:eastAsia="Times New Roman"/>
          <w:sz w:val="28"/>
          <w:szCs w:val="28"/>
          <w:lang w:eastAsia="ru-RU"/>
        </w:rPr>
      </w:pPr>
      <w:r w:rsidRPr="003B399D">
        <w:rPr>
          <w:rFonts w:eastAsia="Times New Roman"/>
          <w:sz w:val="28"/>
          <w:szCs w:val="28"/>
          <w:lang w:eastAsia="ru-RU"/>
        </w:rPr>
        <w:t>оволодіння здобувачами вищої освіти</w:t>
      </w:r>
      <w:r w:rsidR="0053137D" w:rsidRPr="003B399D">
        <w:rPr>
          <w:rFonts w:eastAsia="Times New Roman"/>
          <w:sz w:val="28"/>
          <w:szCs w:val="28"/>
          <w:lang w:eastAsia="ru-RU"/>
        </w:rPr>
        <w:t xml:space="preserve"> сучасними знаннями </w:t>
      </w:r>
      <w:r w:rsidR="0072670B" w:rsidRPr="003B399D">
        <w:rPr>
          <w:rFonts w:eastAsia="Times New Roman"/>
          <w:sz w:val="28"/>
          <w:szCs w:val="28"/>
          <w:lang w:eastAsia="ru-RU"/>
        </w:rPr>
        <w:t xml:space="preserve">з теоретичних та правових </w:t>
      </w:r>
      <w:r w:rsidR="0055748A" w:rsidRPr="003B399D">
        <w:rPr>
          <w:rFonts w:eastAsia="Times New Roman"/>
          <w:sz w:val="28"/>
          <w:szCs w:val="28"/>
          <w:lang w:eastAsia="ru-RU"/>
        </w:rPr>
        <w:t xml:space="preserve">основ забезпечення якості медичної допомоги, роботи з </w:t>
      </w:r>
      <w:r w:rsidR="0055748A" w:rsidRPr="003B399D">
        <w:rPr>
          <w:rFonts w:eastAsia="Times New Roman"/>
          <w:sz w:val="28"/>
          <w:szCs w:val="28"/>
          <w:lang w:eastAsia="ru-RU"/>
        </w:rPr>
        <w:lastRenderedPageBreak/>
        <w:t>нормативно-правовими документами у цій сфері, опанування знань та навичок щодо управління якістю медичної допомоги, контролю її забезпечення, необхідних для здійснення професійної діяльності у сфері громадського здоров’я.</w:t>
      </w:r>
      <w:r w:rsidR="0072670B" w:rsidRPr="003B399D">
        <w:rPr>
          <w:rFonts w:eastAsia="Times New Roman"/>
          <w:sz w:val="28"/>
          <w:szCs w:val="28"/>
          <w:lang w:eastAsia="ru-RU"/>
        </w:rPr>
        <w:t xml:space="preserve"> </w:t>
      </w:r>
      <w:r w:rsidRPr="003B399D">
        <w:rPr>
          <w:rFonts w:eastAsia="Times New Roman"/>
          <w:sz w:val="28"/>
          <w:szCs w:val="28"/>
          <w:lang w:eastAsia="ru-RU"/>
        </w:rPr>
        <w:t>Зокрема, здобувачі</w:t>
      </w:r>
      <w:r w:rsidR="007E1AB2" w:rsidRPr="003B399D">
        <w:rPr>
          <w:rFonts w:eastAsia="Times New Roman"/>
          <w:sz w:val="28"/>
          <w:szCs w:val="28"/>
          <w:lang w:eastAsia="ru-RU"/>
        </w:rPr>
        <w:t xml:space="preserve"> мають:</w:t>
      </w:r>
    </w:p>
    <w:p w:rsidR="00DB3368" w:rsidRPr="00DB3368" w:rsidRDefault="007E1AB2" w:rsidP="00DB3368">
      <w:pPr>
        <w:ind w:firstLine="540"/>
        <w:jc w:val="both"/>
        <w:rPr>
          <w:rFonts w:eastAsia="Times New Roman"/>
          <w:sz w:val="28"/>
          <w:szCs w:val="28"/>
          <w:lang w:eastAsia="ru-RU"/>
        </w:rPr>
      </w:pPr>
      <w:r w:rsidRPr="00DB3368">
        <w:rPr>
          <w:rFonts w:eastAsia="Times New Roman"/>
          <w:sz w:val="28"/>
          <w:szCs w:val="28"/>
          <w:lang w:eastAsia="ru-RU"/>
        </w:rPr>
        <w:t xml:space="preserve">– </w:t>
      </w:r>
      <w:r w:rsidR="0053137D" w:rsidRPr="00DB3368">
        <w:rPr>
          <w:rFonts w:eastAsia="Times New Roman"/>
          <w:sz w:val="28"/>
          <w:szCs w:val="28"/>
          <w:lang w:eastAsia="ru-RU"/>
        </w:rPr>
        <w:t>вивчити та зрозуміти</w:t>
      </w:r>
      <w:r w:rsidRPr="00DB3368">
        <w:rPr>
          <w:rFonts w:eastAsia="Times New Roman"/>
          <w:sz w:val="28"/>
          <w:szCs w:val="28"/>
          <w:lang w:eastAsia="ru-RU"/>
        </w:rPr>
        <w:t>:</w:t>
      </w:r>
      <w:r w:rsidR="0053137D" w:rsidRPr="00DB3368">
        <w:rPr>
          <w:rFonts w:eastAsia="Times New Roman"/>
          <w:sz w:val="28"/>
          <w:szCs w:val="28"/>
          <w:lang w:eastAsia="ru-RU"/>
        </w:rPr>
        <w:t xml:space="preserve"> </w:t>
      </w:r>
      <w:r w:rsidR="00DB3368" w:rsidRPr="00DB3368">
        <w:rPr>
          <w:rFonts w:eastAsia="Times New Roman"/>
          <w:sz w:val="28"/>
          <w:szCs w:val="28"/>
          <w:lang w:eastAsia="ru-RU"/>
        </w:rPr>
        <w:t>сутність поняття якості медичної допомоги, основні її характеристики; нормативно-правове забезпечення якості медичної допомоги;</w:t>
      </w:r>
      <w:r w:rsidR="00DB3368">
        <w:rPr>
          <w:rFonts w:eastAsia="Times New Roman"/>
          <w:sz w:val="28"/>
          <w:szCs w:val="28"/>
          <w:lang w:eastAsia="ru-RU"/>
        </w:rPr>
        <w:t xml:space="preserve"> </w:t>
      </w:r>
      <w:r w:rsidR="00DB3368" w:rsidRPr="00DB3368">
        <w:rPr>
          <w:rFonts w:eastAsia="Times New Roman"/>
          <w:sz w:val="28"/>
          <w:szCs w:val="28"/>
          <w:lang w:eastAsia="ru-RU"/>
        </w:rPr>
        <w:t>існуючі моделі забезпечення якості медичної допомоги та їх особливості;</w:t>
      </w:r>
      <w:r w:rsidR="00DB3368">
        <w:rPr>
          <w:rFonts w:eastAsia="Times New Roman"/>
          <w:sz w:val="28"/>
          <w:szCs w:val="28"/>
          <w:lang w:eastAsia="ru-RU"/>
        </w:rPr>
        <w:t xml:space="preserve"> </w:t>
      </w:r>
      <w:r w:rsidR="00DB3368" w:rsidRPr="00DB3368">
        <w:rPr>
          <w:rFonts w:eastAsia="Times New Roman"/>
          <w:sz w:val="28"/>
          <w:szCs w:val="28"/>
          <w:lang w:eastAsia="ru-RU"/>
        </w:rPr>
        <w:t>основні компоненти та підходи забезпечення якості медичної допомоги;</w:t>
      </w:r>
      <w:r w:rsidR="00DB3368">
        <w:rPr>
          <w:rFonts w:eastAsia="Times New Roman"/>
          <w:sz w:val="28"/>
          <w:szCs w:val="28"/>
          <w:lang w:eastAsia="ru-RU"/>
        </w:rPr>
        <w:t xml:space="preserve"> </w:t>
      </w:r>
      <w:r w:rsidR="00DB3368" w:rsidRPr="00DB3368">
        <w:rPr>
          <w:rFonts w:eastAsia="Times New Roman"/>
          <w:sz w:val="28"/>
          <w:szCs w:val="28"/>
          <w:lang w:eastAsia="ru-RU"/>
        </w:rPr>
        <w:t>сутність та значення акредитації лікувально-профілактичних закладів, порядок підготовки та проведення;</w:t>
      </w:r>
      <w:r w:rsidR="00DB3368">
        <w:rPr>
          <w:rFonts w:eastAsia="Times New Roman"/>
          <w:sz w:val="28"/>
          <w:szCs w:val="28"/>
          <w:lang w:eastAsia="ru-RU"/>
        </w:rPr>
        <w:t xml:space="preserve"> </w:t>
      </w:r>
      <w:r w:rsidR="00DB3368" w:rsidRPr="00DB3368">
        <w:rPr>
          <w:rFonts w:eastAsia="Times New Roman"/>
          <w:sz w:val="28"/>
          <w:szCs w:val="28"/>
          <w:lang w:eastAsia="ru-RU"/>
        </w:rPr>
        <w:t>сутність та правові основи стандартизації в системі охорони здоров’я, види медичних стандартів, їх особливості та сучасні тенденції в цій сфері;</w:t>
      </w:r>
      <w:r w:rsidR="00DB3368">
        <w:rPr>
          <w:rFonts w:eastAsia="Times New Roman"/>
          <w:sz w:val="28"/>
          <w:szCs w:val="28"/>
          <w:lang w:eastAsia="ru-RU"/>
        </w:rPr>
        <w:t xml:space="preserve"> </w:t>
      </w:r>
      <w:r w:rsidR="00DB3368" w:rsidRPr="00DB3368">
        <w:rPr>
          <w:rFonts w:eastAsia="Times New Roman"/>
          <w:sz w:val="28"/>
          <w:szCs w:val="28"/>
          <w:lang w:eastAsia="ru-RU"/>
        </w:rPr>
        <w:t>сутність, правові основи, етапи та особливості здійснення ліцензування медичної діяльності;</w:t>
      </w:r>
      <w:r w:rsidR="00DB3368">
        <w:rPr>
          <w:rFonts w:eastAsia="Times New Roman"/>
          <w:sz w:val="28"/>
          <w:szCs w:val="28"/>
          <w:lang w:eastAsia="ru-RU"/>
        </w:rPr>
        <w:t xml:space="preserve"> </w:t>
      </w:r>
      <w:r w:rsidR="00DB3368" w:rsidRPr="00DB3368">
        <w:rPr>
          <w:rFonts w:eastAsia="Times New Roman"/>
          <w:sz w:val="28"/>
          <w:szCs w:val="28"/>
          <w:lang w:eastAsia="ru-RU"/>
        </w:rPr>
        <w:t>поняття управління якістю медичної допомоги, підходи в цій сфері;</w:t>
      </w:r>
      <w:r w:rsidR="00DB3368">
        <w:rPr>
          <w:rFonts w:eastAsia="Times New Roman"/>
          <w:sz w:val="28"/>
          <w:szCs w:val="28"/>
          <w:lang w:eastAsia="ru-RU"/>
        </w:rPr>
        <w:t xml:space="preserve"> </w:t>
      </w:r>
      <w:r w:rsidR="00DB3368" w:rsidRPr="00DB3368">
        <w:rPr>
          <w:rFonts w:eastAsia="Times New Roman"/>
          <w:sz w:val="28"/>
          <w:szCs w:val="28"/>
          <w:lang w:eastAsia="ru-RU"/>
        </w:rPr>
        <w:t>сутність та складові контролю якості медичної допомоги;</w:t>
      </w:r>
      <w:r w:rsidR="00DB3368">
        <w:rPr>
          <w:rFonts w:eastAsia="Times New Roman"/>
          <w:sz w:val="28"/>
          <w:szCs w:val="28"/>
          <w:lang w:eastAsia="ru-RU"/>
        </w:rPr>
        <w:t xml:space="preserve"> </w:t>
      </w:r>
      <w:r w:rsidR="00DB3368" w:rsidRPr="00DB3368">
        <w:rPr>
          <w:rFonts w:eastAsia="Times New Roman"/>
          <w:sz w:val="28"/>
          <w:szCs w:val="28"/>
          <w:lang w:eastAsia="ru-RU"/>
        </w:rPr>
        <w:t>види контролю в залежності від суб’єкту здійснення, їх призначення та особливості; сучасні підходи щодо безперервного забезпечення якості медичної допомоги, етапи реалізації такої стратегії; сутність, методику та алгоритми експертизи обсягу і якості медичної допомоги; сучасні проблеми системи охорони здоров’я в контексті забезпечення якості медичної допомоги; міжнародний досвід в сфері забезпечення якості медичної допомоги.</w:t>
      </w:r>
    </w:p>
    <w:p w:rsidR="00DB3368" w:rsidRDefault="0053137D" w:rsidP="00DB3368">
      <w:pPr>
        <w:tabs>
          <w:tab w:val="left" w:pos="993"/>
        </w:tabs>
        <w:ind w:firstLine="709"/>
        <w:jc w:val="both"/>
        <w:rPr>
          <w:rFonts w:eastAsia="Times New Roman"/>
          <w:sz w:val="28"/>
          <w:szCs w:val="28"/>
          <w:highlight w:val="yellow"/>
          <w:lang w:eastAsia="ru-RU"/>
        </w:rPr>
      </w:pPr>
      <w:r w:rsidRPr="00DB3368">
        <w:rPr>
          <w:rFonts w:eastAsia="Times New Roman"/>
          <w:sz w:val="28"/>
          <w:szCs w:val="28"/>
          <w:lang w:eastAsia="ru-RU"/>
        </w:rPr>
        <w:t xml:space="preserve">– </w:t>
      </w:r>
      <w:r w:rsidR="007E1AB2" w:rsidRPr="00DB3368">
        <w:rPr>
          <w:rFonts w:eastAsia="Times New Roman"/>
          <w:sz w:val="28"/>
          <w:szCs w:val="28"/>
          <w:lang w:eastAsia="ru-RU"/>
        </w:rPr>
        <w:t>навчитися:</w:t>
      </w:r>
      <w:r w:rsidRPr="00DB3368">
        <w:rPr>
          <w:rFonts w:eastAsia="Times New Roman"/>
          <w:sz w:val="28"/>
          <w:szCs w:val="28"/>
          <w:lang w:eastAsia="ru-RU"/>
        </w:rPr>
        <w:t xml:space="preserve"> </w:t>
      </w:r>
      <w:r w:rsidR="00DB3368" w:rsidRPr="00DB3368">
        <w:rPr>
          <w:rFonts w:eastAsia="Times New Roman"/>
          <w:sz w:val="28"/>
          <w:szCs w:val="28"/>
          <w:lang w:eastAsia="ru-RU"/>
        </w:rPr>
        <w:t>оперувати поняттями якості медичної допомоги, її складовими та характеристиками; використовувати знання щодо моделей забезпечення якості медичної допомоги, міжнародного досвіду в цій сфері, основних засад управління якістю медичної допомоги для розробки та аналізу інтервенцій в сфері громадського здоров’я;</w:t>
      </w:r>
      <w:r w:rsidR="00DB3368">
        <w:rPr>
          <w:rFonts w:eastAsia="Times New Roman"/>
          <w:sz w:val="28"/>
          <w:szCs w:val="28"/>
          <w:lang w:eastAsia="ru-RU"/>
        </w:rPr>
        <w:t xml:space="preserve"> </w:t>
      </w:r>
      <w:r w:rsidR="00DB3368" w:rsidRPr="00DB3368">
        <w:rPr>
          <w:rFonts w:eastAsia="Times New Roman"/>
          <w:sz w:val="28"/>
          <w:szCs w:val="28"/>
          <w:lang w:eastAsia="ru-RU"/>
        </w:rPr>
        <w:t>працювати з нормативно-правовими документами щодо забезпечення якості медичної допомоги, акредитації, стандартизації та ліцензування в сфері охорони здоров’я;</w:t>
      </w:r>
      <w:r w:rsidR="00DB3368">
        <w:rPr>
          <w:rFonts w:eastAsia="Times New Roman"/>
          <w:sz w:val="28"/>
          <w:szCs w:val="28"/>
          <w:lang w:eastAsia="ru-RU"/>
        </w:rPr>
        <w:t xml:space="preserve"> </w:t>
      </w:r>
      <w:r w:rsidR="00DB3368" w:rsidRPr="00DB3368">
        <w:rPr>
          <w:rFonts w:eastAsia="Times New Roman"/>
          <w:sz w:val="28"/>
          <w:szCs w:val="28"/>
          <w:lang w:eastAsia="ru-RU"/>
        </w:rPr>
        <w:t>розробляти заходи та здійснювати управління якістю медичної допомоги;</w:t>
      </w:r>
      <w:r w:rsidR="00DB3368">
        <w:rPr>
          <w:rFonts w:eastAsia="Times New Roman"/>
          <w:sz w:val="28"/>
          <w:szCs w:val="28"/>
          <w:lang w:eastAsia="ru-RU"/>
        </w:rPr>
        <w:t xml:space="preserve"> </w:t>
      </w:r>
      <w:r w:rsidR="00DB3368" w:rsidRPr="00DB3368">
        <w:rPr>
          <w:rFonts w:eastAsia="Times New Roman"/>
          <w:sz w:val="28"/>
          <w:szCs w:val="28"/>
          <w:lang w:eastAsia="ru-RU"/>
        </w:rPr>
        <w:t>здійснювати контроль та експертизу якості медичної допомоги;</w:t>
      </w:r>
      <w:r w:rsidR="00DB3368">
        <w:rPr>
          <w:rFonts w:eastAsia="Times New Roman"/>
          <w:sz w:val="28"/>
          <w:szCs w:val="28"/>
          <w:lang w:eastAsia="ru-RU"/>
        </w:rPr>
        <w:t xml:space="preserve"> </w:t>
      </w:r>
      <w:r w:rsidR="00DB3368" w:rsidRPr="00DB3368">
        <w:rPr>
          <w:rFonts w:eastAsia="Times New Roman"/>
          <w:sz w:val="28"/>
          <w:szCs w:val="28"/>
          <w:lang w:eastAsia="ru-RU"/>
        </w:rPr>
        <w:t>системно використовувати отримані знання та навички з питань управління якістю в системі охорони здоров’я при здійсненні професійної діяльності у сфері громадського здоров’я.</w:t>
      </w:r>
    </w:p>
    <w:p w:rsidR="007E1AB2" w:rsidRPr="00F54BD8" w:rsidRDefault="007E1AB2" w:rsidP="00F23281">
      <w:pPr>
        <w:tabs>
          <w:tab w:val="left" w:pos="284"/>
          <w:tab w:val="left" w:pos="567"/>
        </w:tabs>
        <w:jc w:val="both"/>
        <w:rPr>
          <w:rFonts w:eastAsia="Times New Roman"/>
          <w:b/>
          <w:bCs/>
          <w:sz w:val="28"/>
          <w:szCs w:val="28"/>
          <w:highlight w:val="yellow"/>
          <w:lang w:eastAsia="ru-RU"/>
        </w:rPr>
      </w:pPr>
    </w:p>
    <w:p w:rsidR="004F1244" w:rsidRPr="0055748A" w:rsidRDefault="004F1244" w:rsidP="00D15B51">
      <w:pPr>
        <w:ind w:firstLine="540"/>
        <w:jc w:val="center"/>
        <w:rPr>
          <w:rFonts w:eastAsia="Times New Roman"/>
          <w:b/>
          <w:bCs/>
          <w:sz w:val="28"/>
          <w:szCs w:val="28"/>
          <w:lang w:eastAsia="ru-RU"/>
        </w:rPr>
      </w:pPr>
      <w:r w:rsidRPr="0055748A">
        <w:rPr>
          <w:rFonts w:eastAsia="Times New Roman"/>
          <w:b/>
          <w:bCs/>
          <w:sz w:val="28"/>
          <w:szCs w:val="28"/>
          <w:lang w:eastAsia="ru-RU"/>
        </w:rPr>
        <w:t>КОМПЕТЕНТНОСТІ</w:t>
      </w:r>
    </w:p>
    <w:p w:rsidR="009E71E3" w:rsidRPr="0055748A" w:rsidRDefault="009E71E3" w:rsidP="009E71E3">
      <w:pPr>
        <w:widowControl/>
        <w:autoSpaceDE/>
        <w:autoSpaceDN/>
        <w:ind w:firstLine="709"/>
        <w:jc w:val="both"/>
        <w:rPr>
          <w:rFonts w:eastAsia="Times New Roman"/>
          <w:sz w:val="28"/>
          <w:szCs w:val="28"/>
          <w:lang w:eastAsia="ru-RU"/>
        </w:rPr>
      </w:pPr>
      <w:r w:rsidRPr="0055748A">
        <w:rPr>
          <w:rFonts w:eastAsia="Times New Roman"/>
          <w:sz w:val="28"/>
          <w:szCs w:val="28"/>
          <w:lang w:eastAsia="ru-RU"/>
        </w:rPr>
        <w:t>Згідно з вимогами стандарту та освітньо-професійної програми дисциплі</w:t>
      </w:r>
      <w:r w:rsidR="00D16CA3">
        <w:rPr>
          <w:rFonts w:eastAsia="Times New Roman"/>
          <w:sz w:val="28"/>
          <w:szCs w:val="28"/>
          <w:lang w:eastAsia="ru-RU"/>
        </w:rPr>
        <w:t>на забезпечує набуття здобувачами вищої освіти</w:t>
      </w:r>
      <w:r w:rsidRPr="0055748A">
        <w:rPr>
          <w:rFonts w:eastAsia="Times New Roman"/>
          <w:sz w:val="28"/>
          <w:szCs w:val="28"/>
          <w:lang w:eastAsia="ru-RU"/>
        </w:rPr>
        <w:t xml:space="preserve"> </w:t>
      </w:r>
      <w:proofErr w:type="spellStart"/>
      <w:r w:rsidRPr="0055748A">
        <w:rPr>
          <w:rFonts w:eastAsia="Times New Roman"/>
          <w:b/>
          <w:bCs/>
          <w:i/>
          <w:iCs/>
          <w:sz w:val="28"/>
          <w:szCs w:val="28"/>
          <w:lang w:eastAsia="ru-RU"/>
        </w:rPr>
        <w:t>компетентностей</w:t>
      </w:r>
      <w:proofErr w:type="spellEnd"/>
      <w:r w:rsidRPr="0055748A">
        <w:rPr>
          <w:rFonts w:eastAsia="Times New Roman"/>
          <w:b/>
          <w:bCs/>
          <w:sz w:val="28"/>
          <w:szCs w:val="28"/>
          <w:lang w:eastAsia="ru-RU"/>
        </w:rPr>
        <w:t>:</w:t>
      </w:r>
      <w:r w:rsidRPr="0055748A">
        <w:rPr>
          <w:rFonts w:eastAsia="Times New Roman"/>
          <w:sz w:val="28"/>
          <w:szCs w:val="28"/>
          <w:lang w:eastAsia="ru-RU"/>
        </w:rPr>
        <w:t xml:space="preserve"> </w:t>
      </w:r>
    </w:p>
    <w:p w:rsidR="009E71E3" w:rsidRPr="0055748A" w:rsidRDefault="009E71E3" w:rsidP="000347CA">
      <w:pPr>
        <w:widowControl/>
        <w:numPr>
          <w:ilvl w:val="0"/>
          <w:numId w:val="2"/>
        </w:numPr>
        <w:tabs>
          <w:tab w:val="left" w:pos="1134"/>
        </w:tabs>
        <w:autoSpaceDE/>
        <w:autoSpaceDN/>
        <w:ind w:left="0" w:firstLine="709"/>
        <w:jc w:val="both"/>
        <w:rPr>
          <w:rFonts w:eastAsia="Times New Roman"/>
          <w:b/>
          <w:bCs/>
          <w:i/>
          <w:iCs/>
          <w:sz w:val="28"/>
          <w:szCs w:val="28"/>
          <w:lang w:eastAsia="ru-RU"/>
        </w:rPr>
      </w:pPr>
      <w:r w:rsidRPr="0055748A">
        <w:rPr>
          <w:rFonts w:eastAsia="Times New Roman"/>
          <w:i/>
          <w:iCs/>
          <w:sz w:val="28"/>
          <w:szCs w:val="28"/>
          <w:lang w:eastAsia="ru-RU"/>
        </w:rPr>
        <w:t>інтегральна</w:t>
      </w:r>
      <w:r w:rsidRPr="0055748A">
        <w:rPr>
          <w:rFonts w:eastAsia="Times New Roman"/>
          <w:b/>
          <w:bCs/>
          <w:i/>
          <w:iCs/>
          <w:sz w:val="28"/>
          <w:szCs w:val="28"/>
          <w:lang w:eastAsia="ru-RU"/>
        </w:rPr>
        <w:t>:</w:t>
      </w:r>
    </w:p>
    <w:p w:rsidR="009E71E3" w:rsidRPr="0055748A" w:rsidRDefault="009E71E3" w:rsidP="009E71E3">
      <w:pPr>
        <w:widowControl/>
        <w:autoSpaceDE/>
        <w:autoSpaceDN/>
        <w:ind w:firstLine="709"/>
        <w:jc w:val="both"/>
        <w:rPr>
          <w:rFonts w:eastAsia="Times New Roman"/>
          <w:sz w:val="28"/>
          <w:szCs w:val="28"/>
          <w:lang w:eastAsia="ru-RU"/>
        </w:rPr>
      </w:pPr>
      <w:r w:rsidRPr="0055748A">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55748A" w:rsidRDefault="009E71E3" w:rsidP="000347CA">
      <w:pPr>
        <w:widowControl/>
        <w:numPr>
          <w:ilvl w:val="0"/>
          <w:numId w:val="2"/>
        </w:numPr>
        <w:tabs>
          <w:tab w:val="left" w:pos="1134"/>
        </w:tabs>
        <w:autoSpaceDE/>
        <w:autoSpaceDN/>
        <w:ind w:left="0" w:firstLine="709"/>
        <w:jc w:val="both"/>
        <w:rPr>
          <w:rFonts w:eastAsia="Times New Roman"/>
          <w:b/>
          <w:bCs/>
          <w:i/>
          <w:iCs/>
          <w:sz w:val="28"/>
          <w:szCs w:val="28"/>
          <w:lang w:eastAsia="ru-RU"/>
        </w:rPr>
      </w:pPr>
      <w:r w:rsidRPr="0055748A">
        <w:rPr>
          <w:rFonts w:eastAsia="Times New Roman"/>
          <w:i/>
          <w:iCs/>
          <w:sz w:val="28"/>
          <w:szCs w:val="28"/>
          <w:lang w:eastAsia="ru-RU"/>
        </w:rPr>
        <w:t>загальні</w:t>
      </w:r>
      <w:r w:rsidRPr="0055748A">
        <w:rPr>
          <w:rFonts w:eastAsia="Times New Roman"/>
          <w:b/>
          <w:bCs/>
          <w:i/>
          <w:iCs/>
          <w:sz w:val="28"/>
          <w:szCs w:val="28"/>
          <w:lang w:eastAsia="ru-RU"/>
        </w:rPr>
        <w:t>:</w:t>
      </w:r>
    </w:p>
    <w:p w:rsidR="00E671C4" w:rsidRPr="0055748A" w:rsidRDefault="00E671C4"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t>з</w:t>
      </w:r>
      <w:r w:rsidR="00611E97" w:rsidRPr="0055748A">
        <w:rPr>
          <w:rFonts w:eastAsia="Times New Roman"/>
          <w:sz w:val="28"/>
          <w:szCs w:val="28"/>
          <w:lang w:eastAsia="ru-RU"/>
        </w:rPr>
        <w:t xml:space="preserve">датність до абстрактного мислення, аналізу та синтезу; </w:t>
      </w:r>
    </w:p>
    <w:p w:rsidR="0055748A" w:rsidRPr="0055748A" w:rsidRDefault="0055748A"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застосовувати знання у практичних ситуаціях; </w:t>
      </w:r>
    </w:p>
    <w:p w:rsidR="0055748A" w:rsidRPr="0055748A" w:rsidRDefault="0055748A"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lastRenderedPageBreak/>
        <w:t xml:space="preserve">здатність спілкуватися державною мовою як усно, так і письмово; </w:t>
      </w:r>
    </w:p>
    <w:p w:rsidR="0055748A" w:rsidRPr="0055748A" w:rsidRDefault="0055748A"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t xml:space="preserve">навички використання інформаційних і комунікаційних технологій; </w:t>
      </w:r>
    </w:p>
    <w:p w:rsidR="0055748A" w:rsidRPr="0055748A" w:rsidRDefault="0055748A"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вчитися і оволодівати сучасними знаннями; </w:t>
      </w:r>
    </w:p>
    <w:p w:rsidR="0055748A" w:rsidRPr="0055748A" w:rsidRDefault="0055748A"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до пошуку, оброблення та аналізу інформації з різних джерел; </w:t>
      </w:r>
    </w:p>
    <w:p w:rsidR="0055748A" w:rsidRPr="0055748A" w:rsidRDefault="0055748A"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55748A" w:rsidRPr="0055748A" w:rsidRDefault="0055748A"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працювати в міжнародному контексті; </w:t>
      </w:r>
    </w:p>
    <w:p w:rsidR="0055748A" w:rsidRPr="0055748A" w:rsidRDefault="0055748A"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бути критичним і самокритичним; </w:t>
      </w:r>
    </w:p>
    <w:p w:rsidR="0055748A" w:rsidRPr="0055748A" w:rsidRDefault="0055748A"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приймати обґрунтовані рішення; </w:t>
      </w:r>
    </w:p>
    <w:p w:rsidR="0055748A" w:rsidRPr="0055748A" w:rsidRDefault="0055748A"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діяти соціально відповідально та свідомо; </w:t>
      </w:r>
    </w:p>
    <w:p w:rsidR="0055748A" w:rsidRPr="0055748A" w:rsidRDefault="0055748A"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55748A" w:rsidRPr="0055748A" w:rsidRDefault="0055748A" w:rsidP="000347CA">
      <w:pPr>
        <w:pStyle w:val="a6"/>
        <w:widowControl/>
        <w:numPr>
          <w:ilvl w:val="0"/>
          <w:numId w:val="3"/>
        </w:numPr>
        <w:autoSpaceDE/>
        <w:autoSpaceDN/>
        <w:jc w:val="both"/>
        <w:rPr>
          <w:rFonts w:eastAsia="Times New Roman"/>
          <w:sz w:val="28"/>
          <w:szCs w:val="28"/>
          <w:lang w:eastAsia="ru-RU"/>
        </w:rPr>
      </w:pPr>
      <w:r w:rsidRPr="0055748A">
        <w:rPr>
          <w:rFonts w:eastAsia="Times New Roman"/>
          <w:sz w:val="28"/>
          <w:szCs w:val="28"/>
          <w:lang w:eastAsia="ru-RU"/>
        </w:rPr>
        <w:t>здатність усвідомлювати рівні можливості та гендерні проблеми.</w:t>
      </w:r>
    </w:p>
    <w:p w:rsidR="009E71E3" w:rsidRPr="0055748A" w:rsidRDefault="009E71E3" w:rsidP="000347CA">
      <w:pPr>
        <w:widowControl/>
        <w:numPr>
          <w:ilvl w:val="0"/>
          <w:numId w:val="2"/>
        </w:numPr>
        <w:tabs>
          <w:tab w:val="left" w:pos="1134"/>
        </w:tabs>
        <w:autoSpaceDE/>
        <w:autoSpaceDN/>
        <w:ind w:left="0" w:firstLine="709"/>
        <w:jc w:val="both"/>
        <w:rPr>
          <w:rFonts w:eastAsia="Times New Roman"/>
          <w:i/>
          <w:iCs/>
          <w:sz w:val="28"/>
          <w:szCs w:val="28"/>
          <w:lang w:eastAsia="ru-RU"/>
        </w:rPr>
      </w:pPr>
      <w:r w:rsidRPr="0055748A">
        <w:rPr>
          <w:rFonts w:eastAsia="Times New Roman"/>
          <w:i/>
          <w:iCs/>
          <w:sz w:val="28"/>
          <w:szCs w:val="28"/>
          <w:lang w:eastAsia="ru-RU"/>
        </w:rPr>
        <w:t>спеціальні (фахові, предметні):</w:t>
      </w:r>
    </w:p>
    <w:p w:rsidR="0055748A" w:rsidRPr="0055748A" w:rsidRDefault="0055748A" w:rsidP="000347CA">
      <w:pPr>
        <w:pStyle w:val="a6"/>
        <w:widowControl/>
        <w:numPr>
          <w:ilvl w:val="0"/>
          <w:numId w:val="4"/>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аналізувати стратегії, політики та інтервенції в сфері громадського здоров’я та пропонувати заходи щодо підвищення ефективності використання наявних коштів; </w:t>
      </w:r>
    </w:p>
    <w:p w:rsidR="0055748A" w:rsidRPr="0055748A" w:rsidRDefault="0055748A" w:rsidP="000347CA">
      <w:pPr>
        <w:pStyle w:val="a6"/>
        <w:widowControl/>
        <w:numPr>
          <w:ilvl w:val="0"/>
          <w:numId w:val="4"/>
        </w:numPr>
        <w:autoSpaceDE/>
        <w:autoSpaceDN/>
        <w:jc w:val="both"/>
        <w:rPr>
          <w:rFonts w:eastAsia="Times New Roman"/>
          <w:sz w:val="28"/>
          <w:szCs w:val="28"/>
          <w:lang w:eastAsia="ru-RU"/>
        </w:rPr>
      </w:pPr>
      <w:r w:rsidRPr="0055748A">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55748A" w:rsidRPr="0055748A" w:rsidRDefault="0055748A" w:rsidP="000347CA">
      <w:pPr>
        <w:pStyle w:val="a6"/>
        <w:widowControl/>
        <w:numPr>
          <w:ilvl w:val="0"/>
          <w:numId w:val="4"/>
        </w:numPr>
        <w:autoSpaceDE/>
        <w:autoSpaceDN/>
        <w:jc w:val="both"/>
        <w:rPr>
          <w:rFonts w:eastAsia="Times New Roman"/>
          <w:sz w:val="28"/>
          <w:szCs w:val="28"/>
          <w:lang w:eastAsia="ru-RU"/>
        </w:rPr>
      </w:pPr>
      <w:r w:rsidRPr="0055748A">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6644BF" w:rsidRPr="0055748A" w:rsidRDefault="006644BF" w:rsidP="004F1244">
      <w:pPr>
        <w:rPr>
          <w:sz w:val="28"/>
          <w:szCs w:val="28"/>
        </w:rPr>
      </w:pPr>
    </w:p>
    <w:p w:rsidR="003B399D" w:rsidRPr="003B399D" w:rsidRDefault="007B5D05" w:rsidP="000347CA">
      <w:pPr>
        <w:pStyle w:val="a6"/>
        <w:numPr>
          <w:ilvl w:val="0"/>
          <w:numId w:val="8"/>
        </w:numPr>
        <w:ind w:left="0" w:firstLine="851"/>
        <w:jc w:val="both"/>
        <w:rPr>
          <w:sz w:val="28"/>
          <w:szCs w:val="28"/>
        </w:rPr>
      </w:pPr>
      <w:r w:rsidRPr="003B399D">
        <w:rPr>
          <w:rFonts w:eastAsia="Times New Roman"/>
          <w:bCs/>
          <w:sz w:val="28"/>
          <w:szCs w:val="28"/>
          <w:u w:val="single"/>
          <w:lang w:eastAsia="ru-RU"/>
        </w:rPr>
        <w:t>Статус дисципліни</w:t>
      </w:r>
      <w:r w:rsidRPr="003B399D">
        <w:rPr>
          <w:rFonts w:eastAsia="Times New Roman"/>
          <w:bCs/>
          <w:sz w:val="28"/>
          <w:szCs w:val="28"/>
          <w:lang w:eastAsia="ru-RU"/>
        </w:rPr>
        <w:t>. Навчальна дисципліна належить до вибіркових дисциплін.</w:t>
      </w:r>
      <w:r w:rsidRPr="003B399D">
        <w:rPr>
          <w:b/>
          <w:sz w:val="28"/>
          <w:szCs w:val="28"/>
        </w:rPr>
        <w:t xml:space="preserve"> </w:t>
      </w:r>
      <w:r w:rsidR="003B399D" w:rsidRPr="003B399D">
        <w:rPr>
          <w:sz w:val="28"/>
          <w:szCs w:val="28"/>
        </w:rPr>
        <w:t xml:space="preserve">Вивчення дисципліни передбачає опанування теоретичних знань щодо сутності, змісту, елементів, підходів, моделей забезпечення якості медичної допомоги, нормативно-правового регулювання у цій сфері, сучасних тенденцій та проблем забезпечення якості медичної допомоги. А також оволодіння навичками застосування цих знань в практичній діяльності в сфері громадського здоров’я, управління якістю медичної допомоги. Зокрема, при вивченні дисципліни здобувачі мають з’ясувати сутність якості медичної допомоги, її основні характеристики, підходи та основні компоненти забезпечення якості медичної допомоги; вивчити існуючі концептуальні моделі забезпечення якості медичної допомоги та міжнародний досвід в цій сфері; одержати знання щодо сутності, змісту та особливостей процедур акредитації, ліцензування та стандартизації в сфері охорони здоров’я, навчитися працювати </w:t>
      </w:r>
      <w:r w:rsidR="003B399D" w:rsidRPr="003B399D">
        <w:rPr>
          <w:sz w:val="28"/>
          <w:szCs w:val="28"/>
        </w:rPr>
        <w:lastRenderedPageBreak/>
        <w:t xml:space="preserve">з нормативно-правовими документами з цих питань та опанувати базові навички щодо організації проведення цих процедур; </w:t>
      </w:r>
      <w:r w:rsidR="003B399D" w:rsidRPr="003B399D">
        <w:rPr>
          <w:sz w:val="28"/>
          <w:szCs w:val="28"/>
        </w:rPr>
        <w:tab/>
        <w:t>вивчити сутність та загальні характеристики управління якістю медичної діяльності, контролю якості та опанувати навички щодо їх здійснення; одержати знання з сучасних проблем забезпечення якості медичної допомоги та стратегії безперервного поліпшення якості медичної допомоги та навчитися системно їх застосовувати при характеристиці ситуації в сфері охорони здоров’я та здійснення професійної діяльності в громадському здоров’ї.</w:t>
      </w:r>
    </w:p>
    <w:p w:rsidR="003B399D" w:rsidRPr="00B20A84" w:rsidRDefault="003B399D" w:rsidP="003B399D">
      <w:pPr>
        <w:ind w:firstLine="709"/>
        <w:jc w:val="both"/>
        <w:rPr>
          <w:sz w:val="28"/>
          <w:szCs w:val="28"/>
        </w:rPr>
      </w:pPr>
      <w:r w:rsidRPr="00B20A84">
        <w:rPr>
          <w:sz w:val="28"/>
          <w:szCs w:val="28"/>
        </w:rPr>
        <w:t>Для успішн</w:t>
      </w:r>
      <w:r>
        <w:rPr>
          <w:sz w:val="28"/>
          <w:szCs w:val="28"/>
        </w:rPr>
        <w:t>ого проходження курсу здобувачам</w:t>
      </w:r>
      <w:r w:rsidRPr="00B20A84">
        <w:rPr>
          <w:sz w:val="28"/>
          <w:szCs w:val="28"/>
        </w:rPr>
        <w:t xml:space="preserve"> необхідно вчасно виконувати всі завдання викладача, при виявленні питань чи проблем з їх виконанням завчасно звертатися до викладача.</w:t>
      </w:r>
    </w:p>
    <w:p w:rsidR="003B399D" w:rsidRPr="00B20A84" w:rsidRDefault="003B399D" w:rsidP="003B399D">
      <w:pPr>
        <w:ind w:firstLine="709"/>
        <w:jc w:val="both"/>
        <w:rPr>
          <w:sz w:val="28"/>
          <w:szCs w:val="28"/>
        </w:rPr>
      </w:pPr>
      <w:r w:rsidRPr="00B20A84">
        <w:rPr>
          <w:sz w:val="28"/>
          <w:szCs w:val="28"/>
        </w:rPr>
        <w:t>Вивчення дисципліни завершується заліком, тому в проц</w:t>
      </w:r>
      <w:r>
        <w:rPr>
          <w:sz w:val="28"/>
          <w:szCs w:val="28"/>
        </w:rPr>
        <w:t>есі вивчення різних тем здобувачам</w:t>
      </w:r>
      <w:r w:rsidRPr="00B20A84">
        <w:rPr>
          <w:sz w:val="28"/>
          <w:szCs w:val="28"/>
        </w:rPr>
        <w:t xml:space="preserve"> доцільно звертати увагу на питання, що виносяться на нього.</w:t>
      </w:r>
    </w:p>
    <w:p w:rsidR="007B5D05" w:rsidRPr="003B399D" w:rsidRDefault="007B5D05" w:rsidP="000347CA">
      <w:pPr>
        <w:pStyle w:val="a6"/>
        <w:numPr>
          <w:ilvl w:val="0"/>
          <w:numId w:val="9"/>
        </w:numPr>
        <w:jc w:val="both"/>
        <w:rPr>
          <w:rFonts w:eastAsia="Times New Roman"/>
          <w:bCs/>
          <w:sz w:val="28"/>
          <w:szCs w:val="28"/>
          <w:u w:val="single"/>
          <w:lang w:eastAsia="ru-RU"/>
        </w:rPr>
      </w:pPr>
      <w:r w:rsidRPr="003B399D">
        <w:rPr>
          <w:rFonts w:eastAsia="Times New Roman"/>
          <w:bCs/>
          <w:sz w:val="28"/>
          <w:szCs w:val="28"/>
          <w:u w:val="single"/>
          <w:lang w:eastAsia="ru-RU"/>
        </w:rPr>
        <w:t>Методи навчання</w:t>
      </w:r>
    </w:p>
    <w:p w:rsidR="007B5D05" w:rsidRPr="002F7F1F" w:rsidRDefault="007B5D05" w:rsidP="007B5D05">
      <w:pPr>
        <w:pStyle w:val="a6"/>
        <w:tabs>
          <w:tab w:val="left" w:pos="284"/>
          <w:tab w:val="left" w:pos="567"/>
        </w:tabs>
        <w:ind w:left="0" w:firstLine="851"/>
        <w:jc w:val="both"/>
        <w:rPr>
          <w:rFonts w:eastAsia="Times New Roman"/>
          <w:bCs/>
          <w:sz w:val="28"/>
          <w:szCs w:val="28"/>
          <w:lang w:eastAsia="ru-RU"/>
        </w:rPr>
      </w:pPr>
      <w:r w:rsidRPr="002F7F1F">
        <w:rPr>
          <w:rFonts w:eastAsia="Times New Roman"/>
          <w:bCs/>
          <w:sz w:val="28"/>
          <w:szCs w:val="28"/>
          <w:lang w:eastAsia="ru-RU"/>
        </w:rPr>
        <w:t>Мультимедійна та лекція-бесіда; дискусії, доповіді здобувачів, моделювання проблемних ситуацій, вирішення ситуаційних та практичних завдань, індивідуальні творчі роботи (пошукові, аналітичні), а також самостійна робота здобувачів вищої освіти з інформаційними джерелами.</w:t>
      </w:r>
    </w:p>
    <w:p w:rsidR="007B5D05" w:rsidRPr="002F7F1F" w:rsidRDefault="007B5D05" w:rsidP="007B5D05">
      <w:pPr>
        <w:pStyle w:val="a6"/>
        <w:tabs>
          <w:tab w:val="left" w:pos="284"/>
          <w:tab w:val="left" w:pos="567"/>
        </w:tabs>
        <w:ind w:left="0" w:firstLine="851"/>
        <w:jc w:val="both"/>
        <w:rPr>
          <w:rFonts w:eastAsia="Times New Roman"/>
          <w:bCs/>
          <w:sz w:val="28"/>
          <w:szCs w:val="28"/>
          <w:lang w:eastAsia="ru-RU"/>
        </w:rPr>
      </w:pPr>
      <w:r w:rsidRPr="002F7F1F">
        <w:rPr>
          <w:rFonts w:eastAsia="Times New Roman"/>
          <w:bCs/>
          <w:sz w:val="28"/>
          <w:szCs w:val="28"/>
          <w:lang w:eastAsia="ru-RU"/>
        </w:rPr>
        <w:t>Види контролю: поточний та підсумковий.</w:t>
      </w:r>
    </w:p>
    <w:p w:rsidR="007B5D05" w:rsidRPr="002F7F1F" w:rsidRDefault="007B5D05" w:rsidP="007B5D05">
      <w:pPr>
        <w:pStyle w:val="a6"/>
        <w:tabs>
          <w:tab w:val="left" w:pos="284"/>
          <w:tab w:val="left" w:pos="567"/>
        </w:tabs>
        <w:jc w:val="both"/>
        <w:rPr>
          <w:rFonts w:eastAsia="Times New Roman"/>
          <w:bCs/>
          <w:sz w:val="28"/>
          <w:szCs w:val="28"/>
          <w:lang w:eastAsia="ru-RU"/>
        </w:rPr>
      </w:pPr>
    </w:p>
    <w:p w:rsidR="007B5D05" w:rsidRPr="00A34147" w:rsidRDefault="007B5D05" w:rsidP="003B399D">
      <w:pPr>
        <w:widowControl/>
        <w:shd w:val="clear" w:color="auto" w:fill="FFFFFF"/>
        <w:suppressAutoHyphens/>
        <w:autoSpaceDE/>
        <w:autoSpaceDN/>
        <w:rPr>
          <w:rFonts w:eastAsia="Times New Roman"/>
          <w:b/>
          <w:bCs/>
          <w:spacing w:val="-6"/>
          <w:sz w:val="28"/>
          <w:szCs w:val="28"/>
          <w:lang w:eastAsia="ar-SA"/>
        </w:rPr>
      </w:pPr>
      <w:r w:rsidRPr="002F7F1F">
        <w:rPr>
          <w:sz w:val="28"/>
          <w:szCs w:val="28"/>
        </w:rPr>
        <w:t xml:space="preserve">5. </w:t>
      </w:r>
      <w:r w:rsidRPr="003B399D">
        <w:rPr>
          <w:rFonts w:eastAsia="Times New Roman"/>
          <w:sz w:val="28"/>
          <w:szCs w:val="28"/>
          <w:u w:val="single"/>
          <w:lang w:eastAsia="ar-SA"/>
        </w:rPr>
        <w:t>РЕКОМЕНДОВАНА ЛІТЕРАТУРА</w:t>
      </w:r>
    </w:p>
    <w:p w:rsidR="007B5D05" w:rsidRPr="00A34147" w:rsidRDefault="007B5D05" w:rsidP="007B5D05">
      <w:pPr>
        <w:widowControl/>
        <w:suppressAutoHyphens/>
        <w:autoSpaceDE/>
        <w:autoSpaceDN/>
        <w:jc w:val="center"/>
        <w:rPr>
          <w:rFonts w:eastAsia="Times New Roman"/>
          <w:b/>
          <w:bCs/>
          <w:i/>
          <w:iCs/>
          <w:sz w:val="28"/>
          <w:szCs w:val="28"/>
          <w:lang w:eastAsia="ar-SA"/>
        </w:rPr>
      </w:pPr>
      <w:r w:rsidRPr="00A34147">
        <w:rPr>
          <w:rFonts w:eastAsia="Times New Roman"/>
          <w:b/>
          <w:bCs/>
          <w:i/>
          <w:iCs/>
          <w:sz w:val="28"/>
          <w:szCs w:val="28"/>
          <w:lang w:eastAsia="ar-SA"/>
        </w:rPr>
        <w:t>Основна література</w:t>
      </w:r>
    </w:p>
    <w:p w:rsidR="007B5D05" w:rsidRPr="00A25DA8" w:rsidRDefault="007B5D05" w:rsidP="007B5D05">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1.</w:t>
      </w:r>
      <w:r w:rsidRPr="00A25DA8">
        <w:rPr>
          <w:rFonts w:ascii="Times New Roman CYR" w:eastAsia="Times New Roman" w:hAnsi="Times New Roman CYR"/>
          <w:sz w:val="28"/>
          <w:szCs w:val="28"/>
          <w:lang w:eastAsia="ru-RU"/>
        </w:rPr>
        <w:tab/>
        <w:t>Громадське здоров’я</w:t>
      </w:r>
      <w:r>
        <w:rPr>
          <w:rFonts w:ascii="Times New Roman CYR" w:eastAsia="Times New Roman" w:hAnsi="Times New Roman CYR"/>
          <w:sz w:val="28"/>
          <w:szCs w:val="28"/>
          <w:lang w:eastAsia="ru-RU"/>
        </w:rPr>
        <w:t xml:space="preserve"> </w:t>
      </w:r>
      <w:r w:rsidRPr="00A25DA8">
        <w:rPr>
          <w:rFonts w:ascii="Times New Roman CYR" w:eastAsia="Times New Roman" w:hAnsi="Times New Roman CYR"/>
          <w:sz w:val="28"/>
          <w:szCs w:val="28"/>
          <w:lang w:eastAsia="ru-RU"/>
        </w:rPr>
        <w:t xml:space="preserve">: підручник для </w:t>
      </w:r>
      <w:proofErr w:type="spellStart"/>
      <w:r w:rsidRPr="00A25DA8">
        <w:rPr>
          <w:rFonts w:ascii="Times New Roman CYR" w:eastAsia="Times New Roman" w:hAnsi="Times New Roman CYR"/>
          <w:sz w:val="28"/>
          <w:szCs w:val="28"/>
          <w:lang w:eastAsia="ru-RU"/>
        </w:rPr>
        <w:t>студ</w:t>
      </w:r>
      <w:proofErr w:type="spellEnd"/>
      <w:r w:rsidRPr="00A25DA8">
        <w:rPr>
          <w:rFonts w:ascii="Times New Roman CYR" w:eastAsia="Times New Roman" w:hAnsi="Times New Roman CYR"/>
          <w:sz w:val="28"/>
          <w:szCs w:val="28"/>
          <w:lang w:eastAsia="ru-RU"/>
        </w:rPr>
        <w:t xml:space="preserve">. вищих мед. </w:t>
      </w:r>
      <w:proofErr w:type="spellStart"/>
      <w:r w:rsidRPr="00A25DA8">
        <w:rPr>
          <w:rFonts w:ascii="Times New Roman CYR" w:eastAsia="Times New Roman" w:hAnsi="Times New Roman CYR"/>
          <w:sz w:val="28"/>
          <w:szCs w:val="28"/>
          <w:lang w:eastAsia="ru-RU"/>
        </w:rPr>
        <w:t>навч</w:t>
      </w:r>
      <w:proofErr w:type="spellEnd"/>
      <w:r w:rsidRPr="00A25DA8">
        <w:rPr>
          <w:rFonts w:ascii="Times New Roman CYR" w:eastAsia="Times New Roman" w:hAnsi="Times New Roman CYR"/>
          <w:sz w:val="28"/>
          <w:szCs w:val="28"/>
          <w:lang w:eastAsia="ru-RU"/>
        </w:rPr>
        <w:t>. закладів. – Вид. 3 – Вінниця</w:t>
      </w:r>
      <w:r>
        <w:rPr>
          <w:rFonts w:ascii="Times New Roman CYR" w:eastAsia="Times New Roman" w:hAnsi="Times New Roman CYR"/>
          <w:sz w:val="28"/>
          <w:szCs w:val="28"/>
          <w:lang w:eastAsia="ru-RU"/>
        </w:rPr>
        <w:t xml:space="preserve"> </w:t>
      </w:r>
      <w:r w:rsidRPr="00A25DA8">
        <w:rPr>
          <w:rFonts w:ascii="Times New Roman CYR" w:eastAsia="Times New Roman" w:hAnsi="Times New Roman CYR"/>
          <w:sz w:val="28"/>
          <w:szCs w:val="28"/>
          <w:lang w:eastAsia="ru-RU"/>
        </w:rPr>
        <w:t>: «Нова книга», 2013. – 560 с.</w:t>
      </w:r>
    </w:p>
    <w:p w:rsidR="007B5D05" w:rsidRPr="00A25DA8" w:rsidRDefault="007B5D05" w:rsidP="007B5D05">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2.</w:t>
      </w:r>
      <w:r w:rsidRPr="00A25DA8">
        <w:rPr>
          <w:rFonts w:ascii="Times New Roman CYR" w:eastAsia="Times New Roman" w:hAnsi="Times New Roman CYR"/>
          <w:sz w:val="28"/>
          <w:szCs w:val="28"/>
          <w:lang w:eastAsia="ru-RU"/>
        </w:rPr>
        <w:tab/>
      </w:r>
      <w:proofErr w:type="spellStart"/>
      <w:r w:rsidRPr="00A25DA8">
        <w:rPr>
          <w:rFonts w:ascii="Times New Roman CYR" w:eastAsia="Times New Roman" w:hAnsi="Times New Roman CYR"/>
          <w:sz w:val="28"/>
          <w:szCs w:val="28"/>
          <w:lang w:eastAsia="ru-RU"/>
        </w:rPr>
        <w:t>Общественное</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здоровье</w:t>
      </w:r>
      <w:proofErr w:type="spellEnd"/>
      <w:r w:rsidRPr="00A25DA8">
        <w:rPr>
          <w:rFonts w:ascii="Times New Roman CYR" w:eastAsia="Times New Roman" w:hAnsi="Times New Roman CYR"/>
          <w:sz w:val="28"/>
          <w:szCs w:val="28"/>
          <w:lang w:eastAsia="ru-RU"/>
        </w:rPr>
        <w:t xml:space="preserve"> и </w:t>
      </w:r>
      <w:proofErr w:type="spellStart"/>
      <w:r w:rsidRPr="00A25DA8">
        <w:rPr>
          <w:rFonts w:ascii="Times New Roman CYR" w:eastAsia="Times New Roman" w:hAnsi="Times New Roman CYR"/>
          <w:sz w:val="28"/>
          <w:szCs w:val="28"/>
          <w:lang w:eastAsia="ru-RU"/>
        </w:rPr>
        <w:t>здравоохранение</w:t>
      </w:r>
      <w:proofErr w:type="spellEnd"/>
      <w:r w:rsidRPr="00A25DA8">
        <w:rPr>
          <w:rFonts w:ascii="Times New Roman CYR" w:eastAsia="Times New Roman" w:hAnsi="Times New Roman CYR"/>
          <w:sz w:val="28"/>
          <w:szCs w:val="28"/>
          <w:lang w:eastAsia="ru-RU"/>
        </w:rPr>
        <w:t xml:space="preserve"> : </w:t>
      </w:r>
      <w:proofErr w:type="spellStart"/>
      <w:r w:rsidRPr="00A25DA8">
        <w:rPr>
          <w:rFonts w:ascii="Times New Roman CYR" w:eastAsia="Times New Roman" w:hAnsi="Times New Roman CYR"/>
          <w:sz w:val="28"/>
          <w:szCs w:val="28"/>
          <w:lang w:eastAsia="ru-RU"/>
        </w:rPr>
        <w:t>учебник</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Электронный</w:t>
      </w:r>
      <w:proofErr w:type="spellEnd"/>
      <w:r w:rsidRPr="00A25DA8">
        <w:rPr>
          <w:rFonts w:ascii="Times New Roman CYR" w:eastAsia="Times New Roman" w:hAnsi="Times New Roman CYR"/>
          <w:sz w:val="28"/>
          <w:szCs w:val="28"/>
          <w:lang w:eastAsia="ru-RU"/>
        </w:rPr>
        <w:t xml:space="preserve"> ресурс] / Медик В.А., </w:t>
      </w:r>
      <w:proofErr w:type="spellStart"/>
      <w:r w:rsidRPr="00A25DA8">
        <w:rPr>
          <w:rFonts w:ascii="Times New Roman CYR" w:eastAsia="Times New Roman" w:hAnsi="Times New Roman CYR"/>
          <w:sz w:val="28"/>
          <w:szCs w:val="28"/>
          <w:lang w:eastAsia="ru-RU"/>
        </w:rPr>
        <w:t>Юрьев</w:t>
      </w:r>
      <w:proofErr w:type="spellEnd"/>
      <w:r w:rsidRPr="00A25DA8">
        <w:rPr>
          <w:rFonts w:ascii="Times New Roman CYR" w:eastAsia="Times New Roman" w:hAnsi="Times New Roman CYR"/>
          <w:sz w:val="28"/>
          <w:szCs w:val="28"/>
          <w:lang w:eastAsia="ru-RU"/>
        </w:rPr>
        <w:t xml:space="preserve"> В.К. – 2-е </w:t>
      </w:r>
      <w:proofErr w:type="spellStart"/>
      <w:r w:rsidRPr="00A25DA8">
        <w:rPr>
          <w:rFonts w:ascii="Times New Roman CYR" w:eastAsia="Times New Roman" w:hAnsi="Times New Roman CYR"/>
          <w:sz w:val="28"/>
          <w:szCs w:val="28"/>
          <w:lang w:eastAsia="ru-RU"/>
        </w:rPr>
        <w:t>изд</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испр</w:t>
      </w:r>
      <w:proofErr w:type="spellEnd"/>
      <w:r w:rsidRPr="00A25DA8">
        <w:rPr>
          <w:rFonts w:ascii="Times New Roman CYR" w:eastAsia="Times New Roman" w:hAnsi="Times New Roman CYR"/>
          <w:sz w:val="28"/>
          <w:szCs w:val="28"/>
          <w:lang w:eastAsia="ru-RU"/>
        </w:rPr>
        <w:t xml:space="preserve">. и </w:t>
      </w:r>
      <w:proofErr w:type="spellStart"/>
      <w:r w:rsidRPr="00A25DA8">
        <w:rPr>
          <w:rFonts w:ascii="Times New Roman CYR" w:eastAsia="Times New Roman" w:hAnsi="Times New Roman CYR"/>
          <w:sz w:val="28"/>
          <w:szCs w:val="28"/>
          <w:lang w:eastAsia="ru-RU"/>
        </w:rPr>
        <w:t>доп</w:t>
      </w:r>
      <w:proofErr w:type="spellEnd"/>
      <w:r w:rsidRPr="00A25DA8">
        <w:rPr>
          <w:rFonts w:ascii="Times New Roman CYR" w:eastAsia="Times New Roman" w:hAnsi="Times New Roman CYR"/>
          <w:sz w:val="28"/>
          <w:szCs w:val="28"/>
          <w:lang w:eastAsia="ru-RU"/>
        </w:rPr>
        <w:t xml:space="preserve">. – М. : </w:t>
      </w:r>
      <w:proofErr w:type="spellStart"/>
      <w:r w:rsidRPr="00A25DA8">
        <w:rPr>
          <w:rFonts w:ascii="Times New Roman CYR" w:eastAsia="Times New Roman" w:hAnsi="Times New Roman CYR"/>
          <w:sz w:val="28"/>
          <w:szCs w:val="28"/>
          <w:lang w:eastAsia="ru-RU"/>
        </w:rPr>
        <w:t>ГЭОТАР-Медиа</w:t>
      </w:r>
      <w:proofErr w:type="spellEnd"/>
      <w:r w:rsidRPr="00A25DA8">
        <w:rPr>
          <w:rFonts w:ascii="Times New Roman CYR" w:eastAsia="Times New Roman" w:hAnsi="Times New Roman CYR"/>
          <w:sz w:val="28"/>
          <w:szCs w:val="28"/>
          <w:lang w:eastAsia="ru-RU"/>
        </w:rPr>
        <w:t xml:space="preserve">, 2016. – 608 с. – Доступ </w:t>
      </w:r>
      <w:proofErr w:type="spellStart"/>
      <w:r w:rsidRPr="00A25DA8">
        <w:rPr>
          <w:rFonts w:ascii="Times New Roman CYR" w:eastAsia="Times New Roman" w:hAnsi="Times New Roman CYR"/>
          <w:sz w:val="28"/>
          <w:szCs w:val="28"/>
          <w:lang w:eastAsia="ru-RU"/>
        </w:rPr>
        <w:t>из</w:t>
      </w:r>
      <w:proofErr w:type="spellEnd"/>
      <w:r w:rsidRPr="00A25DA8">
        <w:rPr>
          <w:rFonts w:ascii="Times New Roman CYR" w:eastAsia="Times New Roman" w:hAnsi="Times New Roman CYR"/>
          <w:sz w:val="28"/>
          <w:szCs w:val="28"/>
          <w:lang w:eastAsia="ru-RU"/>
        </w:rPr>
        <w:t xml:space="preserve"> ЭБС «Консультант студента».</w:t>
      </w:r>
    </w:p>
    <w:p w:rsidR="007B5D05" w:rsidRPr="00A25DA8" w:rsidRDefault="007B5D05" w:rsidP="007B5D05">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3.</w:t>
      </w:r>
      <w:r w:rsidRPr="00A25DA8">
        <w:rPr>
          <w:rFonts w:ascii="Times New Roman CYR" w:eastAsia="Times New Roman" w:hAnsi="Times New Roman CYR"/>
          <w:sz w:val="28"/>
          <w:szCs w:val="28"/>
          <w:lang w:eastAsia="ru-RU"/>
        </w:rPr>
        <w:tab/>
      </w:r>
      <w:proofErr w:type="spellStart"/>
      <w:r w:rsidRPr="00A25DA8">
        <w:rPr>
          <w:rFonts w:ascii="Times New Roman CYR" w:eastAsia="Times New Roman" w:hAnsi="Times New Roman CYR"/>
          <w:sz w:val="28"/>
          <w:szCs w:val="28"/>
          <w:lang w:eastAsia="ru-RU"/>
        </w:rPr>
        <w:t>Здравоохранение</w:t>
      </w:r>
      <w:proofErr w:type="spellEnd"/>
      <w:r w:rsidRPr="00A25DA8">
        <w:rPr>
          <w:rFonts w:ascii="Times New Roman CYR" w:eastAsia="Times New Roman" w:hAnsi="Times New Roman CYR"/>
          <w:sz w:val="28"/>
          <w:szCs w:val="28"/>
          <w:lang w:eastAsia="ru-RU"/>
        </w:rPr>
        <w:t xml:space="preserve"> и </w:t>
      </w:r>
      <w:proofErr w:type="spellStart"/>
      <w:r w:rsidRPr="00A25DA8">
        <w:rPr>
          <w:rFonts w:ascii="Times New Roman CYR" w:eastAsia="Times New Roman" w:hAnsi="Times New Roman CYR"/>
          <w:sz w:val="28"/>
          <w:szCs w:val="28"/>
          <w:lang w:eastAsia="ru-RU"/>
        </w:rPr>
        <w:t>общественное</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здоровье</w:t>
      </w:r>
      <w:proofErr w:type="spellEnd"/>
      <w:r w:rsidRPr="00A25DA8">
        <w:rPr>
          <w:rFonts w:ascii="Times New Roman CYR" w:eastAsia="Times New Roman" w:hAnsi="Times New Roman CYR"/>
          <w:sz w:val="28"/>
          <w:szCs w:val="28"/>
          <w:lang w:eastAsia="ru-RU"/>
        </w:rPr>
        <w:t xml:space="preserve"> : </w:t>
      </w:r>
      <w:proofErr w:type="spellStart"/>
      <w:r w:rsidRPr="00A25DA8">
        <w:rPr>
          <w:rFonts w:ascii="Times New Roman CYR" w:eastAsia="Times New Roman" w:hAnsi="Times New Roman CYR"/>
          <w:sz w:val="28"/>
          <w:szCs w:val="28"/>
          <w:lang w:eastAsia="ru-RU"/>
        </w:rPr>
        <w:t>учебник</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Электронный</w:t>
      </w:r>
      <w:proofErr w:type="spellEnd"/>
      <w:r w:rsidRPr="00A25DA8">
        <w:rPr>
          <w:rFonts w:ascii="Times New Roman CYR" w:eastAsia="Times New Roman" w:hAnsi="Times New Roman CYR"/>
          <w:sz w:val="28"/>
          <w:szCs w:val="28"/>
          <w:lang w:eastAsia="ru-RU"/>
        </w:rPr>
        <w:t xml:space="preserve"> ресурс] / </w:t>
      </w:r>
      <w:proofErr w:type="spellStart"/>
      <w:r w:rsidRPr="00A25DA8">
        <w:rPr>
          <w:rFonts w:ascii="Times New Roman CYR" w:eastAsia="Times New Roman" w:hAnsi="Times New Roman CYR"/>
          <w:sz w:val="28"/>
          <w:szCs w:val="28"/>
          <w:lang w:eastAsia="ru-RU"/>
        </w:rPr>
        <w:t>под</w:t>
      </w:r>
      <w:proofErr w:type="spellEnd"/>
      <w:r w:rsidRPr="00A25DA8">
        <w:rPr>
          <w:rFonts w:ascii="Times New Roman CYR" w:eastAsia="Times New Roman" w:hAnsi="Times New Roman CYR"/>
          <w:sz w:val="28"/>
          <w:szCs w:val="28"/>
          <w:lang w:eastAsia="ru-RU"/>
        </w:rPr>
        <w:t xml:space="preserve"> ред. Г.Н. Царик. – М. : </w:t>
      </w:r>
      <w:proofErr w:type="spellStart"/>
      <w:r w:rsidRPr="00A25DA8">
        <w:rPr>
          <w:rFonts w:ascii="Times New Roman CYR" w:eastAsia="Times New Roman" w:hAnsi="Times New Roman CYR"/>
          <w:sz w:val="28"/>
          <w:szCs w:val="28"/>
          <w:lang w:eastAsia="ru-RU"/>
        </w:rPr>
        <w:t>ГЭОТАР-Медиа</w:t>
      </w:r>
      <w:proofErr w:type="spellEnd"/>
      <w:r w:rsidRPr="00A25DA8">
        <w:rPr>
          <w:rFonts w:ascii="Times New Roman CYR" w:eastAsia="Times New Roman" w:hAnsi="Times New Roman CYR"/>
          <w:sz w:val="28"/>
          <w:szCs w:val="28"/>
          <w:lang w:eastAsia="ru-RU"/>
        </w:rPr>
        <w:t xml:space="preserve">, 2018. – 912 с. – Доступ </w:t>
      </w:r>
      <w:proofErr w:type="spellStart"/>
      <w:r w:rsidRPr="00A25DA8">
        <w:rPr>
          <w:rFonts w:ascii="Times New Roman CYR" w:eastAsia="Times New Roman" w:hAnsi="Times New Roman CYR"/>
          <w:sz w:val="28"/>
          <w:szCs w:val="28"/>
          <w:lang w:eastAsia="ru-RU"/>
        </w:rPr>
        <w:t>из</w:t>
      </w:r>
      <w:proofErr w:type="spellEnd"/>
      <w:r w:rsidRPr="00A25DA8">
        <w:rPr>
          <w:rFonts w:ascii="Times New Roman CYR" w:eastAsia="Times New Roman" w:hAnsi="Times New Roman CYR"/>
          <w:sz w:val="28"/>
          <w:szCs w:val="28"/>
          <w:lang w:eastAsia="ru-RU"/>
        </w:rPr>
        <w:t xml:space="preserve"> ЭБС «Консультант </w:t>
      </w:r>
      <w:proofErr w:type="spellStart"/>
      <w:r w:rsidRPr="00A25DA8">
        <w:rPr>
          <w:rFonts w:ascii="Times New Roman CYR" w:eastAsia="Times New Roman" w:hAnsi="Times New Roman CYR"/>
          <w:sz w:val="28"/>
          <w:szCs w:val="28"/>
          <w:lang w:eastAsia="ru-RU"/>
        </w:rPr>
        <w:t>врача</w:t>
      </w:r>
      <w:proofErr w:type="spellEnd"/>
      <w:r w:rsidRPr="00A25DA8">
        <w:rPr>
          <w:rFonts w:ascii="Times New Roman CYR" w:eastAsia="Times New Roman" w:hAnsi="Times New Roman CYR"/>
          <w:sz w:val="28"/>
          <w:szCs w:val="28"/>
          <w:lang w:eastAsia="ru-RU"/>
        </w:rPr>
        <w:t>».</w:t>
      </w:r>
    </w:p>
    <w:p w:rsidR="007B5D05" w:rsidRPr="00A25DA8" w:rsidRDefault="007B5D05" w:rsidP="007B5D05">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4.</w:t>
      </w:r>
      <w:r w:rsidRPr="00A25DA8">
        <w:rPr>
          <w:rFonts w:ascii="Times New Roman CYR" w:eastAsia="Times New Roman" w:hAnsi="Times New Roman CYR"/>
          <w:sz w:val="28"/>
          <w:szCs w:val="28"/>
          <w:lang w:eastAsia="ru-RU"/>
        </w:rPr>
        <w:tab/>
      </w:r>
      <w:proofErr w:type="spellStart"/>
      <w:r w:rsidRPr="00A25DA8">
        <w:rPr>
          <w:rFonts w:ascii="Times New Roman CYR" w:eastAsia="Times New Roman" w:hAnsi="Times New Roman CYR"/>
          <w:sz w:val="28"/>
          <w:szCs w:val="28"/>
          <w:lang w:eastAsia="ru-RU"/>
        </w:rPr>
        <w:t>Общественное</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здоровье</w:t>
      </w:r>
      <w:proofErr w:type="spellEnd"/>
      <w:r w:rsidRPr="00A25DA8">
        <w:rPr>
          <w:rFonts w:ascii="Times New Roman CYR" w:eastAsia="Times New Roman" w:hAnsi="Times New Roman CYR"/>
          <w:sz w:val="28"/>
          <w:szCs w:val="28"/>
          <w:lang w:eastAsia="ru-RU"/>
        </w:rPr>
        <w:t xml:space="preserve"> и </w:t>
      </w:r>
      <w:proofErr w:type="spellStart"/>
      <w:r w:rsidRPr="00A25DA8">
        <w:rPr>
          <w:rFonts w:ascii="Times New Roman CYR" w:eastAsia="Times New Roman" w:hAnsi="Times New Roman CYR"/>
          <w:sz w:val="28"/>
          <w:szCs w:val="28"/>
          <w:lang w:eastAsia="ru-RU"/>
        </w:rPr>
        <w:t>здравоохранение</w:t>
      </w:r>
      <w:proofErr w:type="spellEnd"/>
      <w:r w:rsidRPr="00A25DA8">
        <w:rPr>
          <w:rFonts w:ascii="Times New Roman CYR" w:eastAsia="Times New Roman" w:hAnsi="Times New Roman CYR"/>
          <w:sz w:val="28"/>
          <w:szCs w:val="28"/>
          <w:lang w:eastAsia="ru-RU"/>
        </w:rPr>
        <w:t xml:space="preserve"> : </w:t>
      </w:r>
      <w:proofErr w:type="spellStart"/>
      <w:r w:rsidRPr="00A25DA8">
        <w:rPr>
          <w:rFonts w:ascii="Times New Roman CYR" w:eastAsia="Times New Roman" w:hAnsi="Times New Roman CYR"/>
          <w:sz w:val="28"/>
          <w:szCs w:val="28"/>
          <w:lang w:eastAsia="ru-RU"/>
        </w:rPr>
        <w:t>учебник</w:t>
      </w:r>
      <w:proofErr w:type="spellEnd"/>
      <w:r w:rsidRPr="00A25DA8">
        <w:rPr>
          <w:rFonts w:ascii="Times New Roman CYR" w:eastAsia="Times New Roman" w:hAnsi="Times New Roman CYR"/>
          <w:sz w:val="28"/>
          <w:szCs w:val="28"/>
          <w:lang w:eastAsia="ru-RU"/>
        </w:rPr>
        <w:t xml:space="preserve"> для </w:t>
      </w:r>
      <w:proofErr w:type="spellStart"/>
      <w:r w:rsidRPr="00A25DA8">
        <w:rPr>
          <w:rFonts w:ascii="Times New Roman CYR" w:eastAsia="Times New Roman" w:hAnsi="Times New Roman CYR"/>
          <w:sz w:val="28"/>
          <w:szCs w:val="28"/>
          <w:lang w:eastAsia="ru-RU"/>
        </w:rPr>
        <w:t>студентов</w:t>
      </w:r>
      <w:proofErr w:type="spellEnd"/>
      <w:r w:rsidRPr="00A25DA8">
        <w:rPr>
          <w:rFonts w:ascii="Times New Roman CYR" w:eastAsia="Times New Roman" w:hAnsi="Times New Roman CYR"/>
          <w:sz w:val="28"/>
          <w:szCs w:val="28"/>
          <w:lang w:eastAsia="ru-RU"/>
        </w:rPr>
        <w:t xml:space="preserve"> мед. </w:t>
      </w:r>
      <w:proofErr w:type="spellStart"/>
      <w:r w:rsidRPr="00A25DA8">
        <w:rPr>
          <w:rFonts w:ascii="Times New Roman CYR" w:eastAsia="Times New Roman" w:hAnsi="Times New Roman CYR"/>
          <w:sz w:val="28"/>
          <w:szCs w:val="28"/>
          <w:lang w:eastAsia="ru-RU"/>
        </w:rPr>
        <w:t>ВУЗов</w:t>
      </w:r>
      <w:proofErr w:type="spellEnd"/>
      <w:r w:rsidRPr="00A25DA8">
        <w:rPr>
          <w:rFonts w:ascii="Times New Roman CYR" w:eastAsia="Times New Roman" w:hAnsi="Times New Roman CYR"/>
          <w:sz w:val="28"/>
          <w:szCs w:val="28"/>
          <w:lang w:eastAsia="ru-RU"/>
        </w:rPr>
        <w:t xml:space="preserve"> / </w:t>
      </w:r>
      <w:proofErr w:type="spellStart"/>
      <w:r w:rsidRPr="00A25DA8">
        <w:rPr>
          <w:rFonts w:ascii="Times New Roman CYR" w:eastAsia="Times New Roman" w:hAnsi="Times New Roman CYR"/>
          <w:sz w:val="28"/>
          <w:szCs w:val="28"/>
          <w:lang w:eastAsia="ru-RU"/>
        </w:rPr>
        <w:t>под</w:t>
      </w:r>
      <w:proofErr w:type="spellEnd"/>
      <w:r w:rsidRPr="00A25DA8">
        <w:rPr>
          <w:rFonts w:ascii="Times New Roman CYR" w:eastAsia="Times New Roman" w:hAnsi="Times New Roman CYR"/>
          <w:sz w:val="28"/>
          <w:szCs w:val="28"/>
          <w:lang w:eastAsia="ru-RU"/>
        </w:rPr>
        <w:t xml:space="preserve"> ред. В.А.</w:t>
      </w:r>
      <w:proofErr w:type="spellStart"/>
      <w:r w:rsidRPr="00A25DA8">
        <w:rPr>
          <w:rFonts w:ascii="Times New Roman CYR" w:eastAsia="Times New Roman" w:hAnsi="Times New Roman CYR"/>
          <w:sz w:val="28"/>
          <w:szCs w:val="28"/>
          <w:lang w:eastAsia="ru-RU"/>
        </w:rPr>
        <w:t>Миняева</w:t>
      </w:r>
      <w:proofErr w:type="spellEnd"/>
      <w:r w:rsidRPr="00A25DA8">
        <w:rPr>
          <w:rFonts w:ascii="Times New Roman CYR" w:eastAsia="Times New Roman" w:hAnsi="Times New Roman CYR"/>
          <w:sz w:val="28"/>
          <w:szCs w:val="28"/>
          <w:lang w:eastAsia="ru-RU"/>
        </w:rPr>
        <w:t xml:space="preserve">, В.И.Вишнякова. – 4-е </w:t>
      </w:r>
      <w:proofErr w:type="spellStart"/>
      <w:r w:rsidRPr="00A25DA8">
        <w:rPr>
          <w:rFonts w:ascii="Times New Roman CYR" w:eastAsia="Times New Roman" w:hAnsi="Times New Roman CYR"/>
          <w:sz w:val="28"/>
          <w:szCs w:val="28"/>
          <w:lang w:eastAsia="ru-RU"/>
        </w:rPr>
        <w:t>изд</w:t>
      </w:r>
      <w:proofErr w:type="spellEnd"/>
      <w:r w:rsidRPr="00A25DA8">
        <w:rPr>
          <w:rFonts w:ascii="Times New Roman CYR" w:eastAsia="Times New Roman" w:hAnsi="Times New Roman CYR"/>
          <w:sz w:val="28"/>
          <w:szCs w:val="28"/>
          <w:lang w:eastAsia="ru-RU"/>
        </w:rPr>
        <w:t xml:space="preserve">. М. : </w:t>
      </w:r>
      <w:proofErr w:type="spellStart"/>
      <w:r w:rsidRPr="00A25DA8">
        <w:rPr>
          <w:rFonts w:ascii="Times New Roman CYR" w:eastAsia="Times New Roman" w:hAnsi="Times New Roman CYR"/>
          <w:sz w:val="28"/>
          <w:szCs w:val="28"/>
          <w:lang w:eastAsia="ru-RU"/>
        </w:rPr>
        <w:t>МЕДпресс-информ</w:t>
      </w:r>
      <w:proofErr w:type="spellEnd"/>
      <w:r w:rsidRPr="00A25DA8">
        <w:rPr>
          <w:rFonts w:ascii="Times New Roman CYR" w:eastAsia="Times New Roman" w:hAnsi="Times New Roman CYR"/>
          <w:sz w:val="28"/>
          <w:szCs w:val="28"/>
          <w:lang w:eastAsia="ru-RU"/>
        </w:rPr>
        <w:t>, 2006. – 528с.</w:t>
      </w:r>
    </w:p>
    <w:p w:rsidR="007B5D05" w:rsidRPr="00A25DA8" w:rsidRDefault="007B5D05" w:rsidP="007B5D05">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5.</w:t>
      </w:r>
      <w:r w:rsidRPr="00A25DA8">
        <w:rPr>
          <w:rFonts w:ascii="Times New Roman CYR" w:eastAsia="Times New Roman" w:hAnsi="Times New Roman CYR"/>
          <w:sz w:val="28"/>
          <w:szCs w:val="28"/>
          <w:lang w:eastAsia="ru-RU"/>
        </w:rPr>
        <w:tab/>
      </w:r>
      <w:proofErr w:type="spellStart"/>
      <w:r w:rsidRPr="00A25DA8">
        <w:rPr>
          <w:rFonts w:ascii="Times New Roman CYR" w:eastAsia="Times New Roman" w:hAnsi="Times New Roman CYR"/>
          <w:sz w:val="28"/>
          <w:szCs w:val="28"/>
          <w:lang w:eastAsia="ru-RU"/>
        </w:rPr>
        <w:t>Oxford</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Textbook</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of</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Global</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Public</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Health</w:t>
      </w:r>
      <w:proofErr w:type="spellEnd"/>
      <w:r w:rsidRPr="00A25DA8">
        <w:rPr>
          <w:rFonts w:ascii="Times New Roman CYR" w:eastAsia="Times New Roman" w:hAnsi="Times New Roman CYR"/>
          <w:sz w:val="28"/>
          <w:szCs w:val="28"/>
          <w:lang w:eastAsia="ru-RU"/>
        </w:rPr>
        <w:t xml:space="preserve">, 6 </w:t>
      </w:r>
      <w:proofErr w:type="spellStart"/>
      <w:r w:rsidRPr="00A25DA8">
        <w:rPr>
          <w:rFonts w:ascii="Times New Roman CYR" w:eastAsia="Times New Roman" w:hAnsi="Times New Roman CYR"/>
          <w:sz w:val="28"/>
          <w:szCs w:val="28"/>
          <w:lang w:eastAsia="ru-RU"/>
        </w:rPr>
        <w:t>edition</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Edited</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by</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RogesDetels</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Martin</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Gulliford</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QuarraishaAbdoolKarimand</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ChorhChuan</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Tan</w:t>
      </w:r>
      <w:proofErr w:type="spellEnd"/>
      <w:r w:rsidRPr="00A25DA8">
        <w:rPr>
          <w:rFonts w:ascii="Times New Roman CYR" w:eastAsia="Times New Roman" w:hAnsi="Times New Roman CYR"/>
          <w:sz w:val="28"/>
          <w:szCs w:val="28"/>
          <w:lang w:eastAsia="ru-RU"/>
        </w:rPr>
        <w:t xml:space="preserve">. – </w:t>
      </w:r>
      <w:proofErr w:type="spellStart"/>
      <w:r w:rsidRPr="00A25DA8">
        <w:rPr>
          <w:rFonts w:ascii="Times New Roman CYR" w:eastAsia="Times New Roman" w:hAnsi="Times New Roman CYR"/>
          <w:sz w:val="28"/>
          <w:szCs w:val="28"/>
          <w:lang w:eastAsia="ru-RU"/>
        </w:rPr>
        <w:t>Oxford</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University</w:t>
      </w:r>
      <w:proofErr w:type="spellEnd"/>
      <w:r w:rsidRPr="00A25DA8">
        <w:rPr>
          <w:rFonts w:ascii="Times New Roman CYR" w:eastAsia="Times New Roman" w:hAnsi="Times New Roman CYR"/>
          <w:sz w:val="28"/>
          <w:szCs w:val="28"/>
          <w:lang w:eastAsia="ru-RU"/>
        </w:rPr>
        <w:t xml:space="preserve"> </w:t>
      </w:r>
      <w:proofErr w:type="spellStart"/>
      <w:r w:rsidRPr="00A25DA8">
        <w:rPr>
          <w:rFonts w:ascii="Times New Roman CYR" w:eastAsia="Times New Roman" w:hAnsi="Times New Roman CYR"/>
          <w:sz w:val="28"/>
          <w:szCs w:val="28"/>
          <w:lang w:eastAsia="ru-RU"/>
        </w:rPr>
        <w:t>Press</w:t>
      </w:r>
      <w:proofErr w:type="spellEnd"/>
      <w:r w:rsidRPr="00A25DA8">
        <w:rPr>
          <w:rFonts w:ascii="Times New Roman CYR" w:eastAsia="Times New Roman" w:hAnsi="Times New Roman CYR"/>
          <w:sz w:val="28"/>
          <w:szCs w:val="28"/>
          <w:lang w:eastAsia="ru-RU"/>
        </w:rPr>
        <w:t>, 2017. – 1728 p.</w:t>
      </w:r>
    </w:p>
    <w:p w:rsidR="007B5D05" w:rsidRPr="00A25DA8" w:rsidRDefault="007B5D05" w:rsidP="007B5D05">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6.</w:t>
      </w:r>
      <w:r w:rsidRPr="00A25DA8">
        <w:rPr>
          <w:rFonts w:ascii="Times New Roman CYR" w:eastAsia="Times New Roman" w:hAnsi="Times New Roman CYR"/>
          <w:sz w:val="28"/>
          <w:szCs w:val="28"/>
          <w:lang w:eastAsia="ru-RU"/>
        </w:rPr>
        <w:tab/>
        <w:t>Методичні рекомендації кафедри</w:t>
      </w:r>
      <w:r>
        <w:rPr>
          <w:rFonts w:ascii="Times New Roman CYR" w:eastAsia="Times New Roman" w:hAnsi="Times New Roman CYR"/>
          <w:sz w:val="28"/>
          <w:szCs w:val="28"/>
          <w:lang w:eastAsia="ru-RU"/>
        </w:rPr>
        <w:t>.</w:t>
      </w:r>
    </w:p>
    <w:p w:rsidR="007B5D05" w:rsidRPr="00A25DA8" w:rsidRDefault="007B5D05" w:rsidP="007B5D05">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lang w:eastAsia="ru-RU"/>
        </w:rPr>
      </w:pPr>
      <w:r w:rsidRPr="00A25DA8">
        <w:rPr>
          <w:rFonts w:ascii="Times New Roman CYR" w:eastAsia="Times New Roman" w:hAnsi="Times New Roman CYR"/>
          <w:sz w:val="28"/>
          <w:szCs w:val="28"/>
          <w:lang w:eastAsia="ru-RU"/>
        </w:rPr>
        <w:t>7.</w:t>
      </w:r>
      <w:r w:rsidRPr="00A25DA8">
        <w:rPr>
          <w:rFonts w:ascii="Times New Roman CYR" w:eastAsia="Times New Roman" w:hAnsi="Times New Roman CYR"/>
          <w:sz w:val="28"/>
          <w:szCs w:val="28"/>
          <w:lang w:eastAsia="ru-RU"/>
        </w:rPr>
        <w:tab/>
        <w:t>Лекційний курс кафедри.</w:t>
      </w:r>
    </w:p>
    <w:p w:rsidR="007B5D05" w:rsidRPr="00F54BD8" w:rsidRDefault="007B5D05" w:rsidP="007B5D05">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7B5D05" w:rsidRPr="00F54BD8" w:rsidRDefault="007B5D05" w:rsidP="007B5D05">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F54BD8">
        <w:rPr>
          <w:rFonts w:ascii="Times New Roman CYR" w:eastAsia="Times New Roman" w:hAnsi="Times New Roman CYR"/>
          <w:b/>
          <w:i/>
          <w:sz w:val="28"/>
          <w:szCs w:val="28"/>
          <w:lang w:eastAsia="ru-RU"/>
        </w:rPr>
        <w:t>Допоміжна література</w:t>
      </w:r>
    </w:p>
    <w:p w:rsidR="007B5D05" w:rsidRPr="00F54BD8" w:rsidRDefault="007B5D05" w:rsidP="000347CA">
      <w:pPr>
        <w:pStyle w:val="a6"/>
        <w:widowControl/>
        <w:numPr>
          <w:ilvl w:val="0"/>
          <w:numId w:val="7"/>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proofErr w:type="spellStart"/>
      <w:r w:rsidRPr="00F54BD8">
        <w:rPr>
          <w:rFonts w:ascii="Times New Roman CYR" w:eastAsia="Times New Roman" w:hAnsi="Times New Roman CYR"/>
          <w:sz w:val="28"/>
          <w:szCs w:val="28"/>
          <w:lang w:eastAsia="ru-RU"/>
        </w:rPr>
        <w:t>Управление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качеством</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медицинской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помощи</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Электронный</w:t>
      </w:r>
      <w:proofErr w:type="spellEnd"/>
      <w:r w:rsidRPr="00F54BD8">
        <w:rPr>
          <w:rFonts w:ascii="Times New Roman CYR" w:eastAsia="Times New Roman" w:hAnsi="Times New Roman CYR"/>
          <w:sz w:val="28"/>
          <w:szCs w:val="28"/>
          <w:lang w:eastAsia="ru-RU"/>
        </w:rPr>
        <w:t xml:space="preserve"> ресурс] / </w:t>
      </w:r>
      <w:proofErr w:type="spellStart"/>
      <w:r w:rsidRPr="00F54BD8">
        <w:rPr>
          <w:rFonts w:ascii="Times New Roman CYR" w:eastAsia="Times New Roman" w:hAnsi="Times New Roman CYR"/>
          <w:sz w:val="28"/>
          <w:szCs w:val="28"/>
          <w:lang w:eastAsia="ru-RU"/>
        </w:rPr>
        <w:t>Татарников</w:t>
      </w:r>
      <w:proofErr w:type="spellEnd"/>
      <w:r w:rsidRPr="00F54BD8">
        <w:rPr>
          <w:rFonts w:ascii="Times New Roman CYR" w:eastAsia="Times New Roman" w:hAnsi="Times New Roman CYR"/>
          <w:sz w:val="28"/>
          <w:szCs w:val="28"/>
          <w:lang w:eastAsia="ru-RU"/>
        </w:rPr>
        <w:t xml:space="preserve"> М.А. – М. : </w:t>
      </w:r>
      <w:proofErr w:type="spellStart"/>
      <w:r w:rsidRPr="00F54BD8">
        <w:rPr>
          <w:rFonts w:ascii="Times New Roman CYR" w:eastAsia="Times New Roman" w:hAnsi="Times New Roman CYR"/>
          <w:sz w:val="28"/>
          <w:szCs w:val="28"/>
          <w:lang w:eastAsia="ru-RU"/>
        </w:rPr>
        <w:t>ГЭОТАР-Медиа</w:t>
      </w:r>
      <w:proofErr w:type="spellEnd"/>
      <w:r w:rsidRPr="00F54BD8">
        <w:rPr>
          <w:rFonts w:ascii="Times New Roman CYR" w:eastAsia="Times New Roman" w:hAnsi="Times New Roman CYR"/>
          <w:sz w:val="28"/>
          <w:szCs w:val="28"/>
          <w:lang w:eastAsia="ru-RU"/>
        </w:rPr>
        <w:t xml:space="preserve">, 2016. – 304 с. – Доступ </w:t>
      </w:r>
      <w:proofErr w:type="spellStart"/>
      <w:r w:rsidRPr="00F54BD8">
        <w:rPr>
          <w:rFonts w:ascii="Times New Roman CYR" w:eastAsia="Times New Roman" w:hAnsi="Times New Roman CYR"/>
          <w:sz w:val="28"/>
          <w:szCs w:val="28"/>
          <w:lang w:eastAsia="ru-RU"/>
        </w:rPr>
        <w:t>из</w:t>
      </w:r>
      <w:proofErr w:type="spellEnd"/>
      <w:r w:rsidRPr="00F54BD8">
        <w:rPr>
          <w:rFonts w:ascii="Times New Roman CYR" w:eastAsia="Times New Roman" w:hAnsi="Times New Roman CYR"/>
          <w:sz w:val="28"/>
          <w:szCs w:val="28"/>
          <w:lang w:eastAsia="ru-RU"/>
        </w:rPr>
        <w:t xml:space="preserve"> ЭБС «Консультант </w:t>
      </w:r>
      <w:proofErr w:type="spellStart"/>
      <w:r w:rsidRPr="00F54BD8">
        <w:rPr>
          <w:rFonts w:ascii="Times New Roman CYR" w:eastAsia="Times New Roman" w:hAnsi="Times New Roman CYR"/>
          <w:sz w:val="28"/>
          <w:szCs w:val="28"/>
          <w:lang w:eastAsia="ru-RU"/>
        </w:rPr>
        <w:t>врача</w:t>
      </w:r>
      <w:proofErr w:type="spellEnd"/>
      <w:r w:rsidRPr="00F54BD8">
        <w:rPr>
          <w:rFonts w:ascii="Times New Roman CYR" w:eastAsia="Times New Roman" w:hAnsi="Times New Roman CYR"/>
          <w:sz w:val="28"/>
          <w:szCs w:val="28"/>
          <w:lang w:eastAsia="ru-RU"/>
        </w:rPr>
        <w:t>».</w:t>
      </w:r>
    </w:p>
    <w:p w:rsidR="007B5D05" w:rsidRPr="00F54BD8" w:rsidRDefault="007B5D05" w:rsidP="000347CA">
      <w:pPr>
        <w:pStyle w:val="a6"/>
        <w:widowControl/>
        <w:numPr>
          <w:ilvl w:val="0"/>
          <w:numId w:val="7"/>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r w:rsidRPr="00F54BD8">
        <w:rPr>
          <w:rFonts w:ascii="Times New Roman CYR" w:eastAsia="Times New Roman" w:hAnsi="Times New Roman CYR"/>
          <w:sz w:val="28"/>
          <w:szCs w:val="28"/>
          <w:lang w:eastAsia="ru-RU"/>
        </w:rPr>
        <w:lastRenderedPageBreak/>
        <w:t xml:space="preserve">Назаренко Г.И. </w:t>
      </w:r>
      <w:proofErr w:type="spellStart"/>
      <w:r w:rsidRPr="00F54BD8">
        <w:rPr>
          <w:rFonts w:ascii="Times New Roman CYR" w:eastAsia="Times New Roman" w:hAnsi="Times New Roman CYR"/>
          <w:sz w:val="28"/>
          <w:szCs w:val="28"/>
          <w:lang w:eastAsia="ru-RU"/>
        </w:rPr>
        <w:t>Управление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каче</w:t>
      </w:r>
      <w:r>
        <w:rPr>
          <w:rFonts w:ascii="Times New Roman CYR" w:eastAsia="Times New Roman" w:hAnsi="Times New Roman CYR"/>
          <w:sz w:val="28"/>
          <w:szCs w:val="28"/>
          <w:lang w:eastAsia="ru-RU"/>
        </w:rPr>
        <w:t>ством</w:t>
      </w:r>
      <w:proofErr w:type="spellEnd"/>
      <w:r>
        <w:rPr>
          <w:rFonts w:ascii="Times New Roman CYR" w:eastAsia="Times New Roman" w:hAnsi="Times New Roman CYR"/>
          <w:sz w:val="28"/>
          <w:szCs w:val="28"/>
          <w:lang w:eastAsia="ru-RU"/>
        </w:rPr>
        <w:t xml:space="preserve"> </w:t>
      </w:r>
      <w:proofErr w:type="spellStart"/>
      <w:r>
        <w:rPr>
          <w:rFonts w:ascii="Times New Roman CYR" w:eastAsia="Times New Roman" w:hAnsi="Times New Roman CYR"/>
          <w:sz w:val="28"/>
          <w:szCs w:val="28"/>
          <w:lang w:eastAsia="ru-RU"/>
        </w:rPr>
        <w:t>медицинской</w:t>
      </w:r>
      <w:proofErr w:type="spellEnd"/>
      <w:r>
        <w:rPr>
          <w:rFonts w:ascii="Times New Roman CYR" w:eastAsia="Times New Roman" w:hAnsi="Times New Roman CYR"/>
          <w:sz w:val="28"/>
          <w:szCs w:val="28"/>
          <w:lang w:eastAsia="ru-RU"/>
        </w:rPr>
        <w:t xml:space="preserve"> </w:t>
      </w:r>
      <w:proofErr w:type="spellStart"/>
      <w:r>
        <w:rPr>
          <w:rFonts w:ascii="Times New Roman CYR" w:eastAsia="Times New Roman" w:hAnsi="Times New Roman CYR"/>
          <w:sz w:val="28"/>
          <w:szCs w:val="28"/>
          <w:lang w:eastAsia="ru-RU"/>
        </w:rPr>
        <w:t>помощи</w:t>
      </w:r>
      <w:proofErr w:type="spellEnd"/>
      <w:r>
        <w:rPr>
          <w:rFonts w:ascii="Times New Roman CYR" w:eastAsia="Times New Roman" w:hAnsi="Times New Roman CYR"/>
          <w:sz w:val="28"/>
          <w:szCs w:val="28"/>
          <w:lang w:eastAsia="ru-RU"/>
        </w:rPr>
        <w:t xml:space="preserve"> / Г.И. </w:t>
      </w:r>
      <w:r w:rsidRPr="00F54BD8">
        <w:rPr>
          <w:rFonts w:ascii="Times New Roman CYR" w:eastAsia="Times New Roman" w:hAnsi="Times New Roman CYR"/>
          <w:sz w:val="28"/>
          <w:szCs w:val="28"/>
          <w:lang w:eastAsia="ru-RU"/>
        </w:rPr>
        <w:t xml:space="preserve">Назаренко, Е.И. </w:t>
      </w:r>
      <w:proofErr w:type="spellStart"/>
      <w:r w:rsidRPr="00F54BD8">
        <w:rPr>
          <w:rFonts w:ascii="Times New Roman CYR" w:eastAsia="Times New Roman" w:hAnsi="Times New Roman CYR"/>
          <w:sz w:val="28"/>
          <w:szCs w:val="28"/>
          <w:lang w:eastAsia="ru-RU"/>
        </w:rPr>
        <w:t>Полубенцева</w:t>
      </w:r>
      <w:proofErr w:type="spellEnd"/>
      <w:r w:rsidRPr="00F54BD8">
        <w:rPr>
          <w:rFonts w:ascii="Times New Roman CYR" w:eastAsia="Times New Roman" w:hAnsi="Times New Roman CYR"/>
          <w:sz w:val="28"/>
          <w:szCs w:val="28"/>
          <w:lang w:eastAsia="ru-RU"/>
        </w:rPr>
        <w:t>. – М. : Медицина, 2000. – 368 с.</w:t>
      </w:r>
    </w:p>
    <w:p w:rsidR="007B5D05" w:rsidRPr="00F54BD8" w:rsidRDefault="007B5D05" w:rsidP="000347CA">
      <w:pPr>
        <w:pStyle w:val="a6"/>
        <w:widowControl/>
        <w:numPr>
          <w:ilvl w:val="0"/>
          <w:numId w:val="7"/>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proofErr w:type="spellStart"/>
      <w:r w:rsidRPr="00F54BD8">
        <w:rPr>
          <w:rFonts w:ascii="Times New Roman CYR" w:eastAsia="Times New Roman" w:hAnsi="Times New Roman CYR"/>
          <w:sz w:val="28"/>
          <w:szCs w:val="28"/>
          <w:lang w:eastAsia="ru-RU"/>
        </w:rPr>
        <w:t>Стандартизация</w:t>
      </w:r>
      <w:proofErr w:type="spellEnd"/>
      <w:r w:rsidRPr="00F54BD8">
        <w:rPr>
          <w:rFonts w:ascii="Times New Roman CYR" w:eastAsia="Times New Roman" w:hAnsi="Times New Roman CYR"/>
          <w:sz w:val="28"/>
          <w:szCs w:val="28"/>
          <w:lang w:eastAsia="ru-RU"/>
        </w:rPr>
        <w:t xml:space="preserve"> в </w:t>
      </w:r>
      <w:proofErr w:type="spellStart"/>
      <w:r w:rsidRPr="00F54BD8">
        <w:rPr>
          <w:rFonts w:ascii="Times New Roman CYR" w:eastAsia="Times New Roman" w:hAnsi="Times New Roman CYR"/>
          <w:sz w:val="28"/>
          <w:szCs w:val="28"/>
          <w:lang w:eastAsia="ru-RU"/>
        </w:rPr>
        <w:t>здравоохранении</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Преодоление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противоречий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законодательства</w:t>
      </w:r>
      <w:proofErr w:type="spellEnd"/>
      <w:r w:rsidRPr="00F54BD8">
        <w:rPr>
          <w:rFonts w:ascii="Times New Roman CYR" w:eastAsia="Times New Roman" w:hAnsi="Times New Roman CYR"/>
          <w:sz w:val="28"/>
          <w:szCs w:val="28"/>
          <w:lang w:eastAsia="ru-RU"/>
        </w:rPr>
        <w:t xml:space="preserve">, практики, </w:t>
      </w:r>
      <w:proofErr w:type="spellStart"/>
      <w:r w:rsidRPr="00F54BD8">
        <w:rPr>
          <w:rFonts w:ascii="Times New Roman CYR" w:eastAsia="Times New Roman" w:hAnsi="Times New Roman CYR"/>
          <w:sz w:val="28"/>
          <w:szCs w:val="28"/>
          <w:lang w:eastAsia="ru-RU"/>
        </w:rPr>
        <w:t>идей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Электронный</w:t>
      </w:r>
      <w:proofErr w:type="spellEnd"/>
      <w:r>
        <w:rPr>
          <w:rFonts w:ascii="Times New Roman CYR" w:eastAsia="Times New Roman" w:hAnsi="Times New Roman CYR"/>
          <w:sz w:val="28"/>
          <w:szCs w:val="28"/>
          <w:lang w:eastAsia="ru-RU"/>
        </w:rPr>
        <w:t xml:space="preserve"> ресурс] / Н. Б. </w:t>
      </w:r>
      <w:proofErr w:type="spellStart"/>
      <w:r>
        <w:rPr>
          <w:rFonts w:ascii="Times New Roman CYR" w:eastAsia="Times New Roman" w:hAnsi="Times New Roman CYR"/>
          <w:sz w:val="28"/>
          <w:szCs w:val="28"/>
          <w:lang w:eastAsia="ru-RU"/>
        </w:rPr>
        <w:t>Найговзина</w:t>
      </w:r>
      <w:proofErr w:type="spellEnd"/>
      <w:r>
        <w:rPr>
          <w:rFonts w:ascii="Times New Roman CYR" w:eastAsia="Times New Roman" w:hAnsi="Times New Roman CYR"/>
          <w:sz w:val="28"/>
          <w:szCs w:val="28"/>
          <w:lang w:eastAsia="ru-RU"/>
        </w:rPr>
        <w:t>, В. </w:t>
      </w:r>
      <w:r w:rsidRPr="00F54BD8">
        <w:rPr>
          <w:rFonts w:ascii="Times New Roman CYR" w:eastAsia="Times New Roman" w:hAnsi="Times New Roman CYR"/>
          <w:sz w:val="28"/>
          <w:szCs w:val="28"/>
          <w:lang w:eastAsia="ru-RU"/>
        </w:rPr>
        <w:t xml:space="preserve">Б. </w:t>
      </w:r>
      <w:proofErr w:type="spellStart"/>
      <w:r w:rsidRPr="00F54BD8">
        <w:rPr>
          <w:rFonts w:ascii="Times New Roman CYR" w:eastAsia="Times New Roman" w:hAnsi="Times New Roman CYR"/>
          <w:sz w:val="28"/>
          <w:szCs w:val="28"/>
          <w:lang w:eastAsia="ru-RU"/>
        </w:rPr>
        <w:t>Филатов</w:t>
      </w:r>
      <w:proofErr w:type="spellEnd"/>
      <w:r w:rsidRPr="00F54BD8">
        <w:rPr>
          <w:rFonts w:ascii="Times New Roman CYR" w:eastAsia="Times New Roman" w:hAnsi="Times New Roman CYR"/>
          <w:sz w:val="28"/>
          <w:szCs w:val="28"/>
          <w:lang w:eastAsia="ru-RU"/>
        </w:rPr>
        <w:t xml:space="preserve">, О. А. </w:t>
      </w:r>
      <w:proofErr w:type="spellStart"/>
      <w:r w:rsidRPr="00F54BD8">
        <w:rPr>
          <w:rFonts w:ascii="Times New Roman CYR" w:eastAsia="Times New Roman" w:hAnsi="Times New Roman CYR"/>
          <w:sz w:val="28"/>
          <w:szCs w:val="28"/>
          <w:lang w:eastAsia="ru-RU"/>
        </w:rPr>
        <w:t>Бороздина</w:t>
      </w:r>
      <w:proofErr w:type="spellEnd"/>
      <w:r w:rsidRPr="00F54BD8">
        <w:rPr>
          <w:rFonts w:ascii="Times New Roman CYR" w:eastAsia="Times New Roman" w:hAnsi="Times New Roman CYR"/>
          <w:sz w:val="28"/>
          <w:szCs w:val="28"/>
          <w:lang w:eastAsia="ru-RU"/>
        </w:rPr>
        <w:t xml:space="preserve">, Н. А. </w:t>
      </w:r>
      <w:proofErr w:type="spellStart"/>
      <w:r w:rsidRPr="00F54BD8">
        <w:rPr>
          <w:rFonts w:ascii="Times New Roman CYR" w:eastAsia="Times New Roman" w:hAnsi="Times New Roman CYR"/>
          <w:sz w:val="28"/>
          <w:szCs w:val="28"/>
          <w:lang w:eastAsia="ru-RU"/>
        </w:rPr>
        <w:t>Николаева</w:t>
      </w:r>
      <w:proofErr w:type="spellEnd"/>
      <w:r w:rsidRPr="00F54BD8">
        <w:rPr>
          <w:rFonts w:ascii="Times New Roman CYR" w:eastAsia="Times New Roman" w:hAnsi="Times New Roman CYR"/>
          <w:sz w:val="28"/>
          <w:szCs w:val="28"/>
          <w:lang w:eastAsia="ru-RU"/>
        </w:rPr>
        <w:t xml:space="preserve">. – М. : </w:t>
      </w:r>
      <w:proofErr w:type="spellStart"/>
      <w:r w:rsidRPr="00F54BD8">
        <w:rPr>
          <w:rFonts w:ascii="Times New Roman CYR" w:eastAsia="Times New Roman" w:hAnsi="Times New Roman CYR"/>
          <w:sz w:val="28"/>
          <w:szCs w:val="28"/>
          <w:lang w:eastAsia="ru-RU"/>
        </w:rPr>
        <w:t>ГЭОТАР-Медиа</w:t>
      </w:r>
      <w:proofErr w:type="spellEnd"/>
      <w:r w:rsidRPr="00F54BD8">
        <w:rPr>
          <w:rFonts w:ascii="Times New Roman CYR" w:eastAsia="Times New Roman" w:hAnsi="Times New Roman CYR"/>
          <w:sz w:val="28"/>
          <w:szCs w:val="28"/>
          <w:lang w:eastAsia="ru-RU"/>
        </w:rPr>
        <w:t xml:space="preserve">, 2015. – 208 с. – Доступ </w:t>
      </w:r>
      <w:proofErr w:type="spellStart"/>
      <w:r w:rsidRPr="00F54BD8">
        <w:rPr>
          <w:rFonts w:ascii="Times New Roman CYR" w:eastAsia="Times New Roman" w:hAnsi="Times New Roman CYR"/>
          <w:sz w:val="28"/>
          <w:szCs w:val="28"/>
          <w:lang w:eastAsia="ru-RU"/>
        </w:rPr>
        <w:t>из</w:t>
      </w:r>
      <w:proofErr w:type="spellEnd"/>
      <w:r w:rsidRPr="00F54BD8">
        <w:rPr>
          <w:rFonts w:ascii="Times New Roman CYR" w:eastAsia="Times New Roman" w:hAnsi="Times New Roman CYR"/>
          <w:sz w:val="28"/>
          <w:szCs w:val="28"/>
          <w:lang w:eastAsia="ru-RU"/>
        </w:rPr>
        <w:t xml:space="preserve"> ЭБС «Консультант </w:t>
      </w:r>
      <w:proofErr w:type="spellStart"/>
      <w:r w:rsidRPr="00F54BD8">
        <w:rPr>
          <w:rFonts w:ascii="Times New Roman CYR" w:eastAsia="Times New Roman" w:hAnsi="Times New Roman CYR"/>
          <w:sz w:val="28"/>
          <w:szCs w:val="28"/>
          <w:lang w:eastAsia="ru-RU"/>
        </w:rPr>
        <w:t>врача</w:t>
      </w:r>
      <w:proofErr w:type="spellEnd"/>
      <w:r w:rsidRPr="00F54BD8">
        <w:rPr>
          <w:rFonts w:ascii="Times New Roman CYR" w:eastAsia="Times New Roman" w:hAnsi="Times New Roman CYR"/>
          <w:sz w:val="28"/>
          <w:szCs w:val="28"/>
          <w:lang w:eastAsia="ru-RU"/>
        </w:rPr>
        <w:t>».</w:t>
      </w:r>
    </w:p>
    <w:p w:rsidR="007B5D05" w:rsidRPr="00F54BD8" w:rsidRDefault="007B5D05" w:rsidP="000347CA">
      <w:pPr>
        <w:pStyle w:val="a6"/>
        <w:widowControl/>
        <w:numPr>
          <w:ilvl w:val="0"/>
          <w:numId w:val="7"/>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proofErr w:type="spellStart"/>
      <w:r w:rsidRPr="00F54BD8">
        <w:rPr>
          <w:rFonts w:ascii="Times New Roman CYR" w:eastAsia="Times New Roman" w:hAnsi="Times New Roman CYR"/>
          <w:sz w:val="28"/>
          <w:szCs w:val="28"/>
          <w:lang w:eastAsia="ru-RU"/>
        </w:rPr>
        <w:t>Авторитетный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главный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врач</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обеспечение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качества</w:t>
      </w:r>
      <w:proofErr w:type="spellEnd"/>
      <w:r w:rsidRPr="00F54BD8">
        <w:rPr>
          <w:rFonts w:ascii="Times New Roman CYR" w:eastAsia="Times New Roman" w:hAnsi="Times New Roman CYR"/>
          <w:sz w:val="28"/>
          <w:szCs w:val="28"/>
          <w:lang w:eastAsia="ru-RU"/>
        </w:rPr>
        <w:t xml:space="preserve"> в </w:t>
      </w:r>
      <w:proofErr w:type="spellStart"/>
      <w:r w:rsidRPr="00F54BD8">
        <w:rPr>
          <w:rFonts w:ascii="Times New Roman CYR" w:eastAsia="Times New Roman" w:hAnsi="Times New Roman CYR"/>
          <w:sz w:val="28"/>
          <w:szCs w:val="28"/>
          <w:lang w:eastAsia="ru-RU"/>
        </w:rPr>
        <w:t>медицинской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организации</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Электронный</w:t>
      </w:r>
      <w:proofErr w:type="spellEnd"/>
      <w:r w:rsidRPr="00F54BD8">
        <w:rPr>
          <w:rFonts w:ascii="Times New Roman CYR" w:eastAsia="Times New Roman" w:hAnsi="Times New Roman CYR"/>
          <w:sz w:val="28"/>
          <w:szCs w:val="28"/>
          <w:lang w:eastAsia="ru-RU"/>
        </w:rPr>
        <w:t xml:space="preserve"> ресурс] / </w:t>
      </w:r>
      <w:proofErr w:type="spellStart"/>
      <w:r w:rsidRPr="00F54BD8">
        <w:rPr>
          <w:rFonts w:ascii="Times New Roman CYR" w:eastAsia="Times New Roman" w:hAnsi="Times New Roman CYR"/>
          <w:sz w:val="28"/>
          <w:szCs w:val="28"/>
          <w:lang w:eastAsia="ru-RU"/>
        </w:rPr>
        <w:t>Трифонов</w:t>
      </w:r>
      <w:proofErr w:type="spellEnd"/>
      <w:r w:rsidRPr="00F54BD8">
        <w:rPr>
          <w:rFonts w:ascii="Times New Roman CYR" w:eastAsia="Times New Roman" w:hAnsi="Times New Roman CYR"/>
          <w:sz w:val="28"/>
          <w:szCs w:val="28"/>
          <w:lang w:eastAsia="ru-RU"/>
        </w:rPr>
        <w:t xml:space="preserve"> И.В. – М. : </w:t>
      </w:r>
      <w:proofErr w:type="spellStart"/>
      <w:r w:rsidRPr="00F54BD8">
        <w:rPr>
          <w:rFonts w:ascii="Times New Roman CYR" w:eastAsia="Times New Roman" w:hAnsi="Times New Roman CYR"/>
          <w:sz w:val="28"/>
          <w:szCs w:val="28"/>
          <w:lang w:eastAsia="ru-RU"/>
        </w:rPr>
        <w:t>ГЭОТАР-Медиа</w:t>
      </w:r>
      <w:proofErr w:type="spellEnd"/>
      <w:r w:rsidRPr="00F54BD8">
        <w:rPr>
          <w:rFonts w:ascii="Times New Roman CYR" w:eastAsia="Times New Roman" w:hAnsi="Times New Roman CYR"/>
          <w:sz w:val="28"/>
          <w:szCs w:val="28"/>
          <w:lang w:eastAsia="ru-RU"/>
        </w:rPr>
        <w:t xml:space="preserve">, 2016. – 80 с. – Доступ </w:t>
      </w:r>
      <w:proofErr w:type="spellStart"/>
      <w:r w:rsidRPr="00F54BD8">
        <w:rPr>
          <w:rFonts w:ascii="Times New Roman CYR" w:eastAsia="Times New Roman" w:hAnsi="Times New Roman CYR"/>
          <w:sz w:val="28"/>
          <w:szCs w:val="28"/>
          <w:lang w:eastAsia="ru-RU"/>
        </w:rPr>
        <w:t>из</w:t>
      </w:r>
      <w:proofErr w:type="spellEnd"/>
      <w:r w:rsidRPr="00F54BD8">
        <w:rPr>
          <w:rFonts w:ascii="Times New Roman CYR" w:eastAsia="Times New Roman" w:hAnsi="Times New Roman CYR"/>
          <w:sz w:val="28"/>
          <w:szCs w:val="28"/>
          <w:lang w:eastAsia="ru-RU"/>
        </w:rPr>
        <w:t xml:space="preserve"> ЭБС «Консультант </w:t>
      </w:r>
      <w:proofErr w:type="spellStart"/>
      <w:r w:rsidRPr="00F54BD8">
        <w:rPr>
          <w:rFonts w:ascii="Times New Roman CYR" w:eastAsia="Times New Roman" w:hAnsi="Times New Roman CYR"/>
          <w:sz w:val="28"/>
          <w:szCs w:val="28"/>
          <w:lang w:eastAsia="ru-RU"/>
        </w:rPr>
        <w:t>врача</w:t>
      </w:r>
      <w:proofErr w:type="spellEnd"/>
      <w:r w:rsidRPr="00F54BD8">
        <w:rPr>
          <w:rFonts w:ascii="Times New Roman CYR" w:eastAsia="Times New Roman" w:hAnsi="Times New Roman CYR"/>
          <w:sz w:val="28"/>
          <w:szCs w:val="28"/>
          <w:lang w:eastAsia="ru-RU"/>
        </w:rPr>
        <w:t>».</w:t>
      </w:r>
    </w:p>
    <w:p w:rsidR="007B5D05" w:rsidRPr="00F54BD8" w:rsidRDefault="007B5D05" w:rsidP="000347CA">
      <w:pPr>
        <w:pStyle w:val="a6"/>
        <w:widowControl/>
        <w:numPr>
          <w:ilvl w:val="0"/>
          <w:numId w:val="7"/>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proofErr w:type="spellStart"/>
      <w:r w:rsidRPr="00F54BD8">
        <w:rPr>
          <w:rFonts w:ascii="Times New Roman CYR" w:eastAsia="Times New Roman" w:hAnsi="Times New Roman CYR"/>
          <w:sz w:val="28"/>
          <w:szCs w:val="28"/>
          <w:lang w:eastAsia="ru-RU"/>
        </w:rPr>
        <w:t>Эффективный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начмед</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Практическое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руководство</w:t>
      </w:r>
      <w:proofErr w:type="spellEnd"/>
      <w:r w:rsidRPr="00F54BD8">
        <w:rPr>
          <w:rFonts w:ascii="Times New Roman CYR" w:eastAsia="Times New Roman" w:hAnsi="Times New Roman CYR"/>
          <w:sz w:val="28"/>
          <w:szCs w:val="28"/>
          <w:lang w:eastAsia="ru-RU"/>
        </w:rPr>
        <w:t xml:space="preserve"> по </w:t>
      </w:r>
      <w:proofErr w:type="spellStart"/>
      <w:r w:rsidRPr="00F54BD8">
        <w:rPr>
          <w:rFonts w:ascii="Times New Roman CYR" w:eastAsia="Times New Roman" w:hAnsi="Times New Roman CYR"/>
          <w:sz w:val="28"/>
          <w:szCs w:val="28"/>
          <w:lang w:eastAsia="ru-RU"/>
        </w:rPr>
        <w:t>управлению</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лечебным</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процессом</w:t>
      </w:r>
      <w:proofErr w:type="spellEnd"/>
      <w:r w:rsidRPr="00F54BD8">
        <w:rPr>
          <w:rFonts w:ascii="Times New Roman CYR" w:eastAsia="Times New Roman" w:hAnsi="Times New Roman CYR"/>
          <w:sz w:val="28"/>
          <w:szCs w:val="28"/>
          <w:lang w:eastAsia="ru-RU"/>
        </w:rPr>
        <w:t xml:space="preserve"> в </w:t>
      </w:r>
      <w:proofErr w:type="spellStart"/>
      <w:r w:rsidRPr="00F54BD8">
        <w:rPr>
          <w:rFonts w:ascii="Times New Roman CYR" w:eastAsia="Times New Roman" w:hAnsi="Times New Roman CYR"/>
          <w:sz w:val="28"/>
          <w:szCs w:val="28"/>
          <w:lang w:eastAsia="ru-RU"/>
        </w:rPr>
        <w:t>многопрофильном</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стационаре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Электронный</w:t>
      </w:r>
      <w:proofErr w:type="spellEnd"/>
      <w:r w:rsidRPr="00F54BD8">
        <w:rPr>
          <w:rFonts w:ascii="Times New Roman CYR" w:eastAsia="Times New Roman" w:hAnsi="Times New Roman CYR"/>
          <w:sz w:val="28"/>
          <w:szCs w:val="28"/>
          <w:lang w:eastAsia="ru-RU"/>
        </w:rPr>
        <w:t xml:space="preserve"> ресурс] / </w:t>
      </w:r>
      <w:proofErr w:type="spellStart"/>
      <w:r w:rsidRPr="00F54BD8">
        <w:rPr>
          <w:rFonts w:ascii="Times New Roman CYR" w:eastAsia="Times New Roman" w:hAnsi="Times New Roman CYR"/>
          <w:sz w:val="28"/>
          <w:szCs w:val="28"/>
          <w:lang w:eastAsia="ru-RU"/>
        </w:rPr>
        <w:t>Трифонов</w:t>
      </w:r>
      <w:proofErr w:type="spellEnd"/>
      <w:r w:rsidRPr="00F54BD8">
        <w:rPr>
          <w:rFonts w:ascii="Times New Roman CYR" w:eastAsia="Times New Roman" w:hAnsi="Times New Roman CYR"/>
          <w:sz w:val="28"/>
          <w:szCs w:val="28"/>
          <w:lang w:eastAsia="ru-RU"/>
        </w:rPr>
        <w:t xml:space="preserve"> И.В. – М. : </w:t>
      </w:r>
      <w:proofErr w:type="spellStart"/>
      <w:r w:rsidRPr="00F54BD8">
        <w:rPr>
          <w:rFonts w:ascii="Times New Roman CYR" w:eastAsia="Times New Roman" w:hAnsi="Times New Roman CYR"/>
          <w:sz w:val="28"/>
          <w:szCs w:val="28"/>
          <w:lang w:eastAsia="ru-RU"/>
        </w:rPr>
        <w:t>ГЭОТАР-Медиа</w:t>
      </w:r>
      <w:proofErr w:type="spellEnd"/>
      <w:r w:rsidRPr="00F54BD8">
        <w:rPr>
          <w:rFonts w:ascii="Times New Roman CYR" w:eastAsia="Times New Roman" w:hAnsi="Times New Roman CYR"/>
          <w:sz w:val="28"/>
          <w:szCs w:val="28"/>
          <w:lang w:eastAsia="ru-RU"/>
        </w:rPr>
        <w:t xml:space="preserve">, 2016. – 72 с. – Доступ </w:t>
      </w:r>
      <w:proofErr w:type="spellStart"/>
      <w:r w:rsidRPr="00F54BD8">
        <w:rPr>
          <w:rFonts w:ascii="Times New Roman CYR" w:eastAsia="Times New Roman" w:hAnsi="Times New Roman CYR"/>
          <w:sz w:val="28"/>
          <w:szCs w:val="28"/>
          <w:lang w:eastAsia="ru-RU"/>
        </w:rPr>
        <w:t>из</w:t>
      </w:r>
      <w:proofErr w:type="spellEnd"/>
      <w:r w:rsidRPr="00F54BD8">
        <w:rPr>
          <w:rFonts w:ascii="Times New Roman CYR" w:eastAsia="Times New Roman" w:hAnsi="Times New Roman CYR"/>
          <w:sz w:val="28"/>
          <w:szCs w:val="28"/>
          <w:lang w:eastAsia="ru-RU"/>
        </w:rPr>
        <w:t xml:space="preserve"> ЭБС «Консультант </w:t>
      </w:r>
      <w:proofErr w:type="spellStart"/>
      <w:r w:rsidRPr="00F54BD8">
        <w:rPr>
          <w:rFonts w:ascii="Times New Roman CYR" w:eastAsia="Times New Roman" w:hAnsi="Times New Roman CYR"/>
          <w:sz w:val="28"/>
          <w:szCs w:val="28"/>
          <w:lang w:eastAsia="ru-RU"/>
        </w:rPr>
        <w:t>врача</w:t>
      </w:r>
      <w:proofErr w:type="spellEnd"/>
      <w:r w:rsidRPr="00F54BD8">
        <w:rPr>
          <w:rFonts w:ascii="Times New Roman CYR" w:eastAsia="Times New Roman" w:hAnsi="Times New Roman CYR"/>
          <w:sz w:val="28"/>
          <w:szCs w:val="28"/>
          <w:lang w:eastAsia="ru-RU"/>
        </w:rPr>
        <w:t>».</w:t>
      </w:r>
    </w:p>
    <w:p w:rsidR="007B5D05" w:rsidRPr="00F54BD8" w:rsidRDefault="007B5D05" w:rsidP="000347CA">
      <w:pPr>
        <w:pStyle w:val="a6"/>
        <w:widowControl/>
        <w:numPr>
          <w:ilvl w:val="0"/>
          <w:numId w:val="7"/>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proofErr w:type="spellStart"/>
      <w:r w:rsidRPr="00F54BD8">
        <w:rPr>
          <w:rFonts w:ascii="Times New Roman CYR" w:eastAsia="Times New Roman" w:hAnsi="Times New Roman CYR"/>
          <w:sz w:val="28"/>
          <w:szCs w:val="28"/>
          <w:lang w:eastAsia="ru-RU"/>
        </w:rPr>
        <w:t>Хабриев</w:t>
      </w:r>
      <w:proofErr w:type="spellEnd"/>
      <w:r w:rsidRPr="00F54BD8">
        <w:rPr>
          <w:rFonts w:ascii="Times New Roman CYR" w:eastAsia="Times New Roman" w:hAnsi="Times New Roman CYR"/>
          <w:sz w:val="28"/>
          <w:szCs w:val="28"/>
          <w:lang w:eastAsia="ru-RU"/>
        </w:rPr>
        <w:t xml:space="preserve"> Р.У. </w:t>
      </w:r>
      <w:proofErr w:type="spellStart"/>
      <w:r w:rsidRPr="00F54BD8">
        <w:rPr>
          <w:rFonts w:ascii="Times New Roman CYR" w:eastAsia="Times New Roman" w:hAnsi="Times New Roman CYR"/>
          <w:sz w:val="28"/>
          <w:szCs w:val="28"/>
          <w:lang w:eastAsia="ru-RU"/>
        </w:rPr>
        <w:t>Оценка</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технологий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здравоохранения</w:t>
      </w:r>
      <w:proofErr w:type="spellEnd"/>
      <w:r w:rsidRPr="00F54BD8">
        <w:rPr>
          <w:rFonts w:ascii="Times New Roman CYR" w:eastAsia="Times New Roman" w:hAnsi="Times New Roman CYR"/>
          <w:sz w:val="28"/>
          <w:szCs w:val="28"/>
          <w:lang w:eastAsia="ru-RU"/>
        </w:rPr>
        <w:t xml:space="preserve"> / Р.У. </w:t>
      </w:r>
      <w:proofErr w:type="spellStart"/>
      <w:r w:rsidRPr="00F54BD8">
        <w:rPr>
          <w:rFonts w:ascii="Times New Roman CYR" w:eastAsia="Times New Roman" w:hAnsi="Times New Roman CYR"/>
          <w:sz w:val="28"/>
          <w:szCs w:val="28"/>
          <w:lang w:eastAsia="ru-RU"/>
        </w:rPr>
        <w:t>Хабриев</w:t>
      </w:r>
      <w:proofErr w:type="spellEnd"/>
      <w:r w:rsidRPr="00F54BD8">
        <w:rPr>
          <w:rFonts w:ascii="Times New Roman CYR" w:eastAsia="Times New Roman" w:hAnsi="Times New Roman CYR"/>
          <w:sz w:val="28"/>
          <w:szCs w:val="28"/>
          <w:lang w:eastAsia="ru-RU"/>
        </w:rPr>
        <w:t xml:space="preserve">, Р.И. </w:t>
      </w:r>
      <w:proofErr w:type="spellStart"/>
      <w:r w:rsidRPr="00F54BD8">
        <w:rPr>
          <w:rFonts w:ascii="Times New Roman CYR" w:eastAsia="Times New Roman" w:hAnsi="Times New Roman CYR"/>
          <w:sz w:val="28"/>
          <w:szCs w:val="28"/>
          <w:lang w:eastAsia="ru-RU"/>
        </w:rPr>
        <w:t>Ягудина</w:t>
      </w:r>
      <w:proofErr w:type="spellEnd"/>
      <w:r w:rsidRPr="00F54BD8">
        <w:rPr>
          <w:rFonts w:ascii="Times New Roman CYR" w:eastAsia="Times New Roman" w:hAnsi="Times New Roman CYR"/>
          <w:sz w:val="28"/>
          <w:szCs w:val="28"/>
          <w:lang w:eastAsia="ru-RU"/>
        </w:rPr>
        <w:t xml:space="preserve">, Н.Г. </w:t>
      </w:r>
      <w:proofErr w:type="spellStart"/>
      <w:r w:rsidRPr="00F54BD8">
        <w:rPr>
          <w:rFonts w:ascii="Times New Roman CYR" w:eastAsia="Times New Roman" w:hAnsi="Times New Roman CYR"/>
          <w:sz w:val="28"/>
          <w:szCs w:val="28"/>
          <w:lang w:eastAsia="ru-RU"/>
        </w:rPr>
        <w:t>Правдюк</w:t>
      </w:r>
      <w:proofErr w:type="spellEnd"/>
      <w:r w:rsidRPr="00F54BD8">
        <w:rPr>
          <w:rFonts w:ascii="Times New Roman CYR" w:eastAsia="Times New Roman" w:hAnsi="Times New Roman CYR"/>
          <w:sz w:val="28"/>
          <w:szCs w:val="28"/>
          <w:lang w:eastAsia="ru-RU"/>
        </w:rPr>
        <w:t>. – М. : МИА, 2013. – 404 с.</w:t>
      </w:r>
    </w:p>
    <w:p w:rsidR="007B5D05" w:rsidRPr="00F54BD8" w:rsidRDefault="007B5D05" w:rsidP="000347CA">
      <w:pPr>
        <w:pStyle w:val="a6"/>
        <w:widowControl/>
        <w:numPr>
          <w:ilvl w:val="0"/>
          <w:numId w:val="7"/>
        </w:numPr>
        <w:shd w:val="clear" w:color="auto" w:fill="FFFFFF"/>
        <w:tabs>
          <w:tab w:val="left" w:pos="365"/>
          <w:tab w:val="left" w:pos="1134"/>
        </w:tabs>
        <w:overflowPunct w:val="0"/>
        <w:adjustRightInd w:val="0"/>
        <w:ind w:left="0" w:firstLine="709"/>
        <w:jc w:val="both"/>
        <w:rPr>
          <w:rFonts w:ascii="Times New Roman CYR" w:eastAsia="Times New Roman" w:hAnsi="Times New Roman CYR"/>
          <w:sz w:val="28"/>
          <w:szCs w:val="28"/>
          <w:lang w:eastAsia="ru-RU"/>
        </w:rPr>
      </w:pPr>
      <w:proofErr w:type="spellStart"/>
      <w:r w:rsidRPr="00F54BD8">
        <w:rPr>
          <w:rFonts w:ascii="Times New Roman CYR" w:eastAsia="Times New Roman" w:hAnsi="Times New Roman CYR"/>
          <w:sz w:val="28"/>
          <w:szCs w:val="28"/>
          <w:lang w:eastAsia="ru-RU"/>
        </w:rPr>
        <w:t>Применение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клинико-экономического</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анализа</w:t>
      </w:r>
      <w:proofErr w:type="spellEnd"/>
      <w:r w:rsidRPr="00F54BD8">
        <w:rPr>
          <w:rFonts w:ascii="Times New Roman CYR" w:eastAsia="Times New Roman" w:hAnsi="Times New Roman CYR"/>
          <w:sz w:val="28"/>
          <w:szCs w:val="28"/>
          <w:lang w:eastAsia="ru-RU"/>
        </w:rPr>
        <w:t xml:space="preserve"> в </w:t>
      </w:r>
      <w:proofErr w:type="spellStart"/>
      <w:r w:rsidRPr="00F54BD8">
        <w:rPr>
          <w:rFonts w:ascii="Times New Roman CYR" w:eastAsia="Times New Roman" w:hAnsi="Times New Roman CYR"/>
          <w:sz w:val="28"/>
          <w:szCs w:val="28"/>
          <w:lang w:eastAsia="ru-RU"/>
        </w:rPr>
        <w:t>медицине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определение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социально-экономической</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эффективности</w:t>
      </w:r>
      <w:proofErr w:type="spellEnd"/>
      <w:r w:rsidRPr="00F54BD8">
        <w:rPr>
          <w:rFonts w:ascii="Times New Roman CYR" w:eastAsia="Times New Roman" w:hAnsi="Times New Roman CYR"/>
          <w:sz w:val="28"/>
          <w:szCs w:val="28"/>
          <w:lang w:eastAsia="ru-RU"/>
        </w:rPr>
        <w:t>) [</w:t>
      </w:r>
      <w:proofErr w:type="spellStart"/>
      <w:r w:rsidRPr="00F54BD8">
        <w:rPr>
          <w:rFonts w:ascii="Times New Roman CYR" w:eastAsia="Times New Roman" w:hAnsi="Times New Roman CYR"/>
          <w:sz w:val="28"/>
          <w:szCs w:val="28"/>
          <w:lang w:eastAsia="ru-RU"/>
        </w:rPr>
        <w:t>Электронный</w:t>
      </w:r>
      <w:proofErr w:type="spellEnd"/>
      <w:r w:rsidRPr="00F54BD8">
        <w:rPr>
          <w:rFonts w:ascii="Times New Roman CYR" w:eastAsia="Times New Roman" w:hAnsi="Times New Roman CYR"/>
          <w:sz w:val="28"/>
          <w:szCs w:val="28"/>
          <w:lang w:eastAsia="ru-RU"/>
        </w:rPr>
        <w:t xml:space="preserve"> ресурс] : </w:t>
      </w:r>
      <w:proofErr w:type="spellStart"/>
      <w:r w:rsidRPr="00F54BD8">
        <w:rPr>
          <w:rFonts w:ascii="Times New Roman CYR" w:eastAsia="Times New Roman" w:hAnsi="Times New Roman CYR"/>
          <w:sz w:val="28"/>
          <w:szCs w:val="28"/>
          <w:lang w:eastAsia="ru-RU"/>
        </w:rPr>
        <w:t>учебное</w:t>
      </w:r>
      <w:proofErr w:type="spellEnd"/>
      <w:r w:rsidRPr="00F54BD8">
        <w:rPr>
          <w:rFonts w:ascii="Times New Roman CYR" w:eastAsia="Times New Roman" w:hAnsi="Times New Roman CYR"/>
          <w:sz w:val="28"/>
          <w:szCs w:val="28"/>
          <w:lang w:eastAsia="ru-RU"/>
        </w:rPr>
        <w:t xml:space="preserve"> </w:t>
      </w:r>
      <w:proofErr w:type="spellStart"/>
      <w:r w:rsidRPr="00F54BD8">
        <w:rPr>
          <w:rFonts w:ascii="Times New Roman CYR" w:eastAsia="Times New Roman" w:hAnsi="Times New Roman CYR"/>
          <w:sz w:val="28"/>
          <w:szCs w:val="28"/>
          <w:lang w:eastAsia="ru-RU"/>
        </w:rPr>
        <w:t>пособие</w:t>
      </w:r>
      <w:proofErr w:type="spellEnd"/>
      <w:r w:rsidRPr="00F54BD8">
        <w:rPr>
          <w:rFonts w:ascii="Times New Roman CYR" w:eastAsia="Times New Roman" w:hAnsi="Times New Roman CYR"/>
          <w:sz w:val="28"/>
          <w:szCs w:val="28"/>
          <w:lang w:eastAsia="ru-RU"/>
        </w:rPr>
        <w:t xml:space="preserve"> / </w:t>
      </w:r>
      <w:proofErr w:type="spellStart"/>
      <w:r w:rsidRPr="00F54BD8">
        <w:rPr>
          <w:rFonts w:ascii="Times New Roman CYR" w:eastAsia="Times New Roman" w:hAnsi="Times New Roman CYR"/>
          <w:sz w:val="28"/>
          <w:szCs w:val="28"/>
          <w:lang w:eastAsia="ru-RU"/>
        </w:rPr>
        <w:t>Решетников</w:t>
      </w:r>
      <w:proofErr w:type="spellEnd"/>
      <w:r w:rsidRPr="00F54BD8">
        <w:rPr>
          <w:rFonts w:ascii="Times New Roman CYR" w:eastAsia="Times New Roman" w:hAnsi="Times New Roman CYR"/>
          <w:sz w:val="28"/>
          <w:szCs w:val="28"/>
          <w:lang w:eastAsia="ru-RU"/>
        </w:rPr>
        <w:t xml:space="preserve"> А.В., </w:t>
      </w:r>
      <w:proofErr w:type="spellStart"/>
      <w:r w:rsidRPr="00F54BD8">
        <w:rPr>
          <w:rFonts w:ascii="Times New Roman CYR" w:eastAsia="Times New Roman" w:hAnsi="Times New Roman CYR"/>
          <w:sz w:val="28"/>
          <w:szCs w:val="28"/>
          <w:lang w:eastAsia="ru-RU"/>
        </w:rPr>
        <w:t>Шамшурина</w:t>
      </w:r>
      <w:proofErr w:type="spellEnd"/>
      <w:r w:rsidRPr="00F54BD8">
        <w:rPr>
          <w:rFonts w:ascii="Times New Roman CYR" w:eastAsia="Times New Roman" w:hAnsi="Times New Roman CYR"/>
          <w:sz w:val="28"/>
          <w:szCs w:val="28"/>
          <w:lang w:eastAsia="ru-RU"/>
        </w:rPr>
        <w:t xml:space="preserve"> Н.Г., </w:t>
      </w:r>
      <w:proofErr w:type="spellStart"/>
      <w:r w:rsidRPr="00F54BD8">
        <w:rPr>
          <w:rFonts w:ascii="Times New Roman CYR" w:eastAsia="Times New Roman" w:hAnsi="Times New Roman CYR"/>
          <w:sz w:val="28"/>
          <w:szCs w:val="28"/>
          <w:lang w:eastAsia="ru-RU"/>
        </w:rPr>
        <w:t>Алексеева</w:t>
      </w:r>
      <w:proofErr w:type="spellEnd"/>
      <w:r w:rsidRPr="00F54BD8">
        <w:rPr>
          <w:rFonts w:ascii="Times New Roman CYR" w:eastAsia="Times New Roman" w:hAnsi="Times New Roman CYR"/>
          <w:sz w:val="28"/>
          <w:szCs w:val="28"/>
          <w:lang w:eastAsia="ru-RU"/>
        </w:rPr>
        <w:t xml:space="preserve"> В.М. и др. </w:t>
      </w:r>
      <w:proofErr w:type="spellStart"/>
      <w:r w:rsidRPr="00F54BD8">
        <w:rPr>
          <w:rFonts w:ascii="Times New Roman CYR" w:eastAsia="Times New Roman" w:hAnsi="Times New Roman CYR"/>
          <w:sz w:val="28"/>
          <w:szCs w:val="28"/>
          <w:lang w:eastAsia="ru-RU"/>
        </w:rPr>
        <w:t>Под</w:t>
      </w:r>
      <w:proofErr w:type="spellEnd"/>
      <w:r w:rsidRPr="00F54BD8">
        <w:rPr>
          <w:rFonts w:ascii="Times New Roman CYR" w:eastAsia="Times New Roman" w:hAnsi="Times New Roman CYR"/>
          <w:sz w:val="28"/>
          <w:szCs w:val="28"/>
          <w:lang w:eastAsia="ru-RU"/>
        </w:rPr>
        <w:t xml:space="preserve"> ред. А.В. </w:t>
      </w:r>
      <w:proofErr w:type="spellStart"/>
      <w:r w:rsidRPr="00F54BD8">
        <w:rPr>
          <w:rFonts w:ascii="Times New Roman CYR" w:eastAsia="Times New Roman" w:hAnsi="Times New Roman CYR"/>
          <w:sz w:val="28"/>
          <w:szCs w:val="28"/>
          <w:lang w:eastAsia="ru-RU"/>
        </w:rPr>
        <w:t>Решетникова</w:t>
      </w:r>
      <w:proofErr w:type="spellEnd"/>
      <w:r w:rsidRPr="00F54BD8">
        <w:rPr>
          <w:rFonts w:ascii="Times New Roman CYR" w:eastAsia="Times New Roman" w:hAnsi="Times New Roman CYR"/>
          <w:sz w:val="28"/>
          <w:szCs w:val="28"/>
          <w:lang w:eastAsia="ru-RU"/>
        </w:rPr>
        <w:t xml:space="preserve">. – М. : </w:t>
      </w:r>
      <w:proofErr w:type="spellStart"/>
      <w:r w:rsidRPr="00F54BD8">
        <w:rPr>
          <w:rFonts w:ascii="Times New Roman CYR" w:eastAsia="Times New Roman" w:hAnsi="Times New Roman CYR"/>
          <w:sz w:val="28"/>
          <w:szCs w:val="28"/>
          <w:lang w:eastAsia="ru-RU"/>
        </w:rPr>
        <w:t>ГЭОТАР-Медиа</w:t>
      </w:r>
      <w:proofErr w:type="spellEnd"/>
      <w:r w:rsidRPr="00F54BD8">
        <w:rPr>
          <w:rFonts w:ascii="Times New Roman CYR" w:eastAsia="Times New Roman" w:hAnsi="Times New Roman CYR"/>
          <w:sz w:val="28"/>
          <w:szCs w:val="28"/>
          <w:lang w:eastAsia="ru-RU"/>
        </w:rPr>
        <w:t xml:space="preserve">, 2009. – 179 с. – Доступ </w:t>
      </w:r>
      <w:proofErr w:type="spellStart"/>
      <w:r w:rsidRPr="00F54BD8">
        <w:rPr>
          <w:rFonts w:ascii="Times New Roman CYR" w:eastAsia="Times New Roman" w:hAnsi="Times New Roman CYR"/>
          <w:sz w:val="28"/>
          <w:szCs w:val="28"/>
          <w:lang w:eastAsia="ru-RU"/>
        </w:rPr>
        <w:t>из</w:t>
      </w:r>
      <w:proofErr w:type="spellEnd"/>
      <w:r w:rsidRPr="00F54BD8">
        <w:rPr>
          <w:rFonts w:ascii="Times New Roman CYR" w:eastAsia="Times New Roman" w:hAnsi="Times New Roman CYR"/>
          <w:sz w:val="28"/>
          <w:szCs w:val="28"/>
          <w:lang w:eastAsia="ru-RU"/>
        </w:rPr>
        <w:t xml:space="preserve"> ЭБС «Консультант.</w:t>
      </w:r>
    </w:p>
    <w:p w:rsidR="007B5D05" w:rsidRPr="00F54BD8" w:rsidRDefault="007B5D05" w:rsidP="007B5D05">
      <w:pPr>
        <w:widowControl/>
        <w:shd w:val="clear" w:color="auto" w:fill="FFFFFF"/>
        <w:tabs>
          <w:tab w:val="left" w:pos="365"/>
        </w:tabs>
        <w:overflowPunct w:val="0"/>
        <w:adjustRightInd w:val="0"/>
        <w:jc w:val="center"/>
        <w:rPr>
          <w:rFonts w:ascii="Times New Roman CYR" w:eastAsia="Times New Roman" w:hAnsi="Times New Roman CYR"/>
          <w:b/>
          <w:i/>
          <w:sz w:val="28"/>
          <w:szCs w:val="28"/>
          <w:lang w:val="ru-RU" w:eastAsia="ru-RU"/>
        </w:rPr>
      </w:pPr>
    </w:p>
    <w:p w:rsidR="007B5D05" w:rsidRPr="00A25DA8" w:rsidRDefault="007B5D05" w:rsidP="007B5D05">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A25DA8">
        <w:rPr>
          <w:rFonts w:ascii="Times New Roman CYR" w:eastAsia="Times New Roman" w:hAnsi="Times New Roman CYR"/>
          <w:b/>
          <w:i/>
          <w:sz w:val="28"/>
          <w:szCs w:val="28"/>
          <w:lang w:eastAsia="ru-RU"/>
        </w:rPr>
        <w:t>Інформаційні ресурси</w:t>
      </w:r>
    </w:p>
    <w:p w:rsidR="007B5D05" w:rsidRPr="00F54BD8" w:rsidRDefault="007B5D05" w:rsidP="000347CA">
      <w:pPr>
        <w:widowControl/>
        <w:numPr>
          <w:ilvl w:val="0"/>
          <w:numId w:val="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Всесвітня організація охорони здоров’я – www.who.int</w:t>
      </w:r>
    </w:p>
    <w:p w:rsidR="007B5D05" w:rsidRPr="00F54BD8" w:rsidRDefault="007B5D05" w:rsidP="000347CA">
      <w:pPr>
        <w:widowControl/>
        <w:numPr>
          <w:ilvl w:val="0"/>
          <w:numId w:val="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F54BD8">
        <w:rPr>
          <w:rFonts w:eastAsia="Times New Roman"/>
          <w:bCs/>
          <w:spacing w:val="-6"/>
          <w:sz w:val="28"/>
          <w:szCs w:val="28"/>
          <w:lang w:eastAsia="ru-RU"/>
        </w:rPr>
        <w:t>Европейская</w:t>
      </w:r>
      <w:proofErr w:type="spellEnd"/>
      <w:r w:rsidRPr="00F54BD8">
        <w:rPr>
          <w:rFonts w:eastAsia="Times New Roman"/>
          <w:bCs/>
          <w:spacing w:val="-6"/>
          <w:sz w:val="28"/>
          <w:szCs w:val="28"/>
          <w:lang w:eastAsia="ru-RU"/>
        </w:rPr>
        <w:t xml:space="preserve"> база </w:t>
      </w:r>
      <w:proofErr w:type="spellStart"/>
      <w:r w:rsidRPr="00F54BD8">
        <w:rPr>
          <w:rFonts w:eastAsia="Times New Roman"/>
          <w:bCs/>
          <w:spacing w:val="-6"/>
          <w:sz w:val="28"/>
          <w:szCs w:val="28"/>
          <w:lang w:eastAsia="ru-RU"/>
        </w:rPr>
        <w:t>данных</w:t>
      </w:r>
      <w:proofErr w:type="spellEnd"/>
      <w:r w:rsidRPr="00F54BD8">
        <w:rPr>
          <w:rFonts w:eastAsia="Times New Roman"/>
          <w:bCs/>
          <w:spacing w:val="-6"/>
          <w:sz w:val="28"/>
          <w:szCs w:val="28"/>
          <w:lang w:eastAsia="ru-RU"/>
        </w:rPr>
        <w:t xml:space="preserve"> «</w:t>
      </w:r>
      <w:proofErr w:type="spellStart"/>
      <w:r w:rsidRPr="00F54BD8">
        <w:rPr>
          <w:rFonts w:eastAsia="Times New Roman"/>
          <w:bCs/>
          <w:spacing w:val="-6"/>
          <w:sz w:val="28"/>
          <w:szCs w:val="28"/>
          <w:lang w:eastAsia="ru-RU"/>
        </w:rPr>
        <w:t>Здоровье</w:t>
      </w:r>
      <w:proofErr w:type="spellEnd"/>
      <w:r w:rsidRPr="00F54BD8">
        <w:rPr>
          <w:rFonts w:eastAsia="Times New Roman"/>
          <w:bCs/>
          <w:spacing w:val="-6"/>
          <w:sz w:val="28"/>
          <w:szCs w:val="28"/>
          <w:lang w:eastAsia="ru-RU"/>
        </w:rPr>
        <w:t xml:space="preserve"> для </w:t>
      </w:r>
      <w:proofErr w:type="spellStart"/>
      <w:r w:rsidRPr="00F54BD8">
        <w:rPr>
          <w:rFonts w:eastAsia="Times New Roman"/>
          <w:bCs/>
          <w:spacing w:val="-6"/>
          <w:sz w:val="28"/>
          <w:szCs w:val="28"/>
          <w:lang w:eastAsia="ru-RU"/>
        </w:rPr>
        <w:t>всех</w:t>
      </w:r>
      <w:proofErr w:type="spellEnd"/>
      <w:r w:rsidRPr="00F54BD8">
        <w:rPr>
          <w:rFonts w:eastAsia="Times New Roman"/>
          <w:bCs/>
          <w:spacing w:val="-6"/>
          <w:sz w:val="28"/>
          <w:szCs w:val="28"/>
          <w:lang w:eastAsia="ru-RU"/>
        </w:rPr>
        <w:t xml:space="preserve">» – </w:t>
      </w:r>
      <w:proofErr w:type="spellStart"/>
      <w:r w:rsidRPr="00F54BD8">
        <w:rPr>
          <w:rFonts w:eastAsia="Times New Roman"/>
          <w:bCs/>
          <w:spacing w:val="-6"/>
          <w:sz w:val="28"/>
          <w:szCs w:val="28"/>
          <w:lang w:eastAsia="ru-RU"/>
        </w:rPr>
        <w:t>www.euro.who.int</w:t>
      </w:r>
      <w:proofErr w:type="spellEnd"/>
      <w:r w:rsidRPr="00F54BD8">
        <w:rPr>
          <w:rFonts w:eastAsia="Times New Roman"/>
          <w:bCs/>
          <w:spacing w:val="-6"/>
          <w:sz w:val="28"/>
          <w:szCs w:val="28"/>
          <w:lang w:eastAsia="ru-RU"/>
        </w:rPr>
        <w:t>/</w:t>
      </w:r>
      <w:proofErr w:type="spellStart"/>
      <w:r w:rsidRPr="00F54BD8">
        <w:rPr>
          <w:rFonts w:eastAsia="Times New Roman"/>
          <w:bCs/>
          <w:spacing w:val="-6"/>
          <w:sz w:val="28"/>
          <w:szCs w:val="28"/>
          <w:lang w:eastAsia="ru-RU"/>
        </w:rPr>
        <w:t>ru</w:t>
      </w:r>
      <w:proofErr w:type="spellEnd"/>
      <w:r w:rsidRPr="00F54BD8">
        <w:rPr>
          <w:rFonts w:eastAsia="Times New Roman"/>
          <w:bCs/>
          <w:spacing w:val="-6"/>
          <w:sz w:val="28"/>
          <w:szCs w:val="28"/>
          <w:lang w:eastAsia="ru-RU"/>
        </w:rPr>
        <w:t>/</w:t>
      </w:r>
      <w:proofErr w:type="spellStart"/>
      <w:r w:rsidRPr="00F54BD8">
        <w:rPr>
          <w:rFonts w:eastAsia="Times New Roman"/>
          <w:bCs/>
          <w:spacing w:val="-6"/>
          <w:sz w:val="28"/>
          <w:szCs w:val="28"/>
          <w:lang w:eastAsia="ru-RU"/>
        </w:rPr>
        <w:t>home</w:t>
      </w:r>
      <w:proofErr w:type="spellEnd"/>
    </w:p>
    <w:p w:rsidR="007B5D05" w:rsidRPr="00F54BD8" w:rsidRDefault="007B5D05" w:rsidP="000347CA">
      <w:pPr>
        <w:widowControl/>
        <w:numPr>
          <w:ilvl w:val="0"/>
          <w:numId w:val="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F54BD8">
        <w:rPr>
          <w:rFonts w:eastAsia="Times New Roman"/>
          <w:bCs/>
          <w:spacing w:val="-6"/>
          <w:sz w:val="28"/>
          <w:szCs w:val="28"/>
          <w:lang w:eastAsia="ru-RU"/>
        </w:rPr>
        <w:t>Кохрейнівський</w:t>
      </w:r>
      <w:proofErr w:type="spellEnd"/>
      <w:r w:rsidRPr="00F54BD8">
        <w:rPr>
          <w:rFonts w:eastAsia="Times New Roman"/>
          <w:bCs/>
          <w:spacing w:val="-6"/>
          <w:sz w:val="28"/>
          <w:szCs w:val="28"/>
          <w:lang w:eastAsia="ru-RU"/>
        </w:rPr>
        <w:t xml:space="preserve"> центр доказової медицини – www.cebm.net</w:t>
      </w:r>
    </w:p>
    <w:p w:rsidR="007B5D05" w:rsidRPr="00F54BD8" w:rsidRDefault="007B5D05" w:rsidP="000347CA">
      <w:pPr>
        <w:widowControl/>
        <w:numPr>
          <w:ilvl w:val="0"/>
          <w:numId w:val="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proofErr w:type="spellStart"/>
      <w:r w:rsidRPr="00F54BD8">
        <w:rPr>
          <w:rFonts w:eastAsia="Times New Roman"/>
          <w:bCs/>
          <w:spacing w:val="-6"/>
          <w:sz w:val="28"/>
          <w:szCs w:val="28"/>
          <w:lang w:eastAsia="ru-RU"/>
        </w:rPr>
        <w:t>Кохрейнівська</w:t>
      </w:r>
      <w:proofErr w:type="spellEnd"/>
      <w:r w:rsidRPr="00F54BD8">
        <w:rPr>
          <w:rFonts w:eastAsia="Times New Roman"/>
          <w:bCs/>
          <w:spacing w:val="-6"/>
          <w:sz w:val="28"/>
          <w:szCs w:val="28"/>
          <w:lang w:eastAsia="ru-RU"/>
        </w:rPr>
        <w:t xml:space="preserve"> бібліотека – www.cochrane.org</w:t>
      </w:r>
    </w:p>
    <w:p w:rsidR="007B5D05" w:rsidRPr="00F54BD8" w:rsidRDefault="007B5D05" w:rsidP="000347CA">
      <w:pPr>
        <w:widowControl/>
        <w:numPr>
          <w:ilvl w:val="0"/>
          <w:numId w:val="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Національна медична бібліотека США – MEDLINE – www.ncbi.nlm.nih.gov/PubMed</w:t>
      </w:r>
    </w:p>
    <w:p w:rsidR="007B5D05" w:rsidRPr="00F54BD8" w:rsidRDefault="007B5D05" w:rsidP="000347CA">
      <w:pPr>
        <w:widowControl/>
        <w:numPr>
          <w:ilvl w:val="0"/>
          <w:numId w:val="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Канадський центр доказів в охороні здоров'я – www.cche.net</w:t>
      </w:r>
    </w:p>
    <w:p w:rsidR="007B5D05" w:rsidRPr="00F54BD8" w:rsidRDefault="007B5D05" w:rsidP="000347CA">
      <w:pPr>
        <w:widowControl/>
        <w:numPr>
          <w:ilvl w:val="0"/>
          <w:numId w:val="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Центр контролю та профілактики захворювань – www.cdc.gov</w:t>
      </w:r>
    </w:p>
    <w:p w:rsidR="007B5D05" w:rsidRPr="00F54BD8" w:rsidRDefault="007B5D05" w:rsidP="000347CA">
      <w:pPr>
        <w:widowControl/>
        <w:numPr>
          <w:ilvl w:val="0"/>
          <w:numId w:val="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Центр громадського здоров’я МОЗ України – www.phc.org.ua</w:t>
      </w:r>
    </w:p>
    <w:p w:rsidR="007B5D05" w:rsidRPr="00F54BD8" w:rsidRDefault="007B5D05" w:rsidP="000347CA">
      <w:pPr>
        <w:widowControl/>
        <w:numPr>
          <w:ilvl w:val="0"/>
          <w:numId w:val="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Українська база медико-статистичної інформації «Здоров’я для всіх»: – http://medstat.gov.ua/ukr/news.html?id=203</w:t>
      </w:r>
    </w:p>
    <w:p w:rsidR="007B5D05" w:rsidRPr="00F54BD8" w:rsidRDefault="007B5D05" w:rsidP="000347CA">
      <w:pPr>
        <w:widowControl/>
        <w:numPr>
          <w:ilvl w:val="0"/>
          <w:numId w:val="1"/>
        </w:numPr>
        <w:shd w:val="clear" w:color="auto" w:fill="FFFFFF"/>
        <w:tabs>
          <w:tab w:val="left" w:pos="1134"/>
        </w:tabs>
        <w:overflowPunct w:val="0"/>
        <w:autoSpaceDE/>
        <w:autoSpaceDN/>
        <w:adjustRightInd w:val="0"/>
        <w:ind w:left="0" w:firstLine="709"/>
        <w:contextualSpacing/>
        <w:jc w:val="both"/>
        <w:rPr>
          <w:rFonts w:eastAsia="Times New Roman"/>
          <w:bCs/>
          <w:spacing w:val="-6"/>
          <w:sz w:val="28"/>
          <w:szCs w:val="28"/>
          <w:lang w:eastAsia="ru-RU"/>
        </w:rPr>
      </w:pPr>
      <w:r w:rsidRPr="00F54BD8">
        <w:rPr>
          <w:rFonts w:eastAsia="Times New Roman"/>
          <w:bCs/>
          <w:spacing w:val="-6"/>
          <w:sz w:val="28"/>
          <w:szCs w:val="28"/>
          <w:lang w:eastAsia="ru-RU"/>
        </w:rPr>
        <w:t xml:space="preserve">Журнал </w:t>
      </w:r>
      <w:proofErr w:type="spellStart"/>
      <w:r w:rsidRPr="00F54BD8">
        <w:rPr>
          <w:rFonts w:eastAsia="Times New Roman"/>
          <w:bCs/>
          <w:spacing w:val="-6"/>
          <w:sz w:val="28"/>
          <w:szCs w:val="28"/>
          <w:lang w:eastAsia="ru-RU"/>
        </w:rPr>
        <w:t>British</w:t>
      </w:r>
      <w:proofErr w:type="spellEnd"/>
      <w:r w:rsidRPr="00F54BD8">
        <w:rPr>
          <w:rFonts w:eastAsia="Times New Roman"/>
          <w:bCs/>
          <w:spacing w:val="-6"/>
          <w:sz w:val="28"/>
          <w:szCs w:val="28"/>
          <w:lang w:eastAsia="ru-RU"/>
        </w:rPr>
        <w:t xml:space="preserve"> </w:t>
      </w:r>
      <w:proofErr w:type="spellStart"/>
      <w:r w:rsidRPr="00F54BD8">
        <w:rPr>
          <w:rFonts w:eastAsia="Times New Roman"/>
          <w:bCs/>
          <w:spacing w:val="-6"/>
          <w:sz w:val="28"/>
          <w:szCs w:val="28"/>
          <w:lang w:eastAsia="ru-RU"/>
        </w:rPr>
        <w:t>Medical</w:t>
      </w:r>
      <w:proofErr w:type="spellEnd"/>
      <w:r w:rsidRPr="00F54BD8">
        <w:rPr>
          <w:rFonts w:eastAsia="Times New Roman"/>
          <w:bCs/>
          <w:spacing w:val="-6"/>
          <w:sz w:val="28"/>
          <w:szCs w:val="28"/>
          <w:lang w:eastAsia="ru-RU"/>
        </w:rPr>
        <w:t xml:space="preserve"> </w:t>
      </w:r>
      <w:proofErr w:type="spellStart"/>
      <w:r w:rsidRPr="00F54BD8">
        <w:rPr>
          <w:rFonts w:eastAsia="Times New Roman"/>
          <w:bCs/>
          <w:spacing w:val="-6"/>
          <w:sz w:val="28"/>
          <w:szCs w:val="28"/>
          <w:lang w:eastAsia="ru-RU"/>
        </w:rPr>
        <w:t>Journal</w:t>
      </w:r>
      <w:proofErr w:type="spellEnd"/>
      <w:r w:rsidRPr="00F54BD8">
        <w:rPr>
          <w:rFonts w:eastAsia="Times New Roman"/>
          <w:bCs/>
          <w:spacing w:val="-6"/>
          <w:sz w:val="28"/>
          <w:szCs w:val="28"/>
          <w:lang w:eastAsia="ru-RU"/>
        </w:rPr>
        <w:t xml:space="preserve"> – www.bmj.com</w:t>
      </w:r>
    </w:p>
    <w:p w:rsidR="0094580F" w:rsidRDefault="007B5D05" w:rsidP="007B5D05">
      <w:pPr>
        <w:widowControl/>
        <w:autoSpaceDE/>
        <w:autoSpaceDN/>
        <w:ind w:firstLine="709"/>
        <w:jc w:val="both"/>
        <w:rPr>
          <w:rFonts w:eastAsia="Times New Roman"/>
          <w:bCs/>
          <w:spacing w:val="-6"/>
          <w:sz w:val="28"/>
          <w:szCs w:val="28"/>
          <w:lang w:eastAsia="ru-RU"/>
        </w:rPr>
      </w:pPr>
      <w:r w:rsidRPr="00F54BD8">
        <w:rPr>
          <w:rFonts w:eastAsia="Times New Roman"/>
          <w:bCs/>
          <w:spacing w:val="-6"/>
          <w:sz w:val="28"/>
          <w:szCs w:val="28"/>
          <w:lang w:eastAsia="ru-RU"/>
        </w:rPr>
        <w:t xml:space="preserve">Журнал Evidence-Based </w:t>
      </w:r>
      <w:proofErr w:type="spellStart"/>
      <w:r w:rsidRPr="00F54BD8">
        <w:rPr>
          <w:rFonts w:eastAsia="Times New Roman"/>
          <w:bCs/>
          <w:spacing w:val="-6"/>
          <w:sz w:val="28"/>
          <w:szCs w:val="28"/>
          <w:lang w:eastAsia="ru-RU"/>
        </w:rPr>
        <w:t>Medicine</w:t>
      </w:r>
      <w:proofErr w:type="spellEnd"/>
      <w:r w:rsidRPr="00F54BD8">
        <w:rPr>
          <w:rFonts w:eastAsia="Times New Roman"/>
          <w:bCs/>
          <w:spacing w:val="-6"/>
          <w:sz w:val="28"/>
          <w:szCs w:val="28"/>
          <w:lang w:eastAsia="ru-RU"/>
        </w:rPr>
        <w:t xml:space="preserve"> – </w:t>
      </w:r>
      <w:hyperlink r:id="rId8" w:history="1">
        <w:r w:rsidRPr="00A413C0">
          <w:rPr>
            <w:rStyle w:val="a3"/>
            <w:rFonts w:eastAsia="Times New Roman"/>
            <w:bCs/>
            <w:spacing w:val="-6"/>
            <w:sz w:val="28"/>
            <w:szCs w:val="28"/>
            <w:lang w:eastAsia="ru-RU"/>
          </w:rPr>
          <w:t>www.evidence-basedmedicine.com</w:t>
        </w:r>
      </w:hyperlink>
    </w:p>
    <w:p w:rsidR="007B5D05" w:rsidRDefault="007B5D05" w:rsidP="007B5D05">
      <w:pPr>
        <w:widowControl/>
        <w:autoSpaceDE/>
        <w:autoSpaceDN/>
        <w:ind w:firstLine="709"/>
        <w:jc w:val="both"/>
        <w:rPr>
          <w:rFonts w:eastAsia="Times New Roman"/>
          <w:bCs/>
          <w:spacing w:val="-6"/>
          <w:sz w:val="28"/>
          <w:szCs w:val="28"/>
          <w:lang w:eastAsia="ru-RU"/>
        </w:rPr>
      </w:pPr>
    </w:p>
    <w:p w:rsidR="007B5D05" w:rsidRPr="0055748A" w:rsidRDefault="007B5D05" w:rsidP="007B5D05">
      <w:pPr>
        <w:widowControl/>
        <w:autoSpaceDE/>
        <w:autoSpaceDN/>
        <w:ind w:firstLine="709"/>
        <w:jc w:val="both"/>
        <w:rPr>
          <w:rFonts w:eastAsia="Times New Roman"/>
          <w:sz w:val="24"/>
          <w:szCs w:val="24"/>
          <w:lang w:eastAsia="ru-RU"/>
        </w:rPr>
      </w:pPr>
    </w:p>
    <w:p w:rsidR="003B399D" w:rsidRPr="00040AE8" w:rsidRDefault="007B5D05" w:rsidP="003B399D">
      <w:pPr>
        <w:ind w:firstLine="680"/>
        <w:jc w:val="both"/>
        <w:rPr>
          <w:sz w:val="28"/>
          <w:szCs w:val="28"/>
        </w:rPr>
      </w:pPr>
      <w:r w:rsidRPr="002F7F1F">
        <w:rPr>
          <w:sz w:val="28"/>
          <w:szCs w:val="28"/>
        </w:rPr>
        <w:t>6.</w:t>
      </w:r>
      <w:r>
        <w:rPr>
          <w:b/>
          <w:sz w:val="28"/>
          <w:szCs w:val="28"/>
        </w:rPr>
        <w:t xml:space="preserve"> </w:t>
      </w:r>
      <w:proofErr w:type="spellStart"/>
      <w:r w:rsidRPr="003B399D">
        <w:rPr>
          <w:sz w:val="28"/>
          <w:szCs w:val="28"/>
          <w:u w:val="single"/>
          <w:lang w:eastAsia="en-US"/>
        </w:rPr>
        <w:t>Пререквізити</w:t>
      </w:r>
      <w:proofErr w:type="spellEnd"/>
      <w:r w:rsidRPr="003B399D">
        <w:rPr>
          <w:sz w:val="28"/>
          <w:szCs w:val="28"/>
          <w:u w:val="single"/>
          <w:lang w:eastAsia="en-US"/>
        </w:rPr>
        <w:t xml:space="preserve"> та </w:t>
      </w:r>
      <w:proofErr w:type="spellStart"/>
      <w:r w:rsidRPr="003B399D">
        <w:rPr>
          <w:sz w:val="28"/>
          <w:szCs w:val="28"/>
          <w:u w:val="single"/>
          <w:lang w:eastAsia="en-US"/>
        </w:rPr>
        <w:t>кореквізити</w:t>
      </w:r>
      <w:proofErr w:type="spellEnd"/>
      <w:r w:rsidRPr="003B399D">
        <w:rPr>
          <w:sz w:val="28"/>
          <w:szCs w:val="28"/>
          <w:u w:val="single"/>
          <w:lang w:eastAsia="en-US"/>
        </w:rPr>
        <w:t xml:space="preserve"> дисципліни</w:t>
      </w:r>
      <w:r w:rsidRPr="00FD615A">
        <w:rPr>
          <w:b/>
          <w:sz w:val="28"/>
          <w:szCs w:val="28"/>
        </w:rPr>
        <w:t>:</w:t>
      </w:r>
      <w:r>
        <w:rPr>
          <w:b/>
          <w:sz w:val="28"/>
          <w:szCs w:val="28"/>
        </w:rPr>
        <w:t xml:space="preserve"> </w:t>
      </w:r>
      <w:r w:rsidRPr="002F7F1F">
        <w:rPr>
          <w:sz w:val="28"/>
          <w:szCs w:val="28"/>
        </w:rPr>
        <w:t>дисципліна</w:t>
      </w:r>
      <w:r w:rsidRPr="00FD615A">
        <w:rPr>
          <w:sz w:val="28"/>
          <w:szCs w:val="28"/>
        </w:rPr>
        <w:t xml:space="preserve"> </w:t>
      </w:r>
      <w:r w:rsidRPr="003B399D">
        <w:rPr>
          <w:sz w:val="28"/>
          <w:szCs w:val="28"/>
        </w:rPr>
        <w:t>«Управління якістю в системі охорони здоров’я»</w:t>
      </w:r>
      <w:r w:rsidRPr="00FD615A">
        <w:rPr>
          <w:b/>
          <w:i/>
          <w:sz w:val="28"/>
          <w:szCs w:val="28"/>
        </w:rPr>
        <w:t xml:space="preserve"> </w:t>
      </w:r>
      <w:r w:rsidRPr="002F7F1F">
        <w:rPr>
          <w:sz w:val="28"/>
          <w:szCs w:val="28"/>
        </w:rPr>
        <w:t>інтегрується з дисциплінами:</w:t>
      </w:r>
      <w:r w:rsidRPr="00FD615A">
        <w:rPr>
          <w:b/>
          <w:i/>
          <w:sz w:val="28"/>
          <w:szCs w:val="28"/>
        </w:rPr>
        <w:t xml:space="preserve"> </w:t>
      </w:r>
      <w:r w:rsidR="003B399D" w:rsidRPr="00040AE8">
        <w:rPr>
          <w:sz w:val="28"/>
          <w:szCs w:val="28"/>
        </w:rPr>
        <w:t>«Основи громадського здоров’я», «Організація охорони здоров’я України», «Інформатизація в сфері громадського здоров’я», «Правові аспекти медичної діяльності», а також  «Основи доказової медицини», «</w:t>
      </w:r>
      <w:proofErr w:type="spellStart"/>
      <w:r w:rsidR="003B399D" w:rsidRPr="00040AE8">
        <w:rPr>
          <w:sz w:val="28"/>
          <w:szCs w:val="28"/>
        </w:rPr>
        <w:t>Біостатистика</w:t>
      </w:r>
      <w:proofErr w:type="spellEnd"/>
      <w:r w:rsidR="003B399D" w:rsidRPr="00040AE8">
        <w:rPr>
          <w:sz w:val="28"/>
          <w:szCs w:val="28"/>
        </w:rPr>
        <w:t>», «Профілактика, валеологія».</w:t>
      </w:r>
    </w:p>
    <w:p w:rsidR="007B5D05" w:rsidRPr="0072670B" w:rsidRDefault="007B5D05" w:rsidP="003B399D">
      <w:pPr>
        <w:ind w:firstLine="680"/>
        <w:jc w:val="both"/>
        <w:rPr>
          <w:sz w:val="28"/>
          <w:szCs w:val="28"/>
        </w:rPr>
      </w:pPr>
      <w:proofErr w:type="spellStart"/>
      <w:r w:rsidRPr="0072670B">
        <w:rPr>
          <w:sz w:val="28"/>
          <w:szCs w:val="28"/>
        </w:rPr>
        <w:t>Силабус</w:t>
      </w:r>
      <w:proofErr w:type="spellEnd"/>
      <w:r w:rsidRPr="0072670B">
        <w:rPr>
          <w:sz w:val="28"/>
          <w:szCs w:val="28"/>
        </w:rPr>
        <w:t xml:space="preserve"> упорядкований із застосуванням сучасних педагогічних </w:t>
      </w:r>
      <w:r w:rsidRPr="0072670B">
        <w:rPr>
          <w:sz w:val="28"/>
          <w:szCs w:val="28"/>
        </w:rPr>
        <w:lastRenderedPageBreak/>
        <w:t>принципів організації навчально-виховного процесу вищої освіти.</w:t>
      </w:r>
    </w:p>
    <w:p w:rsidR="003B399D" w:rsidRPr="00F77E8E" w:rsidRDefault="007B5D05" w:rsidP="003B399D">
      <w:pPr>
        <w:ind w:firstLine="680"/>
        <w:jc w:val="both"/>
        <w:rPr>
          <w:sz w:val="28"/>
          <w:szCs w:val="28"/>
        </w:rPr>
      </w:pPr>
      <w:r>
        <w:rPr>
          <w:rFonts w:eastAsia="Times New Roman"/>
          <w:sz w:val="28"/>
          <w:szCs w:val="28"/>
          <w:lang w:eastAsia="ru-RU"/>
        </w:rPr>
        <w:t xml:space="preserve">7. </w:t>
      </w:r>
      <w:r w:rsidRPr="003B399D">
        <w:rPr>
          <w:rFonts w:eastAsia="Times New Roman"/>
          <w:sz w:val="28"/>
          <w:szCs w:val="28"/>
          <w:u w:val="single"/>
          <w:lang w:eastAsia="ru-RU"/>
        </w:rPr>
        <w:t>Результати навчання</w:t>
      </w:r>
      <w:r>
        <w:rPr>
          <w:rFonts w:eastAsia="Times New Roman"/>
          <w:sz w:val="28"/>
          <w:szCs w:val="28"/>
          <w:lang w:eastAsia="ru-RU"/>
        </w:rPr>
        <w:t xml:space="preserve">. </w:t>
      </w:r>
      <w:r w:rsidR="003B399D" w:rsidRPr="00F77E8E">
        <w:rPr>
          <w:sz w:val="28"/>
          <w:szCs w:val="28"/>
        </w:rPr>
        <w:t>Знання, навички та компетентності, що будуть отримані під час вивчення цієї дисципліни є базою для більш глибокого розуміння майбутніми фахівцями сутності та значення якості медичної допомоги, управління неї в сфері охорони здоров’я, а відтак допоможе більш сформувати здатність до системного бачення ситуації та проблем в сфері громадського здоров’я, та враховувати ці вкрай важливі питання при вирішенні складних задач і проблем у сфері громадського здоров’я.</w:t>
      </w:r>
    </w:p>
    <w:p w:rsidR="007B5D05" w:rsidRDefault="007B5D05" w:rsidP="003B399D">
      <w:pPr>
        <w:tabs>
          <w:tab w:val="left" w:pos="284"/>
          <w:tab w:val="left" w:pos="567"/>
        </w:tabs>
        <w:jc w:val="both"/>
        <w:rPr>
          <w:sz w:val="28"/>
          <w:szCs w:val="28"/>
        </w:rPr>
      </w:pPr>
    </w:p>
    <w:p w:rsidR="007B5D05" w:rsidRPr="003B399D" w:rsidRDefault="007B5D05" w:rsidP="007B5D05">
      <w:pPr>
        <w:tabs>
          <w:tab w:val="left" w:pos="284"/>
          <w:tab w:val="left" w:pos="567"/>
        </w:tabs>
        <w:jc w:val="center"/>
        <w:rPr>
          <w:rFonts w:eastAsia="Times New Roman"/>
          <w:b/>
          <w:color w:val="000000"/>
          <w:sz w:val="28"/>
          <w:szCs w:val="28"/>
          <w:lang w:eastAsia="ru-RU"/>
        </w:rPr>
      </w:pPr>
    </w:p>
    <w:p w:rsidR="007B5D05" w:rsidRPr="00E671C4" w:rsidRDefault="007B5D05" w:rsidP="007B5D05">
      <w:pPr>
        <w:ind w:firstLine="29"/>
        <w:jc w:val="center"/>
        <w:rPr>
          <w:b/>
          <w:sz w:val="28"/>
          <w:szCs w:val="28"/>
        </w:rPr>
      </w:pPr>
      <w:r>
        <w:rPr>
          <w:b/>
          <w:sz w:val="28"/>
          <w:szCs w:val="28"/>
        </w:rPr>
        <w:t>Зміст</w:t>
      </w:r>
      <w:r w:rsidRPr="00E671C4">
        <w:rPr>
          <w:b/>
          <w:sz w:val="28"/>
          <w:szCs w:val="28"/>
        </w:rPr>
        <w:t xml:space="preserve"> дисципліни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1143"/>
        <w:gridCol w:w="996"/>
        <w:gridCol w:w="852"/>
        <w:gridCol w:w="931"/>
      </w:tblGrid>
      <w:tr w:rsidR="00E671C4" w:rsidRPr="00442853" w:rsidTr="00E671C4">
        <w:trPr>
          <w:cantSplit/>
        </w:trPr>
        <w:tc>
          <w:tcPr>
            <w:tcW w:w="2965" w:type="pct"/>
            <w:vMerge w:val="restart"/>
            <w:tcBorders>
              <w:top w:val="single" w:sz="4" w:space="0" w:color="auto"/>
              <w:left w:val="single" w:sz="4" w:space="0" w:color="auto"/>
              <w:bottom w:val="single" w:sz="4" w:space="0" w:color="auto"/>
              <w:right w:val="single" w:sz="4" w:space="0" w:color="auto"/>
            </w:tcBorders>
          </w:tcPr>
          <w:p w:rsidR="00E671C4" w:rsidRPr="00442853" w:rsidRDefault="00E671C4" w:rsidP="00E671C4">
            <w:pPr>
              <w:widowControl/>
              <w:autoSpaceDE/>
              <w:autoSpaceDN/>
              <w:spacing w:line="256" w:lineRule="auto"/>
              <w:jc w:val="center"/>
              <w:rPr>
                <w:rFonts w:eastAsia="Times New Roman"/>
                <w:sz w:val="28"/>
                <w:szCs w:val="28"/>
                <w:lang w:eastAsia="en-US"/>
              </w:rPr>
            </w:pPr>
          </w:p>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Назви розділів дисципліни і тем</w:t>
            </w:r>
          </w:p>
        </w:tc>
        <w:tc>
          <w:tcPr>
            <w:tcW w:w="2035" w:type="pct"/>
            <w:gridSpan w:val="4"/>
            <w:tcBorders>
              <w:top w:val="single" w:sz="4" w:space="0" w:color="auto"/>
              <w:left w:val="single" w:sz="4" w:space="0" w:color="auto"/>
              <w:bottom w:val="single" w:sz="4" w:space="0" w:color="auto"/>
              <w:right w:val="single" w:sz="4" w:space="0" w:color="auto"/>
            </w:tcBorders>
            <w:hideMark/>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Кількість годин</w:t>
            </w:r>
          </w:p>
        </w:tc>
      </w:tr>
      <w:tr w:rsidR="00E671C4" w:rsidRPr="00442853" w:rsidTr="00E671C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442853" w:rsidRDefault="00E671C4" w:rsidP="00E671C4">
            <w:pPr>
              <w:widowControl/>
              <w:autoSpaceDE/>
              <w:autoSpaceDN/>
              <w:rPr>
                <w:rFonts w:eastAsia="Times New Roman"/>
                <w:sz w:val="28"/>
                <w:szCs w:val="28"/>
                <w:lang w:eastAsia="en-US"/>
              </w:rPr>
            </w:pPr>
          </w:p>
        </w:tc>
        <w:tc>
          <w:tcPr>
            <w:tcW w:w="2035" w:type="pct"/>
            <w:gridSpan w:val="4"/>
            <w:tcBorders>
              <w:top w:val="single" w:sz="4" w:space="0" w:color="auto"/>
              <w:left w:val="single" w:sz="4" w:space="0" w:color="auto"/>
              <w:bottom w:val="single" w:sz="4" w:space="0" w:color="auto"/>
              <w:right w:val="single" w:sz="4" w:space="0" w:color="auto"/>
            </w:tcBorders>
            <w:hideMark/>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Форма навчання (заочна)</w:t>
            </w:r>
          </w:p>
        </w:tc>
      </w:tr>
      <w:tr w:rsidR="00E671C4" w:rsidRPr="00442853" w:rsidTr="00E671C4">
        <w:trPr>
          <w:cantSplit/>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442853" w:rsidRDefault="00E671C4" w:rsidP="00E671C4">
            <w:pPr>
              <w:widowControl/>
              <w:autoSpaceDE/>
              <w:autoSpaceDN/>
              <w:rPr>
                <w:rFonts w:eastAsia="Times New Roman"/>
                <w:sz w:val="28"/>
                <w:szCs w:val="28"/>
                <w:lang w:eastAsia="en-US"/>
              </w:rPr>
            </w:pP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усього</w:t>
            </w:r>
          </w:p>
        </w:tc>
        <w:tc>
          <w:tcPr>
            <w:tcW w:w="1442" w:type="pct"/>
            <w:gridSpan w:val="3"/>
            <w:tcBorders>
              <w:top w:val="single" w:sz="4" w:space="0" w:color="auto"/>
              <w:left w:val="single" w:sz="4" w:space="0" w:color="auto"/>
              <w:bottom w:val="single" w:sz="4" w:space="0" w:color="auto"/>
              <w:right w:val="single" w:sz="4" w:space="0" w:color="auto"/>
            </w:tcBorders>
            <w:hideMark/>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у тому числі</w:t>
            </w:r>
          </w:p>
        </w:tc>
      </w:tr>
      <w:tr w:rsidR="00E671C4" w:rsidRPr="00442853" w:rsidTr="00E671C4">
        <w:trPr>
          <w:cantSplit/>
          <w:trHeight w:val="270"/>
        </w:trPr>
        <w:tc>
          <w:tcPr>
            <w:tcW w:w="2965" w:type="pct"/>
            <w:vMerge/>
            <w:tcBorders>
              <w:top w:val="single" w:sz="4" w:space="0" w:color="auto"/>
              <w:left w:val="single" w:sz="4" w:space="0" w:color="auto"/>
              <w:bottom w:val="single" w:sz="4" w:space="0" w:color="auto"/>
              <w:right w:val="single" w:sz="4" w:space="0" w:color="auto"/>
            </w:tcBorders>
            <w:vAlign w:val="center"/>
            <w:hideMark/>
          </w:tcPr>
          <w:p w:rsidR="00E671C4" w:rsidRPr="00442853" w:rsidRDefault="00E671C4" w:rsidP="00E671C4">
            <w:pPr>
              <w:widowControl/>
              <w:autoSpaceDE/>
              <w:autoSpaceDN/>
              <w:rPr>
                <w:rFonts w:eastAsia="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71C4" w:rsidRPr="00442853" w:rsidRDefault="00E671C4" w:rsidP="00E671C4">
            <w:pPr>
              <w:widowControl/>
              <w:autoSpaceDE/>
              <w:autoSpaceDN/>
              <w:rPr>
                <w:rFonts w:eastAsia="Times New Roman"/>
                <w:sz w:val="28"/>
                <w:szCs w:val="28"/>
                <w:lang w:eastAsia="en-US"/>
              </w:rPr>
            </w:pPr>
          </w:p>
        </w:tc>
        <w:tc>
          <w:tcPr>
            <w:tcW w:w="517" w:type="pct"/>
            <w:tcBorders>
              <w:top w:val="single" w:sz="4" w:space="0" w:color="auto"/>
              <w:left w:val="single" w:sz="4" w:space="0" w:color="auto"/>
              <w:bottom w:val="single" w:sz="4" w:space="0" w:color="auto"/>
              <w:right w:val="single" w:sz="4" w:space="0" w:color="auto"/>
            </w:tcBorders>
            <w:hideMark/>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л</w:t>
            </w:r>
          </w:p>
        </w:tc>
        <w:tc>
          <w:tcPr>
            <w:tcW w:w="442" w:type="pct"/>
            <w:tcBorders>
              <w:top w:val="single" w:sz="4" w:space="0" w:color="auto"/>
              <w:left w:val="single" w:sz="4" w:space="0" w:color="auto"/>
              <w:bottom w:val="single" w:sz="4" w:space="0" w:color="auto"/>
              <w:right w:val="single" w:sz="4" w:space="0" w:color="auto"/>
            </w:tcBorders>
            <w:hideMark/>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п</w:t>
            </w:r>
          </w:p>
        </w:tc>
        <w:tc>
          <w:tcPr>
            <w:tcW w:w="483" w:type="pct"/>
            <w:tcBorders>
              <w:top w:val="single" w:sz="4" w:space="0" w:color="auto"/>
              <w:left w:val="single" w:sz="4" w:space="0" w:color="auto"/>
              <w:bottom w:val="single" w:sz="4" w:space="0" w:color="auto"/>
              <w:right w:val="single" w:sz="4" w:space="0" w:color="auto"/>
            </w:tcBorders>
            <w:hideMark/>
          </w:tcPr>
          <w:p w:rsidR="00E671C4" w:rsidRPr="00442853" w:rsidRDefault="00E671C4" w:rsidP="00E671C4">
            <w:pPr>
              <w:widowControl/>
              <w:autoSpaceDE/>
              <w:autoSpaceDN/>
              <w:spacing w:line="256" w:lineRule="auto"/>
              <w:jc w:val="center"/>
              <w:rPr>
                <w:rFonts w:eastAsia="Times New Roman"/>
                <w:sz w:val="28"/>
                <w:szCs w:val="28"/>
                <w:lang w:eastAsia="en-US"/>
              </w:rPr>
            </w:pPr>
            <w:proofErr w:type="spellStart"/>
            <w:r w:rsidRPr="00442853">
              <w:rPr>
                <w:rFonts w:eastAsia="Times New Roman"/>
                <w:sz w:val="28"/>
                <w:szCs w:val="28"/>
                <w:lang w:eastAsia="en-US"/>
              </w:rPr>
              <w:t>с.р</w:t>
            </w:r>
            <w:proofErr w:type="spellEnd"/>
            <w:r w:rsidRPr="00442853">
              <w:rPr>
                <w:rFonts w:eastAsia="Times New Roman"/>
                <w:sz w:val="28"/>
                <w:szCs w:val="28"/>
                <w:lang w:eastAsia="en-US"/>
              </w:rPr>
              <w:t>.</w:t>
            </w:r>
          </w:p>
        </w:tc>
      </w:tr>
      <w:tr w:rsidR="00E671C4" w:rsidRPr="00442853" w:rsidTr="00E671C4">
        <w:trPr>
          <w:cantSplit/>
          <w:trHeight w:val="270"/>
        </w:trPr>
        <w:tc>
          <w:tcPr>
            <w:tcW w:w="2965" w:type="pct"/>
            <w:tcBorders>
              <w:top w:val="single" w:sz="4" w:space="0" w:color="auto"/>
              <w:left w:val="single" w:sz="4" w:space="0" w:color="auto"/>
              <w:bottom w:val="single" w:sz="4" w:space="0" w:color="auto"/>
              <w:right w:val="single" w:sz="4" w:space="0" w:color="auto"/>
            </w:tcBorders>
            <w:vAlign w:val="center"/>
          </w:tcPr>
          <w:p w:rsidR="00E671C4" w:rsidRPr="00442853" w:rsidRDefault="00E671C4" w:rsidP="00E671C4">
            <w:pPr>
              <w:widowControl/>
              <w:autoSpaceDE/>
              <w:autoSpaceDN/>
              <w:jc w:val="center"/>
              <w:rPr>
                <w:rFonts w:eastAsia="Times New Roman"/>
                <w:sz w:val="28"/>
                <w:szCs w:val="28"/>
                <w:lang w:eastAsia="en-US"/>
              </w:rPr>
            </w:pPr>
            <w:r w:rsidRPr="00442853">
              <w:rPr>
                <w:rFonts w:eastAsia="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E671C4" w:rsidRPr="00442853" w:rsidRDefault="00E671C4" w:rsidP="00E671C4">
            <w:pPr>
              <w:widowControl/>
              <w:autoSpaceDE/>
              <w:autoSpaceDN/>
              <w:jc w:val="center"/>
              <w:rPr>
                <w:rFonts w:eastAsia="Times New Roman"/>
                <w:sz w:val="28"/>
                <w:szCs w:val="28"/>
                <w:lang w:eastAsia="en-US"/>
              </w:rPr>
            </w:pPr>
            <w:r w:rsidRPr="00442853">
              <w:rPr>
                <w:rFonts w:eastAsia="Times New Roman"/>
                <w:sz w:val="28"/>
                <w:szCs w:val="28"/>
                <w:lang w:eastAsia="en-US"/>
              </w:rPr>
              <w:t>2</w:t>
            </w:r>
          </w:p>
        </w:tc>
        <w:tc>
          <w:tcPr>
            <w:tcW w:w="517" w:type="pct"/>
            <w:tcBorders>
              <w:top w:val="single" w:sz="4" w:space="0" w:color="auto"/>
              <w:left w:val="single" w:sz="4" w:space="0" w:color="auto"/>
              <w:bottom w:val="single" w:sz="4" w:space="0" w:color="auto"/>
              <w:right w:val="single" w:sz="4" w:space="0" w:color="auto"/>
            </w:tcBorders>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3</w:t>
            </w:r>
          </w:p>
        </w:tc>
        <w:tc>
          <w:tcPr>
            <w:tcW w:w="442" w:type="pct"/>
            <w:tcBorders>
              <w:top w:val="single" w:sz="4" w:space="0" w:color="auto"/>
              <w:left w:val="single" w:sz="4" w:space="0" w:color="auto"/>
              <w:bottom w:val="single" w:sz="4" w:space="0" w:color="auto"/>
              <w:right w:val="single" w:sz="4" w:space="0" w:color="auto"/>
            </w:tcBorders>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4</w:t>
            </w:r>
          </w:p>
        </w:tc>
        <w:tc>
          <w:tcPr>
            <w:tcW w:w="483" w:type="pct"/>
            <w:tcBorders>
              <w:top w:val="single" w:sz="4" w:space="0" w:color="auto"/>
              <w:left w:val="single" w:sz="4" w:space="0" w:color="auto"/>
              <w:bottom w:val="single" w:sz="4" w:space="0" w:color="auto"/>
              <w:right w:val="single" w:sz="4" w:space="0" w:color="auto"/>
            </w:tcBorders>
          </w:tcPr>
          <w:p w:rsidR="00E671C4" w:rsidRPr="00442853" w:rsidRDefault="00E671C4" w:rsidP="00E671C4">
            <w:pPr>
              <w:widowControl/>
              <w:autoSpaceDE/>
              <w:autoSpaceDN/>
              <w:spacing w:line="256" w:lineRule="auto"/>
              <w:jc w:val="center"/>
              <w:rPr>
                <w:rFonts w:eastAsia="Times New Roman"/>
                <w:sz w:val="28"/>
                <w:szCs w:val="28"/>
                <w:lang w:eastAsia="en-US"/>
              </w:rPr>
            </w:pPr>
            <w:r w:rsidRPr="00442853">
              <w:rPr>
                <w:rFonts w:eastAsia="Times New Roman"/>
                <w:sz w:val="28"/>
                <w:szCs w:val="28"/>
                <w:lang w:eastAsia="en-US"/>
              </w:rPr>
              <w:t>5</w:t>
            </w:r>
          </w:p>
        </w:tc>
      </w:tr>
      <w:tr w:rsidR="00442853" w:rsidRPr="00442853" w:rsidTr="00442853">
        <w:trPr>
          <w:cantSplit/>
          <w:trHeight w:val="270"/>
        </w:trPr>
        <w:tc>
          <w:tcPr>
            <w:tcW w:w="5000" w:type="pct"/>
            <w:gridSpan w:val="5"/>
            <w:tcBorders>
              <w:top w:val="single" w:sz="4" w:space="0" w:color="auto"/>
              <w:left w:val="single" w:sz="4" w:space="0" w:color="auto"/>
              <w:bottom w:val="single" w:sz="4" w:space="0" w:color="auto"/>
              <w:right w:val="single" w:sz="4" w:space="0" w:color="auto"/>
            </w:tcBorders>
          </w:tcPr>
          <w:p w:rsidR="00442853" w:rsidRPr="00442853" w:rsidRDefault="00442853" w:rsidP="00E671C4">
            <w:pPr>
              <w:widowControl/>
              <w:autoSpaceDE/>
              <w:autoSpaceDN/>
              <w:spacing w:line="256" w:lineRule="auto"/>
              <w:jc w:val="center"/>
              <w:rPr>
                <w:rFonts w:eastAsia="Times New Roman"/>
                <w:sz w:val="28"/>
                <w:szCs w:val="28"/>
                <w:lang w:eastAsia="en-US"/>
              </w:rPr>
            </w:pPr>
            <w:r w:rsidRPr="00442853">
              <w:rPr>
                <w:b/>
                <w:bCs/>
                <w:sz w:val="28"/>
                <w:szCs w:val="28"/>
              </w:rPr>
              <w:t>Розділ дисципліни 1.</w:t>
            </w:r>
            <w:r w:rsidRPr="00442853">
              <w:rPr>
                <w:bCs/>
                <w:sz w:val="28"/>
                <w:szCs w:val="28"/>
              </w:rPr>
              <w:t xml:space="preserve"> </w:t>
            </w:r>
            <w:r w:rsidRPr="00442853">
              <w:rPr>
                <w:b/>
                <w:bCs/>
                <w:sz w:val="28"/>
                <w:szCs w:val="28"/>
              </w:rPr>
              <w:t>Теоретичні основи і методологія забезпечення якості в охороні здоров'я</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7B5D05">
            <w:pPr>
              <w:jc w:val="both"/>
              <w:rPr>
                <w:sz w:val="28"/>
                <w:szCs w:val="28"/>
              </w:rPr>
            </w:pPr>
            <w:r w:rsidRPr="00442853">
              <w:rPr>
                <w:sz w:val="28"/>
                <w:szCs w:val="28"/>
              </w:rPr>
              <w:t>Тема 1. Якість медичної допомоги та її характеристики.</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8</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7B5D05">
            <w:pPr>
              <w:jc w:val="both"/>
              <w:rPr>
                <w:sz w:val="28"/>
                <w:szCs w:val="28"/>
              </w:rPr>
            </w:pPr>
            <w:r w:rsidRPr="00442853">
              <w:rPr>
                <w:sz w:val="28"/>
                <w:szCs w:val="28"/>
              </w:rPr>
              <w:t>Тема 2. Концептуальні моделі забезпечення якості медичної допомоги.</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8</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2</w:t>
            </w: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7B5D05">
            <w:pPr>
              <w:jc w:val="both"/>
              <w:rPr>
                <w:sz w:val="28"/>
                <w:szCs w:val="28"/>
                <w:lang w:val="ru-RU"/>
              </w:rPr>
            </w:pPr>
            <w:r w:rsidRPr="00442853">
              <w:rPr>
                <w:sz w:val="28"/>
                <w:szCs w:val="28"/>
              </w:rPr>
              <w:t>Тема 3. Підходи та основні компоненти якості медичної допомоги</w:t>
            </w:r>
            <w:r w:rsidRPr="00442853">
              <w:rPr>
                <w:sz w:val="28"/>
                <w:szCs w:val="28"/>
                <w:lang w:val="ru-RU"/>
              </w:rPr>
              <w:t>.</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7B5D05">
            <w:pPr>
              <w:adjustRightInd w:val="0"/>
              <w:jc w:val="both"/>
              <w:rPr>
                <w:sz w:val="28"/>
                <w:szCs w:val="28"/>
              </w:rPr>
            </w:pPr>
            <w:r w:rsidRPr="00442853">
              <w:rPr>
                <w:sz w:val="28"/>
                <w:szCs w:val="28"/>
              </w:rPr>
              <w:t>Тема 4. Акредитація лікувально-профілактичних закладів і її етапи.</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both"/>
              <w:rPr>
                <w:sz w:val="28"/>
                <w:szCs w:val="28"/>
                <w:lang w:val="ru-RU"/>
              </w:rPr>
            </w:pPr>
            <w:r w:rsidRPr="00442853">
              <w:rPr>
                <w:sz w:val="28"/>
                <w:szCs w:val="28"/>
              </w:rPr>
              <w:t>Тема 5. Ліцензування медичної діяльності</w:t>
            </w:r>
            <w:r w:rsidRPr="00442853">
              <w:rPr>
                <w:sz w:val="28"/>
                <w:szCs w:val="28"/>
                <w:lang w:val="ru-RU"/>
              </w:rPr>
              <w:t>.</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both"/>
              <w:rPr>
                <w:sz w:val="28"/>
                <w:szCs w:val="28"/>
              </w:rPr>
            </w:pPr>
            <w:r w:rsidRPr="00442853">
              <w:rPr>
                <w:sz w:val="28"/>
                <w:szCs w:val="28"/>
              </w:rPr>
              <w:t>Тема 6. Стандартизація в системі охорони здоров'я.</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8</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2</w:t>
            </w: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7B5D05">
            <w:pPr>
              <w:jc w:val="both"/>
              <w:rPr>
                <w:sz w:val="28"/>
                <w:szCs w:val="28"/>
              </w:rPr>
            </w:pPr>
            <w:r w:rsidRPr="00442853">
              <w:rPr>
                <w:sz w:val="28"/>
                <w:szCs w:val="28"/>
              </w:rPr>
              <w:t>Тема 7. Експертиза якості медичної допомоги.</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8</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8</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7B5D05">
            <w:pPr>
              <w:jc w:val="both"/>
              <w:rPr>
                <w:sz w:val="28"/>
                <w:szCs w:val="28"/>
              </w:rPr>
            </w:pPr>
            <w:r w:rsidRPr="00442853">
              <w:rPr>
                <w:sz w:val="28"/>
                <w:szCs w:val="28"/>
              </w:rPr>
              <w:t>Усього за розділом</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50</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2</w:t>
            </w: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4</w:t>
            </w: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44</w:t>
            </w:r>
          </w:p>
        </w:tc>
      </w:tr>
      <w:tr w:rsidR="00442853" w:rsidRPr="00442853" w:rsidTr="00442853">
        <w:tc>
          <w:tcPr>
            <w:tcW w:w="5000" w:type="pct"/>
            <w:gridSpan w:val="5"/>
            <w:tcBorders>
              <w:top w:val="single" w:sz="4" w:space="0" w:color="auto"/>
              <w:left w:val="single" w:sz="4" w:space="0" w:color="auto"/>
              <w:bottom w:val="single" w:sz="4" w:space="0" w:color="auto"/>
              <w:right w:val="single" w:sz="4" w:space="0" w:color="auto"/>
            </w:tcBorders>
          </w:tcPr>
          <w:p w:rsidR="00442853" w:rsidRPr="00442853" w:rsidRDefault="00442853" w:rsidP="00E671C4">
            <w:pPr>
              <w:widowControl/>
              <w:autoSpaceDE/>
              <w:autoSpaceDN/>
              <w:spacing w:line="256" w:lineRule="auto"/>
              <w:jc w:val="center"/>
              <w:rPr>
                <w:rFonts w:eastAsia="Times New Roman"/>
                <w:sz w:val="28"/>
                <w:szCs w:val="28"/>
                <w:lang w:eastAsia="en-US"/>
              </w:rPr>
            </w:pPr>
            <w:r w:rsidRPr="00442853">
              <w:rPr>
                <w:b/>
                <w:bCs/>
                <w:sz w:val="28"/>
                <w:szCs w:val="28"/>
              </w:rPr>
              <w:t>Розділ дисципліни 2.</w:t>
            </w:r>
            <w:r w:rsidRPr="00442853">
              <w:rPr>
                <w:bCs/>
                <w:sz w:val="28"/>
                <w:szCs w:val="28"/>
              </w:rPr>
              <w:t xml:space="preserve"> </w:t>
            </w:r>
            <w:r w:rsidRPr="00442853">
              <w:rPr>
                <w:b/>
                <w:bCs/>
                <w:sz w:val="28"/>
                <w:szCs w:val="28"/>
              </w:rPr>
              <w:t>Управління якістю в медичній організації</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7B5D05">
            <w:pPr>
              <w:jc w:val="both"/>
              <w:rPr>
                <w:sz w:val="28"/>
                <w:szCs w:val="28"/>
              </w:rPr>
            </w:pPr>
            <w:r w:rsidRPr="00442853">
              <w:rPr>
                <w:sz w:val="28"/>
                <w:szCs w:val="28"/>
              </w:rPr>
              <w:t>Тема 8. Управління якістю медичної допомоги.</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8</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2</w:t>
            </w: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7B5D05">
            <w:pPr>
              <w:jc w:val="both"/>
              <w:rPr>
                <w:sz w:val="28"/>
                <w:szCs w:val="28"/>
                <w:lang w:val="ru-RU"/>
              </w:rPr>
            </w:pPr>
            <w:r w:rsidRPr="00442853">
              <w:rPr>
                <w:sz w:val="28"/>
                <w:szCs w:val="28"/>
              </w:rPr>
              <w:t>Тема 9. Контроль якості медичної допомоги</w:t>
            </w:r>
            <w:r w:rsidRPr="00442853">
              <w:rPr>
                <w:sz w:val="28"/>
                <w:szCs w:val="28"/>
                <w:lang w:val="ru-RU"/>
              </w:rPr>
              <w:t>.</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7</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1</w:t>
            </w: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7B5D05">
            <w:pPr>
              <w:jc w:val="both"/>
              <w:rPr>
                <w:sz w:val="28"/>
                <w:szCs w:val="28"/>
              </w:rPr>
            </w:pPr>
            <w:r w:rsidRPr="00442853">
              <w:rPr>
                <w:sz w:val="28"/>
                <w:szCs w:val="28"/>
              </w:rPr>
              <w:t>Тема 10. Стратегія безперервного поліпшення якості медичної допомоги.</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7B5D05">
            <w:pPr>
              <w:jc w:val="both"/>
              <w:rPr>
                <w:sz w:val="28"/>
                <w:szCs w:val="28"/>
                <w:lang w:val="ru-RU"/>
              </w:rPr>
            </w:pPr>
            <w:r w:rsidRPr="00442853">
              <w:rPr>
                <w:sz w:val="28"/>
                <w:szCs w:val="28"/>
              </w:rPr>
              <w:t>Тема 11. Сучасні проблеми якості медичної допомоги</w:t>
            </w:r>
            <w:r w:rsidRPr="00442853">
              <w:rPr>
                <w:sz w:val="28"/>
                <w:szCs w:val="28"/>
                <w:lang w:val="ru-RU"/>
              </w:rPr>
              <w:t>.</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7B5D05">
            <w:pPr>
              <w:jc w:val="both"/>
              <w:rPr>
                <w:sz w:val="28"/>
                <w:szCs w:val="28"/>
              </w:rPr>
            </w:pPr>
            <w:r w:rsidRPr="00442853">
              <w:rPr>
                <w:sz w:val="28"/>
                <w:szCs w:val="28"/>
              </w:rPr>
              <w:t>Тема 12. Національні стратегії забезпечення якості медичної допомоги (міжнародний досвід).</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6</w:t>
            </w:r>
          </w:p>
        </w:tc>
      </w:tr>
      <w:tr w:rsidR="00442853" w:rsidRPr="00442853" w:rsidTr="007B5D05">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7B5D05">
            <w:pPr>
              <w:jc w:val="both"/>
              <w:rPr>
                <w:sz w:val="28"/>
                <w:szCs w:val="28"/>
              </w:rPr>
            </w:pPr>
            <w:r w:rsidRPr="00442853">
              <w:rPr>
                <w:sz w:val="28"/>
                <w:szCs w:val="28"/>
              </w:rPr>
              <w:t>Усього за розділом</w:t>
            </w:r>
          </w:p>
        </w:tc>
        <w:tc>
          <w:tcPr>
            <w:tcW w:w="59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33</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w:t>
            </w:r>
          </w:p>
        </w:tc>
        <w:tc>
          <w:tcPr>
            <w:tcW w:w="442"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3</w:t>
            </w:r>
          </w:p>
        </w:tc>
        <w:tc>
          <w:tcPr>
            <w:tcW w:w="483"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7B5D05">
            <w:pPr>
              <w:jc w:val="center"/>
              <w:rPr>
                <w:color w:val="000000"/>
                <w:sz w:val="28"/>
                <w:szCs w:val="28"/>
              </w:rPr>
            </w:pPr>
            <w:r w:rsidRPr="00442853">
              <w:rPr>
                <w:color w:val="000000"/>
                <w:sz w:val="28"/>
                <w:szCs w:val="28"/>
              </w:rPr>
              <w:t>30</w:t>
            </w:r>
          </w:p>
        </w:tc>
      </w:tr>
      <w:tr w:rsidR="00442853" w:rsidRPr="00442853" w:rsidTr="00E671C4">
        <w:tc>
          <w:tcPr>
            <w:tcW w:w="2965" w:type="pct"/>
            <w:tcBorders>
              <w:top w:val="single" w:sz="4" w:space="0" w:color="auto"/>
              <w:left w:val="single" w:sz="4" w:space="0" w:color="auto"/>
              <w:bottom w:val="single" w:sz="4" w:space="0" w:color="auto"/>
              <w:right w:val="single" w:sz="4" w:space="0" w:color="auto"/>
            </w:tcBorders>
          </w:tcPr>
          <w:p w:rsidR="00442853" w:rsidRPr="00442853" w:rsidRDefault="00442853" w:rsidP="00E671C4">
            <w:pPr>
              <w:widowControl/>
              <w:autoSpaceDE/>
              <w:autoSpaceDN/>
              <w:spacing w:line="256" w:lineRule="auto"/>
              <w:ind w:firstLine="34"/>
              <w:rPr>
                <w:rFonts w:eastAsia="Times New Roman"/>
                <w:bCs/>
                <w:sz w:val="28"/>
                <w:szCs w:val="28"/>
                <w:lang w:eastAsia="en-US"/>
              </w:rPr>
            </w:pPr>
            <w:r w:rsidRPr="00442853">
              <w:rPr>
                <w:rFonts w:eastAsia="Times New Roman"/>
                <w:bCs/>
                <w:sz w:val="28"/>
                <w:szCs w:val="28"/>
                <w:lang w:eastAsia="en-US"/>
              </w:rPr>
              <w:lastRenderedPageBreak/>
              <w:t>Підсумковий контроль</w:t>
            </w:r>
          </w:p>
        </w:tc>
        <w:tc>
          <w:tcPr>
            <w:tcW w:w="593" w:type="pct"/>
            <w:tcBorders>
              <w:top w:val="single" w:sz="4" w:space="0" w:color="auto"/>
              <w:left w:val="single" w:sz="4" w:space="0" w:color="auto"/>
              <w:bottom w:val="single" w:sz="4" w:space="0" w:color="auto"/>
              <w:right w:val="single" w:sz="4" w:space="0" w:color="auto"/>
            </w:tcBorders>
            <w:vAlign w:val="center"/>
            <w:hideMark/>
          </w:tcPr>
          <w:p w:rsidR="00442853" w:rsidRPr="00442853" w:rsidRDefault="00442853" w:rsidP="00E671C4">
            <w:pPr>
              <w:widowControl/>
              <w:autoSpaceDE/>
              <w:autoSpaceDN/>
              <w:spacing w:line="256" w:lineRule="auto"/>
              <w:jc w:val="center"/>
              <w:rPr>
                <w:rFonts w:eastAsia="Times New Roman"/>
                <w:color w:val="000000"/>
                <w:sz w:val="28"/>
                <w:szCs w:val="28"/>
                <w:lang w:val="ru-RU" w:eastAsia="en-US"/>
              </w:rPr>
            </w:pPr>
            <w:r w:rsidRPr="00442853">
              <w:rPr>
                <w:rFonts w:eastAsia="Times New Roman"/>
                <w:color w:val="000000"/>
                <w:sz w:val="28"/>
                <w:szCs w:val="28"/>
                <w:lang w:val="ru-RU" w:eastAsia="en-US"/>
              </w:rPr>
              <w:t>7</w:t>
            </w:r>
          </w:p>
        </w:tc>
        <w:tc>
          <w:tcPr>
            <w:tcW w:w="517" w:type="pct"/>
            <w:tcBorders>
              <w:top w:val="single" w:sz="4" w:space="0" w:color="auto"/>
              <w:left w:val="single" w:sz="4" w:space="0" w:color="auto"/>
              <w:bottom w:val="single" w:sz="4" w:space="0" w:color="auto"/>
              <w:right w:val="single" w:sz="4" w:space="0" w:color="auto"/>
            </w:tcBorders>
            <w:vAlign w:val="center"/>
          </w:tcPr>
          <w:p w:rsidR="00442853" w:rsidRPr="00442853" w:rsidRDefault="00442853" w:rsidP="00E671C4">
            <w:pPr>
              <w:widowControl/>
              <w:autoSpaceDE/>
              <w:autoSpaceDN/>
              <w:spacing w:line="256" w:lineRule="auto"/>
              <w:jc w:val="center"/>
              <w:rPr>
                <w:rFonts w:eastAsia="Times New Roman"/>
                <w:color w:val="000000"/>
                <w:sz w:val="28"/>
                <w:szCs w:val="28"/>
                <w:lang w:eastAsia="en-US"/>
              </w:rPr>
            </w:pPr>
          </w:p>
        </w:tc>
        <w:tc>
          <w:tcPr>
            <w:tcW w:w="442" w:type="pct"/>
            <w:tcBorders>
              <w:top w:val="single" w:sz="4" w:space="0" w:color="auto"/>
              <w:left w:val="single" w:sz="4" w:space="0" w:color="auto"/>
              <w:bottom w:val="single" w:sz="4" w:space="0" w:color="auto"/>
              <w:right w:val="single" w:sz="4" w:space="0" w:color="auto"/>
            </w:tcBorders>
            <w:vAlign w:val="center"/>
            <w:hideMark/>
          </w:tcPr>
          <w:p w:rsidR="00442853" w:rsidRPr="00442853" w:rsidRDefault="00442853" w:rsidP="00E671C4">
            <w:pPr>
              <w:widowControl/>
              <w:autoSpaceDE/>
              <w:autoSpaceDN/>
              <w:spacing w:line="256" w:lineRule="auto"/>
              <w:jc w:val="center"/>
              <w:rPr>
                <w:rFonts w:eastAsia="Times New Roman"/>
                <w:color w:val="000000"/>
                <w:sz w:val="28"/>
                <w:szCs w:val="28"/>
                <w:lang w:val="ru-RU" w:eastAsia="en-US"/>
              </w:rPr>
            </w:pPr>
            <w:r w:rsidRPr="00442853">
              <w:rPr>
                <w:rFonts w:eastAsia="Times New Roman"/>
                <w:color w:val="000000"/>
                <w:sz w:val="28"/>
                <w:szCs w:val="28"/>
                <w:lang w:val="ru-RU" w:eastAsia="en-US"/>
              </w:rPr>
              <w:t>1</w:t>
            </w:r>
          </w:p>
        </w:tc>
        <w:tc>
          <w:tcPr>
            <w:tcW w:w="483" w:type="pct"/>
            <w:tcBorders>
              <w:top w:val="single" w:sz="4" w:space="0" w:color="auto"/>
              <w:left w:val="single" w:sz="4" w:space="0" w:color="auto"/>
              <w:bottom w:val="single" w:sz="4" w:space="0" w:color="auto"/>
              <w:right w:val="single" w:sz="4" w:space="0" w:color="auto"/>
            </w:tcBorders>
            <w:vAlign w:val="center"/>
            <w:hideMark/>
          </w:tcPr>
          <w:p w:rsidR="00442853" w:rsidRPr="00442853" w:rsidRDefault="00442853" w:rsidP="00E671C4">
            <w:pPr>
              <w:widowControl/>
              <w:autoSpaceDE/>
              <w:autoSpaceDN/>
              <w:spacing w:line="256" w:lineRule="auto"/>
              <w:jc w:val="center"/>
              <w:rPr>
                <w:rFonts w:eastAsia="Times New Roman"/>
                <w:color w:val="000000"/>
                <w:sz w:val="28"/>
                <w:szCs w:val="28"/>
                <w:lang w:val="ru-RU" w:eastAsia="en-US"/>
              </w:rPr>
            </w:pPr>
            <w:r w:rsidRPr="00442853">
              <w:rPr>
                <w:rFonts w:eastAsia="Times New Roman"/>
                <w:color w:val="000000"/>
                <w:sz w:val="28"/>
                <w:szCs w:val="28"/>
                <w:lang w:val="ru-RU" w:eastAsia="en-US"/>
              </w:rPr>
              <w:t>6</w:t>
            </w:r>
          </w:p>
        </w:tc>
      </w:tr>
      <w:tr w:rsidR="00442853" w:rsidRPr="00442853" w:rsidTr="00E671C4">
        <w:tc>
          <w:tcPr>
            <w:tcW w:w="2965" w:type="pct"/>
            <w:tcBorders>
              <w:top w:val="single" w:sz="4" w:space="0" w:color="auto"/>
              <w:left w:val="single" w:sz="4" w:space="0" w:color="auto"/>
              <w:bottom w:val="single" w:sz="4" w:space="0" w:color="auto"/>
              <w:right w:val="single" w:sz="4" w:space="0" w:color="auto"/>
            </w:tcBorders>
            <w:hideMark/>
          </w:tcPr>
          <w:p w:rsidR="00442853" w:rsidRPr="00442853" w:rsidRDefault="00442853" w:rsidP="00E671C4">
            <w:pPr>
              <w:widowControl/>
              <w:autoSpaceDE/>
              <w:autoSpaceDN/>
              <w:spacing w:line="256" w:lineRule="auto"/>
              <w:rPr>
                <w:rFonts w:eastAsia="Times New Roman"/>
                <w:bCs/>
                <w:sz w:val="28"/>
                <w:szCs w:val="28"/>
                <w:lang w:eastAsia="en-US"/>
              </w:rPr>
            </w:pPr>
            <w:r w:rsidRPr="00442853">
              <w:rPr>
                <w:rFonts w:eastAsia="Times New Roman"/>
                <w:bCs/>
                <w:sz w:val="28"/>
                <w:szCs w:val="28"/>
                <w:lang w:eastAsia="en-US"/>
              </w:rPr>
              <w:t>Всього</w:t>
            </w:r>
          </w:p>
        </w:tc>
        <w:tc>
          <w:tcPr>
            <w:tcW w:w="593" w:type="pct"/>
            <w:tcBorders>
              <w:top w:val="single" w:sz="4" w:space="0" w:color="auto"/>
              <w:left w:val="single" w:sz="4" w:space="0" w:color="auto"/>
              <w:bottom w:val="single" w:sz="4" w:space="0" w:color="auto"/>
              <w:right w:val="single" w:sz="4" w:space="0" w:color="auto"/>
            </w:tcBorders>
            <w:hideMark/>
          </w:tcPr>
          <w:p w:rsidR="00442853" w:rsidRPr="00442853" w:rsidRDefault="00442853" w:rsidP="00E671C4">
            <w:pPr>
              <w:widowControl/>
              <w:autoSpaceDE/>
              <w:autoSpaceDN/>
              <w:spacing w:line="256" w:lineRule="auto"/>
              <w:jc w:val="center"/>
              <w:rPr>
                <w:rFonts w:eastAsia="Times New Roman"/>
                <w:bCs/>
                <w:sz w:val="28"/>
                <w:szCs w:val="28"/>
                <w:lang w:eastAsia="en-US"/>
              </w:rPr>
            </w:pPr>
            <w:r w:rsidRPr="00442853">
              <w:rPr>
                <w:rFonts w:eastAsia="Times New Roman"/>
                <w:bCs/>
                <w:sz w:val="28"/>
                <w:szCs w:val="28"/>
                <w:lang w:val="ru-RU" w:eastAsia="en-US"/>
              </w:rPr>
              <w:t>90</w:t>
            </w:r>
          </w:p>
        </w:tc>
        <w:tc>
          <w:tcPr>
            <w:tcW w:w="517" w:type="pct"/>
            <w:tcBorders>
              <w:top w:val="single" w:sz="4" w:space="0" w:color="auto"/>
              <w:left w:val="single" w:sz="4" w:space="0" w:color="auto"/>
              <w:bottom w:val="single" w:sz="4" w:space="0" w:color="auto"/>
              <w:right w:val="single" w:sz="4" w:space="0" w:color="auto"/>
            </w:tcBorders>
            <w:vAlign w:val="center"/>
            <w:hideMark/>
          </w:tcPr>
          <w:p w:rsidR="00442853" w:rsidRPr="00442853" w:rsidRDefault="00442853" w:rsidP="00E671C4">
            <w:pPr>
              <w:widowControl/>
              <w:autoSpaceDE/>
              <w:autoSpaceDN/>
              <w:spacing w:line="256" w:lineRule="auto"/>
              <w:jc w:val="center"/>
              <w:rPr>
                <w:rFonts w:eastAsia="Times New Roman"/>
                <w:color w:val="000000"/>
                <w:sz w:val="28"/>
                <w:szCs w:val="28"/>
                <w:lang w:val="ru-RU" w:eastAsia="en-US"/>
              </w:rPr>
            </w:pPr>
            <w:r w:rsidRPr="00442853">
              <w:rPr>
                <w:rFonts w:eastAsia="Times New Roman"/>
                <w:color w:val="000000"/>
                <w:sz w:val="28"/>
                <w:szCs w:val="28"/>
                <w:lang w:val="ru-RU" w:eastAsia="en-US"/>
              </w:rPr>
              <w:t>2</w:t>
            </w:r>
          </w:p>
        </w:tc>
        <w:tc>
          <w:tcPr>
            <w:tcW w:w="442" w:type="pct"/>
            <w:tcBorders>
              <w:top w:val="single" w:sz="4" w:space="0" w:color="auto"/>
              <w:left w:val="single" w:sz="4" w:space="0" w:color="auto"/>
              <w:bottom w:val="single" w:sz="4" w:space="0" w:color="auto"/>
              <w:right w:val="single" w:sz="4" w:space="0" w:color="auto"/>
            </w:tcBorders>
            <w:vAlign w:val="center"/>
            <w:hideMark/>
          </w:tcPr>
          <w:p w:rsidR="00442853" w:rsidRPr="00442853" w:rsidRDefault="00442853" w:rsidP="00E671C4">
            <w:pPr>
              <w:widowControl/>
              <w:autoSpaceDE/>
              <w:autoSpaceDN/>
              <w:spacing w:line="256" w:lineRule="auto"/>
              <w:jc w:val="center"/>
              <w:rPr>
                <w:rFonts w:eastAsia="Times New Roman"/>
                <w:color w:val="000000"/>
                <w:sz w:val="28"/>
                <w:szCs w:val="28"/>
                <w:lang w:val="ru-RU" w:eastAsia="en-US"/>
              </w:rPr>
            </w:pPr>
            <w:r w:rsidRPr="00442853">
              <w:rPr>
                <w:rFonts w:eastAsia="Times New Roman"/>
                <w:color w:val="000000"/>
                <w:sz w:val="28"/>
                <w:szCs w:val="28"/>
                <w:lang w:val="ru-RU" w:eastAsia="en-US"/>
              </w:rPr>
              <w:t>8</w:t>
            </w:r>
          </w:p>
        </w:tc>
        <w:tc>
          <w:tcPr>
            <w:tcW w:w="483" w:type="pct"/>
            <w:tcBorders>
              <w:top w:val="single" w:sz="4" w:space="0" w:color="auto"/>
              <w:left w:val="single" w:sz="4" w:space="0" w:color="auto"/>
              <w:bottom w:val="single" w:sz="4" w:space="0" w:color="auto"/>
              <w:right w:val="single" w:sz="4" w:space="0" w:color="auto"/>
            </w:tcBorders>
            <w:vAlign w:val="center"/>
            <w:hideMark/>
          </w:tcPr>
          <w:p w:rsidR="00442853" w:rsidRPr="00442853" w:rsidRDefault="00442853" w:rsidP="00E671C4">
            <w:pPr>
              <w:widowControl/>
              <w:autoSpaceDE/>
              <w:autoSpaceDN/>
              <w:spacing w:line="256" w:lineRule="auto"/>
              <w:jc w:val="center"/>
              <w:rPr>
                <w:rFonts w:eastAsia="Times New Roman"/>
                <w:color w:val="000000"/>
                <w:sz w:val="28"/>
                <w:szCs w:val="28"/>
                <w:lang w:val="ru-RU" w:eastAsia="en-US"/>
              </w:rPr>
            </w:pPr>
            <w:r w:rsidRPr="00442853">
              <w:rPr>
                <w:rFonts w:eastAsia="Times New Roman"/>
                <w:color w:val="000000"/>
                <w:sz w:val="28"/>
                <w:szCs w:val="28"/>
                <w:lang w:val="ru-RU" w:eastAsia="en-US"/>
              </w:rPr>
              <w:t>80</w:t>
            </w:r>
          </w:p>
        </w:tc>
      </w:tr>
    </w:tbl>
    <w:p w:rsidR="00B34E02" w:rsidRPr="00442853" w:rsidRDefault="00B34E02" w:rsidP="00357F82">
      <w:pPr>
        <w:ind w:left="113" w:firstLine="567"/>
        <w:jc w:val="center"/>
        <w:rPr>
          <w:b/>
          <w:sz w:val="28"/>
          <w:szCs w:val="28"/>
          <w:highlight w:val="yellow"/>
        </w:rPr>
      </w:pPr>
    </w:p>
    <w:p w:rsidR="00DD32B4" w:rsidRPr="00A91016" w:rsidRDefault="00633367" w:rsidP="00DD32B4">
      <w:pPr>
        <w:jc w:val="center"/>
        <w:rPr>
          <w:b/>
          <w:sz w:val="28"/>
          <w:szCs w:val="28"/>
        </w:rPr>
      </w:pPr>
      <w:r w:rsidRPr="00A91016">
        <w:rPr>
          <w:b/>
          <w:sz w:val="28"/>
          <w:szCs w:val="28"/>
        </w:rPr>
        <w:t>Теми лекцій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A91016" w:rsidTr="009416E9">
        <w:tc>
          <w:tcPr>
            <w:tcW w:w="851" w:type="dxa"/>
            <w:shd w:val="clear" w:color="auto" w:fill="auto"/>
          </w:tcPr>
          <w:p w:rsidR="00220EEE" w:rsidRPr="00A91016" w:rsidRDefault="00220EEE" w:rsidP="00220EEE">
            <w:pPr>
              <w:widowControl/>
              <w:autoSpaceDE/>
              <w:autoSpaceDN/>
              <w:ind w:left="142" w:hanging="142"/>
              <w:jc w:val="center"/>
              <w:rPr>
                <w:rFonts w:eastAsia="Times New Roman"/>
                <w:sz w:val="28"/>
                <w:szCs w:val="28"/>
                <w:lang w:eastAsia="ru-RU"/>
              </w:rPr>
            </w:pPr>
            <w:r w:rsidRPr="00A91016">
              <w:rPr>
                <w:rFonts w:eastAsia="Times New Roman"/>
                <w:sz w:val="28"/>
                <w:szCs w:val="28"/>
                <w:lang w:eastAsia="ru-RU"/>
              </w:rPr>
              <w:t>№</w:t>
            </w:r>
          </w:p>
          <w:p w:rsidR="00220EEE" w:rsidRPr="00A91016" w:rsidRDefault="00220EEE" w:rsidP="00220EEE">
            <w:pPr>
              <w:widowControl/>
              <w:autoSpaceDE/>
              <w:autoSpaceDN/>
              <w:ind w:left="142" w:hanging="142"/>
              <w:jc w:val="center"/>
              <w:rPr>
                <w:rFonts w:eastAsia="Times New Roman"/>
                <w:sz w:val="28"/>
                <w:szCs w:val="28"/>
                <w:lang w:eastAsia="ru-RU"/>
              </w:rPr>
            </w:pPr>
            <w:r w:rsidRPr="00A91016">
              <w:rPr>
                <w:rFonts w:eastAsia="Times New Roman"/>
                <w:sz w:val="28"/>
                <w:szCs w:val="28"/>
                <w:lang w:eastAsia="ru-RU"/>
              </w:rPr>
              <w:t>з/п</w:t>
            </w:r>
          </w:p>
        </w:tc>
        <w:tc>
          <w:tcPr>
            <w:tcW w:w="7229" w:type="dxa"/>
            <w:shd w:val="clear" w:color="auto" w:fill="auto"/>
          </w:tcPr>
          <w:p w:rsidR="00220EEE" w:rsidRPr="00A91016" w:rsidRDefault="00220EEE" w:rsidP="00220EEE">
            <w:pPr>
              <w:widowControl/>
              <w:autoSpaceDE/>
              <w:autoSpaceDN/>
              <w:jc w:val="center"/>
              <w:rPr>
                <w:rFonts w:eastAsia="Times New Roman"/>
                <w:sz w:val="28"/>
                <w:szCs w:val="28"/>
                <w:lang w:eastAsia="ru-RU"/>
              </w:rPr>
            </w:pPr>
            <w:r w:rsidRPr="00A91016">
              <w:rPr>
                <w:rFonts w:eastAsia="Times New Roman"/>
                <w:sz w:val="28"/>
                <w:szCs w:val="28"/>
                <w:lang w:eastAsia="ru-RU"/>
              </w:rPr>
              <w:t>Назва теми</w:t>
            </w:r>
          </w:p>
        </w:tc>
        <w:tc>
          <w:tcPr>
            <w:tcW w:w="1418" w:type="dxa"/>
            <w:shd w:val="clear" w:color="auto" w:fill="auto"/>
          </w:tcPr>
          <w:p w:rsidR="00220EEE" w:rsidRPr="00A91016" w:rsidRDefault="00220EEE" w:rsidP="00220EEE">
            <w:pPr>
              <w:widowControl/>
              <w:autoSpaceDE/>
              <w:autoSpaceDN/>
              <w:jc w:val="center"/>
              <w:rPr>
                <w:rFonts w:eastAsia="Times New Roman"/>
                <w:sz w:val="28"/>
                <w:szCs w:val="28"/>
                <w:lang w:eastAsia="ru-RU"/>
              </w:rPr>
            </w:pPr>
            <w:r w:rsidRPr="00A91016">
              <w:rPr>
                <w:rFonts w:eastAsia="Times New Roman"/>
                <w:sz w:val="28"/>
                <w:szCs w:val="28"/>
                <w:lang w:eastAsia="ru-RU"/>
              </w:rPr>
              <w:t>Кількість</w:t>
            </w:r>
          </w:p>
          <w:p w:rsidR="00220EEE" w:rsidRPr="00A91016" w:rsidRDefault="00220EEE" w:rsidP="00220EEE">
            <w:pPr>
              <w:widowControl/>
              <w:autoSpaceDE/>
              <w:autoSpaceDN/>
              <w:jc w:val="center"/>
              <w:rPr>
                <w:rFonts w:eastAsia="Times New Roman"/>
                <w:sz w:val="28"/>
                <w:szCs w:val="28"/>
                <w:lang w:eastAsia="ru-RU"/>
              </w:rPr>
            </w:pPr>
            <w:r w:rsidRPr="00A91016">
              <w:rPr>
                <w:rFonts w:eastAsia="Times New Roman"/>
                <w:sz w:val="28"/>
                <w:szCs w:val="28"/>
                <w:lang w:eastAsia="ru-RU"/>
              </w:rPr>
              <w:t>годин</w:t>
            </w:r>
          </w:p>
        </w:tc>
      </w:tr>
      <w:tr w:rsidR="009416E9" w:rsidRPr="00A91016" w:rsidTr="009416E9">
        <w:tc>
          <w:tcPr>
            <w:tcW w:w="851" w:type="dxa"/>
            <w:shd w:val="clear" w:color="auto" w:fill="auto"/>
          </w:tcPr>
          <w:p w:rsidR="009416E9" w:rsidRPr="00A91016" w:rsidRDefault="009416E9" w:rsidP="00951E58">
            <w:pPr>
              <w:jc w:val="center"/>
              <w:rPr>
                <w:sz w:val="28"/>
                <w:szCs w:val="28"/>
              </w:rPr>
            </w:pPr>
            <w:r w:rsidRPr="00A91016">
              <w:rPr>
                <w:sz w:val="28"/>
                <w:szCs w:val="28"/>
              </w:rPr>
              <w:t>1</w:t>
            </w:r>
          </w:p>
        </w:tc>
        <w:tc>
          <w:tcPr>
            <w:tcW w:w="7229" w:type="dxa"/>
            <w:shd w:val="clear" w:color="auto" w:fill="auto"/>
          </w:tcPr>
          <w:p w:rsidR="009416E9" w:rsidRPr="00A91016" w:rsidRDefault="00A91016" w:rsidP="00951E58">
            <w:pPr>
              <w:snapToGrid w:val="0"/>
              <w:ind w:firstLine="34"/>
              <w:jc w:val="both"/>
              <w:rPr>
                <w:sz w:val="28"/>
                <w:szCs w:val="28"/>
              </w:rPr>
            </w:pPr>
            <w:r w:rsidRPr="00A91016">
              <w:rPr>
                <w:sz w:val="28"/>
                <w:szCs w:val="28"/>
              </w:rPr>
              <w:t>Якість медичної допомоги та її характеристики</w:t>
            </w:r>
          </w:p>
        </w:tc>
        <w:tc>
          <w:tcPr>
            <w:tcW w:w="1418" w:type="dxa"/>
            <w:shd w:val="clear" w:color="auto" w:fill="auto"/>
          </w:tcPr>
          <w:p w:rsidR="009416E9" w:rsidRPr="00A91016" w:rsidRDefault="009416E9" w:rsidP="00951E58">
            <w:pPr>
              <w:jc w:val="center"/>
              <w:rPr>
                <w:sz w:val="28"/>
                <w:szCs w:val="28"/>
              </w:rPr>
            </w:pPr>
            <w:r w:rsidRPr="00A91016">
              <w:rPr>
                <w:sz w:val="28"/>
                <w:szCs w:val="28"/>
              </w:rPr>
              <w:t>2</w:t>
            </w:r>
          </w:p>
        </w:tc>
      </w:tr>
      <w:tr w:rsidR="009416E9" w:rsidRPr="00A91016" w:rsidTr="009416E9">
        <w:tc>
          <w:tcPr>
            <w:tcW w:w="851" w:type="dxa"/>
            <w:shd w:val="clear" w:color="auto" w:fill="auto"/>
          </w:tcPr>
          <w:p w:rsidR="009416E9" w:rsidRPr="00A91016" w:rsidRDefault="009416E9" w:rsidP="00220EEE">
            <w:pPr>
              <w:widowControl/>
              <w:autoSpaceDE/>
              <w:autoSpaceDN/>
              <w:jc w:val="center"/>
              <w:rPr>
                <w:rFonts w:eastAsia="Times New Roman"/>
                <w:sz w:val="28"/>
                <w:szCs w:val="28"/>
                <w:lang w:eastAsia="ru-RU"/>
              </w:rPr>
            </w:pPr>
          </w:p>
        </w:tc>
        <w:tc>
          <w:tcPr>
            <w:tcW w:w="7229" w:type="dxa"/>
            <w:shd w:val="clear" w:color="auto" w:fill="auto"/>
          </w:tcPr>
          <w:p w:rsidR="009416E9" w:rsidRPr="00A91016" w:rsidRDefault="009416E9" w:rsidP="00220EEE">
            <w:pPr>
              <w:widowControl/>
              <w:autoSpaceDE/>
              <w:autoSpaceDN/>
              <w:jc w:val="both"/>
              <w:rPr>
                <w:rFonts w:eastAsia="Times New Roman"/>
                <w:bCs/>
                <w:sz w:val="28"/>
                <w:szCs w:val="28"/>
                <w:lang w:eastAsia="ru-RU"/>
              </w:rPr>
            </w:pPr>
            <w:r w:rsidRPr="00A91016">
              <w:rPr>
                <w:rFonts w:eastAsia="Times New Roman"/>
                <w:bCs/>
                <w:sz w:val="28"/>
                <w:szCs w:val="28"/>
                <w:lang w:eastAsia="ru-RU"/>
              </w:rPr>
              <w:t>Всього лекційних годин</w:t>
            </w:r>
          </w:p>
        </w:tc>
        <w:tc>
          <w:tcPr>
            <w:tcW w:w="1418" w:type="dxa"/>
            <w:shd w:val="clear" w:color="auto" w:fill="auto"/>
          </w:tcPr>
          <w:p w:rsidR="009416E9" w:rsidRPr="00A91016" w:rsidRDefault="00E671C4" w:rsidP="00220EEE">
            <w:pPr>
              <w:widowControl/>
              <w:autoSpaceDE/>
              <w:autoSpaceDN/>
              <w:jc w:val="center"/>
              <w:rPr>
                <w:rFonts w:eastAsia="Times New Roman"/>
                <w:sz w:val="28"/>
                <w:szCs w:val="28"/>
                <w:lang w:eastAsia="ru-RU"/>
              </w:rPr>
            </w:pPr>
            <w:r w:rsidRPr="00A91016">
              <w:rPr>
                <w:rFonts w:eastAsia="Times New Roman"/>
                <w:sz w:val="28"/>
                <w:szCs w:val="28"/>
                <w:lang w:eastAsia="ru-RU"/>
              </w:rPr>
              <w:t>2</w:t>
            </w:r>
          </w:p>
        </w:tc>
      </w:tr>
    </w:tbl>
    <w:p w:rsidR="00220EEE" w:rsidRPr="00A91016" w:rsidRDefault="00220EEE" w:rsidP="00DD32B4">
      <w:pPr>
        <w:jc w:val="center"/>
        <w:rPr>
          <w:b/>
          <w:sz w:val="28"/>
          <w:szCs w:val="28"/>
        </w:rPr>
      </w:pPr>
    </w:p>
    <w:p w:rsidR="00DD32B4" w:rsidRPr="00A91016" w:rsidRDefault="00633367" w:rsidP="00DD32B4">
      <w:pPr>
        <w:jc w:val="center"/>
        <w:rPr>
          <w:b/>
          <w:sz w:val="28"/>
          <w:szCs w:val="28"/>
        </w:rPr>
      </w:pPr>
      <w:r w:rsidRPr="00A91016">
        <w:rPr>
          <w:b/>
          <w:sz w:val="28"/>
          <w:szCs w:val="28"/>
        </w:rPr>
        <w:t>Теми практичних занять</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229"/>
        <w:gridCol w:w="1418"/>
      </w:tblGrid>
      <w:tr w:rsidR="00220EEE" w:rsidRPr="00A91016" w:rsidTr="009416E9">
        <w:tc>
          <w:tcPr>
            <w:tcW w:w="851" w:type="dxa"/>
            <w:shd w:val="clear" w:color="auto" w:fill="auto"/>
          </w:tcPr>
          <w:p w:rsidR="00220EEE" w:rsidRPr="00A91016" w:rsidRDefault="00220EEE" w:rsidP="00220EEE">
            <w:pPr>
              <w:widowControl/>
              <w:autoSpaceDE/>
              <w:autoSpaceDN/>
              <w:spacing w:line="276" w:lineRule="auto"/>
              <w:ind w:left="142" w:hanging="142"/>
              <w:jc w:val="center"/>
              <w:rPr>
                <w:rFonts w:eastAsia="Times New Roman"/>
                <w:sz w:val="28"/>
                <w:szCs w:val="28"/>
                <w:lang w:eastAsia="ru-RU"/>
              </w:rPr>
            </w:pPr>
            <w:r w:rsidRPr="00A91016">
              <w:rPr>
                <w:rFonts w:eastAsia="Times New Roman"/>
                <w:sz w:val="28"/>
                <w:szCs w:val="28"/>
                <w:lang w:eastAsia="ru-RU"/>
              </w:rPr>
              <w:t>№</w:t>
            </w:r>
          </w:p>
          <w:p w:rsidR="00220EEE" w:rsidRPr="00A91016" w:rsidRDefault="00220EEE" w:rsidP="00220EEE">
            <w:pPr>
              <w:widowControl/>
              <w:autoSpaceDE/>
              <w:autoSpaceDN/>
              <w:spacing w:line="276" w:lineRule="auto"/>
              <w:ind w:left="142" w:hanging="142"/>
              <w:jc w:val="center"/>
              <w:rPr>
                <w:rFonts w:eastAsia="Times New Roman"/>
                <w:sz w:val="28"/>
                <w:szCs w:val="28"/>
                <w:lang w:eastAsia="ru-RU"/>
              </w:rPr>
            </w:pPr>
            <w:r w:rsidRPr="00A91016">
              <w:rPr>
                <w:rFonts w:eastAsia="Times New Roman"/>
                <w:sz w:val="28"/>
                <w:szCs w:val="28"/>
                <w:lang w:eastAsia="ru-RU"/>
              </w:rPr>
              <w:t>з/п</w:t>
            </w:r>
          </w:p>
        </w:tc>
        <w:tc>
          <w:tcPr>
            <w:tcW w:w="7229" w:type="dxa"/>
            <w:shd w:val="clear" w:color="auto" w:fill="auto"/>
          </w:tcPr>
          <w:p w:rsidR="00220EEE" w:rsidRPr="00A91016" w:rsidRDefault="00220EEE" w:rsidP="00220EEE">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Назва теми</w:t>
            </w:r>
          </w:p>
        </w:tc>
        <w:tc>
          <w:tcPr>
            <w:tcW w:w="1418" w:type="dxa"/>
            <w:shd w:val="clear" w:color="auto" w:fill="auto"/>
          </w:tcPr>
          <w:p w:rsidR="00220EEE" w:rsidRPr="00A91016" w:rsidRDefault="00220EEE" w:rsidP="00220EEE">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Кількість</w:t>
            </w:r>
          </w:p>
          <w:p w:rsidR="00220EEE" w:rsidRPr="00A91016" w:rsidRDefault="00220EEE" w:rsidP="00220EEE">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годин</w:t>
            </w:r>
          </w:p>
        </w:tc>
      </w:tr>
      <w:tr w:rsidR="00A91016" w:rsidRPr="00A91016" w:rsidTr="009416E9">
        <w:tc>
          <w:tcPr>
            <w:tcW w:w="851" w:type="dxa"/>
            <w:shd w:val="clear" w:color="auto" w:fill="auto"/>
          </w:tcPr>
          <w:p w:rsidR="00A91016" w:rsidRPr="00A91016" w:rsidRDefault="00A91016" w:rsidP="00951E58">
            <w:pPr>
              <w:spacing w:line="276" w:lineRule="auto"/>
              <w:jc w:val="center"/>
              <w:rPr>
                <w:sz w:val="28"/>
                <w:szCs w:val="28"/>
              </w:rPr>
            </w:pPr>
            <w:r w:rsidRPr="00A91016">
              <w:rPr>
                <w:sz w:val="28"/>
                <w:szCs w:val="28"/>
              </w:rPr>
              <w:t>1</w:t>
            </w:r>
          </w:p>
        </w:tc>
        <w:tc>
          <w:tcPr>
            <w:tcW w:w="7229" w:type="dxa"/>
          </w:tcPr>
          <w:p w:rsidR="00A91016" w:rsidRPr="00A91016" w:rsidRDefault="00A91016" w:rsidP="007B5D05">
            <w:pPr>
              <w:snapToGrid w:val="0"/>
              <w:spacing w:line="256" w:lineRule="auto"/>
              <w:jc w:val="both"/>
              <w:rPr>
                <w:sz w:val="28"/>
                <w:szCs w:val="28"/>
                <w:lang w:eastAsia="en-US"/>
              </w:rPr>
            </w:pPr>
            <w:r w:rsidRPr="00A91016">
              <w:rPr>
                <w:sz w:val="28"/>
                <w:szCs w:val="28"/>
                <w:lang w:eastAsia="en-US"/>
              </w:rPr>
              <w:t>Концептуальні моделі забезпечення якості медичної допомоги</w:t>
            </w:r>
          </w:p>
        </w:tc>
        <w:tc>
          <w:tcPr>
            <w:tcW w:w="1418" w:type="dxa"/>
          </w:tcPr>
          <w:p w:rsidR="00A91016" w:rsidRPr="00A91016" w:rsidRDefault="00A91016" w:rsidP="007B5D05">
            <w:pPr>
              <w:spacing w:line="276" w:lineRule="auto"/>
              <w:jc w:val="center"/>
              <w:rPr>
                <w:sz w:val="28"/>
                <w:szCs w:val="28"/>
              </w:rPr>
            </w:pPr>
            <w:r w:rsidRPr="00A91016">
              <w:rPr>
                <w:sz w:val="28"/>
                <w:szCs w:val="28"/>
              </w:rPr>
              <w:t>2</w:t>
            </w:r>
          </w:p>
        </w:tc>
      </w:tr>
      <w:tr w:rsidR="00A91016" w:rsidRPr="00A91016" w:rsidTr="009416E9">
        <w:tc>
          <w:tcPr>
            <w:tcW w:w="851" w:type="dxa"/>
            <w:shd w:val="clear" w:color="auto" w:fill="auto"/>
          </w:tcPr>
          <w:p w:rsidR="00A91016" w:rsidRPr="00A91016" w:rsidRDefault="00A91016" w:rsidP="00951E58">
            <w:pPr>
              <w:spacing w:line="276" w:lineRule="auto"/>
              <w:jc w:val="center"/>
              <w:rPr>
                <w:sz w:val="28"/>
                <w:szCs w:val="28"/>
              </w:rPr>
            </w:pPr>
            <w:r w:rsidRPr="00A91016">
              <w:rPr>
                <w:sz w:val="28"/>
                <w:szCs w:val="28"/>
              </w:rPr>
              <w:t>2</w:t>
            </w:r>
          </w:p>
        </w:tc>
        <w:tc>
          <w:tcPr>
            <w:tcW w:w="7229" w:type="dxa"/>
          </w:tcPr>
          <w:p w:rsidR="00A91016" w:rsidRPr="00A91016" w:rsidRDefault="00A91016" w:rsidP="007B5D05">
            <w:pPr>
              <w:tabs>
                <w:tab w:val="left" w:pos="426"/>
              </w:tabs>
              <w:spacing w:line="256" w:lineRule="auto"/>
              <w:rPr>
                <w:sz w:val="28"/>
                <w:szCs w:val="28"/>
                <w:lang w:eastAsia="en-US"/>
              </w:rPr>
            </w:pPr>
            <w:r w:rsidRPr="00A91016">
              <w:rPr>
                <w:sz w:val="28"/>
                <w:szCs w:val="28"/>
                <w:lang w:eastAsia="en-US"/>
              </w:rPr>
              <w:t>Стандартизація в системі охорони здоров'я.</w:t>
            </w:r>
          </w:p>
        </w:tc>
        <w:tc>
          <w:tcPr>
            <w:tcW w:w="1418" w:type="dxa"/>
          </w:tcPr>
          <w:p w:rsidR="00A91016" w:rsidRPr="00A91016" w:rsidRDefault="00A91016" w:rsidP="007B5D05">
            <w:pPr>
              <w:spacing w:line="276" w:lineRule="auto"/>
              <w:jc w:val="center"/>
              <w:rPr>
                <w:sz w:val="28"/>
                <w:szCs w:val="28"/>
              </w:rPr>
            </w:pPr>
            <w:r w:rsidRPr="00A91016">
              <w:rPr>
                <w:sz w:val="28"/>
                <w:szCs w:val="28"/>
              </w:rPr>
              <w:t>2</w:t>
            </w:r>
          </w:p>
        </w:tc>
      </w:tr>
      <w:tr w:rsidR="00A91016" w:rsidRPr="00A91016" w:rsidTr="009416E9">
        <w:tc>
          <w:tcPr>
            <w:tcW w:w="851" w:type="dxa"/>
            <w:shd w:val="clear" w:color="auto" w:fill="auto"/>
          </w:tcPr>
          <w:p w:rsidR="00A91016" w:rsidRPr="00A91016" w:rsidRDefault="00A91016" w:rsidP="00951E58">
            <w:pPr>
              <w:spacing w:line="276" w:lineRule="auto"/>
              <w:jc w:val="center"/>
              <w:rPr>
                <w:sz w:val="28"/>
                <w:szCs w:val="28"/>
              </w:rPr>
            </w:pPr>
            <w:r w:rsidRPr="00A91016">
              <w:rPr>
                <w:sz w:val="28"/>
                <w:szCs w:val="28"/>
              </w:rPr>
              <w:t>3</w:t>
            </w:r>
          </w:p>
        </w:tc>
        <w:tc>
          <w:tcPr>
            <w:tcW w:w="7229" w:type="dxa"/>
            <w:shd w:val="clear" w:color="auto" w:fill="auto"/>
          </w:tcPr>
          <w:p w:rsidR="00A91016" w:rsidRPr="00A91016" w:rsidRDefault="00A91016" w:rsidP="007B5D05">
            <w:pPr>
              <w:jc w:val="both"/>
              <w:rPr>
                <w:sz w:val="28"/>
                <w:szCs w:val="28"/>
              </w:rPr>
            </w:pPr>
            <w:r w:rsidRPr="00A91016">
              <w:rPr>
                <w:sz w:val="28"/>
                <w:szCs w:val="28"/>
              </w:rPr>
              <w:t>Управління якістю медичної допомоги</w:t>
            </w:r>
          </w:p>
        </w:tc>
        <w:tc>
          <w:tcPr>
            <w:tcW w:w="1418" w:type="dxa"/>
          </w:tcPr>
          <w:p w:rsidR="00A91016" w:rsidRPr="00A91016" w:rsidRDefault="00A91016" w:rsidP="007B5D05">
            <w:pPr>
              <w:spacing w:line="276" w:lineRule="auto"/>
              <w:jc w:val="center"/>
              <w:rPr>
                <w:sz w:val="28"/>
                <w:szCs w:val="28"/>
              </w:rPr>
            </w:pPr>
            <w:r w:rsidRPr="00A91016">
              <w:rPr>
                <w:sz w:val="28"/>
                <w:szCs w:val="28"/>
              </w:rPr>
              <w:t>2</w:t>
            </w:r>
          </w:p>
        </w:tc>
      </w:tr>
      <w:tr w:rsidR="00A91016" w:rsidRPr="00A91016" w:rsidTr="009416E9">
        <w:tc>
          <w:tcPr>
            <w:tcW w:w="851" w:type="dxa"/>
            <w:shd w:val="clear" w:color="auto" w:fill="auto"/>
          </w:tcPr>
          <w:p w:rsidR="00A91016" w:rsidRPr="00A91016" w:rsidRDefault="00A91016" w:rsidP="00951E58">
            <w:pPr>
              <w:spacing w:line="276" w:lineRule="auto"/>
              <w:jc w:val="center"/>
              <w:rPr>
                <w:sz w:val="28"/>
                <w:szCs w:val="28"/>
              </w:rPr>
            </w:pPr>
            <w:r w:rsidRPr="00A91016">
              <w:rPr>
                <w:sz w:val="28"/>
                <w:szCs w:val="28"/>
              </w:rPr>
              <w:t>4</w:t>
            </w:r>
          </w:p>
        </w:tc>
        <w:tc>
          <w:tcPr>
            <w:tcW w:w="7229" w:type="dxa"/>
            <w:shd w:val="clear" w:color="auto" w:fill="auto"/>
          </w:tcPr>
          <w:p w:rsidR="00A91016" w:rsidRPr="00A91016" w:rsidRDefault="00A91016" w:rsidP="007B5D05">
            <w:pPr>
              <w:jc w:val="both"/>
              <w:rPr>
                <w:sz w:val="28"/>
                <w:szCs w:val="28"/>
                <w:lang w:val="ru-RU"/>
              </w:rPr>
            </w:pPr>
            <w:r w:rsidRPr="00A91016">
              <w:rPr>
                <w:sz w:val="28"/>
                <w:szCs w:val="28"/>
              </w:rPr>
              <w:t>Контроль якості медичної допомоги</w:t>
            </w:r>
          </w:p>
        </w:tc>
        <w:tc>
          <w:tcPr>
            <w:tcW w:w="1418" w:type="dxa"/>
          </w:tcPr>
          <w:p w:rsidR="00A91016" w:rsidRPr="00A91016" w:rsidRDefault="00A91016" w:rsidP="007B5D05">
            <w:pPr>
              <w:spacing w:line="276" w:lineRule="auto"/>
              <w:jc w:val="center"/>
              <w:rPr>
                <w:sz w:val="28"/>
                <w:szCs w:val="28"/>
              </w:rPr>
            </w:pPr>
            <w:r w:rsidRPr="00A91016">
              <w:rPr>
                <w:sz w:val="28"/>
                <w:szCs w:val="28"/>
              </w:rPr>
              <w:t>1</w:t>
            </w:r>
          </w:p>
        </w:tc>
      </w:tr>
      <w:tr w:rsidR="00A91016" w:rsidRPr="00A91016" w:rsidTr="009416E9">
        <w:tc>
          <w:tcPr>
            <w:tcW w:w="851" w:type="dxa"/>
            <w:shd w:val="clear" w:color="auto" w:fill="auto"/>
          </w:tcPr>
          <w:p w:rsidR="00A91016" w:rsidRPr="00A91016" w:rsidRDefault="00A91016" w:rsidP="00951E58">
            <w:pPr>
              <w:spacing w:line="276" w:lineRule="auto"/>
              <w:jc w:val="center"/>
              <w:rPr>
                <w:sz w:val="28"/>
                <w:szCs w:val="28"/>
              </w:rPr>
            </w:pPr>
          </w:p>
        </w:tc>
        <w:tc>
          <w:tcPr>
            <w:tcW w:w="7229" w:type="dxa"/>
            <w:shd w:val="clear" w:color="auto" w:fill="auto"/>
          </w:tcPr>
          <w:p w:rsidR="00A91016" w:rsidRPr="00A91016" w:rsidRDefault="00A91016" w:rsidP="00E671C4">
            <w:pPr>
              <w:spacing w:line="276" w:lineRule="auto"/>
              <w:rPr>
                <w:sz w:val="28"/>
                <w:szCs w:val="28"/>
              </w:rPr>
            </w:pPr>
            <w:r w:rsidRPr="00A91016">
              <w:rPr>
                <w:bCs/>
                <w:sz w:val="28"/>
                <w:szCs w:val="28"/>
              </w:rPr>
              <w:t>Підсумковий контроль</w:t>
            </w:r>
          </w:p>
        </w:tc>
        <w:tc>
          <w:tcPr>
            <w:tcW w:w="1418" w:type="dxa"/>
          </w:tcPr>
          <w:p w:rsidR="00A91016" w:rsidRPr="00A91016" w:rsidRDefault="00A91016" w:rsidP="00E671C4">
            <w:pPr>
              <w:spacing w:line="276" w:lineRule="auto"/>
              <w:jc w:val="center"/>
              <w:rPr>
                <w:sz w:val="28"/>
                <w:szCs w:val="28"/>
              </w:rPr>
            </w:pPr>
            <w:r w:rsidRPr="00A91016">
              <w:rPr>
                <w:sz w:val="28"/>
                <w:szCs w:val="28"/>
              </w:rPr>
              <w:t>1</w:t>
            </w:r>
          </w:p>
        </w:tc>
      </w:tr>
      <w:tr w:rsidR="00A91016" w:rsidRPr="00A91016" w:rsidTr="009416E9">
        <w:tc>
          <w:tcPr>
            <w:tcW w:w="851" w:type="dxa"/>
            <w:shd w:val="clear" w:color="auto" w:fill="auto"/>
          </w:tcPr>
          <w:p w:rsidR="00A91016" w:rsidRPr="00A91016" w:rsidRDefault="00A91016" w:rsidP="00951E58">
            <w:pPr>
              <w:spacing w:line="276" w:lineRule="auto"/>
              <w:jc w:val="center"/>
              <w:rPr>
                <w:sz w:val="28"/>
                <w:szCs w:val="28"/>
              </w:rPr>
            </w:pPr>
          </w:p>
        </w:tc>
        <w:tc>
          <w:tcPr>
            <w:tcW w:w="7229" w:type="dxa"/>
            <w:shd w:val="clear" w:color="auto" w:fill="auto"/>
          </w:tcPr>
          <w:p w:rsidR="00A91016" w:rsidRPr="00A91016" w:rsidRDefault="00A91016" w:rsidP="00951E58">
            <w:pPr>
              <w:spacing w:line="276" w:lineRule="auto"/>
              <w:jc w:val="both"/>
              <w:rPr>
                <w:bCs/>
                <w:sz w:val="28"/>
                <w:szCs w:val="28"/>
              </w:rPr>
            </w:pPr>
            <w:r w:rsidRPr="00A91016">
              <w:rPr>
                <w:bCs/>
                <w:sz w:val="28"/>
                <w:szCs w:val="28"/>
              </w:rPr>
              <w:t>Всього годин практичних занять</w:t>
            </w:r>
          </w:p>
        </w:tc>
        <w:tc>
          <w:tcPr>
            <w:tcW w:w="1418" w:type="dxa"/>
            <w:shd w:val="clear" w:color="auto" w:fill="auto"/>
          </w:tcPr>
          <w:p w:rsidR="00A91016" w:rsidRPr="00A91016" w:rsidRDefault="00A91016" w:rsidP="00951E58">
            <w:pPr>
              <w:spacing w:line="276" w:lineRule="auto"/>
              <w:jc w:val="center"/>
              <w:rPr>
                <w:sz w:val="28"/>
                <w:szCs w:val="28"/>
              </w:rPr>
            </w:pPr>
            <w:r w:rsidRPr="00A91016">
              <w:rPr>
                <w:sz w:val="28"/>
                <w:szCs w:val="28"/>
              </w:rPr>
              <w:t>8</w:t>
            </w:r>
          </w:p>
        </w:tc>
      </w:tr>
    </w:tbl>
    <w:p w:rsidR="00220EEE" w:rsidRPr="00F54BD8" w:rsidRDefault="00220EEE" w:rsidP="00DD32B4">
      <w:pPr>
        <w:jc w:val="center"/>
        <w:rPr>
          <w:b/>
          <w:sz w:val="28"/>
          <w:szCs w:val="28"/>
          <w:highlight w:val="yellow"/>
          <w:lang w:val="ru-RU"/>
        </w:rPr>
      </w:pPr>
    </w:p>
    <w:p w:rsidR="00DD32B4" w:rsidRPr="00A91016" w:rsidRDefault="00633367" w:rsidP="00DD32B4">
      <w:pPr>
        <w:jc w:val="center"/>
        <w:rPr>
          <w:b/>
          <w:sz w:val="28"/>
          <w:szCs w:val="28"/>
        </w:rPr>
      </w:pPr>
      <w:r w:rsidRPr="00A91016">
        <w:rPr>
          <w:b/>
          <w:sz w:val="28"/>
          <w:szCs w:val="28"/>
        </w:rPr>
        <w:t>Самостійна робота</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A91016" w:rsidRPr="00A91016" w:rsidTr="007B5D05">
        <w:tc>
          <w:tcPr>
            <w:tcW w:w="851" w:type="dxa"/>
            <w:shd w:val="clear" w:color="auto" w:fill="auto"/>
          </w:tcPr>
          <w:p w:rsidR="00A91016" w:rsidRPr="00A91016" w:rsidRDefault="00A91016" w:rsidP="00A91016">
            <w:pPr>
              <w:widowControl/>
              <w:autoSpaceDE/>
              <w:autoSpaceDN/>
              <w:ind w:left="142" w:hanging="142"/>
              <w:jc w:val="center"/>
              <w:rPr>
                <w:rFonts w:eastAsia="Times New Roman"/>
                <w:sz w:val="28"/>
                <w:szCs w:val="28"/>
                <w:lang w:eastAsia="ru-RU"/>
              </w:rPr>
            </w:pPr>
            <w:r w:rsidRPr="00A91016">
              <w:rPr>
                <w:rFonts w:eastAsia="Times New Roman"/>
                <w:sz w:val="28"/>
                <w:szCs w:val="28"/>
                <w:lang w:eastAsia="ru-RU"/>
              </w:rPr>
              <w:t>№</w:t>
            </w:r>
          </w:p>
          <w:p w:rsidR="00A91016" w:rsidRPr="00A91016" w:rsidRDefault="00A91016" w:rsidP="00A91016">
            <w:pPr>
              <w:widowControl/>
              <w:autoSpaceDE/>
              <w:autoSpaceDN/>
              <w:ind w:left="142" w:hanging="142"/>
              <w:jc w:val="center"/>
              <w:rPr>
                <w:rFonts w:eastAsia="Times New Roman"/>
                <w:sz w:val="28"/>
                <w:szCs w:val="28"/>
                <w:lang w:eastAsia="ru-RU"/>
              </w:rPr>
            </w:pPr>
            <w:r w:rsidRPr="00A91016">
              <w:rPr>
                <w:rFonts w:eastAsia="Times New Roman"/>
                <w:sz w:val="28"/>
                <w:szCs w:val="28"/>
                <w:lang w:eastAsia="ru-RU"/>
              </w:rPr>
              <w:t>з/п</w:t>
            </w:r>
          </w:p>
        </w:tc>
        <w:tc>
          <w:tcPr>
            <w:tcW w:w="7371" w:type="dxa"/>
            <w:shd w:val="clear" w:color="auto" w:fill="auto"/>
          </w:tcPr>
          <w:p w:rsidR="00A91016" w:rsidRPr="00A91016" w:rsidRDefault="00A91016" w:rsidP="00A91016">
            <w:pPr>
              <w:widowControl/>
              <w:autoSpaceDE/>
              <w:autoSpaceDN/>
              <w:jc w:val="center"/>
              <w:rPr>
                <w:rFonts w:eastAsia="Times New Roman"/>
                <w:sz w:val="28"/>
                <w:szCs w:val="28"/>
                <w:lang w:eastAsia="ru-RU"/>
              </w:rPr>
            </w:pPr>
            <w:r w:rsidRPr="00A91016">
              <w:rPr>
                <w:rFonts w:eastAsia="Times New Roman"/>
                <w:sz w:val="28"/>
                <w:szCs w:val="28"/>
                <w:lang w:eastAsia="ru-RU"/>
              </w:rPr>
              <w:t>Назва теми</w:t>
            </w:r>
          </w:p>
        </w:tc>
        <w:tc>
          <w:tcPr>
            <w:tcW w:w="1418" w:type="dxa"/>
            <w:shd w:val="clear" w:color="auto" w:fill="auto"/>
          </w:tcPr>
          <w:p w:rsidR="00A91016" w:rsidRPr="00A91016" w:rsidRDefault="00A91016" w:rsidP="00A91016">
            <w:pPr>
              <w:widowControl/>
              <w:autoSpaceDE/>
              <w:autoSpaceDN/>
              <w:jc w:val="center"/>
              <w:rPr>
                <w:rFonts w:eastAsia="Times New Roman"/>
                <w:sz w:val="28"/>
                <w:szCs w:val="28"/>
                <w:lang w:eastAsia="ru-RU"/>
              </w:rPr>
            </w:pPr>
            <w:r w:rsidRPr="00A91016">
              <w:rPr>
                <w:rFonts w:eastAsia="Times New Roman"/>
                <w:sz w:val="28"/>
                <w:szCs w:val="28"/>
                <w:lang w:eastAsia="ru-RU"/>
              </w:rPr>
              <w:t>Кількість</w:t>
            </w:r>
          </w:p>
          <w:p w:rsidR="00A91016" w:rsidRPr="00A91016" w:rsidRDefault="00A91016" w:rsidP="00A91016">
            <w:pPr>
              <w:widowControl/>
              <w:autoSpaceDE/>
              <w:autoSpaceDN/>
              <w:jc w:val="center"/>
              <w:rPr>
                <w:rFonts w:eastAsia="Times New Roman"/>
                <w:sz w:val="28"/>
                <w:szCs w:val="28"/>
                <w:lang w:eastAsia="ru-RU"/>
              </w:rPr>
            </w:pPr>
            <w:r w:rsidRPr="00A91016">
              <w:rPr>
                <w:rFonts w:eastAsia="Times New Roman"/>
                <w:sz w:val="28"/>
                <w:szCs w:val="28"/>
                <w:lang w:eastAsia="ru-RU"/>
              </w:rPr>
              <w:t>годин</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1</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Якість медичної допомоги та її характеристики.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Опрацювання нормативно-правових документів.</w:t>
            </w:r>
            <w:r>
              <w:rPr>
                <w:rFonts w:eastAsia="Times New Roman"/>
                <w:sz w:val="28"/>
                <w:szCs w:val="28"/>
                <w:lang w:eastAsia="ru-RU"/>
              </w:rPr>
              <w:t xml:space="preserve"> </w:t>
            </w:r>
            <w:r w:rsidRPr="00A91016">
              <w:rPr>
                <w:rFonts w:eastAsia="Times New Roman"/>
                <w:sz w:val="28"/>
                <w:szCs w:val="28"/>
                <w:lang w:eastAsia="ru-RU"/>
              </w:rPr>
              <w:t>Складання розгорнутого плану відповідей на питання теми.</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2</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Концептуальні моделі забезпечення якості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3</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Підходи та основні компоненти якості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4</w:t>
            </w:r>
          </w:p>
        </w:tc>
        <w:tc>
          <w:tcPr>
            <w:tcW w:w="7371" w:type="dxa"/>
          </w:tcPr>
          <w:p w:rsidR="00A91016" w:rsidRPr="00A91016" w:rsidRDefault="00A91016" w:rsidP="00A91016">
            <w:pPr>
              <w:widowControl/>
              <w:adjustRightInd w:val="0"/>
              <w:jc w:val="both"/>
              <w:rPr>
                <w:rFonts w:eastAsia="Times New Roman"/>
                <w:b/>
                <w:i/>
                <w:sz w:val="28"/>
                <w:szCs w:val="28"/>
                <w:lang w:eastAsia="ru-RU"/>
              </w:rPr>
            </w:pPr>
            <w:r w:rsidRPr="00A91016">
              <w:rPr>
                <w:rFonts w:eastAsia="Times New Roman"/>
                <w:b/>
                <w:i/>
                <w:sz w:val="28"/>
                <w:szCs w:val="28"/>
                <w:lang w:eastAsia="ru-RU"/>
              </w:rPr>
              <w:t>Акредитація лікувально-профілактичних закладів і її етапи.</w:t>
            </w:r>
          </w:p>
          <w:p w:rsidR="00A91016" w:rsidRPr="00A91016" w:rsidRDefault="00A91016" w:rsidP="00A91016">
            <w:pPr>
              <w:widowControl/>
              <w:adjustRightInd w:val="0"/>
              <w:jc w:val="both"/>
              <w:rPr>
                <w:rFonts w:eastAsia="Times New Roman"/>
                <w:sz w:val="28"/>
                <w:szCs w:val="28"/>
                <w:lang w:eastAsia="ru-RU"/>
              </w:rPr>
            </w:pPr>
            <w:r w:rsidRPr="00A91016">
              <w:rPr>
                <w:rFonts w:eastAsia="Times New Roman"/>
                <w:sz w:val="28"/>
                <w:szCs w:val="28"/>
                <w:lang w:eastAsia="ru-RU"/>
              </w:rPr>
              <w:t>Опрацювання навчальної літератури.</w:t>
            </w:r>
            <w:r>
              <w:t xml:space="preserve"> </w:t>
            </w:r>
            <w:r w:rsidRPr="00A91016">
              <w:rPr>
                <w:rFonts w:eastAsia="Times New Roman"/>
                <w:sz w:val="28"/>
                <w:szCs w:val="28"/>
                <w:lang w:eastAsia="ru-RU"/>
              </w:rPr>
              <w:t>Опрацювання нормативно-правових документів.</w:t>
            </w:r>
            <w:r>
              <w:rPr>
                <w:rFonts w:eastAsia="Times New Roman"/>
                <w:sz w:val="28"/>
                <w:szCs w:val="28"/>
                <w:lang w:eastAsia="ru-RU"/>
              </w:rPr>
              <w:t xml:space="preserve"> </w:t>
            </w:r>
            <w:r w:rsidRPr="00A91016">
              <w:rPr>
                <w:rFonts w:eastAsia="Times New Roman"/>
                <w:sz w:val="28"/>
                <w:szCs w:val="28"/>
                <w:lang w:eastAsia="ru-RU"/>
              </w:rPr>
              <w:t>Складання розгорнутого плану відповідей на питання теми.</w:t>
            </w:r>
            <w:r w:rsidR="0055748A">
              <w:t xml:space="preserve"> </w:t>
            </w:r>
            <w:r w:rsidR="0055748A" w:rsidRPr="0055748A">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5</w:t>
            </w:r>
          </w:p>
        </w:tc>
        <w:tc>
          <w:tcPr>
            <w:tcW w:w="7371" w:type="dxa"/>
            <w:vAlign w:val="center"/>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Ліцензування медичної діяльності.</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 xml:space="preserve">Опрацювання навчальної літератури. Опрацювання </w:t>
            </w:r>
            <w:r w:rsidRPr="00A91016">
              <w:rPr>
                <w:rFonts w:eastAsia="Times New Roman"/>
                <w:sz w:val="28"/>
                <w:szCs w:val="28"/>
                <w:lang w:eastAsia="ru-RU"/>
              </w:rPr>
              <w:lastRenderedPageBreak/>
              <w:t>нормативно-правових документів.</w:t>
            </w:r>
            <w:r>
              <w:rPr>
                <w:rFonts w:eastAsia="Times New Roman"/>
                <w:sz w:val="28"/>
                <w:szCs w:val="28"/>
                <w:lang w:eastAsia="ru-RU"/>
              </w:rPr>
              <w:t xml:space="preserve"> </w:t>
            </w:r>
            <w:r w:rsidRPr="00A91016">
              <w:rPr>
                <w:rFonts w:eastAsia="Times New Roman"/>
                <w:sz w:val="28"/>
                <w:szCs w:val="28"/>
                <w:lang w:eastAsia="ru-RU"/>
              </w:rPr>
              <w:t>Складання розгорнутого плану відповідей на питання теми.</w:t>
            </w:r>
            <w:r w:rsidR="0055748A">
              <w:t xml:space="preserve"> </w:t>
            </w:r>
            <w:r w:rsidR="0055748A" w:rsidRPr="0055748A">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lastRenderedPageBreak/>
              <w:t>6</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lastRenderedPageBreak/>
              <w:t>6</w:t>
            </w:r>
          </w:p>
        </w:tc>
        <w:tc>
          <w:tcPr>
            <w:tcW w:w="7371" w:type="dxa"/>
            <w:vAlign w:val="center"/>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Стандартизація в системі охорони здоров'я.</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Опрацювання нормативно-правових документів.</w:t>
            </w:r>
            <w:r>
              <w:rPr>
                <w:rFonts w:eastAsia="Times New Roman"/>
                <w:sz w:val="28"/>
                <w:szCs w:val="28"/>
                <w:lang w:eastAsia="ru-RU"/>
              </w:rPr>
              <w:t xml:space="preserve"> </w:t>
            </w:r>
            <w:r w:rsidRPr="00A91016">
              <w:rPr>
                <w:rFonts w:eastAsia="Times New Roman"/>
                <w:sz w:val="28"/>
                <w:szCs w:val="28"/>
                <w:lang w:eastAsia="ru-RU"/>
              </w:rPr>
              <w:t>Складання розгорнутого плану відповідей на питання теми.</w:t>
            </w:r>
            <w:r w:rsidR="0055748A">
              <w:t xml:space="preserve"> </w:t>
            </w:r>
            <w:r w:rsidR="0055748A" w:rsidRPr="0055748A">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7</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Експертиза якості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r w:rsidR="0055748A">
              <w:t xml:space="preserve"> </w:t>
            </w:r>
            <w:r w:rsidR="0055748A" w:rsidRPr="0055748A">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8</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8</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Управління якістю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r w:rsidR="0055748A">
              <w:t xml:space="preserve"> </w:t>
            </w:r>
            <w:r w:rsidR="0055748A" w:rsidRPr="0055748A">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9</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Контроль якості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r w:rsidR="0055748A">
              <w:t xml:space="preserve"> </w:t>
            </w:r>
            <w:r w:rsidR="0055748A" w:rsidRPr="0055748A">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10</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Стратегія безперервного поліпшення якості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A91016">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11</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Сучасні проблеми якості медичної допомоги.</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Складання розгорнутого плану відповідей на питання теми.</w:t>
            </w:r>
            <w:r>
              <w:t xml:space="preserve"> </w:t>
            </w:r>
            <w:r w:rsidRPr="00A91016">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12</w:t>
            </w:r>
          </w:p>
        </w:tc>
        <w:tc>
          <w:tcPr>
            <w:tcW w:w="7371" w:type="dxa"/>
          </w:tcPr>
          <w:p w:rsidR="00A91016" w:rsidRPr="00A91016" w:rsidRDefault="00A91016" w:rsidP="00A91016">
            <w:pPr>
              <w:widowControl/>
              <w:autoSpaceDE/>
              <w:autoSpaceDN/>
              <w:jc w:val="both"/>
              <w:rPr>
                <w:rFonts w:eastAsia="Times New Roman"/>
                <w:b/>
                <w:i/>
                <w:sz w:val="28"/>
                <w:szCs w:val="28"/>
                <w:lang w:eastAsia="ru-RU"/>
              </w:rPr>
            </w:pPr>
            <w:r w:rsidRPr="00A91016">
              <w:rPr>
                <w:rFonts w:eastAsia="Times New Roman"/>
                <w:b/>
                <w:i/>
                <w:sz w:val="28"/>
                <w:szCs w:val="28"/>
                <w:lang w:eastAsia="ru-RU"/>
              </w:rPr>
              <w:t>Національні стратегії забезпечення якості медичної допомоги (міжнародний досвід).</w:t>
            </w:r>
          </w:p>
          <w:p w:rsidR="00A91016" w:rsidRPr="00A91016" w:rsidRDefault="00A91016" w:rsidP="00A91016">
            <w:pPr>
              <w:widowControl/>
              <w:autoSpaceDE/>
              <w:autoSpaceDN/>
              <w:jc w:val="both"/>
              <w:rPr>
                <w:rFonts w:eastAsia="Times New Roman"/>
                <w:sz w:val="28"/>
                <w:szCs w:val="28"/>
                <w:lang w:eastAsia="ru-RU"/>
              </w:rPr>
            </w:pPr>
            <w:r w:rsidRPr="00A91016">
              <w:rPr>
                <w:rFonts w:eastAsia="Times New Roman"/>
                <w:sz w:val="28"/>
                <w:szCs w:val="28"/>
                <w:lang w:eastAsia="ru-RU"/>
              </w:rPr>
              <w:t>Опрацювання навчальної літератури. Робота з інтернет-ресурсами</w:t>
            </w:r>
            <w:r>
              <w:rPr>
                <w:rFonts w:eastAsia="Times New Roman"/>
                <w:sz w:val="28"/>
                <w:szCs w:val="28"/>
                <w:lang w:eastAsia="ru-RU"/>
              </w:rPr>
              <w:t>.</w:t>
            </w:r>
            <w:r w:rsidRPr="00A91016">
              <w:rPr>
                <w:rFonts w:eastAsia="Times New Roman"/>
                <w:sz w:val="28"/>
                <w:szCs w:val="28"/>
                <w:lang w:eastAsia="ru-RU"/>
              </w:rPr>
              <w:t xml:space="preserve"> Складання розгорнутого плану відповідей на питання теми.</w:t>
            </w:r>
            <w:r>
              <w:t xml:space="preserve"> </w:t>
            </w:r>
            <w:r w:rsidRPr="00A91016">
              <w:rPr>
                <w:rFonts w:eastAsia="Times New Roman"/>
                <w:sz w:val="28"/>
                <w:szCs w:val="28"/>
                <w:lang w:eastAsia="ru-RU"/>
              </w:rPr>
              <w:t>Варіативне виконання індивідуальних завдань.</w:t>
            </w:r>
          </w:p>
        </w:tc>
        <w:tc>
          <w:tcPr>
            <w:tcW w:w="1418" w:type="dxa"/>
            <w:vAlign w:val="center"/>
          </w:tcPr>
          <w:p w:rsidR="00A91016" w:rsidRPr="00A91016" w:rsidRDefault="00A91016" w:rsidP="00A91016">
            <w:pPr>
              <w:widowControl/>
              <w:autoSpaceDE/>
              <w:autoSpaceDN/>
              <w:jc w:val="center"/>
              <w:rPr>
                <w:rFonts w:eastAsia="Times New Roman"/>
                <w:color w:val="000000"/>
                <w:sz w:val="28"/>
                <w:szCs w:val="28"/>
                <w:lang w:eastAsia="ru-RU"/>
              </w:rPr>
            </w:pPr>
            <w:r w:rsidRPr="00A91016">
              <w:rPr>
                <w:rFonts w:eastAsia="Times New Roman"/>
                <w:color w:val="000000"/>
                <w:sz w:val="28"/>
                <w:szCs w:val="28"/>
                <w:lang w:eastAsia="ru-RU"/>
              </w:rPr>
              <w:t>6</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p>
        </w:tc>
        <w:tc>
          <w:tcPr>
            <w:tcW w:w="7371" w:type="dxa"/>
          </w:tcPr>
          <w:p w:rsidR="00A91016" w:rsidRPr="00A91016" w:rsidRDefault="00A91016" w:rsidP="00A91016">
            <w:pPr>
              <w:widowControl/>
              <w:autoSpaceDE/>
              <w:autoSpaceDN/>
              <w:spacing w:line="256" w:lineRule="auto"/>
              <w:ind w:firstLine="34"/>
              <w:rPr>
                <w:rFonts w:eastAsia="Times New Roman"/>
                <w:b/>
                <w:bCs/>
                <w:i/>
                <w:sz w:val="28"/>
                <w:szCs w:val="28"/>
                <w:lang w:eastAsia="en-US"/>
              </w:rPr>
            </w:pPr>
            <w:r w:rsidRPr="00A91016">
              <w:rPr>
                <w:rFonts w:eastAsia="Times New Roman"/>
                <w:b/>
                <w:bCs/>
                <w:i/>
                <w:sz w:val="28"/>
                <w:szCs w:val="28"/>
                <w:lang w:eastAsia="en-US"/>
              </w:rPr>
              <w:t>Підсумковий контроль</w:t>
            </w:r>
          </w:p>
          <w:p w:rsidR="00A91016" w:rsidRPr="00A91016" w:rsidRDefault="00A91016" w:rsidP="00A91016">
            <w:pPr>
              <w:widowControl/>
              <w:autoSpaceDE/>
              <w:autoSpaceDN/>
              <w:spacing w:line="256" w:lineRule="auto"/>
              <w:ind w:firstLine="34"/>
              <w:rPr>
                <w:rFonts w:eastAsia="Times New Roman"/>
                <w:bCs/>
                <w:sz w:val="28"/>
                <w:szCs w:val="28"/>
                <w:lang w:eastAsia="en-US"/>
              </w:rPr>
            </w:pPr>
            <w:r w:rsidRPr="00A91016">
              <w:rPr>
                <w:rFonts w:eastAsia="Times New Roman"/>
                <w:bCs/>
                <w:sz w:val="28"/>
                <w:szCs w:val="28"/>
                <w:lang w:eastAsia="en-US"/>
              </w:rPr>
              <w:t>Опрацювання питань до заліку, підготовка до його складання</w:t>
            </w:r>
          </w:p>
        </w:tc>
        <w:tc>
          <w:tcPr>
            <w:tcW w:w="1418" w:type="dxa"/>
            <w:vAlign w:val="center"/>
          </w:tcPr>
          <w:p w:rsidR="00A91016" w:rsidRPr="00A91016" w:rsidRDefault="00A91016" w:rsidP="00A91016">
            <w:pPr>
              <w:widowControl/>
              <w:autoSpaceDE/>
              <w:autoSpaceDN/>
              <w:spacing w:line="256" w:lineRule="auto"/>
              <w:jc w:val="center"/>
              <w:rPr>
                <w:rFonts w:eastAsia="Times New Roman"/>
                <w:color w:val="000000"/>
                <w:sz w:val="28"/>
                <w:szCs w:val="28"/>
                <w:lang w:eastAsia="en-US"/>
              </w:rPr>
            </w:pPr>
            <w:r w:rsidRPr="00A91016">
              <w:rPr>
                <w:rFonts w:eastAsia="Times New Roman"/>
                <w:color w:val="000000"/>
                <w:sz w:val="28"/>
                <w:szCs w:val="28"/>
                <w:lang w:eastAsia="en-US"/>
              </w:rPr>
              <w:t>6</w:t>
            </w:r>
          </w:p>
        </w:tc>
      </w:tr>
      <w:tr w:rsidR="00A91016" w:rsidRPr="00A91016" w:rsidTr="007B5D05">
        <w:tc>
          <w:tcPr>
            <w:tcW w:w="851"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p>
        </w:tc>
        <w:tc>
          <w:tcPr>
            <w:tcW w:w="7371" w:type="dxa"/>
            <w:shd w:val="clear" w:color="auto" w:fill="auto"/>
          </w:tcPr>
          <w:p w:rsidR="00A91016" w:rsidRPr="00A91016" w:rsidRDefault="00A91016" w:rsidP="00A91016">
            <w:pPr>
              <w:widowControl/>
              <w:autoSpaceDE/>
              <w:autoSpaceDN/>
              <w:spacing w:line="276" w:lineRule="auto"/>
              <w:jc w:val="both"/>
              <w:rPr>
                <w:rFonts w:eastAsia="Times New Roman"/>
                <w:bCs/>
                <w:sz w:val="28"/>
                <w:szCs w:val="28"/>
                <w:lang w:eastAsia="ru-RU"/>
              </w:rPr>
            </w:pPr>
            <w:r w:rsidRPr="00A91016">
              <w:rPr>
                <w:rFonts w:eastAsia="Times New Roman"/>
                <w:bCs/>
                <w:sz w:val="28"/>
                <w:szCs w:val="28"/>
                <w:lang w:eastAsia="ru-RU"/>
              </w:rPr>
              <w:t>Всього годин самостійної роботи студента</w:t>
            </w:r>
          </w:p>
        </w:tc>
        <w:tc>
          <w:tcPr>
            <w:tcW w:w="1418" w:type="dxa"/>
            <w:shd w:val="clear" w:color="auto" w:fill="auto"/>
          </w:tcPr>
          <w:p w:rsidR="00A91016" w:rsidRPr="00A91016" w:rsidRDefault="00A91016" w:rsidP="00A91016">
            <w:pPr>
              <w:widowControl/>
              <w:autoSpaceDE/>
              <w:autoSpaceDN/>
              <w:spacing w:line="276" w:lineRule="auto"/>
              <w:jc w:val="center"/>
              <w:rPr>
                <w:rFonts w:eastAsia="Times New Roman"/>
                <w:sz w:val="28"/>
                <w:szCs w:val="28"/>
                <w:lang w:eastAsia="ru-RU"/>
              </w:rPr>
            </w:pPr>
            <w:r w:rsidRPr="00A91016">
              <w:rPr>
                <w:rFonts w:eastAsia="Times New Roman"/>
                <w:sz w:val="28"/>
                <w:szCs w:val="28"/>
                <w:lang w:eastAsia="ru-RU"/>
              </w:rPr>
              <w:t>80</w:t>
            </w:r>
          </w:p>
        </w:tc>
      </w:tr>
    </w:tbl>
    <w:p w:rsidR="00A91016" w:rsidRDefault="00A91016" w:rsidP="00DD32B4">
      <w:pPr>
        <w:jc w:val="center"/>
        <w:rPr>
          <w:b/>
          <w:sz w:val="28"/>
          <w:szCs w:val="28"/>
          <w:highlight w:val="yellow"/>
        </w:rPr>
      </w:pPr>
    </w:p>
    <w:p w:rsidR="00EF20A8" w:rsidRPr="00096FFE" w:rsidRDefault="00EF20A8" w:rsidP="00EF20A8">
      <w:pPr>
        <w:tabs>
          <w:tab w:val="left" w:pos="851"/>
          <w:tab w:val="left" w:pos="993"/>
        </w:tabs>
        <w:autoSpaceDE/>
        <w:autoSpaceDN/>
        <w:ind w:left="927"/>
        <w:jc w:val="both"/>
        <w:rPr>
          <w:rFonts w:eastAsia="Times New Roman"/>
          <w:b/>
          <w:color w:val="000000"/>
          <w:sz w:val="28"/>
          <w:szCs w:val="28"/>
          <w:lang w:bidi="uk-UA"/>
        </w:rPr>
      </w:pPr>
      <w:r w:rsidRPr="00096FFE">
        <w:rPr>
          <w:rFonts w:eastAsia="Times New Roman"/>
          <w:b/>
          <w:color w:val="000000"/>
          <w:sz w:val="28"/>
          <w:szCs w:val="28"/>
          <w:lang w:bidi="uk-UA"/>
        </w:rPr>
        <w:t>Політика та цінності дисципліни</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Академічні очікування від здобувачів вищої освіти</w:t>
      </w:r>
    </w:p>
    <w:p w:rsidR="00EF20A8" w:rsidRPr="00096FFE" w:rsidRDefault="00EF20A8" w:rsidP="00EF20A8">
      <w:pPr>
        <w:widowControl/>
        <w:autoSpaceDE/>
        <w:autoSpaceDN/>
        <w:ind w:firstLine="851"/>
        <w:jc w:val="both"/>
        <w:rPr>
          <w:sz w:val="28"/>
          <w:szCs w:val="28"/>
          <w:u w:val="single"/>
          <w:lang w:eastAsia="ru-RU"/>
        </w:rPr>
      </w:pPr>
      <w:r w:rsidRPr="00096FFE">
        <w:rPr>
          <w:sz w:val="28"/>
          <w:szCs w:val="28"/>
          <w:u w:val="single"/>
          <w:lang w:eastAsia="ru-RU"/>
        </w:rPr>
        <w:t>Вимоги дисципліни</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lastRenderedPageBreak/>
        <w:t xml:space="preserve">Очікується, що здобувачі вищої освіти </w:t>
      </w:r>
      <w:r w:rsidRPr="00096FFE">
        <w:rPr>
          <w:sz w:val="28"/>
          <w:szCs w:val="28"/>
          <w:u w:val="single"/>
          <w:lang w:eastAsia="ru-RU"/>
        </w:rPr>
        <w:t>відвідуватимуть всі практичні заняття</w:t>
      </w:r>
      <w:r w:rsidRPr="00096FFE">
        <w:rPr>
          <w:sz w:val="28"/>
          <w:szCs w:val="28"/>
          <w:lang w:eastAsia="ru-RU"/>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w:t>
      </w:r>
      <w:r>
        <w:rPr>
          <w:sz w:val="28"/>
          <w:szCs w:val="28"/>
          <w:lang w:eastAsia="ru-RU"/>
        </w:rPr>
        <w:t>ою, з адресом якої викладач ознайомить</w:t>
      </w:r>
      <w:r w:rsidRPr="00096FFE">
        <w:rPr>
          <w:sz w:val="28"/>
          <w:szCs w:val="28"/>
          <w:lang w:eastAsia="ru-RU"/>
        </w:rPr>
        <w:t xml:space="preserve">  на першому практичному занятті. </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EF20A8" w:rsidRPr="00096FFE" w:rsidRDefault="00EF20A8" w:rsidP="00EF20A8">
      <w:pPr>
        <w:widowControl/>
        <w:autoSpaceDE/>
        <w:autoSpaceDN/>
        <w:ind w:firstLine="851"/>
        <w:jc w:val="both"/>
        <w:rPr>
          <w:sz w:val="28"/>
          <w:szCs w:val="28"/>
          <w:lang w:eastAsia="ru-RU"/>
        </w:rPr>
      </w:pPr>
      <w:r w:rsidRPr="00096FFE">
        <w:rPr>
          <w:sz w:val="28"/>
          <w:szCs w:val="28"/>
          <w:u w:val="single"/>
          <w:lang w:eastAsia="ru-RU"/>
        </w:rPr>
        <w:t xml:space="preserve">Використання електронних </w:t>
      </w:r>
      <w:proofErr w:type="spellStart"/>
      <w:r w:rsidRPr="00096FFE">
        <w:rPr>
          <w:sz w:val="28"/>
          <w:szCs w:val="28"/>
          <w:u w:val="single"/>
          <w:lang w:eastAsia="ru-RU"/>
        </w:rPr>
        <w:t>гаджетів</w:t>
      </w:r>
      <w:proofErr w:type="spellEnd"/>
      <w:r w:rsidRPr="00096FFE">
        <w:rPr>
          <w:sz w:val="28"/>
          <w:szCs w:val="28"/>
          <w:lang w:eastAsia="ru-RU"/>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пошук вірної відповіді за допомогою </w:t>
      </w:r>
      <w:proofErr w:type="spellStart"/>
      <w:r w:rsidRPr="00096FFE">
        <w:rPr>
          <w:sz w:val="28"/>
          <w:szCs w:val="28"/>
          <w:lang w:eastAsia="ru-RU"/>
        </w:rPr>
        <w:t>гаджетів</w:t>
      </w:r>
      <w:proofErr w:type="spellEnd"/>
      <w:r w:rsidRPr="00096FFE">
        <w:rPr>
          <w:sz w:val="28"/>
          <w:szCs w:val="28"/>
          <w:lang w:eastAsia="ru-RU"/>
        </w:rPr>
        <w:t xml:space="preserve"> за допомогою мережі інтернет заборонено.</w:t>
      </w:r>
    </w:p>
    <w:p w:rsidR="00EF20A8" w:rsidRPr="00096FFE" w:rsidRDefault="00EF20A8" w:rsidP="00EF20A8">
      <w:pPr>
        <w:widowControl/>
        <w:autoSpaceDE/>
        <w:autoSpaceDN/>
        <w:ind w:firstLine="851"/>
        <w:jc w:val="both"/>
        <w:rPr>
          <w:sz w:val="28"/>
          <w:szCs w:val="28"/>
          <w:u w:val="single"/>
          <w:lang w:eastAsia="ru-RU"/>
        </w:rPr>
      </w:pPr>
      <w:r w:rsidRPr="00096FFE">
        <w:rPr>
          <w:sz w:val="28"/>
          <w:szCs w:val="28"/>
          <w:u w:val="single"/>
          <w:lang w:eastAsia="ru-RU"/>
        </w:rPr>
        <w:t>Поведінка в аудиторії</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w:t>
      </w:r>
      <w:r>
        <w:rPr>
          <w:sz w:val="28"/>
          <w:szCs w:val="28"/>
          <w:lang w:eastAsia="ru-RU"/>
        </w:rPr>
        <w:t xml:space="preserve">го складу та співробітників університету </w:t>
      </w:r>
      <w:r w:rsidRPr="00096FFE">
        <w:rPr>
          <w:sz w:val="28"/>
          <w:szCs w:val="28"/>
          <w:lang w:eastAsia="ru-RU"/>
        </w:rPr>
        <w:t xml:space="preserve"> і принципово не відрізняються від загальноприйнятих норм.</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 xml:space="preserve">Під час занять дозволяється: </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-залишати аудиторію на короткий час за потреби та за дозволом викладача;</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-пити безалкогольні напої;</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-фотографувати слайди презентацій;</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-брати активну участь у ході заняття (див. Академічні очікування від здобувачів вищої освіти).</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заборонено:</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-їсти (за виключенням осіб, особливий медичний стан яких потребує іншого – в цьому випадку необхідне медичне підтвердження);</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-палити, вживати алкогольні і навіть слабоалкогольні напої або наркотичні засоби;</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-нецензурно висловлюватися або вживати слова, які ображають честь і гідність колег та професорсько-викладацького складу;</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-грати в азартні ігри;</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-галасувати, кричати або прослуховувати гучну музику в аудиторіях і навіть у коридорах під час занять.</w:t>
      </w:r>
    </w:p>
    <w:p w:rsidR="00EF20A8" w:rsidRPr="00096FFE" w:rsidRDefault="00EF20A8" w:rsidP="00EF20A8">
      <w:pPr>
        <w:widowControl/>
        <w:autoSpaceDE/>
        <w:autoSpaceDN/>
        <w:ind w:firstLine="851"/>
        <w:jc w:val="both"/>
        <w:rPr>
          <w:sz w:val="28"/>
          <w:szCs w:val="28"/>
          <w:u w:val="single"/>
          <w:lang w:eastAsia="ru-RU"/>
        </w:rPr>
      </w:pPr>
      <w:r w:rsidRPr="00096FFE">
        <w:rPr>
          <w:sz w:val="28"/>
          <w:szCs w:val="28"/>
          <w:u w:val="single"/>
          <w:lang w:eastAsia="ru-RU"/>
        </w:rPr>
        <w:t>Політики щодо академічної доброчесності</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lastRenderedPageBreak/>
        <w:t xml:space="preserve">Кафедра </w:t>
      </w:r>
      <w:bookmarkStart w:id="0" w:name="_GoBack"/>
      <w:bookmarkEnd w:id="0"/>
      <w:r w:rsidRPr="00096FFE">
        <w:rPr>
          <w:sz w:val="28"/>
          <w:szCs w:val="28"/>
          <w:lang w:eastAsia="ru-RU"/>
        </w:rPr>
        <w:t>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EF20A8" w:rsidRPr="00096FFE" w:rsidRDefault="00EF20A8" w:rsidP="00EF20A8">
      <w:pPr>
        <w:widowControl/>
        <w:autoSpaceDE/>
        <w:autoSpaceDN/>
        <w:ind w:firstLine="851"/>
        <w:jc w:val="both"/>
        <w:rPr>
          <w:sz w:val="28"/>
          <w:szCs w:val="28"/>
          <w:lang w:eastAsia="ru-RU"/>
        </w:rPr>
      </w:pPr>
      <w:r w:rsidRPr="00096FFE">
        <w:rPr>
          <w:sz w:val="28"/>
          <w:szCs w:val="28"/>
          <w:u w:val="single"/>
          <w:lang w:eastAsia="ru-RU"/>
        </w:rPr>
        <w:t>Політика щодо осіб з особливими освітніми потребами</w:t>
      </w:r>
      <w:r w:rsidRPr="00096FFE">
        <w:rPr>
          <w:sz w:val="28"/>
          <w:szCs w:val="28"/>
          <w:lang w:eastAsia="ru-RU"/>
        </w:rPr>
        <w:t xml:space="preserve"> – всі здобувачі освіти мають право на отримання знань, в тому числі, якщо в цьому буде потреба, у дистанційному форматі.</w:t>
      </w:r>
    </w:p>
    <w:p w:rsidR="00EF20A8" w:rsidRPr="00096FFE" w:rsidRDefault="00EF20A8" w:rsidP="00EF20A8">
      <w:pPr>
        <w:widowControl/>
        <w:autoSpaceDE/>
        <w:autoSpaceDN/>
        <w:ind w:firstLine="851"/>
        <w:jc w:val="both"/>
        <w:rPr>
          <w:sz w:val="28"/>
          <w:szCs w:val="28"/>
          <w:lang w:eastAsia="ru-RU"/>
        </w:rPr>
      </w:pPr>
      <w:r w:rsidRPr="00096FFE">
        <w:rPr>
          <w:sz w:val="28"/>
          <w:szCs w:val="28"/>
          <w:u w:val="single"/>
          <w:lang w:eastAsia="ru-RU"/>
        </w:rPr>
        <w:t>Рекомендації щодо успішного складання дисципліни</w:t>
      </w:r>
      <w:r w:rsidRPr="00096FFE">
        <w:rPr>
          <w:sz w:val="28"/>
          <w:szCs w:val="28"/>
          <w:lang w:eastAsia="ru-RU"/>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-повага до колег,</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 xml:space="preserve">-толерантність до інших та їхнього досвіду, </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-сприйнятливість та неупередженість,</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-здатність не погоджуватися з думкою, але ш</w:t>
      </w:r>
      <w:r>
        <w:rPr>
          <w:sz w:val="28"/>
          <w:szCs w:val="28"/>
          <w:lang w:eastAsia="ru-RU"/>
        </w:rPr>
        <w:t>анувати особистість опонента</w:t>
      </w:r>
      <w:r w:rsidRPr="00096FFE">
        <w:rPr>
          <w:sz w:val="28"/>
          <w:szCs w:val="28"/>
          <w:lang w:eastAsia="ru-RU"/>
        </w:rPr>
        <w:t>,</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-ретельна аргументація своєї думки та сміливість змінювати свою позицію під впливом доказів,</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-обов’язкове знайомство з першоджерелами.</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EF20A8" w:rsidRPr="00096FFE" w:rsidRDefault="00EF20A8" w:rsidP="00EF20A8">
      <w:pPr>
        <w:widowControl/>
        <w:autoSpaceDE/>
        <w:autoSpaceDN/>
        <w:ind w:firstLine="851"/>
        <w:jc w:val="both"/>
        <w:rPr>
          <w:sz w:val="28"/>
          <w:szCs w:val="28"/>
          <w:lang w:eastAsia="ru-RU"/>
        </w:rPr>
      </w:pPr>
      <w:r w:rsidRPr="00096FFE">
        <w:rPr>
          <w:sz w:val="28"/>
          <w:szCs w:val="28"/>
          <w:u w:val="single"/>
          <w:lang w:eastAsia="ru-RU"/>
        </w:rPr>
        <w:t>Заохочення та стягнення</w:t>
      </w:r>
      <w:r w:rsidRPr="00096FFE">
        <w:rPr>
          <w:sz w:val="28"/>
          <w:szCs w:val="28"/>
          <w:lang w:eastAsia="ru-RU"/>
        </w:rPr>
        <w:t xml:space="preserve">. Зарахування додаткових балів проводиться </w:t>
      </w:r>
      <w:proofErr w:type="spellStart"/>
      <w:r w:rsidRPr="00096FFE">
        <w:rPr>
          <w:sz w:val="28"/>
          <w:szCs w:val="28"/>
          <w:lang w:eastAsia="ru-RU"/>
        </w:rPr>
        <w:t>комісійно</w:t>
      </w:r>
      <w:proofErr w:type="spellEnd"/>
      <w:r w:rsidRPr="00096FFE">
        <w:rPr>
          <w:sz w:val="28"/>
          <w:szCs w:val="28"/>
          <w:lang w:eastAsia="ru-RU"/>
        </w:rPr>
        <w:t xml:space="preserve"> за</w:t>
      </w:r>
      <w:r w:rsidRPr="00096FFE">
        <w:rPr>
          <w:color w:val="000000"/>
          <w:sz w:val="28"/>
          <w:szCs w:val="28"/>
          <w:lang w:eastAsia="ru-RU"/>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w:t>
      </w:r>
      <w:proofErr w:type="spellStart"/>
      <w:r w:rsidRPr="00096FFE">
        <w:rPr>
          <w:color w:val="000000"/>
          <w:sz w:val="28"/>
          <w:szCs w:val="28"/>
          <w:lang w:eastAsia="ru-RU"/>
        </w:rPr>
        <w:t>постерні</w:t>
      </w:r>
      <w:proofErr w:type="spellEnd"/>
      <w:r w:rsidRPr="00096FFE">
        <w:rPr>
          <w:color w:val="000000"/>
          <w:sz w:val="28"/>
          <w:szCs w:val="28"/>
          <w:lang w:eastAsia="ru-RU"/>
        </w:rPr>
        <w:t xml:space="preserve"> доклади). Проте при виявленні плагіату бали будуть анульовано та відніматися.</w:t>
      </w:r>
    </w:p>
    <w:p w:rsidR="00EF20A8" w:rsidRPr="00096FFE" w:rsidRDefault="00EF20A8" w:rsidP="00EF20A8">
      <w:pPr>
        <w:widowControl/>
        <w:autoSpaceDE/>
        <w:autoSpaceDN/>
        <w:ind w:firstLine="851"/>
        <w:jc w:val="both"/>
        <w:rPr>
          <w:b/>
          <w:sz w:val="28"/>
          <w:szCs w:val="28"/>
          <w:u w:val="single"/>
          <w:lang w:eastAsia="ru-RU"/>
        </w:rPr>
      </w:pPr>
      <w:r w:rsidRPr="00096FFE">
        <w:rPr>
          <w:sz w:val="28"/>
          <w:szCs w:val="28"/>
          <w:u w:val="single"/>
          <w:lang w:eastAsia="ru-RU"/>
        </w:rPr>
        <w:t>Техніка безпеки</w:t>
      </w:r>
    </w:p>
    <w:p w:rsidR="00EF20A8" w:rsidRPr="00096FFE" w:rsidRDefault="00EF20A8" w:rsidP="00EF20A8">
      <w:pPr>
        <w:widowControl/>
        <w:autoSpaceDE/>
        <w:autoSpaceDN/>
        <w:ind w:firstLine="851"/>
        <w:jc w:val="both"/>
        <w:rPr>
          <w:sz w:val="28"/>
          <w:szCs w:val="28"/>
          <w:lang w:eastAsia="ru-RU"/>
        </w:rPr>
      </w:pPr>
      <w:r w:rsidRPr="00096FFE">
        <w:rPr>
          <w:sz w:val="28"/>
          <w:szCs w:val="28"/>
          <w:lang w:eastAsia="ru-RU"/>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EF20A8" w:rsidRPr="00096FFE" w:rsidRDefault="00EF20A8" w:rsidP="00EF20A8">
      <w:pPr>
        <w:widowControl/>
        <w:autoSpaceDE/>
        <w:autoSpaceDN/>
        <w:ind w:firstLine="851"/>
        <w:jc w:val="both"/>
        <w:rPr>
          <w:sz w:val="28"/>
          <w:szCs w:val="28"/>
          <w:lang w:eastAsia="ru-RU"/>
        </w:rPr>
      </w:pPr>
      <w:r w:rsidRPr="00096FFE">
        <w:rPr>
          <w:sz w:val="28"/>
          <w:szCs w:val="28"/>
          <w:u w:val="single"/>
          <w:lang w:eastAsia="ru-RU"/>
        </w:rPr>
        <w:t xml:space="preserve">Порядок інформування про зміни у </w:t>
      </w:r>
      <w:proofErr w:type="spellStart"/>
      <w:r w:rsidRPr="00096FFE">
        <w:rPr>
          <w:sz w:val="28"/>
          <w:szCs w:val="28"/>
          <w:u w:val="single"/>
          <w:lang w:eastAsia="ru-RU"/>
        </w:rPr>
        <w:t>силабусі</w:t>
      </w:r>
      <w:proofErr w:type="spellEnd"/>
      <w:r w:rsidRPr="00096FFE">
        <w:rPr>
          <w:sz w:val="28"/>
          <w:szCs w:val="28"/>
          <w:lang w:eastAsia="ru-RU"/>
        </w:rPr>
        <w:t xml:space="preserve"> – оновлений </w:t>
      </w:r>
      <w:proofErr w:type="spellStart"/>
      <w:r w:rsidRPr="00096FFE">
        <w:rPr>
          <w:sz w:val="28"/>
          <w:szCs w:val="28"/>
          <w:lang w:eastAsia="ru-RU"/>
        </w:rPr>
        <w:t>силабус</w:t>
      </w:r>
      <w:proofErr w:type="spellEnd"/>
      <w:r w:rsidRPr="00096FFE">
        <w:rPr>
          <w:sz w:val="28"/>
          <w:szCs w:val="28"/>
          <w:lang w:eastAsia="ru-RU"/>
        </w:rPr>
        <w:t xml:space="preserve"> буде розміщено на сайті учбового закладу з приміткою «оновлений».</w:t>
      </w:r>
    </w:p>
    <w:p w:rsidR="00EF20A8" w:rsidRPr="00096FFE" w:rsidRDefault="00EF20A8" w:rsidP="00EF20A8">
      <w:pPr>
        <w:widowControl/>
        <w:tabs>
          <w:tab w:val="left" w:pos="426"/>
        </w:tabs>
        <w:autoSpaceDE/>
        <w:autoSpaceDN/>
        <w:jc w:val="both"/>
        <w:rPr>
          <w:b/>
          <w:color w:val="000000"/>
          <w:sz w:val="28"/>
          <w:szCs w:val="28"/>
          <w:lang w:bidi="uk-UA"/>
        </w:rPr>
      </w:pPr>
      <w:r w:rsidRPr="00096FFE">
        <w:rPr>
          <w:b/>
          <w:color w:val="000000"/>
          <w:sz w:val="28"/>
          <w:szCs w:val="28"/>
          <w:lang w:bidi="uk-UA"/>
        </w:rPr>
        <w:t>Політика оцінювання</w:t>
      </w:r>
    </w:p>
    <w:p w:rsidR="00EF20A8" w:rsidRPr="00096FFE" w:rsidRDefault="00EF20A8" w:rsidP="00EF20A8">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EF20A8" w:rsidRPr="00096FFE" w:rsidRDefault="00EF20A8" w:rsidP="00EF20A8">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lastRenderedPageBreak/>
        <w:t>Поточний контроль</w:t>
      </w:r>
      <w:r w:rsidRPr="00096FFE">
        <w:rPr>
          <w:rFonts w:eastAsia="Times New Roman"/>
          <w:sz w:val="28"/>
          <w:szCs w:val="28"/>
          <w:lang w:eastAsia="ru-RU"/>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EF20A8" w:rsidRPr="00096FFE" w:rsidRDefault="00EF20A8" w:rsidP="00EF20A8">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EF20A8" w:rsidRPr="00096FFE" w:rsidRDefault="00EF20A8" w:rsidP="00EF20A8">
      <w:pPr>
        <w:widowControl/>
        <w:tabs>
          <w:tab w:val="left" w:pos="426"/>
        </w:tabs>
        <w:autoSpaceDE/>
        <w:autoSpaceDN/>
        <w:ind w:firstLine="851"/>
        <w:jc w:val="both"/>
        <w:rPr>
          <w:rFonts w:eastAsia="Times New Roman"/>
          <w:sz w:val="28"/>
          <w:szCs w:val="28"/>
          <w:lang w:eastAsia="ru-RU"/>
        </w:rPr>
      </w:pPr>
      <w:r w:rsidRPr="00096FFE">
        <w:rPr>
          <w:rFonts w:eastAsia="Times New Roman"/>
          <w:b/>
          <w:sz w:val="28"/>
          <w:szCs w:val="28"/>
          <w:lang w:eastAsia="ru-RU"/>
        </w:rPr>
        <w:t>Підсумковий семестровий контроль</w:t>
      </w:r>
      <w:r w:rsidRPr="00096FFE">
        <w:rPr>
          <w:rFonts w:eastAsia="Times New Roman"/>
          <w:sz w:val="28"/>
          <w:szCs w:val="28"/>
          <w:lang w:eastAsia="ru-RU"/>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EF20A8" w:rsidRPr="00096FFE" w:rsidRDefault="00EF20A8" w:rsidP="00EF20A8">
      <w:pPr>
        <w:widowControl/>
        <w:tabs>
          <w:tab w:val="left" w:pos="426"/>
        </w:tabs>
        <w:autoSpaceDE/>
        <w:autoSpaceDN/>
        <w:ind w:firstLine="851"/>
        <w:jc w:val="both"/>
        <w:rPr>
          <w:rFonts w:eastAsia="Times New Roman"/>
          <w:sz w:val="28"/>
          <w:szCs w:val="28"/>
          <w:lang w:eastAsia="ru-RU"/>
        </w:rPr>
      </w:pPr>
      <w:r w:rsidRPr="00096FFE">
        <w:rPr>
          <w:rFonts w:eastAsia="Times New Roman"/>
          <w:sz w:val="28"/>
          <w:szCs w:val="28"/>
          <w:lang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EF20A8" w:rsidRPr="00096FFE" w:rsidRDefault="00EF20A8" w:rsidP="00EF20A8">
      <w:pPr>
        <w:adjustRightInd w:val="0"/>
        <w:contextualSpacing/>
        <w:jc w:val="both"/>
        <w:rPr>
          <w:b/>
          <w:sz w:val="28"/>
          <w:szCs w:val="28"/>
          <w:lang w:eastAsia="ru-RU"/>
        </w:rPr>
      </w:pPr>
    </w:p>
    <w:p w:rsidR="00EF20A8" w:rsidRPr="00096FFE" w:rsidRDefault="00EF20A8" w:rsidP="00EF20A8">
      <w:pPr>
        <w:adjustRightInd w:val="0"/>
        <w:contextualSpacing/>
        <w:jc w:val="both"/>
        <w:rPr>
          <w:b/>
          <w:sz w:val="28"/>
          <w:szCs w:val="28"/>
          <w:lang w:eastAsia="ru-RU"/>
        </w:rPr>
      </w:pPr>
      <w:r w:rsidRPr="00096FFE">
        <w:rPr>
          <w:b/>
          <w:sz w:val="28"/>
          <w:szCs w:val="28"/>
          <w:lang w:eastAsia="ru-RU"/>
        </w:rPr>
        <w:t>Методи контролю</w:t>
      </w:r>
    </w:p>
    <w:p w:rsidR="00EF20A8" w:rsidRPr="00096FFE" w:rsidRDefault="00EF20A8" w:rsidP="00EF20A8">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1.Метод усного контролю теоретичного матеріалу (опитування, обговорення).</w:t>
      </w:r>
    </w:p>
    <w:p w:rsidR="00EF20A8" w:rsidRPr="00096FFE" w:rsidRDefault="00EF20A8" w:rsidP="00EF20A8">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2. Методи письмового контролю (відповіді на питання, вирішення задач, тестовий контроль).</w:t>
      </w:r>
    </w:p>
    <w:p w:rsidR="00EF20A8" w:rsidRPr="00096FFE" w:rsidRDefault="00EF20A8" w:rsidP="00EF20A8">
      <w:pPr>
        <w:widowControl/>
        <w:tabs>
          <w:tab w:val="left" w:pos="426"/>
        </w:tabs>
        <w:autoSpaceDE/>
        <w:autoSpaceDN/>
        <w:ind w:firstLine="851"/>
        <w:jc w:val="both"/>
        <w:rPr>
          <w:color w:val="000000"/>
          <w:sz w:val="28"/>
          <w:szCs w:val="28"/>
          <w:lang w:eastAsia="ru-RU"/>
        </w:rPr>
      </w:pPr>
      <w:r w:rsidRPr="00096FFE">
        <w:rPr>
          <w:color w:val="000000"/>
          <w:sz w:val="28"/>
          <w:szCs w:val="28"/>
          <w:lang w:eastAsia="ru-RU"/>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EF20A8" w:rsidRPr="00096FFE" w:rsidRDefault="00EF20A8" w:rsidP="00EF20A8">
      <w:pPr>
        <w:widowControl/>
        <w:tabs>
          <w:tab w:val="left" w:pos="426"/>
        </w:tabs>
        <w:autoSpaceDE/>
        <w:autoSpaceDN/>
        <w:jc w:val="both"/>
        <w:rPr>
          <w:rFonts w:eastAsia="Times New Roman"/>
          <w:b/>
          <w:sz w:val="28"/>
          <w:szCs w:val="28"/>
          <w:lang w:eastAsia="ru-RU"/>
        </w:rPr>
      </w:pPr>
      <w:r w:rsidRPr="00096FFE">
        <w:rPr>
          <w:rFonts w:eastAsia="Times New Roman"/>
          <w:b/>
          <w:sz w:val="28"/>
          <w:szCs w:val="28"/>
          <w:lang w:eastAsia="ru-RU"/>
        </w:rPr>
        <w:t>Форма оцінювання знань здобувачів вищої освіти</w:t>
      </w:r>
    </w:p>
    <w:p w:rsidR="00EF20A8" w:rsidRPr="00096FFE" w:rsidRDefault="00EF20A8" w:rsidP="00EF20A8">
      <w:pPr>
        <w:widowControl/>
        <w:tabs>
          <w:tab w:val="left" w:pos="426"/>
        </w:tabs>
        <w:autoSpaceDE/>
        <w:autoSpaceDN/>
        <w:jc w:val="both"/>
        <w:rPr>
          <w:rFonts w:eastAsia="Times New Roman"/>
          <w:sz w:val="28"/>
          <w:szCs w:val="28"/>
          <w:lang w:eastAsia="ru-RU"/>
        </w:rPr>
      </w:pPr>
      <w:r w:rsidRPr="00096FFE">
        <w:rPr>
          <w:rFonts w:eastAsia="Times New Roman"/>
          <w:sz w:val="28"/>
          <w:szCs w:val="28"/>
          <w:lang w:eastAsia="ru-RU"/>
        </w:rPr>
        <w:t>Формою підсумкового контролю успішності навчання з дисципліни  є залік.</w:t>
      </w:r>
    </w:p>
    <w:p w:rsidR="00EF20A8" w:rsidRPr="00096FFE" w:rsidRDefault="00EF20A8" w:rsidP="00EF20A8">
      <w:pPr>
        <w:widowControl/>
        <w:autoSpaceDE/>
        <w:autoSpaceDN/>
        <w:jc w:val="both"/>
        <w:rPr>
          <w:rFonts w:eastAsia="Times New Roman"/>
          <w:b/>
          <w:sz w:val="28"/>
          <w:szCs w:val="28"/>
          <w:lang w:eastAsia="ru-RU"/>
        </w:rPr>
      </w:pPr>
    </w:p>
    <w:p w:rsidR="00EF20A8" w:rsidRPr="00096FFE" w:rsidRDefault="00EF20A8" w:rsidP="00EF20A8">
      <w:pPr>
        <w:widowControl/>
        <w:autoSpaceDE/>
        <w:autoSpaceDN/>
        <w:jc w:val="both"/>
        <w:rPr>
          <w:rFonts w:eastAsia="Times New Roman"/>
          <w:b/>
          <w:sz w:val="28"/>
          <w:szCs w:val="28"/>
          <w:lang w:eastAsia="ru-RU"/>
        </w:rPr>
      </w:pPr>
      <w:r w:rsidRPr="00096FFE">
        <w:rPr>
          <w:rFonts w:eastAsia="Times New Roman"/>
          <w:b/>
          <w:sz w:val="28"/>
          <w:szCs w:val="28"/>
          <w:lang w:eastAsia="ru-RU"/>
        </w:rPr>
        <w:t>Оцінювання поточної навчальної діяльності (ПНД)</w:t>
      </w:r>
    </w:p>
    <w:p w:rsidR="00EF20A8" w:rsidRPr="00096FFE" w:rsidRDefault="00EF20A8" w:rsidP="00EF20A8">
      <w:pPr>
        <w:widowControl/>
        <w:autoSpaceDE/>
        <w:autoSpaceDN/>
        <w:ind w:firstLine="567"/>
        <w:jc w:val="both"/>
        <w:rPr>
          <w:color w:val="000000"/>
          <w:sz w:val="28"/>
          <w:szCs w:val="28"/>
          <w:lang w:eastAsia="ru-RU"/>
        </w:rPr>
      </w:pPr>
      <w:r w:rsidRPr="00096FFE">
        <w:rPr>
          <w:sz w:val="28"/>
          <w:szCs w:val="28"/>
          <w:lang w:eastAsia="ru-RU"/>
        </w:rPr>
        <w:t xml:space="preserve">Проводиться відповідно до </w:t>
      </w:r>
      <w:r w:rsidRPr="00096FFE">
        <w:rPr>
          <w:color w:val="000000"/>
          <w:sz w:val="28"/>
          <w:szCs w:val="28"/>
          <w:lang w:eastAsia="ru-RU"/>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EF20A8" w:rsidRPr="00096FFE" w:rsidRDefault="00EF20A8" w:rsidP="00EF20A8">
      <w:pPr>
        <w:widowControl/>
        <w:autoSpaceDE/>
        <w:autoSpaceDN/>
        <w:ind w:firstLine="567"/>
        <w:jc w:val="both"/>
        <w:rPr>
          <w:color w:val="000000"/>
          <w:sz w:val="28"/>
          <w:szCs w:val="28"/>
          <w:lang w:eastAsia="ru-RU"/>
        </w:rPr>
      </w:pPr>
    </w:p>
    <w:p w:rsidR="00EF20A8" w:rsidRPr="00096FFE" w:rsidRDefault="00EF20A8" w:rsidP="00EF20A8">
      <w:pPr>
        <w:widowControl/>
        <w:autoSpaceDE/>
        <w:autoSpaceDN/>
        <w:jc w:val="both"/>
        <w:rPr>
          <w:b/>
          <w:bCs/>
          <w:iCs/>
          <w:color w:val="000000"/>
          <w:sz w:val="28"/>
          <w:szCs w:val="28"/>
          <w:lang w:eastAsia="ru-RU"/>
        </w:rPr>
      </w:pPr>
      <w:r w:rsidRPr="00096FFE">
        <w:rPr>
          <w:b/>
          <w:bCs/>
          <w:iCs/>
          <w:color w:val="000000"/>
          <w:sz w:val="28"/>
          <w:szCs w:val="28"/>
          <w:lang w:eastAsia="ru-RU"/>
        </w:rPr>
        <w:t>Оцінювання поточної навчальної діяльності (ПНД)</w:t>
      </w:r>
    </w:p>
    <w:p w:rsidR="00EF20A8" w:rsidRPr="00096FFE" w:rsidRDefault="00EF20A8" w:rsidP="00EF20A8">
      <w:pPr>
        <w:widowControl/>
        <w:autoSpaceDE/>
        <w:autoSpaceDN/>
        <w:ind w:right="50" w:firstLine="567"/>
        <w:jc w:val="both"/>
        <w:rPr>
          <w:color w:val="000000"/>
          <w:sz w:val="28"/>
          <w:szCs w:val="28"/>
          <w:lang w:eastAsia="ru-RU"/>
        </w:rPr>
      </w:pPr>
      <w:r w:rsidRPr="00096FFE">
        <w:rPr>
          <w:color w:val="000000"/>
          <w:sz w:val="28"/>
          <w:szCs w:val="28"/>
          <w:lang w:eastAsia="ru-RU"/>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EF20A8" w:rsidRPr="00096FFE" w:rsidRDefault="00EF20A8" w:rsidP="00EF20A8">
      <w:pPr>
        <w:widowControl/>
        <w:suppressAutoHyphens/>
        <w:autoSpaceDE/>
        <w:autoSpaceDN/>
        <w:ind w:right="50" w:firstLine="567"/>
        <w:jc w:val="both"/>
        <w:rPr>
          <w:sz w:val="28"/>
          <w:szCs w:val="28"/>
          <w:lang w:eastAsia="ar-SA"/>
        </w:rPr>
      </w:pPr>
      <w:r w:rsidRPr="00096FFE">
        <w:rPr>
          <w:sz w:val="28"/>
          <w:szCs w:val="28"/>
          <w:lang w:eastAsia="ar-SA"/>
        </w:rPr>
        <w:t xml:space="preserve">Підсумковий бал за </w:t>
      </w:r>
      <w:r w:rsidRPr="00096FFE">
        <w:rPr>
          <w:color w:val="000000"/>
          <w:sz w:val="28"/>
          <w:szCs w:val="28"/>
          <w:lang w:eastAsia="ar-SA"/>
        </w:rPr>
        <w:t xml:space="preserve">ПНД у семестрі </w:t>
      </w:r>
      <w:r w:rsidRPr="00096FFE">
        <w:rPr>
          <w:sz w:val="28"/>
          <w:szCs w:val="28"/>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w:t>
      </w:r>
      <w:r w:rsidRPr="00096FFE">
        <w:rPr>
          <w:sz w:val="28"/>
          <w:szCs w:val="28"/>
          <w:lang w:eastAsia="ar-SA"/>
        </w:rPr>
        <w:lastRenderedPageBreak/>
        <w:t xml:space="preserve">у багатобальну шкалу проводиться відповідно до таблиці </w:t>
      </w:r>
      <w:r>
        <w:rPr>
          <w:sz w:val="28"/>
          <w:szCs w:val="28"/>
          <w:lang w:eastAsia="ar-SA"/>
        </w:rPr>
        <w:t>1</w:t>
      </w:r>
      <w:r w:rsidRPr="00096FFE">
        <w:rPr>
          <w:sz w:val="28"/>
          <w:szCs w:val="28"/>
          <w:lang w:eastAsia="ar-SA"/>
        </w:rPr>
        <w:t xml:space="preserve">. Для зарахування здобувач вищої освіти має отримати від 120 до 200 балів. </w:t>
      </w:r>
    </w:p>
    <w:p w:rsidR="00EF20A8" w:rsidRPr="00096FFE" w:rsidRDefault="00EF20A8" w:rsidP="00EF20A8">
      <w:pPr>
        <w:widowControl/>
        <w:suppressAutoHyphens/>
        <w:autoSpaceDE/>
        <w:autoSpaceDN/>
        <w:ind w:right="-425"/>
        <w:jc w:val="right"/>
        <w:rPr>
          <w:b/>
          <w:sz w:val="24"/>
          <w:szCs w:val="24"/>
          <w:lang w:eastAsia="ar-SA"/>
        </w:rPr>
      </w:pPr>
      <w:r>
        <w:rPr>
          <w:b/>
          <w:sz w:val="24"/>
          <w:szCs w:val="24"/>
          <w:lang w:eastAsia="ar-SA"/>
        </w:rPr>
        <w:t>Таблиця 1</w:t>
      </w:r>
    </w:p>
    <w:p w:rsidR="00EF20A8" w:rsidRPr="00096FFE" w:rsidRDefault="00EF20A8" w:rsidP="00EF20A8">
      <w:pPr>
        <w:widowControl/>
        <w:suppressAutoHyphens/>
        <w:autoSpaceDE/>
        <w:autoSpaceDN/>
        <w:ind w:right="-425"/>
        <w:jc w:val="center"/>
        <w:rPr>
          <w:b/>
          <w:sz w:val="24"/>
          <w:szCs w:val="24"/>
          <w:lang w:eastAsia="ar-SA"/>
        </w:rPr>
      </w:pPr>
      <w:r w:rsidRPr="00096FFE">
        <w:rPr>
          <w:b/>
          <w:sz w:val="24"/>
          <w:szCs w:val="24"/>
          <w:lang w:eastAsia="ar-SA"/>
        </w:rPr>
        <w:t>Перерахунок середньої оцінки за поточну діяльність у багатобальну шкалу</w:t>
      </w:r>
    </w:p>
    <w:p w:rsidR="00EF20A8" w:rsidRPr="00096FFE" w:rsidRDefault="00EF20A8" w:rsidP="00EF20A8">
      <w:pPr>
        <w:widowControl/>
        <w:suppressAutoHyphens/>
        <w:autoSpaceDE/>
        <w:autoSpaceDN/>
        <w:ind w:right="-425"/>
        <w:jc w:val="center"/>
        <w:rPr>
          <w:b/>
          <w:sz w:val="24"/>
          <w:szCs w:val="24"/>
          <w:lang w:val="ru-RU" w:eastAsia="ar-SA"/>
        </w:rPr>
      </w:pPr>
      <w:r w:rsidRPr="00096FFE">
        <w:rPr>
          <w:b/>
          <w:sz w:val="24"/>
          <w:szCs w:val="24"/>
          <w:lang w:eastAsia="ar-SA"/>
        </w:rPr>
        <w:t xml:space="preserve">(для дисциплін, що завершуються заліком) </w:t>
      </w:r>
    </w:p>
    <w:p w:rsidR="00EF20A8" w:rsidRPr="00096FFE" w:rsidRDefault="00EF20A8" w:rsidP="00EF20A8">
      <w:pPr>
        <w:widowControl/>
        <w:suppressAutoHyphens/>
        <w:autoSpaceDE/>
        <w:autoSpaceDN/>
        <w:ind w:right="-425"/>
        <w:jc w:val="center"/>
        <w:rPr>
          <w:b/>
          <w:sz w:val="24"/>
          <w:szCs w:val="24"/>
          <w:lang w:val="ru-RU"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1359"/>
        <w:gridCol w:w="709"/>
        <w:gridCol w:w="1641"/>
        <w:gridCol w:w="909"/>
        <w:gridCol w:w="235"/>
        <w:gridCol w:w="1454"/>
        <w:gridCol w:w="1599"/>
      </w:tblGrid>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4-бальна шкала</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200-бальна шкала</w:t>
            </w:r>
          </w:p>
        </w:tc>
        <w:tc>
          <w:tcPr>
            <w:tcW w:w="709" w:type="dxa"/>
            <w:vMerge w:val="restart"/>
            <w:tcBorders>
              <w:top w:val="nil"/>
            </w:tcBorders>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4-бальна шкала</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200-бальна шкала</w:t>
            </w:r>
          </w:p>
        </w:tc>
        <w:tc>
          <w:tcPr>
            <w:tcW w:w="235" w:type="dxa"/>
            <w:vMerge w:val="restart"/>
            <w:tcBorders>
              <w:top w:val="nil"/>
            </w:tcBorders>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4-бальна шкала</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200-бальна шкала</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5</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200</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4.22-4,23</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169</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3.45-3,46</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138</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4.97-4,99</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199</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4.19-4,21</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168</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3.42-3,44</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137</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4.95-4,96</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198</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4.17-4,18</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167</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3.4-3,41</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136</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4.92-4,94</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197</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4.14-4,16</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166</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3.37-3,39</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135</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4.9-4,91</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196</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4.12-4,13</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165</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3.35-3,36</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134</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4.87-4,89</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195</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4.09-4,11</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164</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3.32-3,34</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133</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4.85-4,86</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194</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4.07-4,08</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163</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3.3-3,31</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132</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4.82-4,84</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193</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4.04-4,06</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162</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3.27-3,29</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131</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4.8-4,81</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192</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4.02-4,03</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161</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3.25-3,26</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130</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4.77-4,79</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191</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3.99-4,01</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160</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3.22-3,24</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129</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4.75-4,76</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190</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3.97-3,98</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159</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3.2-3,21</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128</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4.72-4,74</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189</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3.94-3,96</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158</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3.17-3,19</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127</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4.7-4,71</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188</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3.92-3,93</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157</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3.15-3,16</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126</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4.67-4,69</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187</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3.89-3,91</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156</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3.12-3,14</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125</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4.65-4,66</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186</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3.87-3,88</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155</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3.1-3,11</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124</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4.62-4,64</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185</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3.84-3,86</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154</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3.07-3,09</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123</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4.6-4,61</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184</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3.82-3,83</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153</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3.05-3,06</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122</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4.57-4,59</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183</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3.79-3,81</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152</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3.02-3,04</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121</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4.54-4,56</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182</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3.77-3,78</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151</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3-3,01</w:t>
            </w:r>
          </w:p>
        </w:tc>
        <w:tc>
          <w:tcPr>
            <w:tcW w:w="159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120</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4.52-4,53</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181</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3.74-3,76</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150</w:t>
            </w:r>
          </w:p>
        </w:tc>
        <w:tc>
          <w:tcPr>
            <w:tcW w:w="235" w:type="dxa"/>
            <w:vMerge/>
          </w:tcPr>
          <w:p w:rsidR="00EF20A8" w:rsidRPr="00096FFE" w:rsidRDefault="00EF20A8" w:rsidP="003B399D">
            <w:pPr>
              <w:widowControl/>
              <w:autoSpaceDE/>
              <w:autoSpaceDN/>
              <w:jc w:val="center"/>
              <w:rPr>
                <w:b/>
                <w:sz w:val="24"/>
                <w:szCs w:val="24"/>
                <w:lang w:val="en-US" w:eastAsia="ru-RU"/>
              </w:rPr>
            </w:pPr>
          </w:p>
        </w:tc>
        <w:tc>
          <w:tcPr>
            <w:tcW w:w="1454" w:type="dxa"/>
            <w:vAlign w:val="bottom"/>
          </w:tcPr>
          <w:p w:rsidR="00EF20A8" w:rsidRPr="00096FFE" w:rsidRDefault="00EF20A8" w:rsidP="003B399D">
            <w:pPr>
              <w:widowControl/>
              <w:autoSpaceDE/>
              <w:autoSpaceDN/>
              <w:snapToGrid w:val="0"/>
              <w:jc w:val="center"/>
              <w:rPr>
                <w:b/>
                <w:sz w:val="24"/>
                <w:szCs w:val="24"/>
                <w:lang w:eastAsia="ru-RU"/>
              </w:rPr>
            </w:pPr>
            <w:r w:rsidRPr="00096FFE">
              <w:rPr>
                <w:b/>
                <w:spacing w:val="-6"/>
                <w:sz w:val="24"/>
                <w:szCs w:val="24"/>
                <w:lang w:eastAsia="ru-RU"/>
              </w:rPr>
              <w:t>Менше</w:t>
            </w:r>
            <w:r w:rsidRPr="00096FFE">
              <w:rPr>
                <w:b/>
                <w:sz w:val="24"/>
                <w:szCs w:val="24"/>
                <w:lang w:eastAsia="ru-RU"/>
              </w:rPr>
              <w:t xml:space="preserve"> 3</w:t>
            </w:r>
          </w:p>
        </w:tc>
        <w:tc>
          <w:tcPr>
            <w:tcW w:w="1599" w:type="dxa"/>
            <w:vAlign w:val="bottom"/>
          </w:tcPr>
          <w:p w:rsidR="00EF20A8" w:rsidRPr="00096FFE" w:rsidRDefault="00EF20A8" w:rsidP="003B399D">
            <w:pPr>
              <w:widowControl/>
              <w:autoSpaceDE/>
              <w:autoSpaceDN/>
              <w:snapToGrid w:val="0"/>
              <w:jc w:val="center"/>
              <w:rPr>
                <w:b/>
                <w:sz w:val="24"/>
                <w:szCs w:val="24"/>
                <w:lang w:eastAsia="ru-RU"/>
              </w:rPr>
            </w:pPr>
            <w:r w:rsidRPr="00096FFE">
              <w:rPr>
                <w:b/>
                <w:sz w:val="24"/>
                <w:szCs w:val="24"/>
                <w:lang w:eastAsia="ru-RU"/>
              </w:rPr>
              <w:t>Недостатньо</w:t>
            </w: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4.5-4,51</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180</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3.72-3,73</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149</w:t>
            </w:r>
          </w:p>
        </w:tc>
        <w:tc>
          <w:tcPr>
            <w:tcW w:w="235" w:type="dxa"/>
            <w:vMerge/>
            <w:tcBorders>
              <w:right w:val="nil"/>
            </w:tcBorders>
          </w:tcPr>
          <w:p w:rsidR="00EF20A8" w:rsidRPr="00096FFE" w:rsidRDefault="00EF20A8" w:rsidP="003B399D">
            <w:pPr>
              <w:widowControl/>
              <w:autoSpaceDE/>
              <w:autoSpaceDN/>
              <w:jc w:val="center"/>
              <w:rPr>
                <w:b/>
                <w:sz w:val="24"/>
                <w:szCs w:val="24"/>
                <w:lang w:val="en-US" w:eastAsia="ru-RU"/>
              </w:rPr>
            </w:pPr>
          </w:p>
        </w:tc>
        <w:tc>
          <w:tcPr>
            <w:tcW w:w="1454" w:type="dxa"/>
            <w:vMerge w:val="restart"/>
            <w:tcBorders>
              <w:left w:val="nil"/>
              <w:bottom w:val="nil"/>
              <w:right w:val="nil"/>
            </w:tcBorders>
            <w:vAlign w:val="bottom"/>
          </w:tcPr>
          <w:p w:rsidR="00EF20A8" w:rsidRPr="00096FFE" w:rsidRDefault="00EF20A8" w:rsidP="003B399D">
            <w:pPr>
              <w:widowControl/>
              <w:autoSpaceDE/>
              <w:autoSpaceDN/>
              <w:snapToGrid w:val="0"/>
              <w:jc w:val="center"/>
              <w:rPr>
                <w:sz w:val="24"/>
                <w:szCs w:val="24"/>
                <w:lang w:eastAsia="ru-RU"/>
              </w:rPr>
            </w:pPr>
          </w:p>
        </w:tc>
        <w:tc>
          <w:tcPr>
            <w:tcW w:w="1599" w:type="dxa"/>
            <w:vMerge w:val="restart"/>
            <w:tcBorders>
              <w:left w:val="nil"/>
              <w:bottom w:val="nil"/>
              <w:right w:val="nil"/>
            </w:tcBorders>
            <w:vAlign w:val="bottom"/>
          </w:tcPr>
          <w:p w:rsidR="00EF20A8" w:rsidRPr="00096FFE" w:rsidRDefault="00EF20A8" w:rsidP="003B399D">
            <w:pPr>
              <w:widowControl/>
              <w:autoSpaceDE/>
              <w:autoSpaceDN/>
              <w:snapToGrid w:val="0"/>
              <w:jc w:val="center"/>
              <w:rPr>
                <w:sz w:val="24"/>
                <w:szCs w:val="24"/>
                <w:lang w:eastAsia="ru-RU"/>
              </w:rPr>
            </w:pP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4.47-4,49</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179</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3.7-3,71</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148</w:t>
            </w:r>
          </w:p>
        </w:tc>
        <w:tc>
          <w:tcPr>
            <w:tcW w:w="235" w:type="dxa"/>
            <w:vMerge/>
            <w:tcBorders>
              <w:right w:val="nil"/>
            </w:tcBorders>
          </w:tcPr>
          <w:p w:rsidR="00EF20A8" w:rsidRPr="00096FFE" w:rsidRDefault="00EF20A8" w:rsidP="003B399D">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EF20A8" w:rsidRPr="00096FFE" w:rsidRDefault="00EF20A8" w:rsidP="003B399D">
            <w:pPr>
              <w:widowControl/>
              <w:autoSpaceDE/>
              <w:autoSpaceDN/>
              <w:snapToGrid w:val="0"/>
              <w:jc w:val="center"/>
              <w:rPr>
                <w:b/>
                <w:sz w:val="24"/>
                <w:szCs w:val="24"/>
                <w:lang w:eastAsia="ru-RU"/>
              </w:rPr>
            </w:pPr>
          </w:p>
        </w:tc>
        <w:tc>
          <w:tcPr>
            <w:tcW w:w="1599" w:type="dxa"/>
            <w:vMerge/>
            <w:tcBorders>
              <w:top w:val="nil"/>
              <w:left w:val="nil"/>
              <w:bottom w:val="nil"/>
              <w:right w:val="nil"/>
            </w:tcBorders>
            <w:vAlign w:val="bottom"/>
          </w:tcPr>
          <w:p w:rsidR="00EF20A8" w:rsidRPr="00096FFE" w:rsidRDefault="00EF20A8" w:rsidP="003B399D">
            <w:pPr>
              <w:widowControl/>
              <w:autoSpaceDE/>
              <w:autoSpaceDN/>
              <w:snapToGrid w:val="0"/>
              <w:jc w:val="center"/>
              <w:rPr>
                <w:b/>
                <w:sz w:val="24"/>
                <w:szCs w:val="24"/>
                <w:lang w:eastAsia="ru-RU"/>
              </w:rPr>
            </w:pP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4.45-4,46</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178</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3.67-3,69</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147</w:t>
            </w:r>
          </w:p>
        </w:tc>
        <w:tc>
          <w:tcPr>
            <w:tcW w:w="235" w:type="dxa"/>
            <w:vMerge/>
            <w:tcBorders>
              <w:right w:val="nil"/>
            </w:tcBorders>
          </w:tcPr>
          <w:p w:rsidR="00EF20A8" w:rsidRPr="00096FFE" w:rsidRDefault="00EF20A8" w:rsidP="003B399D">
            <w:pPr>
              <w:widowControl/>
              <w:autoSpaceDE/>
              <w:autoSpaceDN/>
              <w:jc w:val="center"/>
              <w:rPr>
                <w:b/>
                <w:sz w:val="24"/>
                <w:szCs w:val="24"/>
                <w:lang w:val="en-US" w:eastAsia="ru-RU"/>
              </w:rPr>
            </w:pPr>
          </w:p>
        </w:tc>
        <w:tc>
          <w:tcPr>
            <w:tcW w:w="1454" w:type="dxa"/>
            <w:vMerge w:val="restart"/>
            <w:tcBorders>
              <w:top w:val="nil"/>
              <w:left w:val="nil"/>
              <w:bottom w:val="nil"/>
              <w:right w:val="nil"/>
            </w:tcBorders>
            <w:vAlign w:val="bottom"/>
          </w:tcPr>
          <w:p w:rsidR="00EF20A8" w:rsidRPr="00096FFE" w:rsidRDefault="00EF20A8" w:rsidP="003B399D">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EF20A8" w:rsidRPr="00096FFE" w:rsidRDefault="00EF20A8" w:rsidP="003B399D">
            <w:pPr>
              <w:widowControl/>
              <w:autoSpaceDE/>
              <w:autoSpaceDN/>
              <w:snapToGrid w:val="0"/>
              <w:jc w:val="center"/>
              <w:rPr>
                <w:b/>
                <w:sz w:val="24"/>
                <w:szCs w:val="24"/>
                <w:lang w:eastAsia="ru-RU"/>
              </w:rPr>
            </w:pP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4.42-4,44</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177</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3.65-3,66</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146</w:t>
            </w:r>
          </w:p>
        </w:tc>
        <w:tc>
          <w:tcPr>
            <w:tcW w:w="235" w:type="dxa"/>
            <w:vMerge/>
            <w:tcBorders>
              <w:right w:val="nil"/>
            </w:tcBorders>
          </w:tcPr>
          <w:p w:rsidR="00EF20A8" w:rsidRPr="00096FFE" w:rsidRDefault="00EF20A8" w:rsidP="003B399D">
            <w:pPr>
              <w:widowControl/>
              <w:autoSpaceDE/>
              <w:autoSpaceDN/>
              <w:jc w:val="center"/>
              <w:rPr>
                <w:b/>
                <w:sz w:val="24"/>
                <w:szCs w:val="24"/>
                <w:lang w:val="en-US" w:eastAsia="ru-RU"/>
              </w:rPr>
            </w:pPr>
          </w:p>
        </w:tc>
        <w:tc>
          <w:tcPr>
            <w:tcW w:w="1454" w:type="dxa"/>
            <w:vMerge/>
            <w:tcBorders>
              <w:top w:val="nil"/>
              <w:left w:val="nil"/>
              <w:bottom w:val="nil"/>
              <w:right w:val="nil"/>
            </w:tcBorders>
            <w:vAlign w:val="bottom"/>
          </w:tcPr>
          <w:p w:rsidR="00EF20A8" w:rsidRPr="00096FFE" w:rsidRDefault="00EF20A8" w:rsidP="003B399D">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EF20A8" w:rsidRPr="00096FFE" w:rsidRDefault="00EF20A8" w:rsidP="003B399D">
            <w:pPr>
              <w:widowControl/>
              <w:autoSpaceDE/>
              <w:autoSpaceDN/>
              <w:snapToGrid w:val="0"/>
              <w:jc w:val="center"/>
              <w:rPr>
                <w:sz w:val="24"/>
                <w:szCs w:val="24"/>
                <w:lang w:eastAsia="ru-RU"/>
              </w:rPr>
            </w:pP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4.4-4,41</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176</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3.62-3,64</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145</w:t>
            </w:r>
          </w:p>
        </w:tc>
        <w:tc>
          <w:tcPr>
            <w:tcW w:w="235" w:type="dxa"/>
            <w:vMerge/>
            <w:tcBorders>
              <w:right w:val="nil"/>
            </w:tcBorders>
          </w:tcPr>
          <w:p w:rsidR="00EF20A8" w:rsidRPr="00096FFE" w:rsidRDefault="00EF20A8" w:rsidP="003B399D">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EF20A8" w:rsidRPr="00096FFE" w:rsidRDefault="00EF20A8" w:rsidP="003B399D">
            <w:pPr>
              <w:widowControl/>
              <w:autoSpaceDE/>
              <w:autoSpaceDN/>
              <w:snapToGrid w:val="0"/>
              <w:jc w:val="center"/>
              <w:rPr>
                <w:sz w:val="24"/>
                <w:szCs w:val="24"/>
                <w:lang w:eastAsia="ru-RU"/>
              </w:rPr>
            </w:pPr>
          </w:p>
        </w:tc>
        <w:tc>
          <w:tcPr>
            <w:tcW w:w="1599" w:type="dxa"/>
            <w:tcBorders>
              <w:top w:val="nil"/>
              <w:left w:val="nil"/>
              <w:bottom w:val="nil"/>
              <w:right w:val="nil"/>
            </w:tcBorders>
            <w:vAlign w:val="bottom"/>
          </w:tcPr>
          <w:p w:rsidR="00EF20A8" w:rsidRPr="00096FFE" w:rsidRDefault="00EF20A8" w:rsidP="003B399D">
            <w:pPr>
              <w:widowControl/>
              <w:autoSpaceDE/>
              <w:autoSpaceDN/>
              <w:snapToGrid w:val="0"/>
              <w:jc w:val="center"/>
              <w:rPr>
                <w:sz w:val="24"/>
                <w:szCs w:val="24"/>
                <w:lang w:eastAsia="ru-RU"/>
              </w:rPr>
            </w:pP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4.37-4,39</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175</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3.6-3,61</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144</w:t>
            </w:r>
          </w:p>
        </w:tc>
        <w:tc>
          <w:tcPr>
            <w:tcW w:w="235" w:type="dxa"/>
            <w:vMerge/>
            <w:tcBorders>
              <w:right w:val="nil"/>
            </w:tcBorders>
          </w:tcPr>
          <w:p w:rsidR="00EF20A8" w:rsidRPr="00096FFE" w:rsidRDefault="00EF20A8" w:rsidP="003B399D">
            <w:pPr>
              <w:widowControl/>
              <w:autoSpaceDE/>
              <w:autoSpaceDN/>
              <w:jc w:val="center"/>
              <w:rPr>
                <w:b/>
                <w:sz w:val="24"/>
                <w:szCs w:val="24"/>
                <w:lang w:val="en-US" w:eastAsia="ru-RU"/>
              </w:rPr>
            </w:pPr>
          </w:p>
        </w:tc>
        <w:tc>
          <w:tcPr>
            <w:tcW w:w="1454" w:type="dxa"/>
            <w:tcBorders>
              <w:top w:val="nil"/>
              <w:left w:val="nil"/>
              <w:bottom w:val="nil"/>
              <w:right w:val="nil"/>
            </w:tcBorders>
            <w:vAlign w:val="bottom"/>
          </w:tcPr>
          <w:p w:rsidR="00EF20A8" w:rsidRPr="00096FFE" w:rsidRDefault="00EF20A8" w:rsidP="003B399D">
            <w:pPr>
              <w:widowControl/>
              <w:autoSpaceDE/>
              <w:autoSpaceDN/>
              <w:snapToGrid w:val="0"/>
              <w:jc w:val="center"/>
              <w:rPr>
                <w:b/>
                <w:sz w:val="24"/>
                <w:szCs w:val="24"/>
                <w:lang w:eastAsia="ru-RU"/>
              </w:rPr>
            </w:pPr>
          </w:p>
        </w:tc>
        <w:tc>
          <w:tcPr>
            <w:tcW w:w="1599" w:type="dxa"/>
            <w:tcBorders>
              <w:top w:val="nil"/>
              <w:left w:val="nil"/>
              <w:bottom w:val="nil"/>
              <w:right w:val="nil"/>
            </w:tcBorders>
            <w:vAlign w:val="bottom"/>
          </w:tcPr>
          <w:p w:rsidR="00EF20A8" w:rsidRPr="00096FFE" w:rsidRDefault="00EF20A8" w:rsidP="003B399D">
            <w:pPr>
              <w:widowControl/>
              <w:autoSpaceDE/>
              <w:autoSpaceDN/>
              <w:snapToGrid w:val="0"/>
              <w:jc w:val="center"/>
              <w:rPr>
                <w:b/>
                <w:sz w:val="24"/>
                <w:szCs w:val="24"/>
                <w:lang w:eastAsia="ru-RU"/>
              </w:rPr>
            </w:pP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4.35-4,36</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174</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3.57-3,59</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143</w:t>
            </w:r>
          </w:p>
        </w:tc>
        <w:tc>
          <w:tcPr>
            <w:tcW w:w="235" w:type="dxa"/>
            <w:vMerge/>
            <w:tcBorders>
              <w:right w:val="nil"/>
            </w:tcBorders>
          </w:tcPr>
          <w:p w:rsidR="00EF20A8" w:rsidRPr="00096FFE" w:rsidRDefault="00EF20A8" w:rsidP="003B399D">
            <w:pPr>
              <w:widowControl/>
              <w:autoSpaceDE/>
              <w:autoSpaceDN/>
              <w:jc w:val="center"/>
              <w:rPr>
                <w:b/>
                <w:sz w:val="24"/>
                <w:szCs w:val="24"/>
                <w:lang w:val="en-US" w:eastAsia="ru-RU"/>
              </w:rPr>
            </w:pPr>
          </w:p>
        </w:tc>
        <w:tc>
          <w:tcPr>
            <w:tcW w:w="1454" w:type="dxa"/>
            <w:tcBorders>
              <w:top w:val="nil"/>
              <w:left w:val="nil"/>
              <w:bottom w:val="nil"/>
              <w:right w:val="nil"/>
            </w:tcBorders>
          </w:tcPr>
          <w:p w:rsidR="00EF20A8" w:rsidRPr="00096FFE" w:rsidRDefault="00EF20A8" w:rsidP="003B399D">
            <w:pPr>
              <w:widowControl/>
              <w:autoSpaceDE/>
              <w:autoSpaceDN/>
              <w:jc w:val="center"/>
              <w:rPr>
                <w:b/>
                <w:sz w:val="24"/>
                <w:szCs w:val="24"/>
                <w:lang w:val="en-US" w:eastAsia="ru-RU"/>
              </w:rPr>
            </w:pPr>
          </w:p>
        </w:tc>
        <w:tc>
          <w:tcPr>
            <w:tcW w:w="1599" w:type="dxa"/>
            <w:tcBorders>
              <w:top w:val="nil"/>
              <w:left w:val="nil"/>
              <w:bottom w:val="nil"/>
              <w:right w:val="nil"/>
            </w:tcBorders>
          </w:tcPr>
          <w:p w:rsidR="00EF20A8" w:rsidRPr="00096FFE" w:rsidRDefault="00EF20A8" w:rsidP="003B399D">
            <w:pPr>
              <w:widowControl/>
              <w:autoSpaceDE/>
              <w:autoSpaceDN/>
              <w:jc w:val="center"/>
              <w:rPr>
                <w:b/>
                <w:sz w:val="24"/>
                <w:szCs w:val="24"/>
                <w:lang w:val="en-US" w:eastAsia="ru-RU"/>
              </w:rPr>
            </w:pP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4.32-4,34</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173</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3.55-3,56</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142</w:t>
            </w:r>
          </w:p>
        </w:tc>
        <w:tc>
          <w:tcPr>
            <w:tcW w:w="235" w:type="dxa"/>
            <w:vMerge/>
            <w:tcBorders>
              <w:right w:val="nil"/>
            </w:tcBorders>
          </w:tcPr>
          <w:p w:rsidR="00EF20A8" w:rsidRPr="00096FFE" w:rsidRDefault="00EF20A8" w:rsidP="003B399D">
            <w:pPr>
              <w:widowControl/>
              <w:autoSpaceDE/>
              <w:autoSpaceDN/>
              <w:jc w:val="center"/>
              <w:rPr>
                <w:b/>
                <w:sz w:val="24"/>
                <w:szCs w:val="24"/>
                <w:lang w:val="en-US" w:eastAsia="ru-RU"/>
              </w:rPr>
            </w:pPr>
          </w:p>
        </w:tc>
        <w:tc>
          <w:tcPr>
            <w:tcW w:w="1454" w:type="dxa"/>
            <w:tcBorders>
              <w:top w:val="nil"/>
              <w:left w:val="nil"/>
              <w:bottom w:val="nil"/>
              <w:right w:val="nil"/>
            </w:tcBorders>
          </w:tcPr>
          <w:p w:rsidR="00EF20A8" w:rsidRPr="00096FFE" w:rsidRDefault="00EF20A8" w:rsidP="003B399D">
            <w:pPr>
              <w:widowControl/>
              <w:autoSpaceDE/>
              <w:autoSpaceDN/>
              <w:jc w:val="center"/>
              <w:rPr>
                <w:b/>
                <w:sz w:val="24"/>
                <w:szCs w:val="24"/>
                <w:lang w:val="en-US" w:eastAsia="ru-RU"/>
              </w:rPr>
            </w:pPr>
          </w:p>
        </w:tc>
        <w:tc>
          <w:tcPr>
            <w:tcW w:w="1599" w:type="dxa"/>
            <w:tcBorders>
              <w:top w:val="nil"/>
              <w:left w:val="nil"/>
              <w:bottom w:val="nil"/>
              <w:right w:val="nil"/>
            </w:tcBorders>
          </w:tcPr>
          <w:p w:rsidR="00EF20A8" w:rsidRPr="00096FFE" w:rsidRDefault="00EF20A8" w:rsidP="003B399D">
            <w:pPr>
              <w:widowControl/>
              <w:autoSpaceDE/>
              <w:autoSpaceDN/>
              <w:jc w:val="center"/>
              <w:rPr>
                <w:b/>
                <w:sz w:val="24"/>
                <w:szCs w:val="24"/>
                <w:lang w:val="en-US" w:eastAsia="ru-RU"/>
              </w:rPr>
            </w:pP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4.3-4,31</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172</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3.52-3,54</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141</w:t>
            </w:r>
          </w:p>
        </w:tc>
        <w:tc>
          <w:tcPr>
            <w:tcW w:w="235" w:type="dxa"/>
            <w:vMerge/>
            <w:tcBorders>
              <w:right w:val="nil"/>
            </w:tcBorders>
          </w:tcPr>
          <w:p w:rsidR="00EF20A8" w:rsidRPr="00096FFE" w:rsidRDefault="00EF20A8" w:rsidP="003B399D">
            <w:pPr>
              <w:widowControl/>
              <w:autoSpaceDE/>
              <w:autoSpaceDN/>
              <w:jc w:val="center"/>
              <w:rPr>
                <w:b/>
                <w:sz w:val="24"/>
                <w:szCs w:val="24"/>
                <w:lang w:val="en-US" w:eastAsia="ru-RU"/>
              </w:rPr>
            </w:pPr>
          </w:p>
        </w:tc>
        <w:tc>
          <w:tcPr>
            <w:tcW w:w="1454" w:type="dxa"/>
            <w:tcBorders>
              <w:top w:val="nil"/>
              <w:left w:val="nil"/>
              <w:bottom w:val="nil"/>
              <w:right w:val="nil"/>
            </w:tcBorders>
          </w:tcPr>
          <w:p w:rsidR="00EF20A8" w:rsidRPr="00096FFE" w:rsidRDefault="00EF20A8" w:rsidP="003B399D">
            <w:pPr>
              <w:widowControl/>
              <w:autoSpaceDE/>
              <w:autoSpaceDN/>
              <w:jc w:val="center"/>
              <w:rPr>
                <w:b/>
                <w:sz w:val="24"/>
                <w:szCs w:val="24"/>
                <w:lang w:val="en-US" w:eastAsia="ru-RU"/>
              </w:rPr>
            </w:pPr>
          </w:p>
        </w:tc>
        <w:tc>
          <w:tcPr>
            <w:tcW w:w="1599" w:type="dxa"/>
            <w:tcBorders>
              <w:top w:val="nil"/>
              <w:left w:val="nil"/>
              <w:bottom w:val="nil"/>
              <w:right w:val="nil"/>
            </w:tcBorders>
          </w:tcPr>
          <w:p w:rsidR="00EF20A8" w:rsidRPr="00096FFE" w:rsidRDefault="00EF20A8" w:rsidP="003B399D">
            <w:pPr>
              <w:widowControl/>
              <w:autoSpaceDE/>
              <w:autoSpaceDN/>
              <w:jc w:val="center"/>
              <w:rPr>
                <w:b/>
                <w:sz w:val="24"/>
                <w:szCs w:val="24"/>
                <w:lang w:val="en-US" w:eastAsia="ru-RU"/>
              </w:rPr>
            </w:pP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4,27-4,29</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171</w:t>
            </w:r>
          </w:p>
        </w:tc>
        <w:tc>
          <w:tcPr>
            <w:tcW w:w="709" w:type="dxa"/>
            <w:vMerge/>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3.5-3,51</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140</w:t>
            </w:r>
          </w:p>
        </w:tc>
        <w:tc>
          <w:tcPr>
            <w:tcW w:w="235" w:type="dxa"/>
            <w:vMerge/>
            <w:tcBorders>
              <w:right w:val="nil"/>
            </w:tcBorders>
          </w:tcPr>
          <w:p w:rsidR="00EF20A8" w:rsidRPr="00096FFE" w:rsidRDefault="00EF20A8" w:rsidP="003B399D">
            <w:pPr>
              <w:widowControl/>
              <w:autoSpaceDE/>
              <w:autoSpaceDN/>
              <w:jc w:val="center"/>
              <w:rPr>
                <w:b/>
                <w:sz w:val="24"/>
                <w:szCs w:val="24"/>
                <w:lang w:val="en-US" w:eastAsia="ru-RU"/>
              </w:rPr>
            </w:pPr>
          </w:p>
        </w:tc>
        <w:tc>
          <w:tcPr>
            <w:tcW w:w="1454" w:type="dxa"/>
            <w:tcBorders>
              <w:top w:val="nil"/>
              <w:left w:val="nil"/>
              <w:bottom w:val="nil"/>
              <w:right w:val="nil"/>
            </w:tcBorders>
          </w:tcPr>
          <w:p w:rsidR="00EF20A8" w:rsidRPr="00096FFE" w:rsidRDefault="00EF20A8" w:rsidP="003B399D">
            <w:pPr>
              <w:widowControl/>
              <w:autoSpaceDE/>
              <w:autoSpaceDN/>
              <w:jc w:val="center"/>
              <w:rPr>
                <w:b/>
                <w:sz w:val="24"/>
                <w:szCs w:val="24"/>
                <w:lang w:val="en-US" w:eastAsia="ru-RU"/>
              </w:rPr>
            </w:pPr>
          </w:p>
        </w:tc>
        <w:tc>
          <w:tcPr>
            <w:tcW w:w="1599" w:type="dxa"/>
            <w:tcBorders>
              <w:top w:val="nil"/>
              <w:left w:val="nil"/>
              <w:bottom w:val="nil"/>
              <w:right w:val="nil"/>
            </w:tcBorders>
          </w:tcPr>
          <w:p w:rsidR="00EF20A8" w:rsidRPr="00096FFE" w:rsidRDefault="00EF20A8" w:rsidP="003B399D">
            <w:pPr>
              <w:widowControl/>
              <w:autoSpaceDE/>
              <w:autoSpaceDN/>
              <w:jc w:val="center"/>
              <w:rPr>
                <w:b/>
                <w:sz w:val="24"/>
                <w:szCs w:val="24"/>
                <w:lang w:val="en-US" w:eastAsia="ru-RU"/>
              </w:rPr>
            </w:pPr>
          </w:p>
        </w:tc>
      </w:tr>
      <w:tr w:rsidR="00EF20A8" w:rsidRPr="00096FFE" w:rsidTr="003B399D">
        <w:trPr>
          <w:jc w:val="center"/>
        </w:trPr>
        <w:tc>
          <w:tcPr>
            <w:tcW w:w="1504"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4.24-4,26</w:t>
            </w:r>
          </w:p>
        </w:tc>
        <w:tc>
          <w:tcPr>
            <w:tcW w:w="135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170</w:t>
            </w:r>
          </w:p>
        </w:tc>
        <w:tc>
          <w:tcPr>
            <w:tcW w:w="709" w:type="dxa"/>
            <w:vMerge/>
            <w:tcBorders>
              <w:bottom w:val="nil"/>
            </w:tcBorders>
          </w:tcPr>
          <w:p w:rsidR="00EF20A8" w:rsidRPr="00096FFE" w:rsidRDefault="00EF20A8" w:rsidP="003B399D">
            <w:pPr>
              <w:widowControl/>
              <w:autoSpaceDE/>
              <w:autoSpaceDN/>
              <w:jc w:val="center"/>
              <w:rPr>
                <w:b/>
                <w:sz w:val="24"/>
                <w:szCs w:val="24"/>
                <w:lang w:val="en-US" w:eastAsia="ru-RU"/>
              </w:rPr>
            </w:pPr>
          </w:p>
        </w:tc>
        <w:tc>
          <w:tcPr>
            <w:tcW w:w="1641"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3.47-3,49</w:t>
            </w:r>
          </w:p>
        </w:tc>
        <w:tc>
          <w:tcPr>
            <w:tcW w:w="909" w:type="dxa"/>
            <w:vAlign w:val="bottom"/>
          </w:tcPr>
          <w:p w:rsidR="00EF20A8" w:rsidRPr="00096FFE" w:rsidRDefault="00EF20A8" w:rsidP="003B399D">
            <w:pPr>
              <w:widowControl/>
              <w:autoSpaceDE/>
              <w:autoSpaceDN/>
              <w:snapToGrid w:val="0"/>
              <w:jc w:val="center"/>
              <w:rPr>
                <w:sz w:val="24"/>
                <w:szCs w:val="24"/>
                <w:lang w:eastAsia="ru-RU"/>
              </w:rPr>
            </w:pPr>
            <w:r w:rsidRPr="00096FFE">
              <w:rPr>
                <w:sz w:val="24"/>
                <w:szCs w:val="24"/>
                <w:lang w:eastAsia="ru-RU"/>
              </w:rPr>
              <w:t>139</w:t>
            </w:r>
          </w:p>
        </w:tc>
        <w:tc>
          <w:tcPr>
            <w:tcW w:w="235" w:type="dxa"/>
            <w:vMerge/>
            <w:tcBorders>
              <w:bottom w:val="nil"/>
              <w:right w:val="nil"/>
            </w:tcBorders>
          </w:tcPr>
          <w:p w:rsidR="00EF20A8" w:rsidRPr="00096FFE" w:rsidRDefault="00EF20A8" w:rsidP="003B399D">
            <w:pPr>
              <w:widowControl/>
              <w:autoSpaceDE/>
              <w:autoSpaceDN/>
              <w:jc w:val="center"/>
              <w:rPr>
                <w:b/>
                <w:sz w:val="24"/>
                <w:szCs w:val="24"/>
                <w:lang w:val="en-US" w:eastAsia="ru-RU"/>
              </w:rPr>
            </w:pPr>
          </w:p>
        </w:tc>
        <w:tc>
          <w:tcPr>
            <w:tcW w:w="1454" w:type="dxa"/>
            <w:tcBorders>
              <w:top w:val="nil"/>
              <w:left w:val="nil"/>
              <w:bottom w:val="nil"/>
              <w:right w:val="nil"/>
            </w:tcBorders>
          </w:tcPr>
          <w:p w:rsidR="00EF20A8" w:rsidRPr="00096FFE" w:rsidRDefault="00EF20A8" w:rsidP="003B399D">
            <w:pPr>
              <w:widowControl/>
              <w:autoSpaceDE/>
              <w:autoSpaceDN/>
              <w:jc w:val="center"/>
              <w:rPr>
                <w:b/>
                <w:sz w:val="24"/>
                <w:szCs w:val="24"/>
                <w:lang w:val="en-US" w:eastAsia="ru-RU"/>
              </w:rPr>
            </w:pPr>
          </w:p>
        </w:tc>
        <w:tc>
          <w:tcPr>
            <w:tcW w:w="1599" w:type="dxa"/>
            <w:tcBorders>
              <w:top w:val="nil"/>
              <w:left w:val="nil"/>
              <w:bottom w:val="nil"/>
              <w:right w:val="nil"/>
            </w:tcBorders>
          </w:tcPr>
          <w:p w:rsidR="00EF20A8" w:rsidRPr="00096FFE" w:rsidRDefault="00EF20A8" w:rsidP="003B399D">
            <w:pPr>
              <w:widowControl/>
              <w:autoSpaceDE/>
              <w:autoSpaceDN/>
              <w:jc w:val="center"/>
              <w:rPr>
                <w:b/>
                <w:sz w:val="24"/>
                <w:szCs w:val="24"/>
                <w:lang w:val="en-US" w:eastAsia="ru-RU"/>
              </w:rPr>
            </w:pPr>
          </w:p>
        </w:tc>
      </w:tr>
    </w:tbl>
    <w:p w:rsidR="00EF20A8" w:rsidRPr="00096FFE" w:rsidRDefault="00EF20A8" w:rsidP="00EF20A8">
      <w:pPr>
        <w:widowControl/>
        <w:autoSpaceDE/>
        <w:autoSpaceDN/>
        <w:jc w:val="center"/>
        <w:rPr>
          <w:b/>
          <w:sz w:val="24"/>
          <w:szCs w:val="24"/>
          <w:lang w:val="en-US" w:eastAsia="ru-RU"/>
        </w:rPr>
      </w:pPr>
    </w:p>
    <w:p w:rsidR="00EF20A8" w:rsidRPr="00096FFE" w:rsidRDefault="00EF20A8" w:rsidP="00EF20A8">
      <w:pPr>
        <w:widowControl/>
        <w:autoSpaceDE/>
        <w:autoSpaceDN/>
        <w:ind w:firstLine="851"/>
        <w:jc w:val="both"/>
        <w:rPr>
          <w:b/>
          <w:bCs/>
          <w:iCs/>
          <w:sz w:val="28"/>
          <w:szCs w:val="28"/>
          <w:lang w:eastAsia="ru-RU"/>
        </w:rPr>
      </w:pPr>
      <w:r w:rsidRPr="00096FFE">
        <w:rPr>
          <w:b/>
          <w:bCs/>
          <w:iCs/>
          <w:sz w:val="28"/>
          <w:szCs w:val="28"/>
          <w:lang w:eastAsia="ru-RU"/>
        </w:rPr>
        <w:t>Оцінювання індивідуальних завдань</w:t>
      </w:r>
    </w:p>
    <w:p w:rsidR="00EF20A8" w:rsidRPr="00096FFE" w:rsidRDefault="00EF20A8" w:rsidP="00EF20A8">
      <w:pPr>
        <w:widowControl/>
        <w:suppressAutoHyphens/>
        <w:autoSpaceDE/>
        <w:autoSpaceDN/>
        <w:ind w:right="50" w:firstLine="851"/>
        <w:jc w:val="both"/>
        <w:rPr>
          <w:sz w:val="28"/>
          <w:szCs w:val="28"/>
          <w:lang w:eastAsia="ar-SA"/>
        </w:rPr>
      </w:pPr>
      <w:r w:rsidRPr="00096FFE">
        <w:rPr>
          <w:sz w:val="28"/>
          <w:szCs w:val="28"/>
          <w:lang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096FFE">
        <w:rPr>
          <w:b/>
          <w:bCs/>
          <w:sz w:val="28"/>
          <w:szCs w:val="28"/>
          <w:lang w:eastAsia="ar-SA"/>
        </w:rPr>
        <w:t>не більше 10).</w:t>
      </w:r>
      <w:r w:rsidRPr="00096FFE">
        <w:rPr>
          <w:sz w:val="28"/>
          <w:szCs w:val="28"/>
          <w:lang w:eastAsia="ar-SA"/>
        </w:rPr>
        <w:t xml:space="preserve"> Бали за індивідуальні завдання одноразово нараховуються </w:t>
      </w:r>
      <w:r w:rsidRPr="00096FFE">
        <w:rPr>
          <w:sz w:val="28"/>
          <w:szCs w:val="28"/>
          <w:u w:val="single"/>
          <w:lang w:eastAsia="ar-SA"/>
        </w:rPr>
        <w:t xml:space="preserve">тільки </w:t>
      </w:r>
      <w:proofErr w:type="spellStart"/>
      <w:r w:rsidRPr="00096FFE">
        <w:rPr>
          <w:sz w:val="28"/>
          <w:szCs w:val="28"/>
          <w:u w:val="single"/>
          <w:lang w:eastAsia="ar-SA"/>
        </w:rPr>
        <w:t>комісійно</w:t>
      </w:r>
      <w:proofErr w:type="spellEnd"/>
      <w:r w:rsidRPr="00096FFE">
        <w:rPr>
          <w:sz w:val="28"/>
          <w:szCs w:val="28"/>
          <w:lang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3B399D" w:rsidRDefault="003B399D" w:rsidP="00EF20A8">
      <w:pPr>
        <w:widowControl/>
        <w:autoSpaceDE/>
        <w:autoSpaceDN/>
        <w:ind w:firstLine="851"/>
        <w:jc w:val="both"/>
        <w:rPr>
          <w:b/>
          <w:bCs/>
          <w:iCs/>
          <w:sz w:val="28"/>
          <w:szCs w:val="28"/>
          <w:lang w:eastAsia="ru-RU"/>
        </w:rPr>
      </w:pPr>
    </w:p>
    <w:p w:rsidR="00EF20A8" w:rsidRPr="00096FFE" w:rsidRDefault="00EF20A8" w:rsidP="00EF20A8">
      <w:pPr>
        <w:widowControl/>
        <w:autoSpaceDE/>
        <w:autoSpaceDN/>
        <w:ind w:firstLine="851"/>
        <w:jc w:val="both"/>
        <w:rPr>
          <w:b/>
          <w:bCs/>
          <w:iCs/>
          <w:sz w:val="28"/>
          <w:szCs w:val="28"/>
          <w:lang w:eastAsia="ru-RU"/>
        </w:rPr>
      </w:pPr>
      <w:r w:rsidRPr="00096FFE">
        <w:rPr>
          <w:b/>
          <w:bCs/>
          <w:iCs/>
          <w:sz w:val="28"/>
          <w:szCs w:val="28"/>
          <w:lang w:eastAsia="ru-RU"/>
        </w:rPr>
        <w:lastRenderedPageBreak/>
        <w:t>Оцінювання самостійної роботи здобувачів вищої освіти</w:t>
      </w:r>
    </w:p>
    <w:p w:rsidR="00EF20A8" w:rsidRPr="00096FFE" w:rsidRDefault="00EF20A8" w:rsidP="00EF20A8">
      <w:pPr>
        <w:widowControl/>
        <w:suppressAutoHyphens/>
        <w:autoSpaceDE/>
        <w:autoSpaceDN/>
        <w:ind w:right="50" w:firstLine="851"/>
        <w:jc w:val="both"/>
        <w:rPr>
          <w:sz w:val="28"/>
          <w:szCs w:val="28"/>
          <w:lang w:eastAsia="ar-SA"/>
        </w:rPr>
      </w:pPr>
      <w:r w:rsidRPr="00096FFE">
        <w:rPr>
          <w:sz w:val="28"/>
          <w:szCs w:val="28"/>
          <w:lang w:eastAsia="ar-SA"/>
        </w:rPr>
        <w:t>Засвоєння тем, які виносяться лише на самостійну роботу, перевіряється під час практичних занять та</w:t>
      </w:r>
      <w:r w:rsidRPr="00096FFE">
        <w:rPr>
          <w:bCs/>
          <w:iCs/>
          <w:sz w:val="28"/>
          <w:szCs w:val="28"/>
          <w:lang w:eastAsia="ar-SA"/>
        </w:rPr>
        <w:t xml:space="preserve"> заліку</w:t>
      </w:r>
      <w:r w:rsidRPr="00096FFE">
        <w:rPr>
          <w:sz w:val="28"/>
          <w:szCs w:val="28"/>
          <w:lang w:eastAsia="ar-SA"/>
        </w:rPr>
        <w:t xml:space="preserve">. </w:t>
      </w:r>
    </w:p>
    <w:p w:rsidR="00EF20A8" w:rsidRPr="00096FFE" w:rsidRDefault="00EF20A8" w:rsidP="00EF20A8">
      <w:pPr>
        <w:widowControl/>
        <w:autoSpaceDE/>
        <w:autoSpaceDN/>
        <w:ind w:firstLine="851"/>
        <w:jc w:val="both"/>
        <w:rPr>
          <w:rFonts w:eastAsia="Times New Roman"/>
          <w:b/>
          <w:sz w:val="28"/>
          <w:szCs w:val="28"/>
          <w:lang w:eastAsia="ru-RU"/>
        </w:rPr>
      </w:pPr>
      <w:r w:rsidRPr="00096FFE">
        <w:rPr>
          <w:rFonts w:eastAsia="Times New Roman"/>
          <w:b/>
          <w:sz w:val="28"/>
          <w:szCs w:val="28"/>
          <w:lang w:eastAsia="ru-RU"/>
        </w:rPr>
        <w:t xml:space="preserve">Оцінка з дисципліни </w:t>
      </w:r>
    </w:p>
    <w:p w:rsidR="00EF20A8" w:rsidRPr="00096FFE" w:rsidRDefault="00EF20A8" w:rsidP="00EF20A8">
      <w:pPr>
        <w:widowControl/>
        <w:autoSpaceDE/>
        <w:autoSpaceDN/>
        <w:ind w:firstLine="851"/>
        <w:jc w:val="both"/>
        <w:rPr>
          <w:b/>
          <w:sz w:val="28"/>
          <w:szCs w:val="28"/>
          <w:highlight w:val="yellow"/>
          <w:lang w:eastAsia="ru-RU"/>
        </w:rPr>
      </w:pPr>
      <w:r w:rsidRPr="00096FFE">
        <w:rPr>
          <w:sz w:val="28"/>
          <w:szCs w:val="28"/>
          <w:lang w:eastAsia="ru-RU"/>
        </w:rPr>
        <w:t>Дисципліна «</w:t>
      </w:r>
      <w:r w:rsidR="003B399D" w:rsidRPr="003B399D">
        <w:rPr>
          <w:sz w:val="28"/>
          <w:szCs w:val="28"/>
        </w:rPr>
        <w:t>Управління якістю в системі охорони здоров’я</w:t>
      </w:r>
      <w:r w:rsidRPr="00096FFE">
        <w:rPr>
          <w:sz w:val="28"/>
          <w:szCs w:val="28"/>
          <w:lang w:eastAsia="ru-RU"/>
        </w:rPr>
        <w:t xml:space="preserve">» вивчається протягом 1-го </w:t>
      </w:r>
      <w:r w:rsidR="000347CA">
        <w:rPr>
          <w:sz w:val="28"/>
          <w:szCs w:val="28"/>
          <w:lang w:eastAsia="ru-RU"/>
        </w:rPr>
        <w:t>року навчання</w:t>
      </w:r>
      <w:r>
        <w:rPr>
          <w:sz w:val="28"/>
          <w:szCs w:val="28"/>
          <w:lang w:eastAsia="ru-RU"/>
        </w:rPr>
        <w:t xml:space="preserve">  та</w:t>
      </w:r>
      <w:r w:rsidRPr="00096FFE">
        <w:rPr>
          <w:sz w:val="28"/>
          <w:szCs w:val="28"/>
          <w:lang w:eastAsia="ru-RU"/>
        </w:rPr>
        <w:t xml:space="preserve"> завершуються заліком.</w:t>
      </w:r>
    </w:p>
    <w:p w:rsidR="00EF20A8" w:rsidRPr="00096FFE" w:rsidRDefault="00EF20A8" w:rsidP="00EF20A8">
      <w:pPr>
        <w:widowControl/>
        <w:autoSpaceDE/>
        <w:autoSpaceDN/>
        <w:ind w:firstLine="851"/>
        <w:jc w:val="both"/>
        <w:rPr>
          <w:rFonts w:eastAsia="Times New Roman"/>
          <w:sz w:val="24"/>
          <w:szCs w:val="24"/>
          <w:lang w:eastAsia="ru-RU"/>
        </w:rPr>
      </w:pPr>
    </w:p>
    <w:p w:rsidR="00EF20A8" w:rsidRPr="00096FFE" w:rsidRDefault="00EF20A8" w:rsidP="00EF20A8">
      <w:pPr>
        <w:widowControl/>
        <w:autoSpaceDE/>
        <w:autoSpaceDN/>
        <w:ind w:firstLine="851"/>
        <w:jc w:val="both"/>
        <w:rPr>
          <w:rFonts w:eastAsia="Times New Roman"/>
          <w:sz w:val="28"/>
          <w:szCs w:val="28"/>
          <w:lang w:eastAsia="ru-RU"/>
        </w:rPr>
      </w:pPr>
      <w:r w:rsidRPr="00096FFE">
        <w:rPr>
          <w:rFonts w:eastAsia="Times New Roman"/>
          <w:b/>
          <w:sz w:val="28"/>
          <w:szCs w:val="28"/>
          <w:lang w:eastAsia="ru-RU"/>
        </w:rPr>
        <w:t>Технологія оцінювання дисципліни</w:t>
      </w:r>
      <w:r w:rsidRPr="00096FFE">
        <w:rPr>
          <w:rFonts w:eastAsia="Times New Roman"/>
          <w:sz w:val="28"/>
          <w:szCs w:val="28"/>
          <w:lang w:eastAsia="ru-RU"/>
        </w:rPr>
        <w:t xml:space="preserve"> з «Інструкції з оцінювання навчальної діяльності здобувачів вищої освіти…»). </w:t>
      </w:r>
    </w:p>
    <w:p w:rsidR="00EF20A8" w:rsidRDefault="00EF20A8" w:rsidP="00EF20A8">
      <w:pPr>
        <w:widowControl/>
        <w:autoSpaceDE/>
        <w:autoSpaceDN/>
        <w:ind w:firstLine="851"/>
        <w:jc w:val="both"/>
        <w:rPr>
          <w:sz w:val="28"/>
          <w:szCs w:val="28"/>
          <w:lang w:eastAsia="ru-RU"/>
        </w:rPr>
      </w:pPr>
      <w:r w:rsidRPr="00096FFE">
        <w:rPr>
          <w:sz w:val="28"/>
          <w:szCs w:val="28"/>
          <w:lang w:eastAsia="ru-RU"/>
        </w:rPr>
        <w:t xml:space="preserve">Оцінювання результатів вивчення дисциплін проводиться безпосередньо під час заліку. Оцінка з дисципліни визначається як сума балів за ПНД, перерахованих у 200-бальну шкалу за таблицею 2 та </w:t>
      </w:r>
      <w:r w:rsidRPr="00096FFE">
        <w:rPr>
          <w:bCs/>
          <w:iCs/>
          <w:sz w:val="28"/>
          <w:szCs w:val="28"/>
          <w:lang w:eastAsia="ru-RU"/>
        </w:rPr>
        <w:t xml:space="preserve">індивідуальних завдань здобувача вищої освіти </w:t>
      </w:r>
      <w:r w:rsidRPr="00096FFE">
        <w:rPr>
          <w:sz w:val="28"/>
          <w:szCs w:val="28"/>
          <w:lang w:eastAsia="ru-RU"/>
        </w:rPr>
        <w:t xml:space="preserve">і становить </w:t>
      </w:r>
      <w:r w:rsidRPr="00096FFE">
        <w:rPr>
          <w:color w:val="000000"/>
          <w:sz w:val="28"/>
          <w:szCs w:val="28"/>
          <w:lang w:val="en-US" w:eastAsia="ru-RU"/>
        </w:rPr>
        <w:t>min</w:t>
      </w:r>
      <w:r w:rsidRPr="00096FFE">
        <w:rPr>
          <w:color w:val="000000"/>
          <w:sz w:val="28"/>
          <w:szCs w:val="28"/>
          <w:lang w:eastAsia="ru-RU"/>
        </w:rPr>
        <w:t xml:space="preserve"> – </w:t>
      </w:r>
      <w:r w:rsidRPr="00096FFE">
        <w:rPr>
          <w:color w:val="000000"/>
          <w:spacing w:val="-4"/>
          <w:sz w:val="28"/>
          <w:szCs w:val="28"/>
          <w:lang w:eastAsia="ru-RU"/>
        </w:rPr>
        <w:t xml:space="preserve">120 до </w:t>
      </w:r>
      <w:r w:rsidRPr="00096FFE">
        <w:rPr>
          <w:color w:val="000000"/>
          <w:sz w:val="28"/>
          <w:szCs w:val="28"/>
          <w:lang w:val="en-US" w:eastAsia="ru-RU"/>
        </w:rPr>
        <w:t>max</w:t>
      </w:r>
      <w:r w:rsidRPr="00096FFE">
        <w:rPr>
          <w:color w:val="000000"/>
          <w:sz w:val="28"/>
          <w:szCs w:val="28"/>
          <w:lang w:eastAsia="ru-RU"/>
        </w:rPr>
        <w:t xml:space="preserve"> – 200.</w:t>
      </w:r>
      <w:r w:rsidRPr="00096FFE">
        <w:rPr>
          <w:b/>
          <w:sz w:val="28"/>
          <w:szCs w:val="28"/>
          <w:lang w:eastAsia="ru-RU"/>
        </w:rPr>
        <w:t xml:space="preserve"> </w:t>
      </w:r>
      <w:r w:rsidRPr="00096FFE">
        <w:rPr>
          <w:sz w:val="28"/>
          <w:szCs w:val="28"/>
          <w:lang w:eastAsia="ru-RU"/>
        </w:rPr>
        <w:t xml:space="preserve">Відповідність оцінок за </w:t>
      </w:r>
      <w:r w:rsidRPr="00096FFE">
        <w:rPr>
          <w:spacing w:val="6"/>
          <w:sz w:val="28"/>
          <w:szCs w:val="28"/>
          <w:lang w:eastAsia="ru-RU"/>
        </w:rPr>
        <w:t>200 бальною шкалою, чотирибальною (національною) шкалою та шкалою ЄСТ</w:t>
      </w:r>
      <w:r w:rsidRPr="00096FFE">
        <w:rPr>
          <w:spacing w:val="6"/>
          <w:sz w:val="28"/>
          <w:szCs w:val="28"/>
          <w:lang w:val="en-US" w:eastAsia="ru-RU"/>
        </w:rPr>
        <w:t>S</w:t>
      </w:r>
      <w:r w:rsidRPr="00096FFE">
        <w:rPr>
          <w:color w:val="000000"/>
          <w:sz w:val="28"/>
          <w:szCs w:val="28"/>
          <w:lang w:eastAsia="ru-RU"/>
        </w:rPr>
        <w:t xml:space="preserve"> наведена у таблиці.</w:t>
      </w:r>
      <w:r w:rsidRPr="00096FFE">
        <w:rPr>
          <w:sz w:val="28"/>
          <w:szCs w:val="28"/>
          <w:lang w:eastAsia="ru-RU"/>
        </w:rPr>
        <w:t xml:space="preserve"> </w:t>
      </w:r>
    </w:p>
    <w:p w:rsidR="00EF20A8" w:rsidRPr="00096FFE" w:rsidRDefault="00EF20A8" w:rsidP="00EF20A8">
      <w:pPr>
        <w:widowControl/>
        <w:autoSpaceDE/>
        <w:autoSpaceDN/>
        <w:ind w:firstLine="851"/>
        <w:jc w:val="right"/>
        <w:rPr>
          <w:sz w:val="28"/>
          <w:szCs w:val="28"/>
          <w:lang w:eastAsia="ru-RU"/>
        </w:rPr>
      </w:pPr>
      <w:r>
        <w:rPr>
          <w:sz w:val="28"/>
          <w:szCs w:val="28"/>
          <w:lang w:eastAsia="ru-RU"/>
        </w:rPr>
        <w:t>Таблиця 2</w:t>
      </w:r>
    </w:p>
    <w:p w:rsidR="00EF20A8" w:rsidRPr="00096FFE" w:rsidRDefault="00EF20A8" w:rsidP="00EF20A8">
      <w:pPr>
        <w:widowControl/>
        <w:autoSpaceDE/>
        <w:autoSpaceDN/>
        <w:ind w:firstLine="709"/>
        <w:jc w:val="center"/>
        <w:rPr>
          <w:b/>
          <w:spacing w:val="6"/>
          <w:sz w:val="24"/>
          <w:szCs w:val="24"/>
          <w:lang w:eastAsia="ru-RU"/>
        </w:rPr>
      </w:pPr>
      <w:r w:rsidRPr="00096FFE">
        <w:rPr>
          <w:b/>
          <w:sz w:val="24"/>
          <w:szCs w:val="24"/>
          <w:lang w:eastAsia="ru-RU"/>
        </w:rPr>
        <w:t xml:space="preserve">Відповідність оцінок за </w:t>
      </w:r>
      <w:r w:rsidRPr="00096FFE">
        <w:rPr>
          <w:b/>
          <w:spacing w:val="6"/>
          <w:sz w:val="24"/>
          <w:szCs w:val="24"/>
          <w:lang w:eastAsia="ru-RU"/>
        </w:rPr>
        <w:t xml:space="preserve">200 бальною шкалою, </w:t>
      </w:r>
    </w:p>
    <w:p w:rsidR="00EF20A8" w:rsidRPr="00096FFE" w:rsidRDefault="00EF20A8" w:rsidP="00EF20A8">
      <w:pPr>
        <w:widowControl/>
        <w:autoSpaceDE/>
        <w:autoSpaceDN/>
        <w:ind w:firstLine="709"/>
        <w:jc w:val="center"/>
        <w:rPr>
          <w:b/>
          <w:spacing w:val="6"/>
          <w:sz w:val="24"/>
          <w:szCs w:val="24"/>
          <w:lang w:eastAsia="ru-RU"/>
        </w:rPr>
      </w:pPr>
      <w:r w:rsidRPr="00096FFE">
        <w:rPr>
          <w:b/>
          <w:spacing w:val="6"/>
          <w:sz w:val="24"/>
          <w:szCs w:val="24"/>
          <w:lang w:eastAsia="ru-RU"/>
        </w:rPr>
        <w:t>чотирибальною</w:t>
      </w:r>
      <w:r w:rsidRPr="00096FFE">
        <w:rPr>
          <w:b/>
          <w:spacing w:val="6"/>
          <w:sz w:val="24"/>
          <w:szCs w:val="24"/>
          <w:lang w:val="ru-RU" w:eastAsia="ru-RU"/>
        </w:rPr>
        <w:t xml:space="preserve"> (</w:t>
      </w:r>
      <w:r w:rsidRPr="00096FFE">
        <w:rPr>
          <w:b/>
          <w:spacing w:val="6"/>
          <w:sz w:val="24"/>
          <w:szCs w:val="24"/>
          <w:lang w:eastAsia="ru-RU"/>
        </w:rPr>
        <w:t>національною) шкалою та шкалою ЄСТ</w:t>
      </w:r>
      <w:r w:rsidRPr="00096FFE">
        <w:rPr>
          <w:b/>
          <w:spacing w:val="6"/>
          <w:sz w:val="24"/>
          <w:szCs w:val="24"/>
          <w:lang w:val="en-US" w:eastAsia="ru-RU"/>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EF20A8" w:rsidRPr="00096FFE" w:rsidTr="003B399D">
        <w:trPr>
          <w:jc w:val="center"/>
        </w:trPr>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 xml:space="preserve">Оцінка </w:t>
            </w:r>
          </w:p>
          <w:p w:rsidR="00EF20A8" w:rsidRPr="00096FFE" w:rsidRDefault="00EF20A8" w:rsidP="003B399D">
            <w:pPr>
              <w:widowControl/>
              <w:autoSpaceDE/>
              <w:autoSpaceDN/>
              <w:jc w:val="center"/>
              <w:rPr>
                <w:sz w:val="24"/>
                <w:szCs w:val="24"/>
                <w:lang w:eastAsia="ru-RU"/>
              </w:rPr>
            </w:pPr>
            <w:r w:rsidRPr="00096FFE">
              <w:rPr>
                <w:sz w:val="24"/>
                <w:szCs w:val="24"/>
                <w:lang w:eastAsia="ru-RU"/>
              </w:rPr>
              <w:t>за 200 бальною шкалою</w:t>
            </w:r>
          </w:p>
        </w:tc>
        <w:tc>
          <w:tcPr>
            <w:tcW w:w="2215" w:type="dxa"/>
          </w:tcPr>
          <w:p w:rsidR="00EF20A8" w:rsidRPr="00096FFE" w:rsidRDefault="00EF20A8" w:rsidP="003B399D">
            <w:pPr>
              <w:widowControl/>
              <w:autoSpaceDE/>
              <w:autoSpaceDN/>
              <w:jc w:val="center"/>
              <w:rPr>
                <w:sz w:val="24"/>
                <w:szCs w:val="24"/>
                <w:lang w:val="ru-RU" w:eastAsia="ru-RU"/>
              </w:rPr>
            </w:pPr>
            <w:r w:rsidRPr="00096FFE">
              <w:rPr>
                <w:sz w:val="24"/>
                <w:szCs w:val="24"/>
                <w:lang w:eastAsia="ru-RU"/>
              </w:rPr>
              <w:t xml:space="preserve">Оцінка за шкалою </w:t>
            </w:r>
            <w:r w:rsidRPr="00096FFE">
              <w:rPr>
                <w:sz w:val="24"/>
                <w:szCs w:val="24"/>
                <w:lang w:val="en-US" w:eastAsia="ru-RU"/>
              </w:rPr>
              <w:t>ECTS</w:t>
            </w:r>
          </w:p>
        </w:tc>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 xml:space="preserve">Оцінка за </w:t>
            </w:r>
          </w:p>
          <w:p w:rsidR="00EF20A8" w:rsidRPr="00096FFE" w:rsidRDefault="00EF20A8" w:rsidP="003B399D">
            <w:pPr>
              <w:widowControl/>
              <w:autoSpaceDE/>
              <w:autoSpaceDN/>
              <w:jc w:val="center"/>
              <w:rPr>
                <w:sz w:val="24"/>
                <w:szCs w:val="24"/>
                <w:lang w:eastAsia="ru-RU"/>
              </w:rPr>
            </w:pPr>
            <w:r w:rsidRPr="00096FFE">
              <w:rPr>
                <w:spacing w:val="6"/>
                <w:sz w:val="24"/>
                <w:szCs w:val="24"/>
                <w:lang w:eastAsia="ru-RU"/>
              </w:rPr>
              <w:t>чотирибальною</w:t>
            </w:r>
            <w:r w:rsidRPr="00096FFE">
              <w:rPr>
                <w:spacing w:val="6"/>
                <w:sz w:val="24"/>
                <w:szCs w:val="24"/>
                <w:lang w:val="ru-RU" w:eastAsia="ru-RU"/>
              </w:rPr>
              <w:t xml:space="preserve"> (</w:t>
            </w:r>
            <w:r w:rsidRPr="00096FFE">
              <w:rPr>
                <w:spacing w:val="6"/>
                <w:sz w:val="24"/>
                <w:szCs w:val="24"/>
                <w:lang w:eastAsia="ru-RU"/>
              </w:rPr>
              <w:t>національною) шкалою</w:t>
            </w:r>
          </w:p>
        </w:tc>
      </w:tr>
      <w:tr w:rsidR="00EF20A8" w:rsidRPr="00096FFE" w:rsidTr="003B399D">
        <w:trPr>
          <w:jc w:val="center"/>
        </w:trPr>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180–200</w:t>
            </w:r>
          </w:p>
        </w:tc>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А</w:t>
            </w:r>
          </w:p>
        </w:tc>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Відмінно</w:t>
            </w:r>
          </w:p>
        </w:tc>
      </w:tr>
      <w:tr w:rsidR="00EF20A8" w:rsidRPr="00096FFE" w:rsidTr="003B399D">
        <w:trPr>
          <w:jc w:val="center"/>
        </w:trPr>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160–179</w:t>
            </w:r>
          </w:p>
        </w:tc>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В</w:t>
            </w:r>
          </w:p>
        </w:tc>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Добре</w:t>
            </w:r>
          </w:p>
        </w:tc>
      </w:tr>
      <w:tr w:rsidR="00EF20A8" w:rsidRPr="00096FFE" w:rsidTr="003B399D">
        <w:trPr>
          <w:jc w:val="center"/>
        </w:trPr>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150–159</w:t>
            </w:r>
          </w:p>
        </w:tc>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С</w:t>
            </w:r>
          </w:p>
        </w:tc>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Добре</w:t>
            </w:r>
          </w:p>
        </w:tc>
      </w:tr>
      <w:tr w:rsidR="00EF20A8" w:rsidRPr="00096FFE" w:rsidTr="003B399D">
        <w:trPr>
          <w:jc w:val="center"/>
        </w:trPr>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130–149</w:t>
            </w:r>
          </w:p>
        </w:tc>
        <w:tc>
          <w:tcPr>
            <w:tcW w:w="2215" w:type="dxa"/>
          </w:tcPr>
          <w:p w:rsidR="00EF20A8" w:rsidRPr="00096FFE" w:rsidRDefault="00EF20A8" w:rsidP="003B399D">
            <w:pPr>
              <w:widowControl/>
              <w:autoSpaceDE/>
              <w:autoSpaceDN/>
              <w:jc w:val="center"/>
              <w:rPr>
                <w:sz w:val="24"/>
                <w:szCs w:val="24"/>
                <w:lang w:val="en-US" w:eastAsia="ru-RU"/>
              </w:rPr>
            </w:pPr>
            <w:r w:rsidRPr="00096FFE">
              <w:rPr>
                <w:sz w:val="24"/>
                <w:szCs w:val="24"/>
                <w:lang w:val="en-US" w:eastAsia="ru-RU"/>
              </w:rPr>
              <w:t>D</w:t>
            </w:r>
          </w:p>
        </w:tc>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Задовільно</w:t>
            </w:r>
          </w:p>
        </w:tc>
      </w:tr>
      <w:tr w:rsidR="00EF20A8" w:rsidRPr="00096FFE" w:rsidTr="003B399D">
        <w:trPr>
          <w:jc w:val="center"/>
        </w:trPr>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120–129</w:t>
            </w:r>
          </w:p>
        </w:tc>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val="en-US" w:eastAsia="ru-RU"/>
              </w:rPr>
              <w:t>E</w:t>
            </w:r>
          </w:p>
        </w:tc>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 xml:space="preserve">Задовільно </w:t>
            </w:r>
          </w:p>
        </w:tc>
      </w:tr>
      <w:tr w:rsidR="00EF20A8" w:rsidRPr="00096FFE" w:rsidTr="003B399D">
        <w:trPr>
          <w:jc w:val="center"/>
        </w:trPr>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Менше 120</w:t>
            </w:r>
          </w:p>
        </w:tc>
        <w:tc>
          <w:tcPr>
            <w:tcW w:w="2215" w:type="dxa"/>
          </w:tcPr>
          <w:p w:rsidR="00EF20A8" w:rsidRPr="00096FFE" w:rsidRDefault="00EF20A8" w:rsidP="003B399D">
            <w:pPr>
              <w:widowControl/>
              <w:autoSpaceDE/>
              <w:autoSpaceDN/>
              <w:jc w:val="center"/>
              <w:rPr>
                <w:sz w:val="24"/>
                <w:szCs w:val="24"/>
                <w:lang w:val="en-US" w:eastAsia="ru-RU"/>
              </w:rPr>
            </w:pPr>
            <w:r w:rsidRPr="00096FFE">
              <w:rPr>
                <w:sz w:val="24"/>
                <w:szCs w:val="24"/>
                <w:lang w:val="en-US" w:eastAsia="ru-RU"/>
              </w:rPr>
              <w:t xml:space="preserve">F, </w:t>
            </w:r>
            <w:proofErr w:type="spellStart"/>
            <w:r w:rsidRPr="00096FFE">
              <w:rPr>
                <w:sz w:val="24"/>
                <w:szCs w:val="24"/>
                <w:lang w:val="en-US" w:eastAsia="ru-RU"/>
              </w:rPr>
              <w:t>Fx</w:t>
            </w:r>
            <w:proofErr w:type="spellEnd"/>
          </w:p>
        </w:tc>
        <w:tc>
          <w:tcPr>
            <w:tcW w:w="2215" w:type="dxa"/>
          </w:tcPr>
          <w:p w:rsidR="00EF20A8" w:rsidRPr="00096FFE" w:rsidRDefault="00EF20A8" w:rsidP="003B399D">
            <w:pPr>
              <w:widowControl/>
              <w:autoSpaceDE/>
              <w:autoSpaceDN/>
              <w:jc w:val="center"/>
              <w:rPr>
                <w:sz w:val="24"/>
                <w:szCs w:val="24"/>
                <w:lang w:eastAsia="ru-RU"/>
              </w:rPr>
            </w:pPr>
            <w:r w:rsidRPr="00096FFE">
              <w:rPr>
                <w:sz w:val="24"/>
                <w:szCs w:val="24"/>
                <w:lang w:eastAsia="ru-RU"/>
              </w:rPr>
              <w:t>Незадовільно</w:t>
            </w:r>
          </w:p>
        </w:tc>
      </w:tr>
    </w:tbl>
    <w:p w:rsidR="00EF20A8" w:rsidRPr="00096FFE" w:rsidRDefault="00EF20A8" w:rsidP="00EF20A8">
      <w:pPr>
        <w:widowControl/>
        <w:autoSpaceDE/>
        <w:autoSpaceDN/>
        <w:ind w:firstLine="567"/>
        <w:jc w:val="both"/>
        <w:rPr>
          <w:sz w:val="24"/>
          <w:szCs w:val="24"/>
          <w:lang w:eastAsia="ru-RU"/>
        </w:rPr>
      </w:pPr>
    </w:p>
    <w:p w:rsidR="00EF20A8" w:rsidRPr="00096FFE" w:rsidRDefault="00EF20A8" w:rsidP="00EF20A8">
      <w:pPr>
        <w:widowControl/>
        <w:autoSpaceDE/>
        <w:autoSpaceDN/>
        <w:ind w:firstLine="567"/>
        <w:jc w:val="both"/>
        <w:rPr>
          <w:sz w:val="28"/>
          <w:szCs w:val="28"/>
          <w:lang w:eastAsia="ru-RU"/>
        </w:rPr>
      </w:pPr>
      <w:r w:rsidRPr="00096FFE">
        <w:rPr>
          <w:sz w:val="28"/>
          <w:szCs w:val="28"/>
          <w:lang w:eastAsia="ru-RU"/>
        </w:rPr>
        <w:t>Оцінка з дисципліни виставляється лише здобувачам вищої освіти, які виконали навчальну програму з дисципліни у повному обсязі. Оцінки "</w:t>
      </w:r>
      <w:r w:rsidRPr="00096FFE">
        <w:rPr>
          <w:b/>
          <w:sz w:val="28"/>
          <w:szCs w:val="28"/>
          <w:lang w:eastAsia="ru-RU"/>
        </w:rPr>
        <w:t>F</w:t>
      </w:r>
      <w:r w:rsidRPr="00096FFE">
        <w:rPr>
          <w:b/>
          <w:sz w:val="28"/>
          <w:szCs w:val="28"/>
          <w:vertAlign w:val="subscript"/>
          <w:lang w:eastAsia="ru-RU"/>
        </w:rPr>
        <w:t>X</w:t>
      </w:r>
      <w:r w:rsidRPr="00096FFE">
        <w:rPr>
          <w:b/>
          <w:sz w:val="28"/>
          <w:szCs w:val="28"/>
          <w:lang w:eastAsia="ru-RU"/>
        </w:rPr>
        <w:t>"</w:t>
      </w:r>
      <w:r w:rsidRPr="00096FFE">
        <w:rPr>
          <w:sz w:val="28"/>
          <w:szCs w:val="28"/>
          <w:lang w:eastAsia="ru-RU"/>
        </w:rPr>
        <w:t xml:space="preserve"> або "</w:t>
      </w:r>
      <w:r w:rsidRPr="00096FFE">
        <w:rPr>
          <w:b/>
          <w:sz w:val="28"/>
          <w:szCs w:val="28"/>
          <w:lang w:eastAsia="ru-RU"/>
        </w:rPr>
        <w:t>F"</w:t>
      </w:r>
      <w:r w:rsidRPr="00096FFE">
        <w:rPr>
          <w:sz w:val="28"/>
          <w:szCs w:val="28"/>
          <w:lang w:eastAsia="ru-RU"/>
        </w:rPr>
        <w:t xml:space="preserve"> ("незадовільно") виставляються здобувачам вищої освіти, яким не зараховано вивчення дисципліни, формою контролю якої є залік.</w:t>
      </w:r>
    </w:p>
    <w:p w:rsidR="00EF20A8" w:rsidRPr="00096FFE" w:rsidRDefault="00EF20A8" w:rsidP="00EF20A8">
      <w:pPr>
        <w:widowControl/>
        <w:autoSpaceDE/>
        <w:autoSpaceDN/>
        <w:ind w:firstLine="709"/>
        <w:jc w:val="both"/>
        <w:rPr>
          <w:sz w:val="28"/>
          <w:szCs w:val="28"/>
          <w:lang w:eastAsia="ru-RU"/>
        </w:rPr>
      </w:pPr>
      <w:r w:rsidRPr="00096FFE">
        <w:rPr>
          <w:sz w:val="28"/>
          <w:szCs w:val="28"/>
          <w:lang w:eastAsia="ru-RU"/>
        </w:rPr>
        <w:t>Після завершення вивчення дисципліни відповідальний за організацію навчально-методичної роботи на кафедрі або викладач виставляють здобувачу 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p>
    <w:p w:rsidR="00EF20A8" w:rsidRPr="00096FFE" w:rsidRDefault="00EF20A8" w:rsidP="00EF20A8">
      <w:pPr>
        <w:widowControl/>
        <w:autoSpaceDE/>
        <w:autoSpaceDN/>
        <w:ind w:firstLine="709"/>
        <w:jc w:val="both"/>
        <w:rPr>
          <w:sz w:val="24"/>
          <w:szCs w:val="24"/>
          <w:lang w:eastAsia="ru-RU"/>
        </w:rPr>
      </w:pPr>
    </w:p>
    <w:p w:rsidR="00EF20A8" w:rsidRPr="00096FFE" w:rsidRDefault="00EF20A8" w:rsidP="00EF20A8">
      <w:pPr>
        <w:widowControl/>
        <w:autoSpaceDE/>
        <w:autoSpaceDN/>
        <w:ind w:firstLine="709"/>
        <w:jc w:val="both"/>
        <w:rPr>
          <w:b/>
          <w:sz w:val="28"/>
          <w:szCs w:val="28"/>
          <w:lang w:eastAsia="ru-RU"/>
        </w:rPr>
      </w:pPr>
      <w:r w:rsidRPr="00096FFE">
        <w:rPr>
          <w:b/>
          <w:sz w:val="28"/>
          <w:szCs w:val="28"/>
          <w:lang w:eastAsia="ru-RU"/>
        </w:rPr>
        <w:t>Ліквідація академічної заборгованості (відпрацювання)</w:t>
      </w:r>
    </w:p>
    <w:p w:rsidR="00D516CA" w:rsidRDefault="00EF20A8" w:rsidP="00EF20A8">
      <w:pPr>
        <w:ind w:firstLine="709"/>
        <w:jc w:val="both"/>
        <w:rPr>
          <w:rFonts w:eastAsia="MS Mincho"/>
          <w:sz w:val="28"/>
          <w:szCs w:val="28"/>
          <w:lang w:eastAsia="ru-RU"/>
        </w:rPr>
      </w:pPr>
      <w:r w:rsidRPr="00096FFE">
        <w:rPr>
          <w:sz w:val="28"/>
          <w:szCs w:val="28"/>
          <w:lang w:eastAsia="ru-RU"/>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096FFE">
        <w:rPr>
          <w:rFonts w:eastAsia="MS Mincho"/>
          <w:sz w:val="28"/>
          <w:szCs w:val="28"/>
          <w:lang w:eastAsia="ru-RU"/>
        </w:rPr>
        <w:t xml:space="preserve">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w:t>
      </w:r>
      <w:r w:rsidRPr="00096FFE">
        <w:rPr>
          <w:rFonts w:eastAsia="MS Mincho"/>
          <w:sz w:val="28"/>
          <w:szCs w:val="28"/>
          <w:lang w:eastAsia="ru-RU"/>
        </w:rPr>
        <w:lastRenderedPageBreak/>
        <w:t>затвердженого на</w:t>
      </w:r>
      <w:r>
        <w:rPr>
          <w:rFonts w:eastAsia="MS Mincho"/>
          <w:sz w:val="28"/>
          <w:szCs w:val="28"/>
          <w:lang w:eastAsia="ru-RU"/>
        </w:rPr>
        <w:t>казом ХНМУ від 07.12.2015 №.415.</w:t>
      </w:r>
    </w:p>
    <w:p w:rsidR="00EF20A8" w:rsidRPr="00F54BD8" w:rsidRDefault="00EF20A8" w:rsidP="00EF20A8">
      <w:pPr>
        <w:ind w:firstLine="709"/>
        <w:jc w:val="both"/>
        <w:rPr>
          <w:sz w:val="28"/>
          <w:szCs w:val="28"/>
          <w:highlight w:val="yellow"/>
        </w:rPr>
      </w:pPr>
    </w:p>
    <w:p w:rsidR="00D516CA" w:rsidRPr="00A25DA8" w:rsidRDefault="00D16CA3" w:rsidP="00D516CA">
      <w:pPr>
        <w:ind w:firstLine="709"/>
        <w:jc w:val="center"/>
        <w:rPr>
          <w:b/>
          <w:sz w:val="28"/>
          <w:szCs w:val="28"/>
        </w:rPr>
      </w:pPr>
      <w:r>
        <w:rPr>
          <w:b/>
          <w:sz w:val="28"/>
          <w:szCs w:val="28"/>
        </w:rPr>
        <w:t>Т</w:t>
      </w:r>
      <w:r w:rsidR="00D516CA" w:rsidRPr="00A25DA8">
        <w:rPr>
          <w:b/>
          <w:sz w:val="28"/>
          <w:szCs w:val="28"/>
        </w:rPr>
        <w:t>еми індивідуальних творчих завдань</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Управління якістю як основа успішної діяльності медичної організації.</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Еволюція світових систем управління якістю медичної допомоги.</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Концепція «Загального управління на основі якості».</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Впровадження принципів концепції «Загального управління на основі якості» в практику охорони здоров'я. Цикл системного управління якістю як основа ефективного управління в охороні здоров'я. Настанови щодо досягнення економічного ефекту в системі менеджменту якості.</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Статистичні методи управління якістю в охороні здоров'я.</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 xml:space="preserve">Постулати якості Е. </w:t>
      </w:r>
      <w:proofErr w:type="spellStart"/>
      <w:r w:rsidRPr="00A25DA8">
        <w:rPr>
          <w:sz w:val="28"/>
          <w:szCs w:val="28"/>
        </w:rPr>
        <w:t>Демінга</w:t>
      </w:r>
      <w:proofErr w:type="spellEnd"/>
      <w:r w:rsidRPr="00A25DA8">
        <w:rPr>
          <w:sz w:val="28"/>
          <w:szCs w:val="28"/>
        </w:rPr>
        <w:t xml:space="preserve"> і інші підходи до практичної реалізації в діяльності медичної організації.</w:t>
      </w:r>
    </w:p>
    <w:p w:rsidR="00A25DA8" w:rsidRPr="00A25DA8" w:rsidRDefault="00A25DA8" w:rsidP="000347CA">
      <w:pPr>
        <w:pStyle w:val="a6"/>
        <w:numPr>
          <w:ilvl w:val="0"/>
          <w:numId w:val="6"/>
        </w:numPr>
        <w:tabs>
          <w:tab w:val="left" w:pos="1134"/>
        </w:tabs>
        <w:ind w:left="0" w:firstLine="709"/>
        <w:jc w:val="both"/>
        <w:rPr>
          <w:sz w:val="28"/>
          <w:szCs w:val="28"/>
        </w:rPr>
      </w:pPr>
      <w:proofErr w:type="spellStart"/>
      <w:r w:rsidRPr="00A25DA8">
        <w:rPr>
          <w:sz w:val="28"/>
          <w:szCs w:val="28"/>
        </w:rPr>
        <w:t>Кайдзен-технології</w:t>
      </w:r>
      <w:proofErr w:type="spellEnd"/>
      <w:r w:rsidRPr="00A25DA8">
        <w:rPr>
          <w:sz w:val="28"/>
          <w:szCs w:val="28"/>
        </w:rPr>
        <w:t xml:space="preserve"> (стратегії «постійних </w:t>
      </w:r>
      <w:proofErr w:type="spellStart"/>
      <w:r w:rsidRPr="00A25DA8">
        <w:rPr>
          <w:sz w:val="28"/>
          <w:szCs w:val="28"/>
        </w:rPr>
        <w:t>поліпшень</w:t>
      </w:r>
      <w:proofErr w:type="spellEnd"/>
      <w:r w:rsidRPr="00A25DA8">
        <w:rPr>
          <w:sz w:val="28"/>
          <w:szCs w:val="28"/>
        </w:rPr>
        <w:t>»), як технологічна основа постійного вдосконалення діяльності медичної організації.</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Стандарти ISO серії 9000 як міжнародний консенсус передової практики управління якістю. Основні положення, нормативно-правове забезпечення розробки та впровадження систем менеджменту якості на відповідність міжнародним стандартам серії ISO 9000.</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Стандарти міжнародної об'єднаної комісії з акредитації лікарень. Міжнародні програми оцінки безпеки і якості медичної допомоги. Цілі і зміст стандартів JCI. Акредитаційний контроль за стандартами JCI у вітчизняній охороні здоров'я.</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Організація проведення самооцінки в медичній організації. Методи самооцінки, практичні підходи до вибору.</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Підготовка звіту по самооцінці діяльності медичної організації. Планування вдосконалення діяльності медичної організації на основі самооцінки.</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Реалізація процесного підходу в забезпеченні якості та безпеки медичної допомоги на основі розробки стандартів процесів: клінічних шляхів, технологічних карт, планів ведення хворих.</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Моніторинг індикаторів якості лікувально-діагностичного процесу – основа забезпечення і управління якістю медичної допомоги з позицій процесного підходу.</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Сучасні напрямки і перспективи розвитку системи стандартизації в охороні здоров'я. Програма розвитку стандартизації.</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Питання класифікації та кодування об'єктів стандартизації в охороні здоров'я, вирішення питань інформаційної сумісності. Класифікатори медичних послуг і робіт, лікарських засобів, медичної техніки та ін.</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Впровадження формулярної системи на рівні суб'єкта та медичної організації як складова стандартизації у сфері лікарського звернення.</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Клініко-економічний аналіз в управлінні якістю медичної допомоги. Стандартизація економічних показників в охороні здоров'я.</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 xml:space="preserve">Методичні підходи до експертизи якості медичної допомоги в </w:t>
      </w:r>
      <w:r w:rsidRPr="00A25DA8">
        <w:rPr>
          <w:sz w:val="28"/>
          <w:szCs w:val="28"/>
        </w:rPr>
        <w:lastRenderedPageBreak/>
        <w:t>медичній організації: експертні оцінки, автоматизована технологія експертизи якості.</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Правові основи ліцензування медичної діяльності. Визначення, мета і завдання ліцензування.</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Порядок застосування санкцій до медичним організаціям за порушення, виявлені під час проведення контролю обсягів, термінів, якості та умов надання медичної допомоги.</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Основні аспекти якості медичної допомоги. Основні характеристики якості медичної допомоги.</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Фактори, що визначають якість медичної допомоги. Методологія оцінювання якості медичної допомоги на різних рівнях її надання.</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Контроль та якість медичної допомоги як елемент системи управління КМП. Методи оцінки якості медичної допомоги.</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Дефекти якості медичної допомоги: структура, класифікація. Лікарські помилки і їх наслідки.</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Експертиза якості медичної допомоги: цілі та завдання, правові основи, організація і технологія проведення, варіанти експертної діяльності.</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Система контролю якості медичної допомоги: учасники системи, їх функції та завдання, повноваження та відповідальність, взаємодія.</w:t>
      </w:r>
    </w:p>
    <w:p w:rsidR="00A25DA8" w:rsidRPr="00A25DA8" w:rsidRDefault="00A25DA8" w:rsidP="000347CA">
      <w:pPr>
        <w:pStyle w:val="a6"/>
        <w:numPr>
          <w:ilvl w:val="0"/>
          <w:numId w:val="6"/>
        </w:numPr>
        <w:tabs>
          <w:tab w:val="left" w:pos="1134"/>
        </w:tabs>
        <w:ind w:left="0" w:firstLine="709"/>
        <w:jc w:val="both"/>
        <w:rPr>
          <w:sz w:val="28"/>
          <w:szCs w:val="28"/>
        </w:rPr>
      </w:pPr>
      <w:r w:rsidRPr="00A25DA8">
        <w:rPr>
          <w:sz w:val="28"/>
          <w:szCs w:val="28"/>
        </w:rPr>
        <w:t>Організація відомчого контролю якості та безпеки медичної діяльності.</w:t>
      </w:r>
    </w:p>
    <w:p w:rsidR="00A25DA8" w:rsidRPr="009D30BB" w:rsidRDefault="00A25DA8" w:rsidP="000347CA">
      <w:pPr>
        <w:pStyle w:val="a6"/>
        <w:numPr>
          <w:ilvl w:val="0"/>
          <w:numId w:val="6"/>
        </w:numPr>
        <w:tabs>
          <w:tab w:val="left" w:pos="1134"/>
        </w:tabs>
        <w:ind w:left="0" w:firstLine="709"/>
        <w:jc w:val="both"/>
        <w:rPr>
          <w:sz w:val="28"/>
          <w:szCs w:val="28"/>
        </w:rPr>
      </w:pPr>
      <w:r w:rsidRPr="00A25DA8">
        <w:rPr>
          <w:sz w:val="28"/>
          <w:szCs w:val="28"/>
        </w:rPr>
        <w:t xml:space="preserve">Організація </w:t>
      </w:r>
      <w:r w:rsidRPr="009D30BB">
        <w:rPr>
          <w:sz w:val="28"/>
          <w:szCs w:val="28"/>
        </w:rPr>
        <w:t>внутрішнього контролю якості медичної допомоги в медичній організації.</w:t>
      </w:r>
    </w:p>
    <w:p w:rsidR="00A25DA8" w:rsidRPr="009D30BB" w:rsidRDefault="00A25DA8" w:rsidP="000347CA">
      <w:pPr>
        <w:pStyle w:val="a6"/>
        <w:numPr>
          <w:ilvl w:val="0"/>
          <w:numId w:val="6"/>
        </w:numPr>
        <w:tabs>
          <w:tab w:val="left" w:pos="1134"/>
        </w:tabs>
        <w:ind w:left="0" w:firstLine="709"/>
        <w:jc w:val="both"/>
        <w:rPr>
          <w:sz w:val="28"/>
          <w:szCs w:val="28"/>
        </w:rPr>
      </w:pPr>
      <w:r w:rsidRPr="009D30BB">
        <w:rPr>
          <w:sz w:val="28"/>
          <w:szCs w:val="28"/>
        </w:rPr>
        <w:t>Стандарти медичної допомоги: види, призначення, зміст, розробка та використання.</w:t>
      </w:r>
    </w:p>
    <w:p w:rsidR="00A25DA8" w:rsidRPr="009D30BB" w:rsidRDefault="00A25DA8" w:rsidP="000347CA">
      <w:pPr>
        <w:pStyle w:val="a6"/>
        <w:numPr>
          <w:ilvl w:val="0"/>
          <w:numId w:val="6"/>
        </w:numPr>
        <w:tabs>
          <w:tab w:val="left" w:pos="1134"/>
        </w:tabs>
        <w:ind w:left="0" w:firstLine="709"/>
        <w:jc w:val="both"/>
        <w:rPr>
          <w:sz w:val="28"/>
          <w:szCs w:val="28"/>
        </w:rPr>
      </w:pPr>
      <w:r w:rsidRPr="009D30BB">
        <w:rPr>
          <w:sz w:val="28"/>
          <w:szCs w:val="28"/>
        </w:rPr>
        <w:t>Організація і методика поточної експертизи відповідності обсягу і якості медичної допомоги до умов договору.</w:t>
      </w:r>
    </w:p>
    <w:p w:rsidR="00A25DA8" w:rsidRPr="009D30BB" w:rsidRDefault="00A25DA8" w:rsidP="000347CA">
      <w:pPr>
        <w:pStyle w:val="a6"/>
        <w:numPr>
          <w:ilvl w:val="0"/>
          <w:numId w:val="6"/>
        </w:numPr>
        <w:tabs>
          <w:tab w:val="left" w:pos="1134"/>
        </w:tabs>
        <w:ind w:left="0" w:firstLine="709"/>
        <w:jc w:val="both"/>
        <w:rPr>
          <w:sz w:val="28"/>
          <w:szCs w:val="28"/>
        </w:rPr>
      </w:pPr>
      <w:r w:rsidRPr="009D30BB">
        <w:rPr>
          <w:sz w:val="28"/>
          <w:szCs w:val="28"/>
        </w:rPr>
        <w:t>Методи медико-економічної оцінки якості: алгоритм оцінки, експертні технології.</w:t>
      </w:r>
    </w:p>
    <w:p w:rsidR="00A25DA8" w:rsidRPr="009D30BB" w:rsidRDefault="00A25DA8" w:rsidP="000347CA">
      <w:pPr>
        <w:pStyle w:val="a6"/>
        <w:numPr>
          <w:ilvl w:val="0"/>
          <w:numId w:val="6"/>
        </w:numPr>
        <w:tabs>
          <w:tab w:val="left" w:pos="1134"/>
        </w:tabs>
        <w:ind w:left="0" w:firstLine="709"/>
        <w:jc w:val="both"/>
        <w:rPr>
          <w:sz w:val="28"/>
          <w:szCs w:val="28"/>
        </w:rPr>
      </w:pPr>
      <w:r w:rsidRPr="009D30BB">
        <w:rPr>
          <w:sz w:val="28"/>
          <w:szCs w:val="28"/>
        </w:rPr>
        <w:t>Організація і порядок проведення медико-економічного контролю якості медичної допомоги в системі медичного страхування.</w:t>
      </w:r>
    </w:p>
    <w:p w:rsidR="00D516CA" w:rsidRPr="009D30BB" w:rsidRDefault="00D516CA" w:rsidP="003E775D">
      <w:pPr>
        <w:ind w:firstLine="709"/>
        <w:jc w:val="both"/>
        <w:rPr>
          <w:sz w:val="28"/>
          <w:szCs w:val="28"/>
        </w:rPr>
      </w:pPr>
    </w:p>
    <w:p w:rsidR="00B41A6E" w:rsidRPr="00F54BD8" w:rsidRDefault="00401040" w:rsidP="00B41A6E">
      <w:pPr>
        <w:jc w:val="center"/>
        <w:rPr>
          <w:b/>
          <w:sz w:val="28"/>
          <w:szCs w:val="28"/>
        </w:rPr>
      </w:pPr>
      <w:r w:rsidRPr="00F54BD8">
        <w:rPr>
          <w:b/>
          <w:sz w:val="28"/>
          <w:szCs w:val="28"/>
        </w:rPr>
        <w:t xml:space="preserve">ПЕРЕЛІК ПИТАНЬ ДО </w:t>
      </w:r>
      <w:r w:rsidR="00990238" w:rsidRPr="00F54BD8">
        <w:rPr>
          <w:b/>
          <w:sz w:val="28"/>
          <w:szCs w:val="28"/>
        </w:rPr>
        <w:t>ЗАЛІКУ</w:t>
      </w:r>
      <w:r w:rsidR="00B41A6E" w:rsidRPr="00F54BD8">
        <w:rPr>
          <w:b/>
          <w:sz w:val="28"/>
          <w:szCs w:val="28"/>
        </w:rPr>
        <w:t>:</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Назвіть основні ознаки та компоненти якості медичної допомоги.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Дайте визначення поняттям «стандарт», «медичний стандарт». Назвіть основні види медичних стандартів та їх застосування.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Назвіть показники, за якими оцінюється структурний компонент якості медичної допомоги.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Назвіть аспекти технологічного компонента якості медичної допомоги.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Назвіть види результативності та показники, за якими вони оцінюються.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Перерахуйте види і форми контролю в охороні здоров'я.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Дайте класифікацію способів контролю якості медичної допомоги.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 xml:space="preserve">Назвіть основні види експертиз, які проводяться на рівні </w:t>
      </w:r>
      <w:r w:rsidRPr="00F54BD8">
        <w:rPr>
          <w:sz w:val="28"/>
          <w:szCs w:val="28"/>
        </w:rPr>
        <w:lastRenderedPageBreak/>
        <w:t>територіальної системи контролю якості медичної допомоги.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Дайте визначення поняття «санкція».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Опишіть алгоритм проведення експертизи якості структури медичної організації.</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Опишіть алгоритм проведення експертизи якості технологічного процесу надання медичної допомоги.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Як оцінюються показники результативності в системі охорони здоров'я.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Опишіть механізм функціонування всередині відомчої системи контролю якості медичної допомоги.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Назвіть основні напрямки експертизи якості медичної допомоги в стаціонарі та показники, за якими вона проводиться.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Які методи застосовуються для оцінки якості медичної допомоги в амбулаторно-поліклінічних закладах.</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Назвіть найбільш інформативні методи оцінки якості та ефективності роботи медичної організації в умовах обов'язкового медичного страхування.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Вкажіть, в чому полягає перевага методу експертних оцінок</w:t>
      </w:r>
      <w:r>
        <w:rPr>
          <w:sz w:val="28"/>
          <w:szCs w:val="28"/>
        </w:rPr>
        <w:t>.</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 xml:space="preserve">Аудит систем менеджменту якості, </w:t>
      </w:r>
      <w:r>
        <w:rPr>
          <w:sz w:val="28"/>
          <w:szCs w:val="28"/>
        </w:rPr>
        <w:t>сфера</w:t>
      </w:r>
      <w:r w:rsidRPr="00F54BD8">
        <w:rPr>
          <w:sz w:val="28"/>
          <w:szCs w:val="28"/>
        </w:rPr>
        <w:t xml:space="preserve"> застосування в охороні здоров'я.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Організація проведення самооцінки в медичній організації. Методи самооцінки, практичні підходи до вибору.</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Клініко-економічний аналіз в управлінні якістю медичної допомоги. Стандартизація економічних показників в охороні здоров'я.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Управління якістю медичної допомоги та система стандартизації</w:t>
      </w:r>
      <w:r>
        <w:rPr>
          <w:sz w:val="28"/>
          <w:szCs w:val="28"/>
        </w:rPr>
        <w:t>.</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Стандартизація медичних технологій як основа забезпечення якості надання медичної допомоги.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Протоколи ведення хворих як основа стандартизації процесів надання медичної допомоги.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Порядки надання медичної допомоги. Визначення, правові основи, компоненти.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Організаційні рівні експертизи якості медичної допомоги: відомчий контроль, позавідомчий контроль.</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Методичні підходи до експертизи якості медичної допомоги в медичній організації: експертні оцінки, автоматизована технологія експертизи якості.</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Порядок проведення цільової експертизи якості медичної допомоги. Нормативно-правове забезпечення.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Облік і використання результатів експертного контролю. Підходи до розробки управлінських рішень.</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Правові основи ліцензування медичної діяльності.</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Визначення, мета і завдання ліцензування.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Нормативн</w:t>
      </w:r>
      <w:r>
        <w:rPr>
          <w:sz w:val="28"/>
          <w:szCs w:val="28"/>
        </w:rPr>
        <w:t>о-</w:t>
      </w:r>
      <w:r w:rsidRPr="00F54BD8">
        <w:rPr>
          <w:sz w:val="28"/>
          <w:szCs w:val="28"/>
        </w:rPr>
        <w:t>правові акти, що регулюють ліцензування медичної діяльності.</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Основні принципи проведення ліцензування.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Ліцензійні вимоги і умови при здійсненні медичної діяльності.</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lastRenderedPageBreak/>
        <w:t>Суб'єкти і об'єкти ліцензування.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Перелік та форми документів, які використовуються при ліцензуванні медичної діяльності, їх оформлення, порядок подання та розгляду.</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Порядок проведення процедури ліцензування.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Організація контролю обсягів, термінів, якості та умов надання медичної допомоги.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Контроль якості медичної допомоги як елемент системи управління якістю. Методи оцінки якості медичної допомоги.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Дефекти якості медичної допомоги: структура, класифікація. Лікарські помилки і їх наслідки.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Експертиза якості медичної допомоги: цілі та завдання, правові основи, організація і технологія проведення, варіанти експертної діяльності.</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Система державного контролю якості медичної допомоги: принципи, рівні, учасники, основні нормативні документи з питань його організації і проведення.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Порядок проведення перевірок дотримання медичними організаціями прав громадян у сфері охорони здоров'я.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Організація державного контролю за допомогою проведення перевірок дотримання медичними організаціями порядків проведення медичних експертиз, медичних оглядів і медичних оглядів.</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Організація відомчого контролю якості та безпеки медичної діяльності.</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Організація внутрішнього контролю якості медичної допомоги. в медичній організації.</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Організація та зміст роботи завідувача відділенням (поліклініки, стаціонару) з контролю за якістю медичної допомоги.</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Стандарти медичної допомоги: види, призначення, зміст, розробка та використання.</w:t>
      </w:r>
    </w:p>
    <w:p w:rsidR="00F54BD8" w:rsidRPr="00F54BD8" w:rsidRDefault="00F54BD8" w:rsidP="000347CA">
      <w:pPr>
        <w:pStyle w:val="a6"/>
        <w:numPr>
          <w:ilvl w:val="0"/>
          <w:numId w:val="5"/>
        </w:numPr>
        <w:tabs>
          <w:tab w:val="left" w:pos="1134"/>
        </w:tabs>
        <w:ind w:left="0" w:firstLine="714"/>
        <w:jc w:val="both"/>
        <w:rPr>
          <w:sz w:val="28"/>
          <w:szCs w:val="28"/>
        </w:rPr>
      </w:pPr>
      <w:r w:rsidRPr="00F54BD8">
        <w:rPr>
          <w:sz w:val="28"/>
          <w:szCs w:val="28"/>
        </w:rPr>
        <w:t>Організація і методика поточної експертизи відповідності обсягу і якості медичної допомоги до умов договору.</w:t>
      </w:r>
    </w:p>
    <w:p w:rsidR="00F54BD8" w:rsidRDefault="00F54BD8" w:rsidP="000347CA">
      <w:pPr>
        <w:pStyle w:val="a6"/>
        <w:numPr>
          <w:ilvl w:val="0"/>
          <w:numId w:val="5"/>
        </w:numPr>
        <w:tabs>
          <w:tab w:val="left" w:pos="1134"/>
        </w:tabs>
        <w:ind w:left="0" w:firstLine="714"/>
        <w:jc w:val="both"/>
        <w:rPr>
          <w:sz w:val="28"/>
          <w:szCs w:val="28"/>
        </w:rPr>
      </w:pPr>
      <w:r w:rsidRPr="00F54BD8">
        <w:rPr>
          <w:sz w:val="28"/>
          <w:szCs w:val="28"/>
        </w:rPr>
        <w:t>Методи медико</w:t>
      </w:r>
      <w:r>
        <w:rPr>
          <w:sz w:val="28"/>
          <w:szCs w:val="28"/>
        </w:rPr>
        <w:t>-</w:t>
      </w:r>
      <w:r w:rsidRPr="00F54BD8">
        <w:rPr>
          <w:sz w:val="28"/>
          <w:szCs w:val="28"/>
        </w:rPr>
        <w:t>економічної оцінки якості: алгоритм оцінки, експертні технології.</w:t>
      </w:r>
    </w:p>
    <w:p w:rsidR="00EF20A8" w:rsidRDefault="00EF20A8" w:rsidP="00EF20A8">
      <w:pPr>
        <w:tabs>
          <w:tab w:val="left" w:pos="1134"/>
        </w:tabs>
        <w:jc w:val="both"/>
        <w:rPr>
          <w:sz w:val="28"/>
          <w:szCs w:val="28"/>
        </w:rPr>
      </w:pPr>
    </w:p>
    <w:p w:rsidR="00EF20A8" w:rsidRPr="00096FFE" w:rsidRDefault="00EF20A8" w:rsidP="00EF20A8">
      <w:pPr>
        <w:rPr>
          <w:sz w:val="28"/>
          <w:szCs w:val="28"/>
          <w:u w:val="single"/>
        </w:rPr>
      </w:pPr>
      <w:r w:rsidRPr="00096FFE">
        <w:rPr>
          <w:sz w:val="28"/>
          <w:szCs w:val="28"/>
          <w:u w:val="single"/>
        </w:rPr>
        <w:t>Правила оскарження оцінки</w:t>
      </w:r>
    </w:p>
    <w:p w:rsidR="00EF20A8" w:rsidRPr="00096FFE" w:rsidRDefault="00EF20A8" w:rsidP="00EF20A8">
      <w:pPr>
        <w:jc w:val="both"/>
        <w:rPr>
          <w:sz w:val="28"/>
          <w:szCs w:val="28"/>
        </w:rPr>
      </w:pPr>
      <w:r w:rsidRPr="00096FFE">
        <w:rPr>
          <w:sz w:val="28"/>
          <w:szCs w:val="28"/>
        </w:rPr>
        <w:t>Скарга надається відповідальному за навчально – методичну роботу або завідувачу кафедри, обговорюється на засіданні кафедри,</w:t>
      </w:r>
      <w:r>
        <w:rPr>
          <w:sz w:val="28"/>
          <w:szCs w:val="28"/>
        </w:rPr>
        <w:t xml:space="preserve"> </w:t>
      </w:r>
      <w:r w:rsidRPr="00096FFE">
        <w:rPr>
          <w:sz w:val="28"/>
          <w:szCs w:val="28"/>
        </w:rPr>
        <w:t xml:space="preserve">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w:t>
      </w:r>
      <w:proofErr w:type="spellStart"/>
      <w:r w:rsidRPr="00096FFE">
        <w:rPr>
          <w:sz w:val="28"/>
          <w:szCs w:val="28"/>
        </w:rPr>
        <w:t>комісійно</w:t>
      </w:r>
      <w:proofErr w:type="spellEnd"/>
      <w:r w:rsidRPr="00096FFE">
        <w:rPr>
          <w:sz w:val="28"/>
          <w:szCs w:val="28"/>
        </w:rPr>
        <w:t xml:space="preserve"> вирішується питання про підсумкову оцінку.</w:t>
      </w:r>
    </w:p>
    <w:p w:rsidR="00EF20A8" w:rsidRPr="00096FFE" w:rsidRDefault="00EF20A8" w:rsidP="00EF20A8">
      <w:pPr>
        <w:jc w:val="both"/>
        <w:rPr>
          <w:b/>
          <w:sz w:val="28"/>
          <w:szCs w:val="28"/>
        </w:rPr>
      </w:pPr>
    </w:p>
    <w:p w:rsidR="00EF20A8" w:rsidRPr="00096FFE" w:rsidRDefault="00EF20A8" w:rsidP="00EF20A8">
      <w:pPr>
        <w:jc w:val="both"/>
        <w:rPr>
          <w:sz w:val="28"/>
          <w:szCs w:val="28"/>
        </w:rPr>
      </w:pPr>
      <w:r w:rsidRPr="00096FFE">
        <w:rPr>
          <w:sz w:val="28"/>
          <w:szCs w:val="28"/>
        </w:rPr>
        <w:t>Гарант освітньої програми,</w:t>
      </w:r>
    </w:p>
    <w:p w:rsidR="00EF20A8" w:rsidRPr="00096FFE" w:rsidRDefault="00EF20A8" w:rsidP="00EF20A8">
      <w:pPr>
        <w:jc w:val="both"/>
        <w:rPr>
          <w:sz w:val="28"/>
          <w:szCs w:val="28"/>
        </w:rPr>
      </w:pPr>
      <w:r w:rsidRPr="00096FFE">
        <w:rPr>
          <w:sz w:val="28"/>
          <w:szCs w:val="28"/>
        </w:rPr>
        <w:t>професор</w:t>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r>
      <w:r w:rsidRPr="00096FFE">
        <w:rPr>
          <w:sz w:val="28"/>
          <w:szCs w:val="28"/>
        </w:rPr>
        <w:tab/>
        <w:t xml:space="preserve">В.А. </w:t>
      </w:r>
      <w:proofErr w:type="spellStart"/>
      <w:r w:rsidRPr="00096FFE">
        <w:rPr>
          <w:sz w:val="28"/>
          <w:szCs w:val="28"/>
        </w:rPr>
        <w:t>Огнєв</w:t>
      </w:r>
      <w:proofErr w:type="spellEnd"/>
    </w:p>
    <w:p w:rsidR="00EF20A8" w:rsidRPr="00EF20A8" w:rsidRDefault="00EF20A8" w:rsidP="00EF20A8">
      <w:pPr>
        <w:tabs>
          <w:tab w:val="left" w:pos="1134"/>
        </w:tabs>
        <w:jc w:val="both"/>
        <w:rPr>
          <w:sz w:val="28"/>
          <w:szCs w:val="28"/>
        </w:rPr>
      </w:pPr>
    </w:p>
    <w:sectPr w:rsidR="00EF20A8" w:rsidRPr="00EF20A8"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DE652C6"/>
    <w:multiLevelType w:val="hybridMultilevel"/>
    <w:tmpl w:val="4A90F398"/>
    <w:lvl w:ilvl="0" w:tplc="EEF85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302FC1"/>
    <w:multiLevelType w:val="hybridMultilevel"/>
    <w:tmpl w:val="6C16E7C2"/>
    <w:lvl w:ilvl="0" w:tplc="584EFE74">
      <w:start w:val="1"/>
      <w:numFmt w:val="decimal"/>
      <w:lvlText w:val="%1."/>
      <w:lvlJc w:val="left"/>
      <w:pPr>
        <w:ind w:left="2830"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19B1CAD"/>
    <w:multiLevelType w:val="hybridMultilevel"/>
    <w:tmpl w:val="9FC822E0"/>
    <w:lvl w:ilvl="0" w:tplc="45123EA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E17C5A"/>
    <w:multiLevelType w:val="hybridMultilevel"/>
    <w:tmpl w:val="25BC25E2"/>
    <w:lvl w:ilvl="0" w:tplc="A874DCE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79AC1409"/>
    <w:multiLevelType w:val="hybridMultilevel"/>
    <w:tmpl w:val="A2D8AB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9"/>
  </w:num>
  <w:num w:numId="5">
    <w:abstractNumId w:val="8"/>
  </w:num>
  <w:num w:numId="6">
    <w:abstractNumId w:val="5"/>
  </w:num>
  <w:num w:numId="7">
    <w:abstractNumId w:val="12"/>
  </w:num>
  <w:num w:numId="8">
    <w:abstractNumId w:val="10"/>
  </w:num>
  <w:num w:numId="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21BDB"/>
    <w:rsid w:val="000347CA"/>
    <w:rsid w:val="00040AE8"/>
    <w:rsid w:val="00054948"/>
    <w:rsid w:val="00057AFE"/>
    <w:rsid w:val="000A71FC"/>
    <w:rsid w:val="000D0BAA"/>
    <w:rsid w:val="000D153E"/>
    <w:rsid w:val="000D5BC2"/>
    <w:rsid w:val="000F268F"/>
    <w:rsid w:val="00110DC9"/>
    <w:rsid w:val="00115C11"/>
    <w:rsid w:val="001328B6"/>
    <w:rsid w:val="00146764"/>
    <w:rsid w:val="001A6FC4"/>
    <w:rsid w:val="001E523F"/>
    <w:rsid w:val="001F0A15"/>
    <w:rsid w:val="001F41AB"/>
    <w:rsid w:val="00204702"/>
    <w:rsid w:val="00220EEE"/>
    <w:rsid w:val="00222FBD"/>
    <w:rsid w:val="00226B95"/>
    <w:rsid w:val="00237D2F"/>
    <w:rsid w:val="00244086"/>
    <w:rsid w:val="00247F87"/>
    <w:rsid w:val="00274566"/>
    <w:rsid w:val="0027585F"/>
    <w:rsid w:val="00290240"/>
    <w:rsid w:val="0029374C"/>
    <w:rsid w:val="002962B7"/>
    <w:rsid w:val="002B05BB"/>
    <w:rsid w:val="002E13A6"/>
    <w:rsid w:val="002F7B9B"/>
    <w:rsid w:val="00345609"/>
    <w:rsid w:val="003547BD"/>
    <w:rsid w:val="00357F82"/>
    <w:rsid w:val="00372E07"/>
    <w:rsid w:val="00393059"/>
    <w:rsid w:val="003A00CD"/>
    <w:rsid w:val="003B399D"/>
    <w:rsid w:val="003E775D"/>
    <w:rsid w:val="00401040"/>
    <w:rsid w:val="00405D35"/>
    <w:rsid w:val="00407FF0"/>
    <w:rsid w:val="00433189"/>
    <w:rsid w:val="004339A0"/>
    <w:rsid w:val="00434DA5"/>
    <w:rsid w:val="00441105"/>
    <w:rsid w:val="00442853"/>
    <w:rsid w:val="00457FAB"/>
    <w:rsid w:val="004A60E5"/>
    <w:rsid w:val="004E3135"/>
    <w:rsid w:val="004F1244"/>
    <w:rsid w:val="0050512D"/>
    <w:rsid w:val="005147D1"/>
    <w:rsid w:val="00515ACC"/>
    <w:rsid w:val="0053137D"/>
    <w:rsid w:val="00532930"/>
    <w:rsid w:val="0053529F"/>
    <w:rsid w:val="00537C37"/>
    <w:rsid w:val="0055748A"/>
    <w:rsid w:val="005778D0"/>
    <w:rsid w:val="00582ED0"/>
    <w:rsid w:val="005946FB"/>
    <w:rsid w:val="005E3640"/>
    <w:rsid w:val="005E601E"/>
    <w:rsid w:val="00611E97"/>
    <w:rsid w:val="0061304C"/>
    <w:rsid w:val="00633367"/>
    <w:rsid w:val="006334A7"/>
    <w:rsid w:val="00654BFD"/>
    <w:rsid w:val="006644BF"/>
    <w:rsid w:val="00682C05"/>
    <w:rsid w:val="00685DB4"/>
    <w:rsid w:val="00690975"/>
    <w:rsid w:val="006A55BB"/>
    <w:rsid w:val="006A62D1"/>
    <w:rsid w:val="006F4C54"/>
    <w:rsid w:val="006F7DD2"/>
    <w:rsid w:val="0072029C"/>
    <w:rsid w:val="0072670B"/>
    <w:rsid w:val="00733859"/>
    <w:rsid w:val="007341E1"/>
    <w:rsid w:val="007444C4"/>
    <w:rsid w:val="007817F3"/>
    <w:rsid w:val="0079191F"/>
    <w:rsid w:val="007A4584"/>
    <w:rsid w:val="007B5B28"/>
    <w:rsid w:val="007B5D05"/>
    <w:rsid w:val="007E1AB2"/>
    <w:rsid w:val="007E1E33"/>
    <w:rsid w:val="00815CEB"/>
    <w:rsid w:val="00822F46"/>
    <w:rsid w:val="008913AC"/>
    <w:rsid w:val="008C31F2"/>
    <w:rsid w:val="008C632E"/>
    <w:rsid w:val="008D25FE"/>
    <w:rsid w:val="008E25BB"/>
    <w:rsid w:val="008F4340"/>
    <w:rsid w:val="0094150C"/>
    <w:rsid w:val="009416E9"/>
    <w:rsid w:val="0094580F"/>
    <w:rsid w:val="00951E58"/>
    <w:rsid w:val="00990238"/>
    <w:rsid w:val="00990DAF"/>
    <w:rsid w:val="009A2FA7"/>
    <w:rsid w:val="009A70B3"/>
    <w:rsid w:val="009D1010"/>
    <w:rsid w:val="009D30BB"/>
    <w:rsid w:val="009E5051"/>
    <w:rsid w:val="009E71E3"/>
    <w:rsid w:val="00A21099"/>
    <w:rsid w:val="00A25DA8"/>
    <w:rsid w:val="00A34147"/>
    <w:rsid w:val="00A417D6"/>
    <w:rsid w:val="00A57C1F"/>
    <w:rsid w:val="00A73616"/>
    <w:rsid w:val="00A761EB"/>
    <w:rsid w:val="00A91016"/>
    <w:rsid w:val="00AB59C5"/>
    <w:rsid w:val="00B07255"/>
    <w:rsid w:val="00B20A84"/>
    <w:rsid w:val="00B232C0"/>
    <w:rsid w:val="00B34E02"/>
    <w:rsid w:val="00B35BAC"/>
    <w:rsid w:val="00B41A6E"/>
    <w:rsid w:val="00B67622"/>
    <w:rsid w:val="00B81541"/>
    <w:rsid w:val="00BA7104"/>
    <w:rsid w:val="00BB3094"/>
    <w:rsid w:val="00C27CD4"/>
    <w:rsid w:val="00C35BDB"/>
    <w:rsid w:val="00C37C5E"/>
    <w:rsid w:val="00C4097D"/>
    <w:rsid w:val="00C67D8C"/>
    <w:rsid w:val="00C70994"/>
    <w:rsid w:val="00C82A34"/>
    <w:rsid w:val="00C86E50"/>
    <w:rsid w:val="00CA0B75"/>
    <w:rsid w:val="00CC472A"/>
    <w:rsid w:val="00CC4A59"/>
    <w:rsid w:val="00CF6AAA"/>
    <w:rsid w:val="00D02360"/>
    <w:rsid w:val="00D15B51"/>
    <w:rsid w:val="00D16CA3"/>
    <w:rsid w:val="00D31F1B"/>
    <w:rsid w:val="00D4183B"/>
    <w:rsid w:val="00D516CA"/>
    <w:rsid w:val="00D576EE"/>
    <w:rsid w:val="00D63565"/>
    <w:rsid w:val="00D65E00"/>
    <w:rsid w:val="00D95E0C"/>
    <w:rsid w:val="00DB3368"/>
    <w:rsid w:val="00DD28E4"/>
    <w:rsid w:val="00DD32B4"/>
    <w:rsid w:val="00DD391C"/>
    <w:rsid w:val="00E179A5"/>
    <w:rsid w:val="00E454D0"/>
    <w:rsid w:val="00E671C4"/>
    <w:rsid w:val="00E70956"/>
    <w:rsid w:val="00E90105"/>
    <w:rsid w:val="00EB7443"/>
    <w:rsid w:val="00EE1C45"/>
    <w:rsid w:val="00EF20A8"/>
    <w:rsid w:val="00F23281"/>
    <w:rsid w:val="00F36E00"/>
    <w:rsid w:val="00F43454"/>
    <w:rsid w:val="00F54BD8"/>
    <w:rsid w:val="00F77E8E"/>
    <w:rsid w:val="00F91340"/>
    <w:rsid w:val="00F93B9A"/>
    <w:rsid w:val="00FA4D9A"/>
    <w:rsid w:val="00FD615A"/>
    <w:rsid w:val="00FE1D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idence-basedmedicine.com" TargetMode="External"/><Relationship Id="rId3" Type="http://schemas.openxmlformats.org/officeDocument/2006/relationships/styles" Target="styles.xml"/><Relationship Id="rId7" Type="http://schemas.openxmlformats.org/officeDocument/2006/relationships/hyperlink" Target="mailto:olegkorop@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A22B9-5250-4AE0-9345-72FFEF1C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2318</TotalTime>
  <Pages>1</Pages>
  <Words>5892</Words>
  <Characters>33585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1</cp:lastModifiedBy>
  <cp:revision>73</cp:revision>
  <cp:lastPrinted>2020-01-25T14:23:00Z</cp:lastPrinted>
  <dcterms:created xsi:type="dcterms:W3CDTF">2019-10-21T09:31:00Z</dcterms:created>
  <dcterms:modified xsi:type="dcterms:W3CDTF">2021-02-17T21:34:00Z</dcterms:modified>
</cp:coreProperties>
</file>