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62296" w14:textId="77777777" w:rsidR="00B64D98" w:rsidRPr="00896B88" w:rsidRDefault="00B64D98" w:rsidP="00B64D98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896B88">
        <w:rPr>
          <w:b/>
          <w:color w:val="000000" w:themeColor="text1"/>
          <w:sz w:val="24"/>
          <w:szCs w:val="24"/>
        </w:rPr>
        <w:t>Харківський національний медичний університет</w:t>
      </w:r>
    </w:p>
    <w:p w14:paraId="435974DD" w14:textId="77777777" w:rsidR="00B64D98" w:rsidRPr="00896B88" w:rsidRDefault="008D5AD8" w:rsidP="00B64D98">
      <w:pPr>
        <w:jc w:val="center"/>
        <w:rPr>
          <w:b/>
          <w:color w:val="000000" w:themeColor="text1"/>
          <w:sz w:val="24"/>
          <w:szCs w:val="24"/>
        </w:rPr>
      </w:pPr>
      <w:r w:rsidRPr="00896B88">
        <w:rPr>
          <w:b/>
          <w:color w:val="000000" w:themeColor="text1"/>
          <w:sz w:val="24"/>
          <w:szCs w:val="24"/>
        </w:rPr>
        <w:t xml:space="preserve">І </w:t>
      </w:r>
      <w:r w:rsidR="00B64D98" w:rsidRPr="00896B88">
        <w:rPr>
          <w:b/>
          <w:color w:val="000000" w:themeColor="text1"/>
          <w:sz w:val="24"/>
          <w:szCs w:val="24"/>
        </w:rPr>
        <w:t>медичний факультет</w:t>
      </w:r>
    </w:p>
    <w:p w14:paraId="59E507BF" w14:textId="77777777" w:rsidR="00B64D98" w:rsidRPr="00896B88" w:rsidRDefault="00B64D98" w:rsidP="008D5AD8">
      <w:pPr>
        <w:jc w:val="center"/>
        <w:rPr>
          <w:b/>
          <w:color w:val="000000" w:themeColor="text1"/>
          <w:sz w:val="24"/>
          <w:szCs w:val="24"/>
        </w:rPr>
      </w:pPr>
      <w:r w:rsidRPr="00896B88">
        <w:rPr>
          <w:b/>
          <w:color w:val="000000" w:themeColor="text1"/>
          <w:sz w:val="24"/>
          <w:szCs w:val="24"/>
        </w:rPr>
        <w:t xml:space="preserve">Кафедра </w:t>
      </w:r>
      <w:r w:rsidR="008D5AD8" w:rsidRPr="00896B88">
        <w:rPr>
          <w:b/>
          <w:color w:val="000000" w:themeColor="text1"/>
          <w:sz w:val="24"/>
          <w:szCs w:val="24"/>
        </w:rPr>
        <w:t>хірургії</w:t>
      </w:r>
      <w:r w:rsidRPr="00896B88">
        <w:rPr>
          <w:b/>
          <w:color w:val="000000" w:themeColor="text1"/>
          <w:sz w:val="24"/>
          <w:szCs w:val="24"/>
        </w:rPr>
        <w:t xml:space="preserve"> №1 </w:t>
      </w:r>
      <w:r w:rsidR="008D5AD8" w:rsidRPr="00896B88">
        <w:rPr>
          <w:b/>
          <w:color w:val="000000" w:themeColor="text1"/>
          <w:sz w:val="24"/>
          <w:szCs w:val="24"/>
        </w:rPr>
        <w:t xml:space="preserve"> </w:t>
      </w:r>
    </w:p>
    <w:p w14:paraId="4267037A" w14:textId="77777777" w:rsidR="00B64D98" w:rsidRPr="00896B88" w:rsidRDefault="00B64D98" w:rsidP="00B64D98">
      <w:pPr>
        <w:jc w:val="center"/>
        <w:rPr>
          <w:b/>
          <w:color w:val="000000" w:themeColor="text1"/>
          <w:sz w:val="24"/>
          <w:szCs w:val="24"/>
        </w:rPr>
      </w:pPr>
      <w:r w:rsidRPr="00896B88">
        <w:rPr>
          <w:b/>
          <w:color w:val="000000" w:themeColor="text1"/>
          <w:sz w:val="24"/>
          <w:szCs w:val="24"/>
        </w:rPr>
        <w:t>Освітня програма підготовки фахівців другого (магістерського)</w:t>
      </w:r>
    </w:p>
    <w:p w14:paraId="04FD380A" w14:textId="77777777" w:rsidR="00B64D98" w:rsidRPr="00896B88" w:rsidRDefault="00B64D98" w:rsidP="00B64D98">
      <w:pPr>
        <w:jc w:val="center"/>
        <w:rPr>
          <w:b/>
          <w:color w:val="000000" w:themeColor="text1"/>
          <w:sz w:val="24"/>
          <w:szCs w:val="24"/>
        </w:rPr>
      </w:pPr>
      <w:r w:rsidRPr="00896B88">
        <w:rPr>
          <w:b/>
          <w:color w:val="000000" w:themeColor="text1"/>
          <w:sz w:val="24"/>
          <w:szCs w:val="24"/>
        </w:rPr>
        <w:t xml:space="preserve"> рівня вищої освіти підготовки 22 «Охорона здоров’я» </w:t>
      </w:r>
    </w:p>
    <w:p w14:paraId="015B8D83" w14:textId="4BC6A759" w:rsidR="00B64D98" w:rsidRPr="00896B88" w:rsidRDefault="00B64D98" w:rsidP="00B64D98">
      <w:pPr>
        <w:jc w:val="center"/>
        <w:rPr>
          <w:b/>
          <w:color w:val="000000" w:themeColor="text1"/>
          <w:sz w:val="24"/>
          <w:szCs w:val="24"/>
        </w:rPr>
      </w:pPr>
      <w:r w:rsidRPr="00896B88">
        <w:rPr>
          <w:b/>
          <w:color w:val="000000" w:themeColor="text1"/>
          <w:sz w:val="24"/>
          <w:szCs w:val="24"/>
        </w:rPr>
        <w:t>за спеціальністю 22</w:t>
      </w:r>
      <w:r w:rsidR="00215EE0">
        <w:rPr>
          <w:b/>
          <w:color w:val="000000" w:themeColor="text1"/>
          <w:sz w:val="24"/>
          <w:szCs w:val="24"/>
        </w:rPr>
        <w:t>8</w:t>
      </w:r>
      <w:r w:rsidRPr="00896B88">
        <w:rPr>
          <w:b/>
          <w:color w:val="000000" w:themeColor="text1"/>
          <w:sz w:val="24"/>
          <w:szCs w:val="24"/>
        </w:rPr>
        <w:t xml:space="preserve"> «</w:t>
      </w:r>
      <w:r w:rsidR="00215EE0">
        <w:rPr>
          <w:b/>
          <w:color w:val="000000" w:themeColor="text1"/>
          <w:sz w:val="24"/>
          <w:szCs w:val="24"/>
        </w:rPr>
        <w:t>Педіатрія</w:t>
      </w:r>
      <w:r w:rsidRPr="00896B88">
        <w:rPr>
          <w:b/>
          <w:color w:val="000000" w:themeColor="text1"/>
          <w:sz w:val="24"/>
          <w:szCs w:val="24"/>
        </w:rPr>
        <w:t>»</w:t>
      </w:r>
    </w:p>
    <w:p w14:paraId="30507EB5" w14:textId="77777777" w:rsidR="00B64D98" w:rsidRPr="00896B88" w:rsidRDefault="00B64D98" w:rsidP="00B64D98">
      <w:pPr>
        <w:jc w:val="center"/>
        <w:rPr>
          <w:b/>
          <w:color w:val="000000" w:themeColor="text1"/>
          <w:sz w:val="24"/>
          <w:szCs w:val="24"/>
        </w:rPr>
      </w:pPr>
    </w:p>
    <w:p w14:paraId="1B19AE5D" w14:textId="77777777" w:rsidR="00B64D98" w:rsidRPr="00896B88" w:rsidRDefault="00B64D98" w:rsidP="00B64D98">
      <w:pPr>
        <w:jc w:val="center"/>
        <w:rPr>
          <w:b/>
          <w:color w:val="000000" w:themeColor="text1"/>
          <w:sz w:val="24"/>
          <w:szCs w:val="24"/>
        </w:rPr>
      </w:pPr>
    </w:p>
    <w:p w14:paraId="4342E523" w14:textId="77777777" w:rsidR="00B64D98" w:rsidRPr="00896B88" w:rsidRDefault="00B64D98" w:rsidP="00B64D98">
      <w:pPr>
        <w:jc w:val="center"/>
        <w:rPr>
          <w:b/>
          <w:color w:val="000000" w:themeColor="text1"/>
          <w:sz w:val="24"/>
          <w:szCs w:val="24"/>
        </w:rPr>
      </w:pPr>
    </w:p>
    <w:p w14:paraId="785D4C83" w14:textId="77777777" w:rsidR="00B64D98" w:rsidRPr="00896B88" w:rsidRDefault="00B64D98" w:rsidP="00B64D98">
      <w:pPr>
        <w:jc w:val="center"/>
        <w:rPr>
          <w:b/>
          <w:color w:val="000000" w:themeColor="text1"/>
          <w:sz w:val="24"/>
          <w:szCs w:val="24"/>
        </w:rPr>
      </w:pPr>
    </w:p>
    <w:p w14:paraId="2E4D2930" w14:textId="77777777" w:rsidR="00B64D98" w:rsidRPr="00896B88" w:rsidRDefault="00B64D98" w:rsidP="00B64D98">
      <w:pPr>
        <w:jc w:val="center"/>
        <w:rPr>
          <w:b/>
          <w:color w:val="000000" w:themeColor="text1"/>
          <w:sz w:val="24"/>
          <w:szCs w:val="24"/>
        </w:rPr>
      </w:pPr>
    </w:p>
    <w:p w14:paraId="6131E9FB" w14:textId="77777777" w:rsidR="00B64D98" w:rsidRPr="00896B88" w:rsidRDefault="00B64D98" w:rsidP="00B64D98">
      <w:pPr>
        <w:jc w:val="center"/>
        <w:rPr>
          <w:b/>
          <w:color w:val="000000" w:themeColor="text1"/>
          <w:sz w:val="24"/>
          <w:szCs w:val="24"/>
        </w:rPr>
      </w:pPr>
    </w:p>
    <w:p w14:paraId="52EA3054" w14:textId="77777777" w:rsidR="00B64D98" w:rsidRPr="00896B88" w:rsidRDefault="00B64D98" w:rsidP="00B64D98">
      <w:pPr>
        <w:jc w:val="center"/>
        <w:rPr>
          <w:b/>
          <w:color w:val="000000" w:themeColor="text1"/>
          <w:sz w:val="24"/>
          <w:szCs w:val="24"/>
        </w:rPr>
      </w:pPr>
    </w:p>
    <w:p w14:paraId="7D4CE0CD" w14:textId="77777777" w:rsidR="00B64D98" w:rsidRPr="00896B88" w:rsidRDefault="00B64D98" w:rsidP="00B64D98">
      <w:pPr>
        <w:jc w:val="center"/>
        <w:rPr>
          <w:b/>
          <w:color w:val="000000" w:themeColor="text1"/>
          <w:sz w:val="24"/>
          <w:szCs w:val="24"/>
        </w:rPr>
      </w:pPr>
    </w:p>
    <w:p w14:paraId="095913F5" w14:textId="77777777" w:rsidR="00B64D98" w:rsidRPr="00896B88" w:rsidRDefault="00B64D98" w:rsidP="00B64D98">
      <w:pPr>
        <w:jc w:val="center"/>
        <w:rPr>
          <w:b/>
          <w:color w:val="000000" w:themeColor="text1"/>
          <w:sz w:val="24"/>
          <w:szCs w:val="24"/>
        </w:rPr>
      </w:pPr>
      <w:r w:rsidRPr="00896B88">
        <w:rPr>
          <w:b/>
          <w:color w:val="000000" w:themeColor="text1"/>
          <w:sz w:val="24"/>
          <w:szCs w:val="24"/>
        </w:rPr>
        <w:t>СИЛАБУС НАВЧАЛЬНОЇ ДИСЦИПЛІНИ</w:t>
      </w:r>
    </w:p>
    <w:p w14:paraId="395F5EAB" w14:textId="77777777" w:rsidR="00B64D98" w:rsidRPr="00896B88" w:rsidRDefault="00D638EE" w:rsidP="003D1EF4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СУДИННА ХІРУРГІЯ ДОРОСЛОГО ТА ДИТЯЧОГО ВІКУ</w:t>
      </w:r>
    </w:p>
    <w:p w14:paraId="1ABF9699" w14:textId="77777777" w:rsidR="00B64D98" w:rsidRPr="00896B88" w:rsidRDefault="00B64D98" w:rsidP="00B64D98">
      <w:pPr>
        <w:rPr>
          <w:b/>
          <w:color w:val="000000" w:themeColor="text1"/>
          <w:sz w:val="24"/>
          <w:szCs w:val="24"/>
        </w:rPr>
      </w:pPr>
    </w:p>
    <w:p w14:paraId="43012234" w14:textId="77777777" w:rsidR="00B64D98" w:rsidRPr="00896B88" w:rsidRDefault="00B64D98" w:rsidP="00B64D98">
      <w:pPr>
        <w:rPr>
          <w:b/>
          <w:color w:val="000000" w:themeColor="text1"/>
          <w:sz w:val="24"/>
          <w:szCs w:val="24"/>
        </w:rPr>
      </w:pPr>
    </w:p>
    <w:tbl>
      <w:tblPr>
        <w:tblW w:w="1017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F061CD" w:rsidRPr="007A154A" w14:paraId="3FA6776F" w14:textId="77777777" w:rsidTr="00F061CD">
        <w:tc>
          <w:tcPr>
            <w:tcW w:w="4786" w:type="dxa"/>
          </w:tcPr>
          <w:p w14:paraId="1D8A0EB1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8E7396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8E7396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</w:p>
          <w:p w14:paraId="5462620F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E7396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8E7396">
              <w:rPr>
                <w:rFonts w:eastAsia="Times New Roman"/>
                <w:sz w:val="24"/>
                <w:szCs w:val="24"/>
                <w:lang w:eastAsia="ar-SA"/>
              </w:rPr>
              <w:t>хірургії №1</w:t>
            </w:r>
          </w:p>
          <w:p w14:paraId="5D58B768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F810871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  <w:p w14:paraId="042DB3F7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E7396">
              <w:rPr>
                <w:rFonts w:eastAsia="Times New Roman"/>
                <w:sz w:val="24"/>
                <w:szCs w:val="24"/>
                <w:lang w:eastAsia="ar-SA"/>
              </w:rPr>
              <w:t>Протокол від</w:t>
            </w:r>
          </w:p>
          <w:p w14:paraId="685DC732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E7396">
              <w:rPr>
                <w:rFonts w:eastAsia="Times New Roman"/>
                <w:sz w:val="24"/>
                <w:szCs w:val="24"/>
                <w:lang w:eastAsia="ar-SA"/>
              </w:rPr>
              <w:t>«____» ______________ 20__ року № ____</w:t>
            </w:r>
          </w:p>
          <w:p w14:paraId="70AFB967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068A85E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E7396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6A0FF30A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0EBBF1F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E7396">
              <w:rPr>
                <w:rFonts w:eastAsia="Times New Roman"/>
                <w:sz w:val="24"/>
                <w:szCs w:val="24"/>
                <w:lang w:eastAsia="ar-SA"/>
              </w:rPr>
              <w:t>_________________</w:t>
            </w:r>
            <w:r w:rsidRPr="008E7396">
              <w:rPr>
                <w:b/>
                <w:sz w:val="24"/>
                <w:szCs w:val="24"/>
              </w:rPr>
              <w:tab/>
            </w:r>
            <w:r w:rsidRPr="008E7396">
              <w:rPr>
                <w:rFonts w:eastAsia="Times New Roman"/>
                <w:sz w:val="24"/>
                <w:szCs w:val="24"/>
                <w:lang w:eastAsia="ar-SA"/>
              </w:rPr>
              <w:t>проф. В.В.Бойко</w:t>
            </w:r>
          </w:p>
          <w:p w14:paraId="6F0FBEBB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8E7396">
              <w:rPr>
                <w:b/>
                <w:sz w:val="16"/>
                <w:szCs w:val="16"/>
              </w:rPr>
              <w:tab/>
            </w:r>
            <w:r w:rsidRPr="008E7396">
              <w:rPr>
                <w:rFonts w:eastAsia="Times New Roman"/>
                <w:sz w:val="16"/>
                <w:szCs w:val="16"/>
                <w:lang w:eastAsia="ar-SA"/>
              </w:rPr>
              <w:t xml:space="preserve"> (підпис)</w:t>
            </w:r>
            <w:r w:rsidRPr="008E7396">
              <w:rPr>
                <w:b/>
                <w:sz w:val="16"/>
                <w:szCs w:val="16"/>
              </w:rPr>
              <w:t xml:space="preserve"> </w:t>
            </w:r>
            <w:r w:rsidRPr="008E7396">
              <w:rPr>
                <w:b/>
                <w:sz w:val="16"/>
                <w:szCs w:val="16"/>
              </w:rPr>
              <w:tab/>
            </w:r>
            <w:r w:rsidRPr="008E7396"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  <w:r w:rsidRPr="008E7396">
              <w:rPr>
                <w:b/>
                <w:sz w:val="16"/>
                <w:szCs w:val="16"/>
              </w:rPr>
              <w:tab/>
            </w:r>
            <w:r w:rsidRPr="008E7396">
              <w:rPr>
                <w:rFonts w:eastAsia="Times New Roman"/>
                <w:sz w:val="16"/>
                <w:szCs w:val="16"/>
                <w:lang w:eastAsia="ar-SA"/>
              </w:rPr>
              <w:t xml:space="preserve"> (прізвище та ініціали)</w:t>
            </w:r>
          </w:p>
          <w:p w14:paraId="4A150E29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4CD1470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E7396">
              <w:rPr>
                <w:rFonts w:eastAsia="Times New Roman"/>
                <w:sz w:val="24"/>
                <w:szCs w:val="24"/>
                <w:lang w:eastAsia="ar-SA"/>
              </w:rPr>
              <w:t>«____» ______________ 20__ року</w:t>
            </w:r>
          </w:p>
          <w:p w14:paraId="6A95C27C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0E52F8ED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20244277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E7396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2A1682B5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E7396">
              <w:rPr>
                <w:rFonts w:eastAsia="Times New Roman"/>
                <w:sz w:val="24"/>
                <w:szCs w:val="24"/>
                <w:lang w:eastAsia="ar-SA"/>
              </w:rPr>
              <w:t>хірургічного профілю</w:t>
            </w:r>
          </w:p>
          <w:p w14:paraId="3CA12B6D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E7396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0E0BCDFE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E7396">
              <w:rPr>
                <w:rFonts w:eastAsia="Times New Roman"/>
                <w:sz w:val="24"/>
                <w:szCs w:val="24"/>
                <w:lang w:eastAsia="ar-SA"/>
              </w:rPr>
              <w:t>«____» _____________ 20__ року № ____</w:t>
            </w:r>
          </w:p>
          <w:p w14:paraId="75EA3122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346BD778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E7396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2835E2A6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E7396">
              <w:rPr>
                <w:rFonts w:eastAsia="Times New Roman"/>
                <w:sz w:val="24"/>
                <w:szCs w:val="24"/>
                <w:lang w:eastAsia="ar-SA"/>
              </w:rPr>
              <w:t>хірургічного профілю</w:t>
            </w:r>
          </w:p>
          <w:p w14:paraId="3644BBCB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5E52B26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3B50076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8E7396">
              <w:rPr>
                <w:rFonts w:eastAsia="Times New Roman"/>
                <w:sz w:val="24"/>
                <w:szCs w:val="24"/>
                <w:lang w:eastAsia="ar-SA"/>
              </w:rPr>
              <w:t>_________________</w:t>
            </w:r>
            <w:r w:rsidRPr="008E7396">
              <w:rPr>
                <w:b/>
                <w:sz w:val="24"/>
                <w:szCs w:val="24"/>
              </w:rPr>
              <w:t> проф.В.О.СИПЛИВ</w:t>
            </w:r>
            <w:proofErr w:type="spellEnd"/>
            <w:r w:rsidRPr="008E7396">
              <w:rPr>
                <w:b/>
                <w:sz w:val="24"/>
                <w:szCs w:val="24"/>
              </w:rPr>
              <w:t>ИЙ</w:t>
            </w:r>
          </w:p>
          <w:p w14:paraId="11DF766D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8E7396">
              <w:rPr>
                <w:b/>
                <w:sz w:val="24"/>
                <w:szCs w:val="24"/>
              </w:rPr>
              <w:tab/>
            </w:r>
            <w:r w:rsidRPr="008E7396">
              <w:rPr>
                <w:rFonts w:eastAsia="Times New Roman"/>
                <w:sz w:val="16"/>
                <w:szCs w:val="16"/>
                <w:lang w:eastAsia="ar-SA"/>
              </w:rPr>
              <w:t xml:space="preserve"> (підпис)</w:t>
            </w:r>
            <w:r w:rsidRPr="008E7396">
              <w:rPr>
                <w:b/>
                <w:sz w:val="16"/>
                <w:szCs w:val="16"/>
              </w:rPr>
              <w:t xml:space="preserve"> </w:t>
            </w:r>
            <w:r w:rsidRPr="008E7396">
              <w:rPr>
                <w:b/>
                <w:sz w:val="16"/>
                <w:szCs w:val="16"/>
              </w:rPr>
              <w:tab/>
            </w:r>
            <w:r w:rsidRPr="008E7396"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  <w:r w:rsidRPr="008E7396">
              <w:rPr>
                <w:b/>
                <w:sz w:val="16"/>
                <w:szCs w:val="16"/>
              </w:rPr>
              <w:tab/>
            </w:r>
            <w:r w:rsidRPr="008E7396"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  <w:r w:rsidRPr="008E7396">
              <w:rPr>
                <w:b/>
                <w:sz w:val="16"/>
                <w:szCs w:val="16"/>
              </w:rPr>
              <w:tab/>
            </w:r>
            <w:r w:rsidRPr="008E7396">
              <w:rPr>
                <w:rFonts w:eastAsia="Times New Roman"/>
                <w:sz w:val="16"/>
                <w:szCs w:val="16"/>
                <w:lang w:eastAsia="ar-SA"/>
              </w:rPr>
              <w:t xml:space="preserve"> (прізвище та ініціали)</w:t>
            </w:r>
          </w:p>
          <w:p w14:paraId="44CEF8FB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33296AA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E7396">
              <w:rPr>
                <w:rFonts w:eastAsia="Times New Roman"/>
                <w:sz w:val="24"/>
                <w:szCs w:val="24"/>
                <w:lang w:eastAsia="ar-SA"/>
              </w:rPr>
              <w:t>«____» ______________ 20__ року</w:t>
            </w:r>
          </w:p>
          <w:p w14:paraId="56CADDA9" w14:textId="77777777" w:rsidR="00F061CD" w:rsidRPr="008E7396" w:rsidRDefault="00F061CD" w:rsidP="00F6605F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7040AB66" w14:textId="77777777" w:rsidR="00B64D98" w:rsidRPr="00896B88" w:rsidRDefault="00B64D98" w:rsidP="00B64D98">
      <w:pPr>
        <w:rPr>
          <w:b/>
          <w:color w:val="000000" w:themeColor="text1"/>
          <w:sz w:val="24"/>
          <w:szCs w:val="24"/>
        </w:rPr>
      </w:pPr>
    </w:p>
    <w:p w14:paraId="7BFC4C3B" w14:textId="77777777" w:rsidR="00B64D98" w:rsidRPr="00896B88" w:rsidRDefault="00B64D98" w:rsidP="00B64D98">
      <w:pPr>
        <w:rPr>
          <w:b/>
          <w:color w:val="000000" w:themeColor="text1"/>
          <w:sz w:val="24"/>
          <w:szCs w:val="24"/>
        </w:rPr>
      </w:pPr>
    </w:p>
    <w:p w14:paraId="19056E18" w14:textId="77777777" w:rsidR="00B64D98" w:rsidRPr="00896B88" w:rsidRDefault="00B64D98" w:rsidP="00B64D98">
      <w:pPr>
        <w:rPr>
          <w:b/>
          <w:color w:val="000000" w:themeColor="text1"/>
          <w:sz w:val="24"/>
          <w:szCs w:val="24"/>
        </w:rPr>
      </w:pPr>
    </w:p>
    <w:p w14:paraId="005D4F89" w14:textId="77777777" w:rsidR="00B64D98" w:rsidRPr="00896B88" w:rsidRDefault="00B64D98" w:rsidP="00B64D98">
      <w:pPr>
        <w:rPr>
          <w:b/>
          <w:color w:val="000000" w:themeColor="text1"/>
          <w:sz w:val="24"/>
          <w:szCs w:val="24"/>
        </w:rPr>
      </w:pPr>
    </w:p>
    <w:p w14:paraId="16C0F2D2" w14:textId="77777777" w:rsidR="00B64D98" w:rsidRPr="00896B88" w:rsidRDefault="00B64D98" w:rsidP="00B64D98">
      <w:pPr>
        <w:rPr>
          <w:b/>
          <w:color w:val="000000" w:themeColor="text1"/>
          <w:sz w:val="24"/>
          <w:szCs w:val="24"/>
        </w:rPr>
      </w:pPr>
    </w:p>
    <w:p w14:paraId="033010AD" w14:textId="77777777" w:rsidR="00B64D98" w:rsidRPr="00896B88" w:rsidRDefault="00B64D98" w:rsidP="00B64D98">
      <w:pPr>
        <w:rPr>
          <w:b/>
          <w:color w:val="000000" w:themeColor="text1"/>
          <w:sz w:val="24"/>
          <w:szCs w:val="24"/>
        </w:rPr>
      </w:pPr>
    </w:p>
    <w:p w14:paraId="65FC6909" w14:textId="77777777" w:rsidR="00B64D98" w:rsidRPr="00896B88" w:rsidRDefault="00B64D98" w:rsidP="00B64D98">
      <w:pPr>
        <w:rPr>
          <w:b/>
          <w:color w:val="000000" w:themeColor="text1"/>
          <w:sz w:val="24"/>
          <w:szCs w:val="24"/>
        </w:rPr>
      </w:pPr>
    </w:p>
    <w:p w14:paraId="1F566668" w14:textId="77777777" w:rsidR="00B64D98" w:rsidRPr="00896B88" w:rsidRDefault="00B64D98" w:rsidP="00B64D98">
      <w:pPr>
        <w:rPr>
          <w:b/>
          <w:color w:val="000000" w:themeColor="text1"/>
          <w:sz w:val="24"/>
          <w:szCs w:val="24"/>
        </w:rPr>
      </w:pPr>
    </w:p>
    <w:p w14:paraId="50A36232" w14:textId="77777777" w:rsidR="00B64D98" w:rsidRPr="00896B88" w:rsidRDefault="00B64D98" w:rsidP="00B64D98">
      <w:pPr>
        <w:rPr>
          <w:b/>
          <w:color w:val="000000" w:themeColor="text1"/>
          <w:sz w:val="24"/>
          <w:szCs w:val="24"/>
        </w:rPr>
      </w:pPr>
    </w:p>
    <w:p w14:paraId="26FAFDC5" w14:textId="77777777" w:rsidR="00B64D98" w:rsidRPr="00896B88" w:rsidRDefault="00B64D98" w:rsidP="00B64D98">
      <w:pPr>
        <w:jc w:val="center"/>
        <w:rPr>
          <w:b/>
          <w:color w:val="000000" w:themeColor="text1"/>
          <w:sz w:val="24"/>
          <w:szCs w:val="24"/>
        </w:rPr>
      </w:pPr>
      <w:r w:rsidRPr="00896B88">
        <w:rPr>
          <w:b/>
          <w:color w:val="000000" w:themeColor="text1"/>
          <w:sz w:val="24"/>
          <w:szCs w:val="24"/>
        </w:rPr>
        <w:t>Харків – 2020 р.</w:t>
      </w:r>
    </w:p>
    <w:p w14:paraId="05E62DBC" w14:textId="77777777" w:rsidR="00644F08" w:rsidRDefault="00B64D98" w:rsidP="00644F08">
      <w:pPr>
        <w:tabs>
          <w:tab w:val="num" w:pos="2204"/>
        </w:tabs>
        <w:overflowPunct w:val="0"/>
        <w:adjustRightInd w:val="0"/>
        <w:jc w:val="both"/>
        <w:rPr>
          <w:b/>
          <w:bCs/>
          <w:sz w:val="24"/>
          <w:szCs w:val="24"/>
        </w:rPr>
      </w:pPr>
      <w:r w:rsidRPr="00896B88">
        <w:rPr>
          <w:b/>
          <w:color w:val="000000" w:themeColor="text1"/>
          <w:sz w:val="24"/>
          <w:szCs w:val="24"/>
        </w:rPr>
        <w:br w:type="page"/>
      </w:r>
      <w:r w:rsidR="00644F08" w:rsidRPr="00BE499A">
        <w:rPr>
          <w:b/>
          <w:bCs/>
          <w:sz w:val="24"/>
          <w:szCs w:val="24"/>
        </w:rPr>
        <w:lastRenderedPageBreak/>
        <w:t xml:space="preserve">Розробники: </w:t>
      </w:r>
      <w:r w:rsidR="00644F08" w:rsidRPr="00870F15">
        <w:rPr>
          <w:bCs/>
          <w:sz w:val="24"/>
          <w:szCs w:val="24"/>
        </w:rPr>
        <w:t>Б</w:t>
      </w:r>
      <w:r w:rsidR="00644F08">
        <w:rPr>
          <w:bCs/>
          <w:sz w:val="24"/>
          <w:szCs w:val="24"/>
        </w:rPr>
        <w:t xml:space="preserve">ойко Валерій Володимирович, </w:t>
      </w:r>
      <w:proofErr w:type="spellStart"/>
      <w:r w:rsidR="00644F08">
        <w:rPr>
          <w:bCs/>
          <w:sz w:val="24"/>
          <w:szCs w:val="24"/>
        </w:rPr>
        <w:t>Прасол</w:t>
      </w:r>
      <w:proofErr w:type="spellEnd"/>
      <w:r w:rsidR="00644F08">
        <w:rPr>
          <w:bCs/>
          <w:sz w:val="24"/>
          <w:szCs w:val="24"/>
        </w:rPr>
        <w:t xml:space="preserve"> Віталій </w:t>
      </w:r>
      <w:r w:rsidR="00212BD3">
        <w:rPr>
          <w:bCs/>
          <w:sz w:val="24"/>
          <w:szCs w:val="24"/>
        </w:rPr>
        <w:t>Олександрович</w:t>
      </w:r>
      <w:r w:rsidR="00644F08">
        <w:rPr>
          <w:bCs/>
          <w:sz w:val="24"/>
          <w:szCs w:val="24"/>
        </w:rPr>
        <w:t>, Тарасенко Людмила Григорі</w:t>
      </w:r>
      <w:r w:rsidR="00212BD3">
        <w:rPr>
          <w:bCs/>
          <w:sz w:val="24"/>
          <w:szCs w:val="24"/>
        </w:rPr>
        <w:t xml:space="preserve">вна, </w:t>
      </w:r>
      <w:proofErr w:type="spellStart"/>
      <w:r w:rsidR="00212BD3">
        <w:rPr>
          <w:bCs/>
          <w:sz w:val="24"/>
          <w:szCs w:val="24"/>
        </w:rPr>
        <w:t>М’ясоєдов</w:t>
      </w:r>
      <w:proofErr w:type="spellEnd"/>
      <w:r w:rsidR="00212BD3">
        <w:rPr>
          <w:bCs/>
          <w:sz w:val="24"/>
          <w:szCs w:val="24"/>
        </w:rPr>
        <w:t xml:space="preserve"> Кирило Валерійович</w:t>
      </w:r>
    </w:p>
    <w:p w14:paraId="6A753D7E" w14:textId="77777777" w:rsidR="00644F08" w:rsidRPr="00FD06CB" w:rsidRDefault="00644F08" w:rsidP="00644F0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lang w:val="ru-RU"/>
        </w:rPr>
      </w:pPr>
      <w:r w:rsidRPr="00BE499A">
        <w:rPr>
          <w:b/>
          <w:sz w:val="24"/>
          <w:szCs w:val="24"/>
        </w:rPr>
        <w:t>Викладачі:</w:t>
      </w:r>
      <w:r w:rsidRPr="00BE499A">
        <w:rPr>
          <w:sz w:val="24"/>
          <w:szCs w:val="24"/>
        </w:rPr>
        <w:t xml:space="preserve"> </w:t>
      </w:r>
      <w:proofErr w:type="spellStart"/>
      <w:r w:rsidR="00194514">
        <w:rPr>
          <w:bCs/>
          <w:sz w:val="24"/>
          <w:szCs w:val="24"/>
        </w:rPr>
        <w:t>Прасол</w:t>
      </w:r>
      <w:proofErr w:type="spellEnd"/>
      <w:r w:rsidR="00194514">
        <w:rPr>
          <w:bCs/>
          <w:sz w:val="24"/>
          <w:szCs w:val="24"/>
        </w:rPr>
        <w:t xml:space="preserve"> Віталій Олександрович</w:t>
      </w:r>
      <w:r>
        <w:rPr>
          <w:bCs/>
          <w:sz w:val="24"/>
          <w:szCs w:val="24"/>
          <w:lang w:val="ru-RU"/>
        </w:rPr>
        <w:t>.</w:t>
      </w:r>
    </w:p>
    <w:p w14:paraId="2EC4ED75" w14:textId="77777777" w:rsidR="00644F08" w:rsidRPr="00BE499A" w:rsidRDefault="00644F08" w:rsidP="00644F0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BE499A">
        <w:rPr>
          <w:b/>
          <w:sz w:val="24"/>
          <w:szCs w:val="24"/>
        </w:rPr>
        <w:t xml:space="preserve">Інформація про викладача: </w:t>
      </w:r>
    </w:p>
    <w:p w14:paraId="53D65D72" w14:textId="77777777" w:rsidR="00F6605F" w:rsidRDefault="00194514" w:rsidP="00F6605F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Прасол</w:t>
      </w:r>
      <w:proofErr w:type="spellEnd"/>
      <w:r>
        <w:rPr>
          <w:bCs/>
          <w:sz w:val="24"/>
          <w:szCs w:val="24"/>
        </w:rPr>
        <w:t xml:space="preserve"> Віталій Олександрович</w:t>
      </w:r>
      <w:r w:rsidRPr="00B813DB">
        <w:rPr>
          <w:sz w:val="24"/>
          <w:szCs w:val="24"/>
        </w:rPr>
        <w:t xml:space="preserve"> </w:t>
      </w:r>
      <w:r w:rsidR="00644F08" w:rsidRPr="00B813DB">
        <w:rPr>
          <w:sz w:val="24"/>
          <w:szCs w:val="24"/>
        </w:rPr>
        <w:t>– доктор медичних наук, професор</w:t>
      </w:r>
      <w:r w:rsidR="00644F08" w:rsidRPr="00F6605F">
        <w:rPr>
          <w:sz w:val="24"/>
          <w:szCs w:val="24"/>
        </w:rPr>
        <w:t>, професор</w:t>
      </w:r>
      <w:r w:rsidR="00F6605F">
        <w:rPr>
          <w:sz w:val="24"/>
          <w:szCs w:val="24"/>
        </w:rPr>
        <w:t>-сумісник кафедри хірургії №1, спеціалізація «Хірургія</w:t>
      </w:r>
      <w:r w:rsidR="00F6605F" w:rsidRPr="00B813DB">
        <w:rPr>
          <w:sz w:val="24"/>
          <w:szCs w:val="24"/>
        </w:rPr>
        <w:t>», «</w:t>
      </w:r>
      <w:r w:rsidR="00F6605F">
        <w:rPr>
          <w:sz w:val="24"/>
          <w:szCs w:val="24"/>
        </w:rPr>
        <w:t xml:space="preserve">Судинна </w:t>
      </w:r>
      <w:r w:rsidR="00F6605F">
        <w:rPr>
          <w:rStyle w:val="ae"/>
          <w:sz w:val="24"/>
          <w:szCs w:val="24"/>
          <w:shd w:val="clear" w:color="auto" w:fill="FFFFFF"/>
        </w:rPr>
        <w:t>хірургія</w:t>
      </w:r>
      <w:r w:rsidR="00F6605F">
        <w:rPr>
          <w:sz w:val="24"/>
          <w:szCs w:val="24"/>
        </w:rPr>
        <w:t>», «Серцево-судинна хірургія», «Організація охорони здоров’я».</w:t>
      </w:r>
    </w:p>
    <w:p w14:paraId="61CBC43D" w14:textId="77777777" w:rsidR="00F6605F" w:rsidRPr="00194514" w:rsidRDefault="00F6605F" w:rsidP="00644F0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  <w:highlight w:val="yellow"/>
        </w:rPr>
      </w:pPr>
    </w:p>
    <w:p w14:paraId="61345297" w14:textId="77777777" w:rsidR="00644F08" w:rsidRDefault="00644F08" w:rsidP="00644F0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bookmarkStart w:id="1" w:name="_Hlk40955015"/>
      <w:r w:rsidRPr="00567656">
        <w:rPr>
          <w:sz w:val="24"/>
          <w:szCs w:val="24"/>
        </w:rPr>
        <w:t xml:space="preserve">Контактний тел.: </w:t>
      </w:r>
      <w:bookmarkEnd w:id="1"/>
      <w:r w:rsidRPr="00567656">
        <w:rPr>
          <w:sz w:val="24"/>
          <w:szCs w:val="24"/>
        </w:rPr>
        <w:t>+</w:t>
      </w:r>
      <w:bookmarkStart w:id="2" w:name="_Hlk40955034"/>
      <w:r w:rsidRPr="00567656">
        <w:rPr>
          <w:sz w:val="24"/>
          <w:szCs w:val="24"/>
        </w:rPr>
        <w:t>380</w:t>
      </w:r>
      <w:r w:rsidR="00567656" w:rsidRPr="00567656">
        <w:rPr>
          <w:sz w:val="24"/>
          <w:szCs w:val="24"/>
        </w:rPr>
        <w:t>504011231</w:t>
      </w:r>
      <w:r w:rsidRPr="00567656">
        <w:rPr>
          <w:sz w:val="24"/>
          <w:szCs w:val="24"/>
        </w:rPr>
        <w:t>; E-</w:t>
      </w:r>
      <w:proofErr w:type="spellStart"/>
      <w:r w:rsidRPr="00567656">
        <w:rPr>
          <w:sz w:val="24"/>
          <w:szCs w:val="24"/>
        </w:rPr>
        <w:t>mail</w:t>
      </w:r>
      <w:proofErr w:type="spellEnd"/>
      <w:r w:rsidRPr="00567656">
        <w:rPr>
          <w:sz w:val="24"/>
          <w:szCs w:val="24"/>
        </w:rPr>
        <w:t xml:space="preserve">: </w:t>
      </w:r>
      <w:bookmarkEnd w:id="2"/>
      <w:r w:rsidR="00567656">
        <w:rPr>
          <w:sz w:val="24"/>
          <w:szCs w:val="24"/>
          <w:lang w:val="en-US"/>
        </w:rPr>
        <w:fldChar w:fldCharType="begin"/>
      </w:r>
      <w:r w:rsidR="00567656" w:rsidRPr="00567656">
        <w:rPr>
          <w:sz w:val="24"/>
          <w:szCs w:val="24"/>
          <w:lang w:val="ru-RU"/>
        </w:rPr>
        <w:instrText xml:space="preserve"> </w:instrText>
      </w:r>
      <w:r w:rsidR="00567656">
        <w:rPr>
          <w:sz w:val="24"/>
          <w:szCs w:val="24"/>
          <w:lang w:val="en-US"/>
        </w:rPr>
        <w:instrText>HYPERLINK</w:instrText>
      </w:r>
      <w:r w:rsidR="00567656" w:rsidRPr="00567656">
        <w:rPr>
          <w:sz w:val="24"/>
          <w:szCs w:val="24"/>
          <w:lang w:val="ru-RU"/>
        </w:rPr>
        <w:instrText xml:space="preserve"> "</w:instrText>
      </w:r>
      <w:r w:rsidR="00567656">
        <w:rPr>
          <w:sz w:val="24"/>
          <w:szCs w:val="24"/>
          <w:lang w:val="en-US"/>
        </w:rPr>
        <w:instrText>mailto</w:instrText>
      </w:r>
      <w:r w:rsidR="00567656" w:rsidRPr="00567656">
        <w:rPr>
          <w:sz w:val="24"/>
          <w:szCs w:val="24"/>
          <w:lang w:val="ru-RU"/>
        </w:rPr>
        <w:instrText>:</w:instrText>
      </w:r>
      <w:r w:rsidR="00567656" w:rsidRPr="00567656">
        <w:rPr>
          <w:sz w:val="24"/>
          <w:szCs w:val="24"/>
          <w:lang w:val="en-US"/>
        </w:rPr>
        <w:instrText>dr</w:instrText>
      </w:r>
      <w:r w:rsidR="00567656" w:rsidRPr="00567656">
        <w:rPr>
          <w:sz w:val="24"/>
          <w:szCs w:val="24"/>
          <w:lang w:val="ru-RU"/>
        </w:rPr>
        <w:instrText>.</w:instrText>
      </w:r>
      <w:r w:rsidR="00567656" w:rsidRPr="00567656">
        <w:rPr>
          <w:sz w:val="24"/>
          <w:szCs w:val="24"/>
          <w:lang w:val="en-US"/>
        </w:rPr>
        <w:instrText>prasol</w:instrText>
      </w:r>
      <w:r w:rsidR="00567656" w:rsidRPr="00567656">
        <w:rPr>
          <w:sz w:val="24"/>
          <w:szCs w:val="24"/>
        </w:rPr>
        <w:instrText>@gmail.com</w:instrText>
      </w:r>
      <w:r w:rsidR="00567656" w:rsidRPr="00567656">
        <w:rPr>
          <w:sz w:val="24"/>
          <w:szCs w:val="24"/>
          <w:lang w:val="ru-RU"/>
        </w:rPr>
        <w:instrText xml:space="preserve">" </w:instrText>
      </w:r>
      <w:r w:rsidR="00567656">
        <w:rPr>
          <w:sz w:val="24"/>
          <w:szCs w:val="24"/>
          <w:lang w:val="en-US"/>
        </w:rPr>
        <w:fldChar w:fldCharType="separate"/>
      </w:r>
      <w:r w:rsidR="00567656" w:rsidRPr="009D2930">
        <w:rPr>
          <w:rStyle w:val="a5"/>
          <w:sz w:val="24"/>
          <w:szCs w:val="24"/>
          <w:lang w:val="en-US"/>
        </w:rPr>
        <w:t>dr</w:t>
      </w:r>
      <w:r w:rsidR="00567656" w:rsidRPr="009D2930">
        <w:rPr>
          <w:rStyle w:val="a5"/>
          <w:sz w:val="24"/>
          <w:szCs w:val="24"/>
          <w:lang w:val="ru-RU"/>
        </w:rPr>
        <w:t>.</w:t>
      </w:r>
      <w:r w:rsidR="00567656" w:rsidRPr="009D2930">
        <w:rPr>
          <w:rStyle w:val="a5"/>
          <w:sz w:val="24"/>
          <w:szCs w:val="24"/>
          <w:lang w:val="en-US"/>
        </w:rPr>
        <w:t>prasol</w:t>
      </w:r>
      <w:r w:rsidR="00567656" w:rsidRPr="009D2930">
        <w:rPr>
          <w:rStyle w:val="a5"/>
          <w:sz w:val="24"/>
          <w:szCs w:val="24"/>
        </w:rPr>
        <w:t>@gmail.com</w:t>
      </w:r>
      <w:r w:rsidR="00567656">
        <w:rPr>
          <w:sz w:val="24"/>
          <w:szCs w:val="24"/>
          <w:lang w:val="en-US"/>
        </w:rPr>
        <w:fldChar w:fldCharType="end"/>
      </w:r>
    </w:p>
    <w:p w14:paraId="2F51636B" w14:textId="77777777" w:rsidR="00644F08" w:rsidRPr="00A5480B" w:rsidRDefault="00644F08" w:rsidP="00644F0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605FBD50" w14:textId="77777777" w:rsidR="00644F08" w:rsidRPr="00C40FC9" w:rsidRDefault="00644F08" w:rsidP="00644F08">
      <w:pPr>
        <w:widowControl/>
        <w:autoSpaceDE/>
        <w:autoSpaceDN/>
        <w:spacing w:line="300" w:lineRule="atLeast"/>
        <w:rPr>
          <w:rFonts w:eastAsia="Times New Roman"/>
          <w:color w:val="3C4043"/>
          <w:sz w:val="24"/>
          <w:szCs w:val="24"/>
          <w:lang w:val="ru-RU" w:eastAsia="ru-RU"/>
        </w:rPr>
      </w:pPr>
      <w:r w:rsidRPr="008E3DC1">
        <w:rPr>
          <w:b/>
          <w:sz w:val="24"/>
          <w:szCs w:val="24"/>
          <w:lang w:bidi="uk-UA"/>
        </w:rPr>
        <w:t>Контактний</w:t>
      </w:r>
      <w:r w:rsidRPr="00A83F90">
        <w:rPr>
          <w:b/>
          <w:sz w:val="24"/>
          <w:szCs w:val="24"/>
          <w:lang w:bidi="uk-UA"/>
        </w:rPr>
        <w:t xml:space="preserve"> </w:t>
      </w:r>
      <w:r w:rsidRPr="00A83F90">
        <w:rPr>
          <w:b/>
          <w:sz w:val="24"/>
          <w:szCs w:val="24"/>
          <w:lang w:eastAsia="ru-RU" w:bidi="ru-RU"/>
        </w:rPr>
        <w:t xml:space="preserve">тел.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Pr="00A83F90">
        <w:rPr>
          <w:b/>
          <w:sz w:val="24"/>
          <w:szCs w:val="24"/>
        </w:rPr>
        <w:t xml:space="preserve"> кафедри:</w:t>
      </w:r>
      <w:r w:rsidRPr="00A83F90">
        <w:rPr>
          <w:sz w:val="24"/>
          <w:szCs w:val="24"/>
        </w:rPr>
        <w:t>. тел. (057)</w:t>
      </w:r>
      <w:r w:rsidRPr="00A83F90">
        <w:t xml:space="preserve"> </w:t>
      </w:r>
      <w:r>
        <w:rPr>
          <w:sz w:val="24"/>
          <w:szCs w:val="24"/>
        </w:rPr>
        <w:t>3494151</w:t>
      </w:r>
      <w:r w:rsidRPr="00A83F90">
        <w:rPr>
          <w:sz w:val="24"/>
          <w:szCs w:val="24"/>
        </w:rPr>
        <w:t xml:space="preserve">,  </w:t>
      </w:r>
      <w:hyperlink r:id="rId7" w:tgtFrame="_blank" w:history="1">
        <w:r w:rsidRPr="00C40FC9">
          <w:rPr>
            <w:rFonts w:eastAsia="Times New Roman"/>
            <w:color w:val="1A73E8"/>
            <w:sz w:val="24"/>
            <w:szCs w:val="24"/>
            <w:u w:val="single"/>
            <w:lang w:val="ru-RU" w:eastAsia="ru-RU"/>
          </w:rPr>
          <w:t>khnmusurgery1@ukr.net</w:t>
        </w:r>
      </w:hyperlink>
    </w:p>
    <w:p w14:paraId="53EE7DCD" w14:textId="77777777" w:rsidR="00644F08" w:rsidRPr="006E6FC3" w:rsidRDefault="00644F08" w:rsidP="00644F08">
      <w:pPr>
        <w:pStyle w:val="af"/>
        <w:spacing w:line="360" w:lineRule="auto"/>
        <w:rPr>
          <w:sz w:val="24"/>
          <w:szCs w:val="24"/>
          <w:lang w:bidi="uk-UA"/>
        </w:rPr>
      </w:pPr>
      <w:bookmarkStart w:id="3" w:name="_Hlk40908617"/>
      <w:r w:rsidRPr="006E6FC3">
        <w:rPr>
          <w:b/>
          <w:sz w:val="24"/>
          <w:szCs w:val="24"/>
          <w:lang w:bidi="uk-UA"/>
        </w:rPr>
        <w:t>Очні консультації:</w:t>
      </w:r>
      <w:r w:rsidRPr="006E6FC3">
        <w:rPr>
          <w:sz w:val="24"/>
          <w:szCs w:val="24"/>
          <w:lang w:bidi="uk-UA"/>
        </w:rPr>
        <w:t xml:space="preserve">  за попередньою домовленістю; </w:t>
      </w:r>
    </w:p>
    <w:p w14:paraId="7F5D1635" w14:textId="77777777" w:rsidR="00644F08" w:rsidRPr="006E6FC3" w:rsidRDefault="00644F08" w:rsidP="00644F08">
      <w:pPr>
        <w:pStyle w:val="af"/>
        <w:spacing w:line="360" w:lineRule="auto"/>
        <w:rPr>
          <w:sz w:val="24"/>
          <w:szCs w:val="24"/>
          <w:lang w:bidi="uk-UA"/>
        </w:rPr>
      </w:pPr>
      <w:r w:rsidRPr="006E6FC3">
        <w:rPr>
          <w:b/>
          <w:sz w:val="24"/>
          <w:szCs w:val="24"/>
          <w:lang w:bidi="uk-UA"/>
        </w:rPr>
        <w:t>Он-лайн консультації</w:t>
      </w:r>
      <w:r w:rsidRPr="006E6FC3">
        <w:rPr>
          <w:sz w:val="24"/>
          <w:szCs w:val="24"/>
          <w:lang w:bidi="uk-UA"/>
        </w:rPr>
        <w:t xml:space="preserve">: система </w:t>
      </w:r>
      <w:proofErr w:type="spellStart"/>
      <w:r w:rsidRPr="006E6FC3">
        <w:rPr>
          <w:sz w:val="24"/>
          <w:szCs w:val="24"/>
          <w:lang w:bidi="uk-UA"/>
        </w:rPr>
        <w:t>Moodle</w:t>
      </w:r>
      <w:proofErr w:type="spellEnd"/>
      <w:r w:rsidRPr="006E6FC3">
        <w:rPr>
          <w:sz w:val="24"/>
          <w:szCs w:val="24"/>
          <w:lang w:bidi="uk-UA"/>
        </w:rPr>
        <w:t xml:space="preserve">, система </w:t>
      </w:r>
      <w:r w:rsidRPr="006E6FC3">
        <w:rPr>
          <w:sz w:val="24"/>
          <w:szCs w:val="24"/>
          <w:lang w:val="en-US" w:bidi="uk-UA"/>
        </w:rPr>
        <w:t>ZOOM</w:t>
      </w:r>
      <w:r w:rsidRPr="006E6FC3">
        <w:rPr>
          <w:sz w:val="24"/>
          <w:szCs w:val="24"/>
          <w:lang w:val="ru-RU" w:bidi="uk-UA"/>
        </w:rPr>
        <w:t xml:space="preserve"> </w:t>
      </w:r>
      <w:r w:rsidRPr="006E6FC3">
        <w:rPr>
          <w:sz w:val="24"/>
          <w:szCs w:val="24"/>
          <w:lang w:bidi="uk-UA"/>
        </w:rPr>
        <w:t>згідно з розкладом;</w:t>
      </w:r>
    </w:p>
    <w:p w14:paraId="3129EF4F" w14:textId="77777777" w:rsidR="00644F08" w:rsidRPr="00F86FCE" w:rsidRDefault="00644F08" w:rsidP="00644F08">
      <w:pPr>
        <w:ind w:firstLine="284"/>
        <w:jc w:val="both"/>
        <w:rPr>
          <w:sz w:val="28"/>
          <w:szCs w:val="28"/>
        </w:rPr>
      </w:pPr>
      <w:r w:rsidRPr="006E6FC3">
        <w:rPr>
          <w:b/>
          <w:color w:val="000000"/>
          <w:sz w:val="24"/>
          <w:szCs w:val="24"/>
          <w:lang w:bidi="uk-UA"/>
        </w:rPr>
        <w:t>Локація:</w:t>
      </w:r>
      <w:r w:rsidRPr="006E6FC3">
        <w:rPr>
          <w:color w:val="000000"/>
          <w:sz w:val="24"/>
          <w:szCs w:val="24"/>
          <w:lang w:bidi="uk-UA"/>
        </w:rPr>
        <w:t xml:space="preserve"> заняття проводяться в умовах</w:t>
      </w:r>
      <w:bookmarkEnd w:id="3"/>
      <w:r>
        <w:rPr>
          <w:color w:val="000000"/>
          <w:sz w:val="24"/>
          <w:szCs w:val="24"/>
          <w:lang w:bidi="uk-UA"/>
        </w:rPr>
        <w:t xml:space="preserve"> ДУ «Інститут загальної та невідкладної хірургії імені В.Т. Зайцева Національної Академії Медичних Наук України»</w:t>
      </w:r>
      <w:r w:rsidRPr="00F86FCE">
        <w:rPr>
          <w:color w:val="000000"/>
          <w:sz w:val="24"/>
          <w:szCs w:val="24"/>
          <w:lang w:bidi="uk-UA"/>
        </w:rPr>
        <w:t xml:space="preserve">, </w:t>
      </w:r>
      <w:r>
        <w:rPr>
          <w:color w:val="000000"/>
          <w:sz w:val="24"/>
          <w:szCs w:val="24"/>
          <w:lang w:bidi="uk-UA"/>
        </w:rPr>
        <w:t xml:space="preserve">дистанційно – у системах </w:t>
      </w:r>
      <w:r>
        <w:rPr>
          <w:color w:val="000000"/>
          <w:sz w:val="24"/>
          <w:szCs w:val="24"/>
          <w:lang w:val="en-US" w:bidi="uk-UA"/>
        </w:rPr>
        <w:t>ZOOM</w:t>
      </w:r>
      <w:r w:rsidRPr="00F86FCE">
        <w:rPr>
          <w:color w:val="000000"/>
          <w:sz w:val="24"/>
          <w:szCs w:val="24"/>
          <w:lang w:bidi="uk-UA"/>
        </w:rPr>
        <w:t xml:space="preserve"> </w:t>
      </w:r>
      <w:r>
        <w:rPr>
          <w:color w:val="000000"/>
          <w:sz w:val="24"/>
          <w:szCs w:val="24"/>
          <w:lang w:val="en-US" w:bidi="uk-UA"/>
        </w:rPr>
        <w:t>a</w:t>
      </w:r>
      <w:r>
        <w:rPr>
          <w:color w:val="000000"/>
          <w:sz w:val="24"/>
          <w:szCs w:val="24"/>
          <w:lang w:bidi="uk-UA"/>
        </w:rPr>
        <w:t xml:space="preserve">бо </w:t>
      </w:r>
      <w:r>
        <w:rPr>
          <w:color w:val="000000"/>
          <w:sz w:val="24"/>
          <w:szCs w:val="24"/>
          <w:lang w:val="en-US" w:bidi="uk-UA"/>
        </w:rPr>
        <w:t>MOODLE</w:t>
      </w:r>
    </w:p>
    <w:p w14:paraId="30CE6D83" w14:textId="77777777" w:rsidR="00644F08" w:rsidRDefault="00644F08" w:rsidP="00644F08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14:paraId="7A4BFCD3" w14:textId="77777777" w:rsidR="002C1C62" w:rsidRPr="00896B88" w:rsidRDefault="002C1C62" w:rsidP="00644F08">
      <w:pPr>
        <w:spacing w:line="360" w:lineRule="auto"/>
        <w:rPr>
          <w:b/>
          <w:color w:val="000000" w:themeColor="text1"/>
          <w:sz w:val="24"/>
          <w:szCs w:val="24"/>
          <w:lang w:bidi="uk-UA"/>
        </w:rPr>
      </w:pPr>
    </w:p>
    <w:p w14:paraId="502F1A5F" w14:textId="77777777" w:rsidR="00D638EE" w:rsidRPr="00D01F5A" w:rsidRDefault="00D638EE" w:rsidP="00D638EE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tbl>
      <w:tblPr>
        <w:tblpPr w:leftFromText="180" w:rightFromText="180" w:vertAnchor="text" w:horzAnchor="margin" w:tblpY="14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567656" w:rsidRPr="00AD3460" w14:paraId="3307A384" w14:textId="77777777" w:rsidTr="00567656">
        <w:trPr>
          <w:trHeight w:val="803"/>
        </w:trPr>
        <w:tc>
          <w:tcPr>
            <w:tcW w:w="2834" w:type="dxa"/>
            <w:vMerge w:val="restart"/>
            <w:vAlign w:val="center"/>
          </w:tcPr>
          <w:p w14:paraId="3A1381C2" w14:textId="77777777" w:rsidR="00567656" w:rsidRPr="00AD3460" w:rsidRDefault="00567656" w:rsidP="00567656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14:paraId="1965C1C0" w14:textId="77777777" w:rsidR="00567656" w:rsidRPr="00AD3460" w:rsidRDefault="00567656" w:rsidP="00567656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6FC6A728" w14:textId="77777777" w:rsidR="00567656" w:rsidRPr="00AD3460" w:rsidRDefault="00567656" w:rsidP="00567656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567656" w:rsidRPr="00AD3460" w14:paraId="6E3AB18E" w14:textId="77777777" w:rsidTr="00567656">
        <w:trPr>
          <w:trHeight w:val="549"/>
        </w:trPr>
        <w:tc>
          <w:tcPr>
            <w:tcW w:w="2834" w:type="dxa"/>
            <w:vMerge/>
            <w:vAlign w:val="center"/>
          </w:tcPr>
          <w:p w14:paraId="4718CDB4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D984890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76246B70" w14:textId="77777777" w:rsidR="00567656" w:rsidRPr="00AD3460" w:rsidRDefault="00567656" w:rsidP="00567656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567656" w:rsidRPr="00AD3460" w14:paraId="16745594" w14:textId="77777777" w:rsidTr="00567656">
        <w:trPr>
          <w:trHeight w:val="1247"/>
        </w:trPr>
        <w:tc>
          <w:tcPr>
            <w:tcW w:w="2834" w:type="dxa"/>
            <w:vAlign w:val="center"/>
          </w:tcPr>
          <w:p w14:paraId="5CBA76D1" w14:textId="77777777" w:rsidR="00567656" w:rsidRPr="00AD3460" w:rsidRDefault="00567656" w:rsidP="00567656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>
              <w:rPr>
                <w:sz w:val="24"/>
              </w:rPr>
              <w:t>- 3</w:t>
            </w:r>
          </w:p>
        </w:tc>
        <w:tc>
          <w:tcPr>
            <w:tcW w:w="3261" w:type="dxa"/>
          </w:tcPr>
          <w:p w14:paraId="786D0EDB" w14:textId="77777777" w:rsidR="00567656" w:rsidRPr="00383F10" w:rsidRDefault="00567656" w:rsidP="00567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14:paraId="0ADFED16" w14:textId="77777777" w:rsidR="00567656" w:rsidRPr="00AD3460" w:rsidRDefault="00567656" w:rsidP="00567656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4B970C7B" w14:textId="77777777" w:rsidR="00567656" w:rsidRPr="00AD3460" w:rsidRDefault="00567656" w:rsidP="00567656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Нормативна</w:t>
            </w:r>
          </w:p>
          <w:p w14:paraId="7CC699F4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  <w:p w14:paraId="6A0D2C96" w14:textId="77777777" w:rsidR="00567656" w:rsidRPr="00AD3460" w:rsidRDefault="00567656" w:rsidP="00567656">
            <w:pPr>
              <w:jc w:val="center"/>
              <w:rPr>
                <w:i/>
                <w:sz w:val="24"/>
              </w:rPr>
            </w:pPr>
          </w:p>
        </w:tc>
      </w:tr>
      <w:tr w:rsidR="00567656" w:rsidRPr="00AD3460" w14:paraId="7E497B5B" w14:textId="77777777" w:rsidTr="00567656">
        <w:trPr>
          <w:trHeight w:val="70"/>
        </w:trPr>
        <w:tc>
          <w:tcPr>
            <w:tcW w:w="2834" w:type="dxa"/>
            <w:vMerge w:val="restart"/>
            <w:vAlign w:val="center"/>
          </w:tcPr>
          <w:p w14:paraId="0803D580" w14:textId="77777777" w:rsidR="00567656" w:rsidRPr="00AD3460" w:rsidRDefault="00567656" w:rsidP="00567656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Загальна кількість годин - </w:t>
            </w:r>
            <w:r>
              <w:rPr>
                <w:sz w:val="24"/>
              </w:rPr>
              <w:t>90</w:t>
            </w:r>
          </w:p>
        </w:tc>
        <w:tc>
          <w:tcPr>
            <w:tcW w:w="3261" w:type="dxa"/>
            <w:vMerge w:val="restart"/>
            <w:vAlign w:val="center"/>
          </w:tcPr>
          <w:p w14:paraId="162254F6" w14:textId="77777777" w:rsidR="00567656" w:rsidRDefault="00567656" w:rsidP="00567656">
            <w:pPr>
              <w:rPr>
                <w:sz w:val="24"/>
              </w:rPr>
            </w:pPr>
          </w:p>
          <w:p w14:paraId="3E222374" w14:textId="77777777" w:rsidR="00567656" w:rsidRPr="00AD3460" w:rsidRDefault="00567656" w:rsidP="00567656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14:paraId="3EB6FAEC" w14:textId="1872FC94" w:rsidR="00567656" w:rsidRPr="00AD3460" w:rsidRDefault="00567656" w:rsidP="00567656">
            <w:pPr>
              <w:jc w:val="center"/>
              <w:rPr>
                <w:sz w:val="24"/>
              </w:rPr>
            </w:pPr>
            <w:r w:rsidRPr="0099424F">
              <w:rPr>
                <w:color w:val="000000"/>
                <w:sz w:val="24"/>
              </w:rPr>
              <w:t>22</w:t>
            </w:r>
            <w:r w:rsidR="00215EE0">
              <w:rPr>
                <w:color w:val="000000"/>
                <w:sz w:val="24"/>
              </w:rPr>
              <w:t>8</w:t>
            </w:r>
            <w:r w:rsidRPr="0099424F">
              <w:rPr>
                <w:color w:val="000000"/>
                <w:sz w:val="24"/>
              </w:rPr>
              <w:t xml:space="preserve"> «</w:t>
            </w:r>
            <w:r w:rsidR="00215EE0">
              <w:rPr>
                <w:color w:val="000000"/>
                <w:sz w:val="24"/>
              </w:rPr>
              <w:t>Педіатрія</w:t>
            </w:r>
            <w:r w:rsidRPr="0099424F">
              <w:rPr>
                <w:color w:val="000000"/>
                <w:sz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0CC50B26" w14:textId="77777777" w:rsidR="00567656" w:rsidRPr="00AD3460" w:rsidRDefault="00567656" w:rsidP="00567656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567656" w:rsidRPr="00AD3460" w14:paraId="04A816EA" w14:textId="77777777" w:rsidTr="00567656">
        <w:trPr>
          <w:trHeight w:val="207"/>
        </w:trPr>
        <w:tc>
          <w:tcPr>
            <w:tcW w:w="2834" w:type="dxa"/>
            <w:vMerge/>
            <w:vAlign w:val="center"/>
          </w:tcPr>
          <w:p w14:paraId="640E47FE" w14:textId="77777777" w:rsidR="00567656" w:rsidRPr="00AD3460" w:rsidRDefault="00567656" w:rsidP="00567656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2ECD7E2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322AF34" w14:textId="4022422F" w:rsidR="00567656" w:rsidRPr="00AD3460" w:rsidRDefault="00215EE0" w:rsidP="00567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67656" w:rsidRPr="00AD3460">
              <w:rPr>
                <w:sz w:val="24"/>
              </w:rPr>
              <w:t>-й</w:t>
            </w:r>
          </w:p>
        </w:tc>
      </w:tr>
      <w:tr w:rsidR="00567656" w:rsidRPr="00AD3460" w14:paraId="21C58FBF" w14:textId="77777777" w:rsidTr="00567656">
        <w:trPr>
          <w:trHeight w:val="70"/>
        </w:trPr>
        <w:tc>
          <w:tcPr>
            <w:tcW w:w="2834" w:type="dxa"/>
            <w:vMerge/>
            <w:vAlign w:val="center"/>
          </w:tcPr>
          <w:p w14:paraId="3F83CB40" w14:textId="77777777" w:rsidR="00567656" w:rsidRPr="00AD3460" w:rsidRDefault="00567656" w:rsidP="00567656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E193197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7903170" w14:textId="77777777" w:rsidR="00567656" w:rsidRPr="00AD3460" w:rsidRDefault="00567656" w:rsidP="00567656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567656" w:rsidRPr="00AD3460" w14:paraId="20ED6D95" w14:textId="77777777" w:rsidTr="00567656">
        <w:trPr>
          <w:trHeight w:val="323"/>
        </w:trPr>
        <w:tc>
          <w:tcPr>
            <w:tcW w:w="2834" w:type="dxa"/>
            <w:vMerge/>
            <w:vAlign w:val="center"/>
          </w:tcPr>
          <w:p w14:paraId="3328681B" w14:textId="77777777" w:rsidR="00567656" w:rsidRPr="00AD3460" w:rsidRDefault="00567656" w:rsidP="00567656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02EA5DB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89D986E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</w:tr>
      <w:tr w:rsidR="00567656" w:rsidRPr="00AD3460" w14:paraId="4C48CD64" w14:textId="77777777" w:rsidTr="00567656">
        <w:trPr>
          <w:trHeight w:val="322"/>
        </w:trPr>
        <w:tc>
          <w:tcPr>
            <w:tcW w:w="2834" w:type="dxa"/>
            <w:vMerge/>
            <w:vAlign w:val="center"/>
          </w:tcPr>
          <w:p w14:paraId="4F91BAC1" w14:textId="77777777" w:rsidR="00567656" w:rsidRPr="00AD3460" w:rsidRDefault="00567656" w:rsidP="00567656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4B65ED9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361716B" w14:textId="77777777" w:rsidR="00567656" w:rsidRPr="00AD3460" w:rsidRDefault="00567656" w:rsidP="00567656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567656" w:rsidRPr="00AD3460" w14:paraId="54D9A28E" w14:textId="77777777" w:rsidTr="00567656">
        <w:trPr>
          <w:trHeight w:val="320"/>
        </w:trPr>
        <w:tc>
          <w:tcPr>
            <w:tcW w:w="2834" w:type="dxa"/>
            <w:vMerge w:val="restart"/>
            <w:vAlign w:val="center"/>
          </w:tcPr>
          <w:p w14:paraId="1FFC6606" w14:textId="77777777" w:rsidR="00567656" w:rsidRPr="00AD3460" w:rsidRDefault="00567656" w:rsidP="00567656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(або вечірньої) форми навчання:</w:t>
            </w:r>
          </w:p>
          <w:p w14:paraId="30E2AEDA" w14:textId="77777777" w:rsidR="00567656" w:rsidRPr="00AD3460" w:rsidRDefault="00567656" w:rsidP="00567656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аудиторних – </w:t>
            </w:r>
            <w:r>
              <w:rPr>
                <w:sz w:val="24"/>
              </w:rPr>
              <w:t>60</w:t>
            </w:r>
          </w:p>
          <w:p w14:paraId="035A9D4B" w14:textId="77777777" w:rsidR="00567656" w:rsidRPr="00AD3460" w:rsidRDefault="00567656" w:rsidP="00567656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самостійної роботи студента </w:t>
            </w:r>
            <w:r>
              <w:rPr>
                <w:sz w:val="24"/>
              </w:rPr>
              <w:t>–30</w:t>
            </w:r>
          </w:p>
        </w:tc>
        <w:tc>
          <w:tcPr>
            <w:tcW w:w="3261" w:type="dxa"/>
            <w:vMerge w:val="restart"/>
            <w:vAlign w:val="center"/>
          </w:tcPr>
          <w:p w14:paraId="4650ED49" w14:textId="77777777" w:rsidR="00567656" w:rsidRPr="00AD3460" w:rsidRDefault="00567656" w:rsidP="00567656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14:paraId="29ABD559" w14:textId="77777777" w:rsidR="00567656" w:rsidRPr="00AD3460" w:rsidRDefault="00567656" w:rsidP="00567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40248A47" w14:textId="77777777" w:rsidR="00567656" w:rsidRPr="00AD3460" w:rsidRDefault="00567656" w:rsidP="00567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AD3460">
              <w:rPr>
                <w:sz w:val="24"/>
              </w:rPr>
              <w:t xml:space="preserve"> год.</w:t>
            </w:r>
          </w:p>
        </w:tc>
      </w:tr>
      <w:tr w:rsidR="00567656" w:rsidRPr="00AD3460" w14:paraId="6CFA9F58" w14:textId="77777777" w:rsidTr="00567656">
        <w:trPr>
          <w:trHeight w:val="320"/>
        </w:trPr>
        <w:tc>
          <w:tcPr>
            <w:tcW w:w="2834" w:type="dxa"/>
            <w:vMerge/>
            <w:vAlign w:val="center"/>
          </w:tcPr>
          <w:p w14:paraId="3C3DF67B" w14:textId="77777777" w:rsidR="00567656" w:rsidRPr="00AD3460" w:rsidRDefault="00567656" w:rsidP="00567656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0259ECE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E4A21AC" w14:textId="77777777" w:rsidR="00567656" w:rsidRPr="00AD3460" w:rsidRDefault="00567656" w:rsidP="00567656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567656" w:rsidRPr="00AD3460" w14:paraId="2B584551" w14:textId="77777777" w:rsidTr="00567656">
        <w:trPr>
          <w:trHeight w:val="320"/>
        </w:trPr>
        <w:tc>
          <w:tcPr>
            <w:tcW w:w="2834" w:type="dxa"/>
            <w:vMerge/>
            <w:vAlign w:val="center"/>
          </w:tcPr>
          <w:p w14:paraId="65BFE755" w14:textId="77777777" w:rsidR="00567656" w:rsidRPr="00AD3460" w:rsidRDefault="00567656" w:rsidP="00567656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E1A852B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A737B91" w14:textId="77777777" w:rsidR="00567656" w:rsidRPr="00AD3460" w:rsidRDefault="00567656" w:rsidP="00567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Pr="00AD3460">
              <w:rPr>
                <w:sz w:val="24"/>
              </w:rPr>
              <w:t xml:space="preserve"> год.</w:t>
            </w:r>
          </w:p>
        </w:tc>
      </w:tr>
      <w:tr w:rsidR="00567656" w:rsidRPr="00AD3460" w14:paraId="38249A31" w14:textId="77777777" w:rsidTr="00567656">
        <w:trPr>
          <w:trHeight w:val="138"/>
        </w:trPr>
        <w:tc>
          <w:tcPr>
            <w:tcW w:w="2834" w:type="dxa"/>
            <w:vMerge/>
            <w:vAlign w:val="center"/>
          </w:tcPr>
          <w:p w14:paraId="7467ED85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20FF0E4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899321F" w14:textId="77777777" w:rsidR="00567656" w:rsidRPr="00AD3460" w:rsidRDefault="00567656" w:rsidP="00567656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Лабораторні</w:t>
            </w:r>
          </w:p>
        </w:tc>
      </w:tr>
      <w:tr w:rsidR="00567656" w:rsidRPr="00AD3460" w14:paraId="2F8A2850" w14:textId="77777777" w:rsidTr="00567656">
        <w:trPr>
          <w:trHeight w:val="138"/>
        </w:trPr>
        <w:tc>
          <w:tcPr>
            <w:tcW w:w="2834" w:type="dxa"/>
            <w:vMerge/>
            <w:vAlign w:val="center"/>
          </w:tcPr>
          <w:p w14:paraId="6F3C15DA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F1F340B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B1C80E9" w14:textId="77777777" w:rsidR="00567656" w:rsidRPr="00AD3460" w:rsidRDefault="00567656" w:rsidP="00567656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567656" w:rsidRPr="00AD3460" w14:paraId="4307C931" w14:textId="77777777" w:rsidTr="00567656">
        <w:trPr>
          <w:trHeight w:val="138"/>
        </w:trPr>
        <w:tc>
          <w:tcPr>
            <w:tcW w:w="2834" w:type="dxa"/>
            <w:vMerge/>
            <w:vAlign w:val="center"/>
          </w:tcPr>
          <w:p w14:paraId="62394B58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B0C5758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37FA5C8" w14:textId="77777777" w:rsidR="00567656" w:rsidRPr="00AD3460" w:rsidRDefault="00567656" w:rsidP="00567656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567656" w:rsidRPr="00AD3460" w14:paraId="0872F26E" w14:textId="77777777" w:rsidTr="00567656">
        <w:trPr>
          <w:trHeight w:val="138"/>
        </w:trPr>
        <w:tc>
          <w:tcPr>
            <w:tcW w:w="2834" w:type="dxa"/>
            <w:vMerge/>
            <w:vAlign w:val="center"/>
          </w:tcPr>
          <w:p w14:paraId="1CBE26FB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5EA3E47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664147E" w14:textId="77777777" w:rsidR="00567656" w:rsidRPr="00AD3460" w:rsidRDefault="00567656" w:rsidP="005676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AD3460">
              <w:rPr>
                <w:sz w:val="24"/>
              </w:rPr>
              <w:t>год.</w:t>
            </w:r>
          </w:p>
        </w:tc>
      </w:tr>
      <w:tr w:rsidR="00567656" w:rsidRPr="00AD3460" w14:paraId="76F1E5D1" w14:textId="77777777" w:rsidTr="00567656">
        <w:trPr>
          <w:trHeight w:val="138"/>
        </w:trPr>
        <w:tc>
          <w:tcPr>
            <w:tcW w:w="2834" w:type="dxa"/>
            <w:vMerge/>
            <w:vAlign w:val="center"/>
          </w:tcPr>
          <w:p w14:paraId="3CCB1278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5905B63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E0EBDFB" w14:textId="77777777" w:rsidR="00567656" w:rsidRPr="00AD3460" w:rsidRDefault="00567656" w:rsidP="00567656">
            <w:pPr>
              <w:jc w:val="center"/>
              <w:rPr>
                <w:b/>
                <w:sz w:val="24"/>
                <w:lang w:val="en-US"/>
              </w:rPr>
            </w:pPr>
            <w:r w:rsidRPr="00AD3460">
              <w:rPr>
                <w:b/>
                <w:sz w:val="24"/>
              </w:rPr>
              <w:t xml:space="preserve">Індивідуальні завдання: </w:t>
            </w:r>
          </w:p>
          <w:p w14:paraId="369B17EE" w14:textId="77777777" w:rsidR="00567656" w:rsidRPr="00AD3460" w:rsidRDefault="00567656" w:rsidP="00567656">
            <w:pPr>
              <w:jc w:val="center"/>
              <w:rPr>
                <w:sz w:val="24"/>
                <w:lang w:val="en-US"/>
              </w:rPr>
            </w:pPr>
          </w:p>
        </w:tc>
      </w:tr>
      <w:tr w:rsidR="00567656" w:rsidRPr="00AD3460" w14:paraId="0CA7485B" w14:textId="77777777" w:rsidTr="00567656">
        <w:trPr>
          <w:trHeight w:val="138"/>
        </w:trPr>
        <w:tc>
          <w:tcPr>
            <w:tcW w:w="2834" w:type="dxa"/>
            <w:vMerge/>
            <w:vAlign w:val="center"/>
          </w:tcPr>
          <w:p w14:paraId="390A7365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0F9B5E4" w14:textId="77777777" w:rsidR="00567656" w:rsidRPr="00AD3460" w:rsidRDefault="00567656" w:rsidP="0056765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6C3E19D" w14:textId="77777777" w:rsidR="00567656" w:rsidRPr="00AD3460" w:rsidRDefault="00567656" w:rsidP="00567656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Вид контролю:</w:t>
            </w:r>
          </w:p>
          <w:p w14:paraId="03B3328F" w14:textId="77777777" w:rsidR="00567656" w:rsidRPr="00AD3460" w:rsidRDefault="00567656" w:rsidP="00567656">
            <w:pPr>
              <w:jc w:val="center"/>
              <w:rPr>
                <w:i/>
                <w:sz w:val="24"/>
              </w:rPr>
            </w:pPr>
            <w:r>
              <w:rPr>
                <w:sz w:val="24"/>
                <w:lang w:val="en-US"/>
              </w:rPr>
              <w:t>з</w:t>
            </w:r>
            <w:r>
              <w:rPr>
                <w:sz w:val="24"/>
              </w:rPr>
              <w:t xml:space="preserve">алік </w:t>
            </w:r>
          </w:p>
        </w:tc>
      </w:tr>
    </w:tbl>
    <w:p w14:paraId="088F8B93" w14:textId="77777777" w:rsidR="00D01F5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</w:p>
    <w:p w14:paraId="05EA48F1" w14:textId="77777777" w:rsidR="00567656" w:rsidRPr="00896B88" w:rsidRDefault="00567656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</w:p>
    <w:p w14:paraId="07FD046B" w14:textId="77777777" w:rsidR="00D01F5A" w:rsidRPr="00896B88" w:rsidRDefault="00D01F5A" w:rsidP="00D01F5A">
      <w:pPr>
        <w:overflowPunct w:val="0"/>
        <w:adjustRightInd w:val="0"/>
        <w:ind w:firstLine="680"/>
        <w:jc w:val="both"/>
        <w:rPr>
          <w:color w:val="000000" w:themeColor="text1"/>
          <w:sz w:val="24"/>
          <w:szCs w:val="24"/>
        </w:rPr>
      </w:pPr>
      <w:r w:rsidRPr="00896B88">
        <w:rPr>
          <w:color w:val="000000" w:themeColor="text1"/>
          <w:sz w:val="24"/>
          <w:szCs w:val="24"/>
        </w:rPr>
        <w:lastRenderedPageBreak/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896B88">
        <w:rPr>
          <w:bCs/>
          <w:color w:val="000000" w:themeColor="text1"/>
          <w:sz w:val="24"/>
          <w:szCs w:val="24"/>
        </w:rPr>
        <w:t xml:space="preserve">галузь знань </w:t>
      </w:r>
      <w:r w:rsidRPr="00896B88">
        <w:rPr>
          <w:color w:val="000000" w:themeColor="text1"/>
          <w:sz w:val="24"/>
          <w:szCs w:val="24"/>
        </w:rPr>
        <w:t xml:space="preserve">- 22 Охорона здоров’я, </w:t>
      </w:r>
      <w:r w:rsidRPr="00896B88">
        <w:rPr>
          <w:bCs/>
          <w:color w:val="000000" w:themeColor="text1"/>
          <w:sz w:val="24"/>
          <w:szCs w:val="24"/>
        </w:rPr>
        <w:t xml:space="preserve">спеціальність </w:t>
      </w:r>
      <w:r w:rsidRPr="00896B88">
        <w:rPr>
          <w:color w:val="000000" w:themeColor="text1"/>
          <w:sz w:val="24"/>
          <w:szCs w:val="24"/>
        </w:rPr>
        <w:t>22</w:t>
      </w:r>
      <w:r w:rsidR="008D5AD8" w:rsidRPr="00896B88">
        <w:rPr>
          <w:color w:val="000000" w:themeColor="text1"/>
          <w:sz w:val="24"/>
          <w:szCs w:val="24"/>
        </w:rPr>
        <w:t>2</w:t>
      </w:r>
      <w:r w:rsidRPr="00896B88">
        <w:rPr>
          <w:color w:val="000000" w:themeColor="text1"/>
          <w:sz w:val="24"/>
          <w:szCs w:val="24"/>
        </w:rPr>
        <w:t xml:space="preserve"> «</w:t>
      </w:r>
      <w:r w:rsidR="008D5AD8" w:rsidRPr="00896B88">
        <w:rPr>
          <w:color w:val="000000" w:themeColor="text1"/>
          <w:sz w:val="24"/>
          <w:szCs w:val="24"/>
        </w:rPr>
        <w:t>Хірургія</w:t>
      </w:r>
      <w:r w:rsidRPr="00896B88">
        <w:rPr>
          <w:color w:val="000000" w:themeColor="text1"/>
          <w:sz w:val="24"/>
          <w:szCs w:val="24"/>
        </w:rPr>
        <w:t>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109F3F8F" w14:textId="77777777" w:rsidR="00D01F5A" w:rsidRPr="00896B88" w:rsidRDefault="00D01F5A" w:rsidP="00D01F5A">
      <w:pPr>
        <w:overflowPunct w:val="0"/>
        <w:adjustRightInd w:val="0"/>
        <w:ind w:firstLine="680"/>
        <w:jc w:val="both"/>
        <w:rPr>
          <w:color w:val="000000" w:themeColor="text1"/>
          <w:sz w:val="24"/>
          <w:szCs w:val="24"/>
        </w:rPr>
      </w:pPr>
      <w:r w:rsidRPr="00896B88">
        <w:rPr>
          <w:color w:val="000000" w:themeColor="text1"/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896B88">
        <w:rPr>
          <w:color w:val="000000" w:themeColor="text1"/>
          <w:sz w:val="24"/>
          <w:szCs w:val="24"/>
        </w:rPr>
        <w:t>компетентностей</w:t>
      </w:r>
      <w:proofErr w:type="spellEnd"/>
      <w:r w:rsidRPr="00896B88">
        <w:rPr>
          <w:color w:val="000000" w:themeColor="text1"/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48561DC0" w14:textId="77777777" w:rsidR="00D01F5A" w:rsidRPr="00896B88" w:rsidRDefault="00D01F5A" w:rsidP="00D01F5A">
      <w:pPr>
        <w:overflowPunct w:val="0"/>
        <w:adjustRightInd w:val="0"/>
        <w:ind w:firstLine="680"/>
        <w:jc w:val="both"/>
        <w:rPr>
          <w:color w:val="000000" w:themeColor="text1"/>
          <w:sz w:val="24"/>
          <w:szCs w:val="24"/>
        </w:rPr>
      </w:pPr>
      <w:r w:rsidRPr="00896B88">
        <w:rPr>
          <w:color w:val="000000" w:themeColor="text1"/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2AC02F8F" w14:textId="77777777" w:rsidR="00D01F5A" w:rsidRPr="00896B88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</w:p>
    <w:p w14:paraId="29ED4E80" w14:textId="77777777" w:rsidR="00B64D98" w:rsidRPr="00896B88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000000" w:themeColor="text1"/>
          <w:sz w:val="24"/>
          <w:szCs w:val="24"/>
          <w:lang w:bidi="uk-UA"/>
        </w:rPr>
      </w:pPr>
      <w:r w:rsidRPr="00896B88">
        <w:rPr>
          <w:rFonts w:eastAsia="Times New Roman"/>
          <w:color w:val="000000" w:themeColor="text1"/>
          <w:sz w:val="24"/>
          <w:szCs w:val="24"/>
          <w:u w:val="single"/>
          <w:lang w:bidi="uk-UA"/>
        </w:rPr>
        <w:t>Посилання на відео-анотацію дисципліни</w:t>
      </w:r>
      <w:r w:rsidRPr="00896B88">
        <w:rPr>
          <w:rFonts w:eastAsia="Times New Roman"/>
          <w:color w:val="000000" w:themeColor="text1"/>
          <w:sz w:val="24"/>
          <w:szCs w:val="24"/>
          <w:lang w:bidi="uk-UA"/>
        </w:rPr>
        <w:t xml:space="preserve"> (за наявності) і </w:t>
      </w:r>
      <w:proofErr w:type="spellStart"/>
      <w:r w:rsidRPr="00896B88">
        <w:rPr>
          <w:rFonts w:eastAsia="Times New Roman"/>
          <w:color w:val="000000" w:themeColor="text1"/>
          <w:sz w:val="24"/>
          <w:szCs w:val="24"/>
          <w:lang w:bidi="uk-UA"/>
        </w:rPr>
        <w:t>т.ін</w:t>
      </w:r>
      <w:proofErr w:type="spellEnd"/>
      <w:r w:rsidRPr="00896B88">
        <w:rPr>
          <w:rFonts w:eastAsia="Times New Roman"/>
          <w:color w:val="000000" w:themeColor="text1"/>
          <w:sz w:val="24"/>
          <w:szCs w:val="24"/>
          <w:lang w:bidi="uk-UA"/>
        </w:rPr>
        <w:t>.</w:t>
      </w:r>
    </w:p>
    <w:p w14:paraId="0FE95E44" w14:textId="77777777" w:rsidR="00B64D98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000000" w:themeColor="text1"/>
          <w:sz w:val="24"/>
          <w:szCs w:val="24"/>
          <w:u w:val="single"/>
          <w:lang w:bidi="uk-UA"/>
        </w:rPr>
      </w:pPr>
      <w:r w:rsidRPr="00896B88">
        <w:rPr>
          <w:rFonts w:eastAsia="Times New Roman"/>
          <w:color w:val="000000" w:themeColor="text1"/>
          <w:sz w:val="24"/>
          <w:szCs w:val="24"/>
          <w:u w:val="single"/>
          <w:lang w:bidi="uk-UA"/>
        </w:rPr>
        <w:t xml:space="preserve">Сторінка дисципліни в системі </w:t>
      </w:r>
      <w:proofErr w:type="spellStart"/>
      <w:r w:rsidRPr="00896B88">
        <w:rPr>
          <w:rFonts w:eastAsia="Times New Roman"/>
          <w:color w:val="000000" w:themeColor="text1"/>
          <w:sz w:val="24"/>
          <w:szCs w:val="24"/>
          <w:u w:val="single"/>
          <w:lang w:bidi="uk-UA"/>
        </w:rPr>
        <w:t>Moodle</w:t>
      </w:r>
      <w:proofErr w:type="spellEnd"/>
      <w:r w:rsidRPr="00896B88">
        <w:rPr>
          <w:rFonts w:eastAsia="Times New Roman"/>
          <w:color w:val="000000" w:themeColor="text1"/>
          <w:sz w:val="24"/>
          <w:szCs w:val="24"/>
          <w:u w:val="single"/>
          <w:lang w:bidi="uk-UA"/>
        </w:rPr>
        <w:t xml:space="preserve"> (за наявності)</w:t>
      </w:r>
    </w:p>
    <w:p w14:paraId="06D22169" w14:textId="77777777" w:rsidR="00452BA6" w:rsidRDefault="00452BA6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color w:val="000000" w:themeColor="text1"/>
          <w:sz w:val="24"/>
          <w:szCs w:val="24"/>
          <w:u w:val="single"/>
          <w:lang w:bidi="uk-UA"/>
        </w:rPr>
      </w:pPr>
    </w:p>
    <w:p w14:paraId="4658704B" w14:textId="77777777" w:rsidR="00452BA6" w:rsidRPr="00CE182D" w:rsidRDefault="00452BA6" w:rsidP="00452BA6">
      <w:pPr>
        <w:pStyle w:val="a8"/>
        <w:spacing w:line="240" w:lineRule="auto"/>
        <w:ind w:left="0" w:firstLine="680"/>
        <w:rPr>
          <w:b/>
          <w:color w:val="000000" w:themeColor="text1"/>
          <w:sz w:val="24"/>
          <w:szCs w:val="24"/>
        </w:rPr>
      </w:pPr>
      <w:r w:rsidRPr="00CE182D">
        <w:rPr>
          <w:b/>
          <w:color w:val="000000" w:themeColor="text1"/>
          <w:sz w:val="24"/>
          <w:szCs w:val="24"/>
        </w:rPr>
        <w:t xml:space="preserve">Опис навчальної дисципліни (анотація). </w:t>
      </w:r>
    </w:p>
    <w:p w14:paraId="49D8BB19" w14:textId="77777777" w:rsidR="00452BA6" w:rsidRPr="00CE182D" w:rsidRDefault="00452BA6" w:rsidP="00452BA6">
      <w:pPr>
        <w:ind w:firstLine="680"/>
        <w:jc w:val="both"/>
        <w:rPr>
          <w:color w:val="000000" w:themeColor="text1"/>
          <w:sz w:val="24"/>
          <w:szCs w:val="24"/>
        </w:rPr>
      </w:pPr>
      <w:r w:rsidRPr="00CE182D">
        <w:rPr>
          <w:color w:val="000000" w:themeColor="text1"/>
          <w:sz w:val="24"/>
          <w:szCs w:val="24"/>
          <w:shd w:val="clear" w:color="auto" w:fill="FFFFFF"/>
        </w:rPr>
        <w:t>За сучасними уявленнями, хірургія вивчає захворювання які не піддаються терапевтичному лікуванню, методи діагностики захворювань, тактика лікування хворих та профілактика. Хірургія тісно пов’язана з базовими науками як: анатомією, фізіологією,</w:t>
      </w:r>
      <w:r w:rsidR="00CE182D" w:rsidRPr="00CE182D">
        <w:rPr>
          <w:color w:val="000000" w:themeColor="text1"/>
          <w:sz w:val="24"/>
          <w:szCs w:val="24"/>
          <w:shd w:val="clear" w:color="auto" w:fill="FFFFFF"/>
        </w:rPr>
        <w:t xml:space="preserve"> гістологією людини та ін.</w:t>
      </w:r>
      <w:r w:rsidRPr="00CE182D">
        <w:rPr>
          <w:color w:val="000000" w:themeColor="text1"/>
          <w:sz w:val="24"/>
          <w:szCs w:val="24"/>
          <w:shd w:val="clear" w:color="auto" w:fill="FFFFFF"/>
        </w:rPr>
        <w:t xml:space="preserve"> Враховуючи ці всі базові науки медицини, лікар найчастіше стає на порозі життя та смерті хворого. </w:t>
      </w:r>
    </w:p>
    <w:p w14:paraId="1A8E7D5C" w14:textId="77777777" w:rsidR="00452BA6" w:rsidRPr="00CE182D" w:rsidRDefault="00452BA6" w:rsidP="00452BA6">
      <w:pPr>
        <w:overflowPunct w:val="0"/>
        <w:adjustRightInd w:val="0"/>
        <w:ind w:firstLine="680"/>
        <w:jc w:val="both"/>
        <w:rPr>
          <w:color w:val="000000" w:themeColor="text1"/>
          <w:sz w:val="24"/>
          <w:szCs w:val="24"/>
        </w:rPr>
      </w:pPr>
      <w:r w:rsidRPr="00CE182D">
        <w:rPr>
          <w:bCs/>
          <w:color w:val="000000" w:themeColor="text1"/>
          <w:sz w:val="24"/>
          <w:szCs w:val="24"/>
        </w:rPr>
        <w:t xml:space="preserve">За час навчання важливо сформувати академічну підготовку з фундаментальних і клінічних </w:t>
      </w:r>
      <w:proofErr w:type="spellStart"/>
      <w:r w:rsidRPr="00CE182D">
        <w:rPr>
          <w:bCs/>
          <w:color w:val="000000" w:themeColor="text1"/>
          <w:sz w:val="24"/>
          <w:szCs w:val="24"/>
        </w:rPr>
        <w:t>біомедичних</w:t>
      </w:r>
      <w:proofErr w:type="spellEnd"/>
      <w:r w:rsidRPr="00CE182D">
        <w:rPr>
          <w:bCs/>
          <w:color w:val="000000" w:themeColor="text1"/>
          <w:sz w:val="24"/>
          <w:szCs w:val="24"/>
        </w:rPr>
        <w:t xml:space="preserve"> наук та підготовку випускників до професійної діяльності лікаря на посаді шляхом </w:t>
      </w:r>
      <w:r w:rsidRPr="00CE182D">
        <w:rPr>
          <w:color w:val="000000" w:themeColor="text1"/>
          <w:sz w:val="24"/>
          <w:szCs w:val="24"/>
        </w:rPr>
        <w:t xml:space="preserve">набуття загальних та спеціальних </w:t>
      </w:r>
      <w:proofErr w:type="spellStart"/>
      <w:r w:rsidRPr="00CE182D">
        <w:rPr>
          <w:color w:val="000000" w:themeColor="text1"/>
          <w:sz w:val="24"/>
          <w:szCs w:val="24"/>
        </w:rPr>
        <w:t>компетентностей</w:t>
      </w:r>
      <w:proofErr w:type="spellEnd"/>
      <w:r w:rsidRPr="00CE182D">
        <w:rPr>
          <w:color w:val="000000" w:themeColor="text1"/>
          <w:sz w:val="24"/>
          <w:szCs w:val="24"/>
        </w:rPr>
        <w:t xml:space="preserve">, сфера застосування яких описується визначеними переліками синдромів та симптомів захворювань, невідкладних станів, фізіологічних станів та захворювань, що потребують особливої тактики ведення пацієнтів; лабораторних та інструментальних досліджень, медичних маніпуляцій, оперативних втручань, питань трудової, судової та військової експертизи. </w:t>
      </w:r>
    </w:p>
    <w:p w14:paraId="676BECA4" w14:textId="77777777" w:rsidR="00452BA6" w:rsidRPr="00CE182D" w:rsidRDefault="00CE182D" w:rsidP="00452BA6">
      <w:pPr>
        <w:pStyle w:val="2"/>
        <w:shd w:val="clear" w:color="auto" w:fill="auto"/>
        <w:tabs>
          <w:tab w:val="left" w:pos="0"/>
        </w:tabs>
        <w:spacing w:line="298" w:lineRule="exact"/>
        <w:ind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18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bidi="uk-UA"/>
        </w:rPr>
        <w:tab/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Цей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курс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зосереджено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вирішенні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основних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проблем </w:t>
      </w:r>
      <w:r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судинної хірургії</w:t>
      </w:r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Програма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охоплює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теми, </w:t>
      </w:r>
      <w:proofErr w:type="spellStart"/>
      <w:proofErr w:type="gram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пов'язан</w:t>
      </w:r>
      <w:proofErr w:type="gram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найпоширенішими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захворюваннями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людей,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які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потребують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оперативних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втручань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Клінічний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досвід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можна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отримати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протягом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практичних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занять курсу в </w:t>
      </w:r>
      <w:proofErr w:type="spellStart"/>
      <w:proofErr w:type="gram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</w:t>
      </w:r>
      <w:proofErr w:type="gram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ідних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установах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регіону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згідно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розкладом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занять.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Студенти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протягом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курсу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мають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змогу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приймати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участь у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курації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демонстрації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хворих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 </w:t>
      </w:r>
      <w:proofErr w:type="spellStart"/>
      <w:proofErr w:type="gram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ізноманітною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патологією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а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також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відпрацювання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</w:t>
      </w:r>
      <w:r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актичних</w:t>
      </w:r>
      <w:proofErr w:type="spellEnd"/>
      <w:r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навичок</w:t>
      </w:r>
      <w:proofErr w:type="spellEnd"/>
      <w:r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під</w:t>
      </w:r>
      <w:proofErr w:type="spellEnd"/>
      <w:r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 занять</w:t>
      </w:r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фантомних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класах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ННЦЯО ХНМУ.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Тобто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курс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охоплює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основні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як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практичні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так і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теоретичні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аспекти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діяльності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майбутнього</w:t>
      </w:r>
      <w:proofErr w:type="spell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практикуючого</w:t>
      </w:r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лі</w:t>
      </w:r>
      <w:proofErr w:type="gramStart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каря</w:t>
      </w:r>
      <w:proofErr w:type="spellEnd"/>
      <w:proofErr w:type="gramEnd"/>
      <w:r w:rsidR="00452BA6" w:rsidRPr="00CE18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2622E97" w14:textId="77777777" w:rsidR="00452BA6" w:rsidRPr="00172ECE" w:rsidRDefault="00452BA6" w:rsidP="00452BA6">
      <w:pPr>
        <w:ind w:firstLine="567"/>
        <w:jc w:val="both"/>
        <w:rPr>
          <w:sz w:val="24"/>
        </w:rPr>
      </w:pPr>
      <w:proofErr w:type="spellStart"/>
      <w:r w:rsidRPr="00172ECE">
        <w:rPr>
          <w:i/>
          <w:sz w:val="24"/>
        </w:rPr>
        <w:t>Пререквізити</w:t>
      </w:r>
      <w:proofErr w:type="spellEnd"/>
      <w:r w:rsidRPr="00172ECE">
        <w:rPr>
          <w:i/>
          <w:sz w:val="24"/>
        </w:rPr>
        <w:t xml:space="preserve">. </w:t>
      </w:r>
      <w:r w:rsidRPr="00172ECE">
        <w:rPr>
          <w:sz w:val="24"/>
        </w:rPr>
        <w:t>Вивчення дисципліни передбачає попереднє засвоєння навчальних дисциплін з медичної біології, нормальної та патологічної анатомії, нормальної та патологічної фізіології, біохімії, мікробіології</w:t>
      </w:r>
      <w:r w:rsidR="00172ECE" w:rsidRPr="00172ECE">
        <w:rPr>
          <w:sz w:val="24"/>
        </w:rPr>
        <w:t>, загальної хірургії</w:t>
      </w:r>
      <w:r w:rsidRPr="00172ECE">
        <w:rPr>
          <w:sz w:val="24"/>
        </w:rPr>
        <w:t xml:space="preserve">, медичної генетики, фармакології та медичної рецептури, епідеміології та принципів доказової медицини, </w:t>
      </w:r>
      <w:proofErr w:type="spellStart"/>
      <w:r w:rsidRPr="00172ECE">
        <w:rPr>
          <w:sz w:val="24"/>
        </w:rPr>
        <w:t>екстренної</w:t>
      </w:r>
      <w:proofErr w:type="spellEnd"/>
      <w:r w:rsidRPr="00172ECE">
        <w:rPr>
          <w:sz w:val="24"/>
        </w:rPr>
        <w:t xml:space="preserve"> та невідкладної медичної допомоги, а також мати практичні навички догляду за хворими </w:t>
      </w:r>
      <w:r w:rsidR="00172ECE" w:rsidRPr="00172ECE">
        <w:rPr>
          <w:sz w:val="24"/>
        </w:rPr>
        <w:t>хірургічного</w:t>
      </w:r>
      <w:r w:rsidRPr="00172ECE">
        <w:rPr>
          <w:sz w:val="24"/>
        </w:rPr>
        <w:t xml:space="preserve"> профілю та їх ведення у поліклінічних та стаціонарних умовах.</w:t>
      </w:r>
    </w:p>
    <w:p w14:paraId="7BA2169E" w14:textId="77777777" w:rsidR="00452BA6" w:rsidRPr="00531C29" w:rsidRDefault="00452BA6" w:rsidP="00452BA6">
      <w:pPr>
        <w:ind w:firstLine="567"/>
        <w:jc w:val="both"/>
        <w:rPr>
          <w:sz w:val="24"/>
        </w:rPr>
      </w:pPr>
      <w:proofErr w:type="spellStart"/>
      <w:r w:rsidRPr="00172ECE">
        <w:rPr>
          <w:rStyle w:val="apple-converted-space"/>
          <w:i/>
          <w:sz w:val="24"/>
          <w:shd w:val="clear" w:color="auto" w:fill="FFFFFF"/>
        </w:rPr>
        <w:t>Постреквізити</w:t>
      </w:r>
      <w:proofErr w:type="spellEnd"/>
      <w:r w:rsidRPr="00172ECE">
        <w:rPr>
          <w:rStyle w:val="apple-converted-space"/>
          <w:sz w:val="24"/>
          <w:shd w:val="clear" w:color="auto" w:fill="FFFFFF"/>
        </w:rPr>
        <w:t xml:space="preserve">. </w:t>
      </w:r>
      <w:r w:rsidRPr="00172ECE">
        <w:rPr>
          <w:sz w:val="24"/>
        </w:rPr>
        <w:t xml:space="preserve">Основні положення навчальної дисципліни мають застосовуватися при вивченні суміжних дисциплін протягом 6 року навчання, є базою для підготовки до ліцензійного іспиту ЄДКІ, підготовки до навчання у закладах вищої освіти на програмах </w:t>
      </w:r>
      <w:r w:rsidRPr="00172ECE">
        <w:rPr>
          <w:sz w:val="24"/>
        </w:rPr>
        <w:lastRenderedPageBreak/>
        <w:t xml:space="preserve">третього </w:t>
      </w:r>
      <w:proofErr w:type="spellStart"/>
      <w:r w:rsidRPr="00172ECE">
        <w:rPr>
          <w:sz w:val="24"/>
        </w:rPr>
        <w:t>освітньо-наукового</w:t>
      </w:r>
      <w:proofErr w:type="spellEnd"/>
      <w:r w:rsidRPr="00172ECE">
        <w:rPr>
          <w:sz w:val="24"/>
        </w:rPr>
        <w:t xml:space="preserve"> рівня вищої освіти.</w:t>
      </w:r>
    </w:p>
    <w:p w14:paraId="144A9B58" w14:textId="77777777" w:rsidR="00CD055A" w:rsidRPr="00896B88" w:rsidRDefault="00CD055A" w:rsidP="00CD055A">
      <w:pPr>
        <w:ind w:right="160"/>
        <w:jc w:val="both"/>
        <w:rPr>
          <w:b/>
          <w:bCs/>
          <w:color w:val="000000" w:themeColor="text1"/>
          <w:sz w:val="24"/>
          <w:szCs w:val="24"/>
        </w:rPr>
      </w:pPr>
    </w:p>
    <w:p w14:paraId="0D3640D6" w14:textId="77777777" w:rsidR="00CD055A" w:rsidRPr="00896B88" w:rsidRDefault="00CD055A" w:rsidP="00452BA6">
      <w:pPr>
        <w:ind w:right="160" w:firstLine="567"/>
        <w:jc w:val="both"/>
        <w:rPr>
          <w:color w:val="000000" w:themeColor="text1"/>
          <w:sz w:val="24"/>
          <w:szCs w:val="24"/>
        </w:rPr>
      </w:pPr>
      <w:r w:rsidRPr="00896B88">
        <w:rPr>
          <w:b/>
          <w:bCs/>
          <w:color w:val="000000" w:themeColor="text1"/>
          <w:sz w:val="24"/>
          <w:szCs w:val="24"/>
        </w:rPr>
        <w:t>Мета</w:t>
      </w:r>
      <w:r w:rsidRPr="00896B88">
        <w:rPr>
          <w:b/>
          <w:color w:val="000000" w:themeColor="text1"/>
          <w:sz w:val="24"/>
          <w:szCs w:val="24"/>
        </w:rPr>
        <w:t xml:space="preserve">: </w:t>
      </w:r>
      <w:r w:rsidRPr="00896B88">
        <w:rPr>
          <w:color w:val="000000" w:themeColor="text1"/>
          <w:sz w:val="24"/>
          <w:szCs w:val="24"/>
        </w:rPr>
        <w:t>забезпечити підготовку висококваліфікованих фахівців в галузі хірургії, а саме в судинній хірургії, здатних розв’язувати комплексні проблеми.</w:t>
      </w:r>
    </w:p>
    <w:p w14:paraId="7561F841" w14:textId="77777777" w:rsidR="00CD055A" w:rsidRPr="00896B88" w:rsidRDefault="00CD055A" w:rsidP="00CD055A">
      <w:pPr>
        <w:jc w:val="both"/>
        <w:rPr>
          <w:b/>
          <w:color w:val="000000" w:themeColor="text1"/>
          <w:spacing w:val="-2"/>
          <w:sz w:val="24"/>
          <w:szCs w:val="24"/>
        </w:rPr>
      </w:pPr>
    </w:p>
    <w:p w14:paraId="4A7DBD63" w14:textId="77777777" w:rsidR="00CD055A" w:rsidRPr="00896B88" w:rsidRDefault="00CD055A" w:rsidP="00452BA6">
      <w:pPr>
        <w:ind w:firstLine="560"/>
        <w:jc w:val="both"/>
        <w:rPr>
          <w:color w:val="000000" w:themeColor="text1"/>
          <w:sz w:val="24"/>
          <w:szCs w:val="24"/>
        </w:rPr>
      </w:pPr>
      <w:r w:rsidRPr="00896B88">
        <w:rPr>
          <w:b/>
          <w:color w:val="000000" w:themeColor="text1"/>
          <w:spacing w:val="-2"/>
          <w:sz w:val="24"/>
          <w:szCs w:val="24"/>
        </w:rPr>
        <w:t xml:space="preserve">Основними завданнями курсу </w:t>
      </w:r>
      <w:r w:rsidRPr="00896B88">
        <w:rPr>
          <w:color w:val="000000" w:themeColor="text1"/>
          <w:sz w:val="24"/>
          <w:szCs w:val="24"/>
        </w:rPr>
        <w:t xml:space="preserve">є набуття студентами </w:t>
      </w:r>
      <w:proofErr w:type="spellStart"/>
      <w:r w:rsidRPr="00896B88">
        <w:rPr>
          <w:color w:val="000000" w:themeColor="text1"/>
          <w:sz w:val="24"/>
          <w:szCs w:val="24"/>
        </w:rPr>
        <w:t>компетентностей</w:t>
      </w:r>
      <w:proofErr w:type="spellEnd"/>
      <w:r w:rsidRPr="00896B88">
        <w:rPr>
          <w:color w:val="000000" w:themeColor="text1"/>
          <w:sz w:val="24"/>
          <w:szCs w:val="24"/>
        </w:rPr>
        <w:t xml:space="preserve"> згідно до загальних і фахових </w:t>
      </w:r>
      <w:proofErr w:type="spellStart"/>
      <w:r w:rsidRPr="00896B88">
        <w:rPr>
          <w:color w:val="000000" w:themeColor="text1"/>
          <w:sz w:val="24"/>
          <w:szCs w:val="24"/>
        </w:rPr>
        <w:t>компетентностей</w:t>
      </w:r>
      <w:proofErr w:type="spellEnd"/>
      <w:r w:rsidRPr="00896B88">
        <w:rPr>
          <w:color w:val="000000" w:themeColor="text1"/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Навички опитування; здатність до визначення необхідного переліку лабораторних та інструментальних методів досліджень та оцінки їх результатів; здатність до встановлення попереднього та кл</w:t>
      </w:r>
      <w:r w:rsidR="00924C6F" w:rsidRPr="00896B88">
        <w:rPr>
          <w:color w:val="000000" w:themeColor="text1"/>
          <w:sz w:val="24"/>
          <w:szCs w:val="24"/>
        </w:rPr>
        <w:t xml:space="preserve">інічного діагнозу захворювання; здатність до визначення принципів та характеру лікування захворювань; </w:t>
      </w:r>
      <w:r w:rsidRPr="00896B88">
        <w:rPr>
          <w:color w:val="000000" w:themeColor="text1"/>
          <w:sz w:val="24"/>
          <w:szCs w:val="24"/>
        </w:rPr>
        <w:t>здатність до визначення тактики оперативного втручання; необхідного режиму праці та відпочинку, характеру харчування при лікуванні захворювань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54D76ED5" w14:textId="77777777" w:rsidR="00CD055A" w:rsidRPr="00896B88" w:rsidRDefault="00CD055A" w:rsidP="00CD055A">
      <w:pPr>
        <w:ind w:firstLine="560"/>
        <w:jc w:val="both"/>
        <w:rPr>
          <w:color w:val="000000" w:themeColor="text1"/>
          <w:sz w:val="24"/>
          <w:szCs w:val="24"/>
        </w:rPr>
      </w:pPr>
      <w:r w:rsidRPr="00896B88">
        <w:rPr>
          <w:b/>
          <w:color w:val="000000" w:themeColor="text1"/>
          <w:sz w:val="24"/>
          <w:szCs w:val="24"/>
        </w:rPr>
        <w:t>Статус дисципліни</w:t>
      </w:r>
      <w:r w:rsidRPr="00896B88">
        <w:rPr>
          <w:color w:val="000000" w:themeColor="text1"/>
          <w:sz w:val="24"/>
          <w:szCs w:val="24"/>
        </w:rPr>
        <w:t xml:space="preserve"> вибіркова</w:t>
      </w:r>
      <w:r w:rsidR="00924C6F" w:rsidRPr="00896B88">
        <w:rPr>
          <w:color w:val="000000" w:themeColor="text1"/>
          <w:sz w:val="24"/>
          <w:szCs w:val="24"/>
        </w:rPr>
        <w:t xml:space="preserve"> </w:t>
      </w:r>
      <w:r w:rsidRPr="00896B88">
        <w:rPr>
          <w:color w:val="000000" w:themeColor="text1"/>
          <w:sz w:val="24"/>
          <w:szCs w:val="24"/>
        </w:rPr>
        <w:t xml:space="preserve">та формат дисципліни (зазначається формат проведення дисципліни: очний – дисципліна передбачає лише традиційні форми аудиторного навчання; змішаний - дисципліна, що має супровід в системі </w:t>
      </w:r>
      <w:proofErr w:type="spellStart"/>
      <w:r w:rsidRPr="00896B88">
        <w:rPr>
          <w:color w:val="000000" w:themeColor="text1"/>
          <w:sz w:val="24"/>
          <w:szCs w:val="24"/>
        </w:rPr>
        <w:t>Moodle</w:t>
      </w:r>
      <w:proofErr w:type="spellEnd"/>
      <w:r w:rsidRPr="00896B88">
        <w:rPr>
          <w:color w:val="000000" w:themeColor="text1"/>
          <w:sz w:val="24"/>
          <w:szCs w:val="24"/>
        </w:rPr>
        <w:t xml:space="preserve"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інформаційні, інтерактивні технології, </w:t>
      </w:r>
      <w:proofErr w:type="spellStart"/>
      <w:r w:rsidRPr="00896B88">
        <w:rPr>
          <w:color w:val="000000" w:themeColor="text1"/>
          <w:sz w:val="24"/>
          <w:szCs w:val="24"/>
        </w:rPr>
        <w:t>онлайн</w:t>
      </w:r>
      <w:proofErr w:type="spellEnd"/>
      <w:r w:rsidRPr="00896B88">
        <w:rPr>
          <w:color w:val="000000" w:themeColor="text1"/>
          <w:sz w:val="24"/>
          <w:szCs w:val="24"/>
        </w:rPr>
        <w:t xml:space="preserve"> консультування і т.п.; дистанційний (</w:t>
      </w:r>
      <w:proofErr w:type="spellStart"/>
      <w:r w:rsidRPr="00896B88">
        <w:rPr>
          <w:color w:val="000000" w:themeColor="text1"/>
          <w:sz w:val="24"/>
          <w:szCs w:val="24"/>
        </w:rPr>
        <w:t>online</w:t>
      </w:r>
      <w:proofErr w:type="spellEnd"/>
      <w:r w:rsidRPr="00896B88">
        <w:rPr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color w:val="000000" w:themeColor="text1"/>
          <w:sz w:val="24"/>
          <w:szCs w:val="24"/>
        </w:rPr>
        <w:t>Moodle</w:t>
      </w:r>
      <w:proofErr w:type="spellEnd"/>
      <w:r w:rsidRPr="00896B88">
        <w:rPr>
          <w:color w:val="000000" w:themeColor="text1"/>
          <w:sz w:val="24"/>
          <w:szCs w:val="24"/>
        </w:rPr>
        <w:t>) - дисципліна без очної складової.</w:t>
      </w:r>
    </w:p>
    <w:p w14:paraId="67C3C27C" w14:textId="77777777" w:rsidR="00CD055A" w:rsidRDefault="00CD055A" w:rsidP="00CD055A">
      <w:pPr>
        <w:ind w:firstLine="560"/>
        <w:jc w:val="both"/>
        <w:rPr>
          <w:color w:val="000000" w:themeColor="text1"/>
          <w:sz w:val="24"/>
          <w:szCs w:val="24"/>
        </w:rPr>
      </w:pPr>
      <w:r w:rsidRPr="00896B88">
        <w:rPr>
          <w:b/>
          <w:color w:val="000000" w:themeColor="text1"/>
          <w:sz w:val="24"/>
          <w:szCs w:val="24"/>
        </w:rPr>
        <w:t>Методи навчання</w:t>
      </w:r>
      <w:r w:rsidRPr="00896B88">
        <w:rPr>
          <w:color w:val="000000" w:themeColor="text1"/>
          <w:sz w:val="24"/>
          <w:szCs w:val="24"/>
        </w:rPr>
        <w:t xml:space="preserve">. </w:t>
      </w:r>
      <w:r w:rsidR="00452BA6">
        <w:rPr>
          <w:sz w:val="24"/>
          <w:szCs w:val="24"/>
        </w:rPr>
        <w:t xml:space="preserve">Для проведення занять використовуються </w:t>
      </w:r>
      <w:r w:rsidR="00452BA6" w:rsidRPr="009076CD">
        <w:rPr>
          <w:sz w:val="24"/>
          <w:szCs w:val="24"/>
        </w:rPr>
        <w:t xml:space="preserve"> клінічний (</w:t>
      </w:r>
      <w:proofErr w:type="spellStart"/>
      <w:r w:rsidR="00452BA6">
        <w:rPr>
          <w:sz w:val="24"/>
          <w:szCs w:val="24"/>
        </w:rPr>
        <w:t>курація</w:t>
      </w:r>
      <w:proofErr w:type="spellEnd"/>
      <w:r w:rsidR="00452BA6">
        <w:rPr>
          <w:sz w:val="24"/>
          <w:szCs w:val="24"/>
        </w:rPr>
        <w:t xml:space="preserve"> хворих з судинною патологією), фантомний, електронно-інформаційний (</w:t>
      </w:r>
      <w:r w:rsidR="00452BA6" w:rsidRPr="00383F10">
        <w:rPr>
          <w:sz w:val="24"/>
          <w:szCs w:val="24"/>
        </w:rPr>
        <w:t>презентації, відео-мат</w:t>
      </w:r>
      <w:r w:rsidR="00452BA6">
        <w:rPr>
          <w:sz w:val="24"/>
          <w:szCs w:val="24"/>
        </w:rPr>
        <w:t xml:space="preserve">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). </w:t>
      </w:r>
      <w:r w:rsidRPr="00896B88">
        <w:rPr>
          <w:color w:val="000000" w:themeColor="text1"/>
          <w:sz w:val="24"/>
          <w:szCs w:val="24"/>
        </w:rPr>
        <w:t>Для проведення занять використовуються презентації, відео-матеріали, методичні рекомендації, що розміщені в систе</w:t>
      </w:r>
      <w:r w:rsidR="00924C6F" w:rsidRPr="00896B88">
        <w:rPr>
          <w:color w:val="000000" w:themeColor="text1"/>
          <w:sz w:val="24"/>
          <w:szCs w:val="24"/>
        </w:rPr>
        <w:t>мі</w:t>
      </w:r>
      <w:r w:rsidRPr="00896B88">
        <w:rPr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color w:val="000000" w:themeColor="text1"/>
          <w:sz w:val="24"/>
          <w:szCs w:val="24"/>
        </w:rPr>
        <w:t>Moodle</w:t>
      </w:r>
      <w:proofErr w:type="spellEnd"/>
      <w:r w:rsidRPr="00896B88">
        <w:rPr>
          <w:color w:val="000000" w:themeColor="text1"/>
          <w:sz w:val="24"/>
          <w:szCs w:val="24"/>
        </w:rPr>
        <w:t>.</w:t>
      </w:r>
    </w:p>
    <w:p w14:paraId="5C08F878" w14:textId="77777777" w:rsidR="00452BA6" w:rsidRDefault="00452BA6" w:rsidP="00452BA6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14:paraId="5F31033C" w14:textId="77777777" w:rsidR="00452BA6" w:rsidRDefault="00452BA6" w:rsidP="00452BA6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Pr="00FD2594">
        <w:rPr>
          <w:bCs/>
          <w:sz w:val="24"/>
          <w:szCs w:val="24"/>
        </w:rPr>
        <w:t xml:space="preserve"> майбутнього</w:t>
      </w:r>
      <w:r w:rsidR="007470D5">
        <w:rPr>
          <w:bCs/>
          <w:sz w:val="24"/>
          <w:szCs w:val="24"/>
        </w:rPr>
        <w:t xml:space="preserve"> хірурга,</w:t>
      </w:r>
      <w:r w:rsidRPr="00FD2594">
        <w:rPr>
          <w:bCs/>
          <w:sz w:val="24"/>
          <w:szCs w:val="24"/>
        </w:rPr>
        <w:t xml:space="preserve"> </w:t>
      </w:r>
      <w:r w:rsidR="007470D5">
        <w:rPr>
          <w:bCs/>
          <w:sz w:val="24"/>
          <w:szCs w:val="24"/>
        </w:rPr>
        <w:t>судинного хірурга.</w:t>
      </w:r>
    </w:p>
    <w:p w14:paraId="7656075C" w14:textId="77777777" w:rsidR="00452BA6" w:rsidRDefault="00452BA6" w:rsidP="00452BA6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>Згідно з програмою підготовки за навчальною дисципліною «</w:t>
      </w:r>
      <w:r w:rsidR="007470D5">
        <w:rPr>
          <w:sz w:val="24"/>
          <w:szCs w:val="24"/>
        </w:rPr>
        <w:t>Хірургія</w:t>
      </w:r>
      <w:r>
        <w:rPr>
          <w:sz w:val="24"/>
          <w:szCs w:val="24"/>
        </w:rPr>
        <w:t xml:space="preserve">»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14:paraId="5D654A35" w14:textId="77777777" w:rsidR="00452BA6" w:rsidRPr="00340E7D" w:rsidRDefault="00452BA6" w:rsidP="00452BA6">
      <w:pPr>
        <w:pStyle w:val="Iauiue"/>
        <w:numPr>
          <w:ilvl w:val="0"/>
          <w:numId w:val="9"/>
        </w:numPr>
        <w:tabs>
          <w:tab w:val="left" w:pos="3288"/>
        </w:tabs>
        <w:jc w:val="both"/>
        <w:rPr>
          <w:bCs/>
          <w:spacing w:val="-6"/>
          <w:sz w:val="24"/>
          <w:szCs w:val="24"/>
        </w:rPr>
      </w:pPr>
      <w:r w:rsidRPr="00340E7D">
        <w:rPr>
          <w:bCs/>
          <w:sz w:val="24"/>
          <w:lang w:eastAsia="en-US"/>
        </w:rPr>
        <w:t xml:space="preserve">Диференційна діагностика найбільш поширених захворювань </w:t>
      </w:r>
      <w:proofErr w:type="spellStart"/>
      <w:r w:rsidR="007470D5">
        <w:rPr>
          <w:bCs/>
          <w:sz w:val="24"/>
          <w:lang w:eastAsia="en-US"/>
        </w:rPr>
        <w:t>захворювань</w:t>
      </w:r>
      <w:proofErr w:type="spellEnd"/>
      <w:r w:rsidR="007470D5">
        <w:rPr>
          <w:bCs/>
          <w:sz w:val="24"/>
          <w:lang w:eastAsia="en-US"/>
        </w:rPr>
        <w:t xml:space="preserve"> артерій у дорослих та дітей</w:t>
      </w:r>
      <w:r w:rsidRPr="00340E7D">
        <w:rPr>
          <w:bCs/>
          <w:sz w:val="24"/>
          <w:lang w:eastAsia="en-US"/>
        </w:rPr>
        <w:t>. Невідкладна допомога при основних невідкладних станах.</w:t>
      </w:r>
    </w:p>
    <w:p w14:paraId="11DCC1C7" w14:textId="77777777" w:rsidR="00452BA6" w:rsidRPr="00340E7D" w:rsidRDefault="00452BA6" w:rsidP="00452BA6">
      <w:pPr>
        <w:pStyle w:val="Iauiue"/>
        <w:numPr>
          <w:ilvl w:val="0"/>
          <w:numId w:val="9"/>
        </w:numPr>
        <w:tabs>
          <w:tab w:val="left" w:pos="3288"/>
        </w:tabs>
        <w:jc w:val="both"/>
        <w:rPr>
          <w:bCs/>
          <w:spacing w:val="-6"/>
          <w:sz w:val="24"/>
          <w:szCs w:val="24"/>
        </w:rPr>
      </w:pPr>
      <w:r w:rsidRPr="00340E7D">
        <w:rPr>
          <w:bCs/>
          <w:sz w:val="24"/>
          <w:lang w:eastAsia="en-US"/>
        </w:rPr>
        <w:t>Диференційна діагностика</w:t>
      </w:r>
      <w:r w:rsidRPr="00340E7D">
        <w:rPr>
          <w:sz w:val="24"/>
          <w:lang w:eastAsia="en-US"/>
        </w:rPr>
        <w:t xml:space="preserve"> найбільш</w:t>
      </w:r>
      <w:r w:rsidRPr="00340E7D">
        <w:rPr>
          <w:bCs/>
          <w:sz w:val="24"/>
          <w:lang w:eastAsia="en-US"/>
        </w:rPr>
        <w:t xml:space="preserve"> поширених захворювань </w:t>
      </w:r>
      <w:r w:rsidR="007470D5">
        <w:rPr>
          <w:bCs/>
          <w:sz w:val="24"/>
          <w:lang w:eastAsia="en-US"/>
        </w:rPr>
        <w:t xml:space="preserve">вен </w:t>
      </w:r>
      <w:r w:rsidRPr="00340E7D">
        <w:rPr>
          <w:bCs/>
          <w:sz w:val="24"/>
          <w:lang w:eastAsia="en-US"/>
        </w:rPr>
        <w:t xml:space="preserve">у </w:t>
      </w:r>
      <w:r w:rsidR="007470D5">
        <w:rPr>
          <w:bCs/>
          <w:sz w:val="24"/>
          <w:lang w:eastAsia="en-US"/>
        </w:rPr>
        <w:t xml:space="preserve">дорослих та </w:t>
      </w:r>
      <w:r w:rsidRPr="00340E7D">
        <w:rPr>
          <w:bCs/>
          <w:sz w:val="24"/>
          <w:lang w:eastAsia="en-US"/>
        </w:rPr>
        <w:t>дітей. Невідкладна допомога при основних невідкладних станах</w:t>
      </w:r>
      <w:r w:rsidRPr="00340E7D">
        <w:rPr>
          <w:bCs/>
          <w:sz w:val="24"/>
          <w:lang w:val="ru-RU" w:eastAsia="en-US"/>
        </w:rPr>
        <w:t>.</w:t>
      </w:r>
    </w:p>
    <w:p w14:paraId="5D029FB2" w14:textId="77777777" w:rsidR="00452BA6" w:rsidRPr="00340E7D" w:rsidRDefault="00452BA6" w:rsidP="00452BA6">
      <w:pPr>
        <w:pStyle w:val="Iauiue"/>
        <w:numPr>
          <w:ilvl w:val="0"/>
          <w:numId w:val="9"/>
        </w:numPr>
        <w:tabs>
          <w:tab w:val="left" w:pos="3288"/>
        </w:tabs>
        <w:jc w:val="both"/>
        <w:rPr>
          <w:bCs/>
          <w:spacing w:val="-6"/>
          <w:sz w:val="24"/>
          <w:szCs w:val="24"/>
        </w:rPr>
      </w:pPr>
      <w:r w:rsidRPr="00340E7D">
        <w:rPr>
          <w:sz w:val="24"/>
          <w:lang w:eastAsia="en-US"/>
        </w:rPr>
        <w:t xml:space="preserve">Диференційна діагностика найбільш </w:t>
      </w:r>
      <w:r w:rsidR="007470D5">
        <w:rPr>
          <w:sz w:val="24"/>
          <w:lang w:eastAsia="en-US"/>
        </w:rPr>
        <w:t>судинної травми у дорослих да дітей.</w:t>
      </w:r>
      <w:r w:rsidRPr="00340E7D">
        <w:rPr>
          <w:sz w:val="24"/>
          <w:lang w:eastAsia="en-US"/>
        </w:rPr>
        <w:t xml:space="preserve"> Невідкладна допомога при основних невідкладних станах</w:t>
      </w:r>
      <w:r w:rsidRPr="00340E7D">
        <w:rPr>
          <w:sz w:val="24"/>
          <w:lang w:val="ru-RU" w:eastAsia="en-US"/>
        </w:rPr>
        <w:t>.</w:t>
      </w:r>
    </w:p>
    <w:p w14:paraId="48B5568A" w14:textId="77777777" w:rsidR="00452BA6" w:rsidRPr="00896B88" w:rsidRDefault="00452BA6" w:rsidP="00CD055A">
      <w:pPr>
        <w:ind w:firstLine="560"/>
        <w:jc w:val="both"/>
        <w:rPr>
          <w:color w:val="000000" w:themeColor="text1"/>
          <w:sz w:val="24"/>
          <w:szCs w:val="24"/>
        </w:rPr>
      </w:pPr>
    </w:p>
    <w:p w14:paraId="6FC5D508" w14:textId="77777777" w:rsidR="00962DD9" w:rsidRPr="00896B88" w:rsidRDefault="00CD055A" w:rsidP="00CC4895">
      <w:pPr>
        <w:tabs>
          <w:tab w:val="left" w:pos="851"/>
          <w:tab w:val="left" w:pos="1418"/>
        </w:tabs>
        <w:spacing w:line="298" w:lineRule="exact"/>
        <w:jc w:val="both"/>
        <w:rPr>
          <w:b/>
          <w:color w:val="000000" w:themeColor="text1"/>
          <w:sz w:val="24"/>
          <w:szCs w:val="24"/>
        </w:rPr>
      </w:pPr>
      <w:r w:rsidRPr="00896B88">
        <w:rPr>
          <w:b/>
          <w:color w:val="000000" w:themeColor="text1"/>
          <w:sz w:val="24"/>
          <w:szCs w:val="24"/>
        </w:rPr>
        <w:t>Рекомендована література</w:t>
      </w:r>
      <w:r w:rsidR="00CC4895" w:rsidRPr="00896B88">
        <w:rPr>
          <w:b/>
          <w:color w:val="000000" w:themeColor="text1"/>
          <w:sz w:val="24"/>
          <w:szCs w:val="24"/>
        </w:rPr>
        <w:t>:</w:t>
      </w:r>
    </w:p>
    <w:p w14:paraId="138A7923" w14:textId="77777777" w:rsidR="00CC4895" w:rsidRPr="00896B88" w:rsidRDefault="00CC4895" w:rsidP="00CC4895">
      <w:pPr>
        <w:tabs>
          <w:tab w:val="left" w:pos="851"/>
          <w:tab w:val="left" w:pos="1418"/>
        </w:tabs>
        <w:spacing w:line="298" w:lineRule="exact"/>
        <w:jc w:val="both"/>
        <w:rPr>
          <w:b/>
          <w:color w:val="000000" w:themeColor="text1"/>
          <w:sz w:val="24"/>
          <w:szCs w:val="24"/>
        </w:rPr>
      </w:pPr>
    </w:p>
    <w:p w14:paraId="4255F67A" w14:textId="77777777" w:rsidR="00CC4895" w:rsidRPr="00896B88" w:rsidRDefault="00CC4895" w:rsidP="00CC4895">
      <w:pPr>
        <w:pStyle w:val="3"/>
        <w:numPr>
          <w:ilvl w:val="0"/>
          <w:numId w:val="4"/>
        </w:numPr>
        <w:spacing w:after="0"/>
        <w:ind w:left="0" w:firstLine="709"/>
        <w:jc w:val="both"/>
        <w:rPr>
          <w:color w:val="000000" w:themeColor="text1"/>
          <w:sz w:val="24"/>
          <w:szCs w:val="24"/>
          <w:lang w:val="uk-UA"/>
        </w:rPr>
      </w:pPr>
      <w:r w:rsidRPr="00896B88">
        <w:rPr>
          <w:color w:val="000000" w:themeColor="text1"/>
          <w:sz w:val="24"/>
          <w:szCs w:val="24"/>
          <w:lang w:val="uk-UA"/>
        </w:rPr>
        <w:t>В.В.Бойко, П.М.Замятін, І.В.</w:t>
      </w:r>
      <w:proofErr w:type="spellStart"/>
      <w:r w:rsidRPr="00896B88">
        <w:rPr>
          <w:color w:val="000000" w:themeColor="text1"/>
          <w:sz w:val="24"/>
          <w:szCs w:val="24"/>
          <w:lang w:val="uk-UA"/>
        </w:rPr>
        <w:t>Полівенок</w:t>
      </w:r>
      <w:proofErr w:type="spellEnd"/>
      <w:r w:rsidRPr="00896B88">
        <w:rPr>
          <w:color w:val="000000" w:themeColor="text1"/>
          <w:sz w:val="24"/>
          <w:szCs w:val="24"/>
          <w:lang w:val="uk-UA"/>
        </w:rPr>
        <w:t>, О.В.</w:t>
      </w:r>
      <w:proofErr w:type="spellStart"/>
      <w:r w:rsidRPr="00896B88">
        <w:rPr>
          <w:color w:val="000000" w:themeColor="text1"/>
          <w:sz w:val="24"/>
          <w:szCs w:val="24"/>
          <w:lang w:val="uk-UA"/>
        </w:rPr>
        <w:t>Бучнєва</w:t>
      </w:r>
      <w:proofErr w:type="spellEnd"/>
      <w:r w:rsidRPr="00896B88">
        <w:rPr>
          <w:color w:val="000000" w:themeColor="text1"/>
          <w:sz w:val="24"/>
          <w:szCs w:val="24"/>
          <w:lang w:val="uk-UA"/>
        </w:rPr>
        <w:t>. – Хірургія серцевих ушкоджень (особливості сучасної доктрини). – Харків: «Промінь», 2015. – 156 с.</w:t>
      </w:r>
    </w:p>
    <w:p w14:paraId="76DD7A16" w14:textId="77777777" w:rsidR="00CC4895" w:rsidRPr="00896B88" w:rsidRDefault="00CC4895" w:rsidP="00CC4895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Хірургія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торакальна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серцево-судинна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ендокринна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ідручник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студентів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курсів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медичних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факультетів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медичних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вузів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Авт. кол.: В. В. Бойко, В.М.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Лісовий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Л.Й. Гончаренко, І.А.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Тарабан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ін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.;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проф. В.В. Бойка, чл.-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кор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НАМНУ проф. В.М.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Лісового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Харків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, «НТМТ», 2016. -  406 с.</w:t>
      </w:r>
    </w:p>
    <w:p w14:paraId="29A1A10B" w14:textId="77777777" w:rsidR="00CC4895" w:rsidRPr="00896B88" w:rsidRDefault="008E6F8D" w:rsidP="008E6F8D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Хирургия.  </w:t>
      </w:r>
      <w:proofErr w:type="gram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Часть IІ. Учебник для студентов VІ курсов медицинских факультетов медицинских вузов (Модуль 4 «Симптомы и синдромы в хирургии»:</w:t>
      </w:r>
      <w:proofErr w:type="gram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gram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Авт. кол.: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В.В.Бойко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В.Н.Лесовой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Л.И.Гончаренко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др.; под ред. проф.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В.В.Бойко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чл.-корр. НАМНУ, проф.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В.Н.Лесового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Харьков, «НТМТ», 2013. – 820 с.</w:t>
      </w:r>
    </w:p>
    <w:p w14:paraId="38ABF0FF" w14:textId="77777777" w:rsidR="008E6F8D" w:rsidRPr="00896B88" w:rsidRDefault="008E6F8D" w:rsidP="008E6F8D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Ангиография и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рентгенэндоваскулярная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хирургия торакоабдоминальных 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кровотеччений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  / Ю.В.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Авдосьев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В.В. Бойко, И.В. Белозеров и др. - Х. : ХНУ имени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В.Н.Каразина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, 2015. – 504 с.</w:t>
      </w:r>
    </w:p>
    <w:p w14:paraId="374943D9" w14:textId="77777777" w:rsidR="008E6F8D" w:rsidRPr="00896B88" w:rsidRDefault="008E6F8D" w:rsidP="008E6F8D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Флорикян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А.К., Зайцев В.Т.   Клиника, диагностика и лечение травмы грудной клетки, ее органов и сосудов. Учебное пособие. М., 1984. </w:t>
      </w:r>
    </w:p>
    <w:p w14:paraId="10BCB42D" w14:textId="77777777" w:rsidR="008E6F8D" w:rsidRPr="00896B88" w:rsidRDefault="008E6F8D" w:rsidP="008E6F8D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Лизогуб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М.В., Михневич К.Г., Курсов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С.В.Ю.Б.Григоров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ін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Невідкладні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стани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медичні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маніпуляції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навчальний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ібник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підготовки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студентів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вищих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медичних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навчальних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закладів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практично-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орієнтованого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державного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іспиту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спеціальностями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7.110.101 «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Лікувальна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справа», 7.110104 «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Педіатрія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», 7.110.104 «Медико-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профілактична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справа». За ред..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В.А.Капустника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А.А.Хижняка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М.О.Міхалі</w:t>
      </w:r>
      <w:proofErr w:type="gram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proofErr w:type="gram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. – Х.: «Новое слово», 2009. – 286 с.</w:t>
      </w:r>
    </w:p>
    <w:p w14:paraId="3258DBBE" w14:textId="77777777" w:rsidR="008E6F8D" w:rsidRPr="00896B88" w:rsidRDefault="008E6F8D" w:rsidP="008E6F8D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Сучасна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трансфузіологія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: [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навчально-методичний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ібник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/ Бойко В.В., Суслов В.В.,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Яворський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Малигон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О.І., Павлов О.О. – Х.:СПДФО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Брові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О.В., 2012. -200 с.</w:t>
      </w:r>
    </w:p>
    <w:p w14:paraId="15F2E71C" w14:textId="77777777" w:rsidR="008E6F8D" w:rsidRPr="00896B88" w:rsidRDefault="00AA7BC3" w:rsidP="00AA7BC3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Зайцев В.Т.,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Лодяная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И.Н., Бойко В.В. и др. Современные аспекты диагностики и лечения больных с эмболией легочной артерии. – Харьков, 1995. – 122 с.</w:t>
      </w:r>
    </w:p>
    <w:p w14:paraId="2298E3E8" w14:textId="77777777" w:rsidR="00AA7BC3" w:rsidRPr="00896B88" w:rsidRDefault="00AA7BC3" w:rsidP="00AA7BC3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Зайцев В.Т., Бойко В.В., Прасол В.А. Хирургическое лечение эрозивно-язвенных изменений слизистой оболочки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гастродуоденальной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 у больных атеросклерозом аорты и ее ветвей. – Харьков: ХГМУ, 1996. – 193 с. –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Деп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. в ГЦНМБ Москвы 1996, № Д-25041.</w:t>
      </w:r>
    </w:p>
    <w:p w14:paraId="5E6C00BD" w14:textId="77777777" w:rsidR="00AA7BC3" w:rsidRPr="00896B88" w:rsidRDefault="00AA7BC3" w:rsidP="00AA7BC3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. Комплексная диагностика и дифференцированное лечение острых тромбозов в системе нижней полой вены.  Монография / Авт. Кол</w:t>
      </w:r>
      <w:proofErr w:type="gram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spellStart"/>
      <w:proofErr w:type="gram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В.В.Бойко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В.А.Прасол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И.А.Тарабан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В.И.Троян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Д.В.Оклей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 ред.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В.В.Бойко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. – Х.: «НТМТ», 2013. – 192 с.</w:t>
      </w:r>
    </w:p>
    <w:p w14:paraId="70653B1C" w14:textId="77777777" w:rsidR="00AA7BC3" w:rsidRPr="00896B88" w:rsidRDefault="00AA7BC3" w:rsidP="00AA7BC3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Секела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М.В., Макаров В.В.,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Жехонек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Паліативна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торакальна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хірургія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Монографія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Видання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друге</w:t>
      </w:r>
      <w:proofErr w:type="gram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двомовне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(за ред. Бойка В.В.). -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Львів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Сполом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», 2014. – 360 с.;</w:t>
      </w:r>
    </w:p>
    <w:p w14:paraId="769982F3" w14:textId="77777777" w:rsidR="00AA7BC3" w:rsidRPr="00896B88" w:rsidRDefault="00AA7BC3" w:rsidP="00AA7BC3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Реанімаційно-хірургічна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допомога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зоні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бойових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дій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етапах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медичної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евакуації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Методичні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рекомендації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студентів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лікарі</w:t>
      </w:r>
      <w:proofErr w:type="gram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в-</w:t>
      </w:r>
      <w:proofErr w:type="gram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інтернів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лікарів-курсантів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грифом МОЗ та МО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Автори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В..Бойко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П.М.Замятін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ін</w:t>
      </w:r>
      <w:proofErr w:type="spellEnd"/>
      <w:proofErr w:type="gram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- </w:t>
      </w:r>
      <w:proofErr w:type="spellStart"/>
      <w:proofErr w:type="gram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Харків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, 2014.  -  40 с.</w:t>
      </w:r>
    </w:p>
    <w:p w14:paraId="7A41A620" w14:textId="77777777" w:rsidR="00AA7BC3" w:rsidRPr="00896B88" w:rsidRDefault="00AA7BC3" w:rsidP="00AA7BC3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В.В.Бойко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П.М.Замятін</w:t>
      </w:r>
      <w:proofErr w:type="spellEnd"/>
      <w:proofErr w:type="gram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І.</w:t>
      </w:r>
      <w:proofErr w:type="gram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В.Полівенок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О.В.Бучнєва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Хірургія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серцевих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ушкоджень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особливості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сучасної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доктрини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–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Харків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Промінь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», 2015. – 156 с.</w:t>
      </w:r>
    </w:p>
    <w:p w14:paraId="438F1196" w14:textId="77777777" w:rsidR="00AA7BC3" w:rsidRPr="00896B88" w:rsidRDefault="00AA7BC3" w:rsidP="00AA7BC3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Секела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М.В., Макаров В.В.,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Калабуха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Жехонек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Кузик П.В. /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Невдкладні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стани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торакальній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хірургії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монографія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 2-х книгах. [наук. </w:t>
      </w:r>
      <w:proofErr w:type="spellStart"/>
      <w:proofErr w:type="gram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ред</w:t>
      </w:r>
      <w:proofErr w:type="spellEnd"/>
      <w:proofErr w:type="gram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проф.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В.В.Бойко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] - Львов: СПОЛОМ, 2015. – 272с.</w:t>
      </w:r>
    </w:p>
    <w:p w14:paraId="62A279FD" w14:textId="77777777" w:rsidR="008E6F8D" w:rsidRPr="00194514" w:rsidRDefault="00AA7BC3" w:rsidP="00194514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В.В.Бойко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А.Г.Краснояружський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Ю.М.Скібо</w:t>
      </w:r>
      <w:proofErr w:type="spellEnd"/>
      <w:proofErr w:type="gram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І.</w:t>
      </w:r>
      <w:proofErr w:type="gram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В.Полівенок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–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Комбіновані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операції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легенях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серці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особливості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сучасної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доктрини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–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Харків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Промінь</w:t>
      </w:r>
      <w:proofErr w:type="spellEnd"/>
      <w:r w:rsidRPr="00896B88">
        <w:rPr>
          <w:rFonts w:ascii="Times New Roman" w:hAnsi="Times New Roman" w:cs="Times New Roman"/>
          <w:color w:val="000000" w:themeColor="text1"/>
          <w:sz w:val="24"/>
          <w:szCs w:val="24"/>
        </w:rPr>
        <w:t>, 2016. – 160 с.</w:t>
      </w:r>
    </w:p>
    <w:p w14:paraId="0E2EB83A" w14:textId="77777777" w:rsidR="008E6F8D" w:rsidRPr="00896B88" w:rsidRDefault="008E6F8D" w:rsidP="008E6F8D">
      <w:pPr>
        <w:ind w:firstLine="360"/>
        <w:jc w:val="both"/>
        <w:rPr>
          <w:color w:val="000000" w:themeColor="text1"/>
          <w:sz w:val="24"/>
          <w:szCs w:val="24"/>
        </w:rPr>
      </w:pPr>
      <w:proofErr w:type="spellStart"/>
      <w:r w:rsidRPr="00896B88">
        <w:rPr>
          <w:b/>
          <w:color w:val="000000" w:themeColor="text1"/>
          <w:sz w:val="24"/>
          <w:szCs w:val="24"/>
        </w:rPr>
        <w:t>Пререквізити</w:t>
      </w:r>
      <w:proofErr w:type="spellEnd"/>
      <w:r w:rsidRPr="00896B88">
        <w:rPr>
          <w:b/>
          <w:color w:val="000000" w:themeColor="text1"/>
          <w:sz w:val="24"/>
          <w:szCs w:val="24"/>
        </w:rPr>
        <w:t xml:space="preserve"> та </w:t>
      </w:r>
      <w:proofErr w:type="spellStart"/>
      <w:r w:rsidRPr="00896B88">
        <w:rPr>
          <w:b/>
          <w:color w:val="000000" w:themeColor="text1"/>
          <w:sz w:val="24"/>
          <w:szCs w:val="24"/>
        </w:rPr>
        <w:t>кореквізити</w:t>
      </w:r>
      <w:proofErr w:type="spellEnd"/>
      <w:r w:rsidRPr="00896B88">
        <w:rPr>
          <w:b/>
          <w:color w:val="000000" w:themeColor="text1"/>
          <w:sz w:val="24"/>
          <w:szCs w:val="24"/>
        </w:rPr>
        <w:t xml:space="preserve"> дисципліни</w:t>
      </w:r>
      <w:r w:rsidRPr="00896B88">
        <w:rPr>
          <w:color w:val="000000" w:themeColor="text1"/>
          <w:sz w:val="24"/>
          <w:szCs w:val="24"/>
        </w:rPr>
        <w:t xml:space="preserve"> (перелік дисциплін, вивчення яких має передувати цій дисципліні, та які вивчаються разом з цією дисципліною).</w:t>
      </w:r>
    </w:p>
    <w:p w14:paraId="315E5054" w14:textId="77777777" w:rsidR="008E6F8D" w:rsidRPr="00896B88" w:rsidRDefault="008E6F8D" w:rsidP="008E6F8D">
      <w:pPr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896B88">
        <w:rPr>
          <w:b/>
          <w:color w:val="000000" w:themeColor="text1"/>
          <w:sz w:val="24"/>
          <w:szCs w:val="24"/>
        </w:rPr>
        <w:t>Результати навчання</w:t>
      </w:r>
      <w:r w:rsidRPr="00896B88">
        <w:rPr>
          <w:color w:val="000000" w:themeColor="text1"/>
          <w:sz w:val="24"/>
          <w:szCs w:val="24"/>
        </w:rPr>
        <w:t>, в тому числі практичні навички (перелік знань, умінь та навиків, які здобуває здобувач вищої освіти в процесі її вивчення)</w:t>
      </w:r>
      <w:r w:rsidRPr="00896B88">
        <w:rPr>
          <w:color w:val="000000" w:themeColor="text1"/>
          <w:sz w:val="24"/>
          <w:szCs w:val="24"/>
          <w:lang w:val="ru-RU"/>
        </w:rPr>
        <w:t>.</w:t>
      </w:r>
    </w:p>
    <w:p w14:paraId="0A3C7665" w14:textId="77777777" w:rsidR="008E6F8D" w:rsidRDefault="008E6F8D" w:rsidP="008E6F8D">
      <w:pPr>
        <w:ind w:firstLine="567"/>
        <w:jc w:val="both"/>
        <w:rPr>
          <w:bCs/>
          <w:color w:val="000000" w:themeColor="text1"/>
          <w:sz w:val="24"/>
          <w:szCs w:val="24"/>
        </w:rPr>
      </w:pPr>
      <w:r w:rsidRPr="00896B88">
        <w:rPr>
          <w:bCs/>
          <w:color w:val="000000" w:themeColor="text1"/>
          <w:sz w:val="24"/>
          <w:szCs w:val="24"/>
        </w:rPr>
        <w:t>Цей курс зосереджений на основних проблемах</w:t>
      </w:r>
      <w:r w:rsidR="0080571A" w:rsidRPr="00896B88">
        <w:rPr>
          <w:bCs/>
          <w:color w:val="000000" w:themeColor="text1"/>
          <w:sz w:val="24"/>
          <w:szCs w:val="24"/>
        </w:rPr>
        <w:t xml:space="preserve"> профілактики захворювань дорослого населення на серцево-судинну патологію, її</w:t>
      </w:r>
      <w:r w:rsidRPr="00896B8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80571A" w:rsidRPr="00896B88">
        <w:rPr>
          <w:bCs/>
          <w:color w:val="000000" w:themeColor="text1"/>
          <w:sz w:val="24"/>
          <w:szCs w:val="24"/>
          <w:lang w:val="ru-RU"/>
        </w:rPr>
        <w:t>діагностику</w:t>
      </w:r>
      <w:proofErr w:type="spellEnd"/>
      <w:r w:rsidR="0080571A" w:rsidRPr="00896B88">
        <w:rPr>
          <w:bCs/>
          <w:color w:val="000000" w:themeColor="text1"/>
          <w:sz w:val="24"/>
          <w:szCs w:val="24"/>
          <w:lang w:val="ru-RU"/>
        </w:rPr>
        <w:t xml:space="preserve">, тактику консервативного і оперативного </w:t>
      </w:r>
      <w:proofErr w:type="spellStart"/>
      <w:r w:rsidR="0080571A" w:rsidRPr="00896B88">
        <w:rPr>
          <w:bCs/>
          <w:color w:val="000000" w:themeColor="text1"/>
          <w:sz w:val="24"/>
          <w:szCs w:val="24"/>
          <w:lang w:val="ru-RU"/>
        </w:rPr>
        <w:t>лікування</w:t>
      </w:r>
      <w:proofErr w:type="spellEnd"/>
      <w:r w:rsidR="0080571A" w:rsidRPr="00896B88">
        <w:rPr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80571A" w:rsidRPr="00896B88">
        <w:rPr>
          <w:bCs/>
          <w:color w:val="000000" w:themeColor="text1"/>
          <w:sz w:val="24"/>
          <w:szCs w:val="24"/>
          <w:lang w:val="ru-RU"/>
        </w:rPr>
        <w:t>перебування</w:t>
      </w:r>
      <w:proofErr w:type="spellEnd"/>
      <w:r w:rsidR="0080571A" w:rsidRPr="00896B88">
        <w:rPr>
          <w:bCs/>
          <w:color w:val="000000" w:themeColor="text1"/>
          <w:sz w:val="24"/>
          <w:szCs w:val="24"/>
          <w:lang w:val="ru-RU"/>
        </w:rPr>
        <w:t xml:space="preserve"> хворого в </w:t>
      </w:r>
      <w:proofErr w:type="spellStart"/>
      <w:r w:rsidR="0080571A" w:rsidRPr="00896B88">
        <w:rPr>
          <w:bCs/>
          <w:color w:val="000000" w:themeColor="text1"/>
          <w:sz w:val="24"/>
          <w:szCs w:val="24"/>
          <w:lang w:val="ru-RU"/>
        </w:rPr>
        <w:t>післяопераційному</w:t>
      </w:r>
      <w:proofErr w:type="spellEnd"/>
      <w:r w:rsidR="0080571A" w:rsidRPr="00896B88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0571A" w:rsidRPr="00896B88">
        <w:rPr>
          <w:bCs/>
          <w:color w:val="000000" w:themeColor="text1"/>
          <w:sz w:val="24"/>
          <w:szCs w:val="24"/>
          <w:lang w:val="ru-RU"/>
        </w:rPr>
        <w:t>періоді</w:t>
      </w:r>
      <w:proofErr w:type="spellEnd"/>
      <w:r w:rsidRPr="00896B88">
        <w:rPr>
          <w:bCs/>
          <w:color w:val="000000" w:themeColor="text1"/>
          <w:sz w:val="24"/>
          <w:szCs w:val="24"/>
        </w:rPr>
        <w:t>. Клінічний досвід можна отримати протягом практичних занять курсу в провідних установах регіону (</w:t>
      </w:r>
      <w:r w:rsidR="0045148B" w:rsidRPr="00896B88">
        <w:rPr>
          <w:bCs/>
          <w:color w:val="000000" w:themeColor="text1"/>
          <w:sz w:val="24"/>
          <w:szCs w:val="24"/>
        </w:rPr>
        <w:t xml:space="preserve"> у</w:t>
      </w:r>
      <w:r w:rsidRPr="00896B88">
        <w:rPr>
          <w:bCs/>
          <w:color w:val="000000" w:themeColor="text1"/>
          <w:sz w:val="24"/>
          <w:szCs w:val="24"/>
        </w:rPr>
        <w:t xml:space="preserve"> </w:t>
      </w:r>
      <w:r w:rsidR="0045148B" w:rsidRPr="00896B88">
        <w:rPr>
          <w:bCs/>
          <w:color w:val="000000" w:themeColor="text1"/>
          <w:sz w:val="24"/>
          <w:szCs w:val="24"/>
        </w:rPr>
        <w:t xml:space="preserve">серцево-судинних </w:t>
      </w:r>
      <w:proofErr w:type="spellStart"/>
      <w:r w:rsidR="0045148B" w:rsidRPr="00896B88">
        <w:rPr>
          <w:bCs/>
          <w:color w:val="000000" w:themeColor="text1"/>
          <w:sz w:val="24"/>
          <w:szCs w:val="24"/>
        </w:rPr>
        <w:t>відділенях</w:t>
      </w:r>
      <w:proofErr w:type="spellEnd"/>
      <w:r w:rsidR="0045148B" w:rsidRPr="00896B88">
        <w:rPr>
          <w:bCs/>
          <w:color w:val="000000" w:themeColor="text1"/>
          <w:sz w:val="24"/>
          <w:szCs w:val="24"/>
        </w:rPr>
        <w:t xml:space="preserve"> ДУ </w:t>
      </w:r>
      <w:proofErr w:type="spellStart"/>
      <w:r w:rsidR="0045148B" w:rsidRPr="00896B88">
        <w:rPr>
          <w:bCs/>
          <w:color w:val="000000" w:themeColor="text1"/>
          <w:sz w:val="24"/>
          <w:szCs w:val="24"/>
        </w:rPr>
        <w:t>Iнститут</w:t>
      </w:r>
      <w:proofErr w:type="spellEnd"/>
      <w:r w:rsidR="0045148B" w:rsidRPr="00896B88">
        <w:rPr>
          <w:bCs/>
          <w:color w:val="000000" w:themeColor="text1"/>
          <w:sz w:val="24"/>
          <w:szCs w:val="24"/>
        </w:rPr>
        <w:t xml:space="preserve"> загальної та </w:t>
      </w:r>
      <w:proofErr w:type="spellStart"/>
      <w:r w:rsidR="0045148B" w:rsidRPr="00896B88">
        <w:rPr>
          <w:bCs/>
          <w:color w:val="000000" w:themeColor="text1"/>
          <w:sz w:val="24"/>
          <w:szCs w:val="24"/>
        </w:rPr>
        <w:t>невiдкладної</w:t>
      </w:r>
      <w:proofErr w:type="spellEnd"/>
      <w:r w:rsidR="0045148B" w:rsidRPr="00896B8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45148B" w:rsidRPr="00896B88">
        <w:rPr>
          <w:bCs/>
          <w:color w:val="000000" w:themeColor="text1"/>
          <w:sz w:val="24"/>
          <w:szCs w:val="24"/>
        </w:rPr>
        <w:t>хiрургiї</w:t>
      </w:r>
      <w:proofErr w:type="spellEnd"/>
      <w:r w:rsidR="0045148B" w:rsidRPr="00896B88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45148B" w:rsidRPr="00896B88">
        <w:rPr>
          <w:bCs/>
          <w:color w:val="000000" w:themeColor="text1"/>
          <w:sz w:val="24"/>
          <w:szCs w:val="24"/>
        </w:rPr>
        <w:t>iм</w:t>
      </w:r>
      <w:proofErr w:type="spellEnd"/>
      <w:r w:rsidR="0045148B" w:rsidRPr="00896B88">
        <w:rPr>
          <w:bCs/>
          <w:color w:val="000000" w:themeColor="text1"/>
          <w:sz w:val="24"/>
          <w:szCs w:val="24"/>
        </w:rPr>
        <w:t>. В.Т.Зайцева</w:t>
      </w:r>
      <w:r w:rsidRPr="00896B88">
        <w:rPr>
          <w:bCs/>
          <w:color w:val="000000" w:themeColor="text1"/>
          <w:sz w:val="24"/>
          <w:szCs w:val="24"/>
        </w:rPr>
        <w:t xml:space="preserve">), згідно з розкладом занять. Студенти протягом курсу мають змогу приймати участь у </w:t>
      </w:r>
      <w:proofErr w:type="spellStart"/>
      <w:r w:rsidRPr="00896B88">
        <w:rPr>
          <w:bCs/>
          <w:color w:val="000000" w:themeColor="text1"/>
          <w:sz w:val="24"/>
          <w:szCs w:val="24"/>
        </w:rPr>
        <w:t>курації</w:t>
      </w:r>
      <w:proofErr w:type="spellEnd"/>
      <w:r w:rsidRPr="00896B88">
        <w:rPr>
          <w:bCs/>
          <w:color w:val="000000" w:themeColor="text1"/>
          <w:sz w:val="24"/>
          <w:szCs w:val="24"/>
        </w:rPr>
        <w:t xml:space="preserve"> та демонстрації </w:t>
      </w:r>
      <w:r w:rsidR="0045148B" w:rsidRPr="00896B88">
        <w:rPr>
          <w:bCs/>
          <w:color w:val="000000" w:themeColor="text1"/>
          <w:sz w:val="24"/>
          <w:szCs w:val="24"/>
        </w:rPr>
        <w:t>хворих</w:t>
      </w:r>
      <w:r w:rsidRPr="00896B88">
        <w:rPr>
          <w:bCs/>
          <w:color w:val="000000" w:themeColor="text1"/>
          <w:sz w:val="24"/>
          <w:szCs w:val="24"/>
        </w:rPr>
        <w:t xml:space="preserve">, а також </w:t>
      </w:r>
      <w:r w:rsidR="0045148B" w:rsidRPr="00896B88">
        <w:rPr>
          <w:bCs/>
          <w:color w:val="000000" w:themeColor="text1"/>
          <w:sz w:val="24"/>
          <w:szCs w:val="24"/>
        </w:rPr>
        <w:t>відвідування операційних</w:t>
      </w:r>
      <w:r w:rsidRPr="00896B88">
        <w:rPr>
          <w:bCs/>
          <w:color w:val="000000" w:themeColor="text1"/>
          <w:sz w:val="24"/>
          <w:szCs w:val="24"/>
        </w:rPr>
        <w:t>. Тобто курс охоплює основні як практичні, так і теоретичні аспекти діяльності майбутнього сімейного лікаря</w:t>
      </w:r>
      <w:r w:rsidR="0045148B" w:rsidRPr="00896B88">
        <w:rPr>
          <w:bCs/>
          <w:color w:val="000000" w:themeColor="text1"/>
          <w:sz w:val="24"/>
          <w:szCs w:val="24"/>
        </w:rPr>
        <w:t>.</w:t>
      </w:r>
    </w:p>
    <w:p w14:paraId="4C96A5EE" w14:textId="77777777" w:rsidR="00194514" w:rsidRDefault="00194514" w:rsidP="008E6F8D">
      <w:pPr>
        <w:ind w:firstLine="567"/>
        <w:jc w:val="both"/>
        <w:rPr>
          <w:bCs/>
          <w:color w:val="000000" w:themeColor="text1"/>
          <w:sz w:val="24"/>
          <w:szCs w:val="24"/>
        </w:rPr>
      </w:pPr>
    </w:p>
    <w:p w14:paraId="4A687FDD" w14:textId="77777777" w:rsidR="00194514" w:rsidRPr="00896B88" w:rsidRDefault="00194514" w:rsidP="008E6F8D">
      <w:pPr>
        <w:ind w:firstLine="567"/>
        <w:jc w:val="both"/>
        <w:rPr>
          <w:bCs/>
          <w:color w:val="000000" w:themeColor="text1"/>
          <w:sz w:val="24"/>
          <w:szCs w:val="24"/>
        </w:rPr>
      </w:pPr>
    </w:p>
    <w:p w14:paraId="25FE2A69" w14:textId="77777777" w:rsidR="00267AA1" w:rsidRPr="00126788" w:rsidRDefault="00267AA1" w:rsidP="00267AA1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 w:rsidRPr="0012678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 w:bidi="uk-UA"/>
        </w:rPr>
        <w:t>Зміст дисципліни</w:t>
      </w:r>
    </w:p>
    <w:p w14:paraId="22ADD1EB" w14:textId="77777777" w:rsidR="007470D5" w:rsidRPr="00126788" w:rsidRDefault="007470D5" w:rsidP="007470D5">
      <w:pPr>
        <w:jc w:val="center"/>
        <w:rPr>
          <w:b/>
          <w:sz w:val="28"/>
          <w:szCs w:val="28"/>
          <w:u w:val="single"/>
        </w:rPr>
      </w:pPr>
      <w:r w:rsidRPr="00126788">
        <w:rPr>
          <w:b/>
          <w:sz w:val="28"/>
          <w:szCs w:val="28"/>
        </w:rPr>
        <w:t>Навчально-тематичний план дисципліни</w:t>
      </w:r>
    </w:p>
    <w:p w14:paraId="015ADAB3" w14:textId="77777777" w:rsidR="007470D5" w:rsidRPr="00126788" w:rsidRDefault="007470D5" w:rsidP="007470D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5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7"/>
        <w:gridCol w:w="6033"/>
        <w:gridCol w:w="77"/>
        <w:gridCol w:w="3361"/>
      </w:tblGrid>
      <w:tr w:rsidR="00126788" w:rsidRPr="00126788" w14:paraId="1DDDF31A" w14:textId="77777777" w:rsidTr="00126788">
        <w:trPr>
          <w:trHeight w:val="521"/>
        </w:trPr>
        <w:tc>
          <w:tcPr>
            <w:tcW w:w="10314" w:type="dxa"/>
            <w:gridSpan w:val="5"/>
            <w:shd w:val="clear" w:color="auto" w:fill="auto"/>
          </w:tcPr>
          <w:p w14:paraId="1584AC98" w14:textId="77777777" w:rsidR="00126788" w:rsidRPr="00126788" w:rsidRDefault="00126788" w:rsidP="00126788">
            <w:pPr>
              <w:jc w:val="center"/>
              <w:rPr>
                <w:b/>
                <w:sz w:val="24"/>
                <w:szCs w:val="24"/>
              </w:rPr>
            </w:pPr>
            <w:r w:rsidRPr="00126788">
              <w:rPr>
                <w:b/>
                <w:sz w:val="24"/>
                <w:szCs w:val="24"/>
              </w:rPr>
              <w:t>Курс «СУДИННА ХІРУРГІЯ ДОРОСЛОГО ТА ДИТЯЧОГО ВІКУ» 90 годин (3 кредити)</w:t>
            </w:r>
          </w:p>
        </w:tc>
      </w:tr>
      <w:tr w:rsidR="00126788" w:rsidRPr="00126788" w14:paraId="0167DC61" w14:textId="77777777" w:rsidTr="00126788">
        <w:tc>
          <w:tcPr>
            <w:tcW w:w="836" w:type="dxa"/>
            <w:vMerge w:val="restart"/>
            <w:shd w:val="clear" w:color="auto" w:fill="auto"/>
          </w:tcPr>
          <w:p w14:paraId="66C3EE0B" w14:textId="77777777" w:rsidR="007470D5" w:rsidRPr="00126788" w:rsidRDefault="007470D5" w:rsidP="00F6605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788">
              <w:rPr>
                <w:b/>
                <w:bCs/>
                <w:sz w:val="24"/>
                <w:szCs w:val="24"/>
              </w:rPr>
              <w:t>№</w:t>
            </w:r>
          </w:p>
          <w:p w14:paraId="05900A08" w14:textId="77777777" w:rsidR="007470D5" w:rsidRPr="00126788" w:rsidRDefault="007470D5" w:rsidP="00F6605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788"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6117" w:type="dxa"/>
            <w:gridSpan w:val="3"/>
            <w:vMerge w:val="restart"/>
            <w:shd w:val="clear" w:color="auto" w:fill="auto"/>
            <w:vAlign w:val="center"/>
          </w:tcPr>
          <w:p w14:paraId="01DD919A" w14:textId="77777777" w:rsidR="007470D5" w:rsidRPr="00126788" w:rsidRDefault="007470D5" w:rsidP="00F6605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788">
              <w:rPr>
                <w:b/>
                <w:bCs/>
                <w:sz w:val="24"/>
                <w:szCs w:val="24"/>
              </w:rPr>
              <w:t>НАЙМЕНУВАННЯ ТЕМ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C27795E" w14:textId="77777777" w:rsidR="007470D5" w:rsidRPr="00126788" w:rsidRDefault="007470D5" w:rsidP="00F6605F">
            <w:pPr>
              <w:jc w:val="center"/>
              <w:rPr>
                <w:b/>
                <w:bCs/>
                <w:sz w:val="24"/>
                <w:szCs w:val="24"/>
              </w:rPr>
            </w:pPr>
            <w:r w:rsidRPr="00126788">
              <w:rPr>
                <w:b/>
                <w:sz w:val="24"/>
                <w:szCs w:val="24"/>
              </w:rPr>
              <w:t>Кількість навчальних годин</w:t>
            </w:r>
          </w:p>
        </w:tc>
      </w:tr>
      <w:tr w:rsidR="00126788" w:rsidRPr="00126788" w14:paraId="63D4058C" w14:textId="77777777" w:rsidTr="00126788">
        <w:tc>
          <w:tcPr>
            <w:tcW w:w="836" w:type="dxa"/>
            <w:vMerge/>
            <w:shd w:val="clear" w:color="auto" w:fill="auto"/>
          </w:tcPr>
          <w:p w14:paraId="087E1576" w14:textId="77777777" w:rsidR="00126788" w:rsidRPr="00126788" w:rsidRDefault="00126788" w:rsidP="00F660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7" w:type="dxa"/>
            <w:gridSpan w:val="3"/>
            <w:vMerge/>
            <w:shd w:val="clear" w:color="auto" w:fill="auto"/>
          </w:tcPr>
          <w:p w14:paraId="680A0763" w14:textId="77777777" w:rsidR="00126788" w:rsidRPr="00126788" w:rsidRDefault="00126788" w:rsidP="00F660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14:paraId="63CA5D28" w14:textId="77777777" w:rsidR="00126788" w:rsidRPr="00126788" w:rsidRDefault="00126788" w:rsidP="00F6605F">
            <w:pPr>
              <w:jc w:val="center"/>
              <w:rPr>
                <w:b/>
                <w:sz w:val="24"/>
                <w:szCs w:val="24"/>
              </w:rPr>
            </w:pPr>
            <w:r w:rsidRPr="00126788">
              <w:rPr>
                <w:b/>
                <w:sz w:val="24"/>
                <w:szCs w:val="24"/>
              </w:rPr>
              <w:t xml:space="preserve">Практичні </w:t>
            </w:r>
          </w:p>
          <w:p w14:paraId="6564B72C" w14:textId="77777777" w:rsidR="00126788" w:rsidRPr="00126788" w:rsidRDefault="00126788" w:rsidP="00F6605F">
            <w:pPr>
              <w:jc w:val="center"/>
              <w:rPr>
                <w:b/>
                <w:sz w:val="24"/>
                <w:szCs w:val="24"/>
              </w:rPr>
            </w:pPr>
            <w:r w:rsidRPr="00126788">
              <w:rPr>
                <w:b/>
                <w:sz w:val="24"/>
                <w:szCs w:val="24"/>
              </w:rPr>
              <w:t>заняття</w:t>
            </w:r>
          </w:p>
        </w:tc>
      </w:tr>
      <w:tr w:rsidR="00126788" w:rsidRPr="00126788" w14:paraId="4929494D" w14:textId="77777777" w:rsidTr="00F6605F">
        <w:trPr>
          <w:trHeight w:val="1150"/>
        </w:trPr>
        <w:tc>
          <w:tcPr>
            <w:tcW w:w="836" w:type="dxa"/>
          </w:tcPr>
          <w:p w14:paraId="57E5C1A5" w14:textId="77777777" w:rsidR="00126788" w:rsidRPr="00126788" w:rsidRDefault="00126788" w:rsidP="00F6605F">
            <w:pPr>
              <w:jc w:val="center"/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>1.1.</w:t>
            </w:r>
          </w:p>
          <w:p w14:paraId="2442C576" w14:textId="77777777" w:rsidR="00126788" w:rsidRPr="00126788" w:rsidRDefault="00126788" w:rsidP="00F6605F">
            <w:pPr>
              <w:jc w:val="center"/>
              <w:rPr>
                <w:sz w:val="24"/>
                <w:szCs w:val="24"/>
              </w:rPr>
            </w:pPr>
          </w:p>
          <w:p w14:paraId="309E16A3" w14:textId="77777777" w:rsidR="00126788" w:rsidRPr="00126788" w:rsidRDefault="00126788" w:rsidP="00F6605F">
            <w:pPr>
              <w:jc w:val="center"/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>1.2.</w:t>
            </w:r>
          </w:p>
          <w:p w14:paraId="3BD72BBB" w14:textId="77777777" w:rsidR="00126788" w:rsidRPr="00126788" w:rsidRDefault="00126788" w:rsidP="00F6605F">
            <w:pPr>
              <w:jc w:val="center"/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>1.3.</w:t>
            </w:r>
          </w:p>
        </w:tc>
        <w:tc>
          <w:tcPr>
            <w:tcW w:w="6117" w:type="dxa"/>
            <w:gridSpan w:val="3"/>
          </w:tcPr>
          <w:p w14:paraId="48B56778" w14:textId="77777777" w:rsidR="00126788" w:rsidRPr="00126788" w:rsidRDefault="00126788" w:rsidP="00F6605F">
            <w:pPr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 xml:space="preserve">Аневризми аорти (грудного відділу, </w:t>
            </w:r>
            <w:proofErr w:type="spellStart"/>
            <w:r w:rsidRPr="00126788">
              <w:rPr>
                <w:sz w:val="24"/>
                <w:szCs w:val="24"/>
              </w:rPr>
              <w:t>торакоабдомінальні</w:t>
            </w:r>
            <w:proofErr w:type="spellEnd"/>
            <w:r w:rsidRPr="00126788">
              <w:rPr>
                <w:sz w:val="24"/>
                <w:szCs w:val="24"/>
              </w:rPr>
              <w:t xml:space="preserve">, черевного відділу), гостра </w:t>
            </w:r>
            <w:proofErr w:type="spellStart"/>
            <w:r w:rsidRPr="00126788">
              <w:rPr>
                <w:sz w:val="24"/>
                <w:szCs w:val="24"/>
              </w:rPr>
              <w:t>дисекція</w:t>
            </w:r>
            <w:proofErr w:type="spellEnd"/>
            <w:r w:rsidRPr="00126788">
              <w:rPr>
                <w:sz w:val="24"/>
                <w:szCs w:val="24"/>
              </w:rPr>
              <w:t xml:space="preserve"> аневризми</w:t>
            </w:r>
          </w:p>
          <w:p w14:paraId="724F4BD2" w14:textId="77777777" w:rsidR="00126788" w:rsidRPr="00126788" w:rsidRDefault="00126788" w:rsidP="00F6605F">
            <w:pPr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 xml:space="preserve">Синдром </w:t>
            </w:r>
            <w:proofErr w:type="spellStart"/>
            <w:r w:rsidRPr="00126788">
              <w:rPr>
                <w:sz w:val="24"/>
                <w:szCs w:val="24"/>
              </w:rPr>
              <w:t>Педжета-Шреттера</w:t>
            </w:r>
            <w:proofErr w:type="spellEnd"/>
          </w:p>
          <w:p w14:paraId="671CA056" w14:textId="77777777" w:rsidR="00126788" w:rsidRPr="00126788" w:rsidRDefault="00126788" w:rsidP="00F6605F">
            <w:pPr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 xml:space="preserve">Знайомство з </w:t>
            </w:r>
            <w:proofErr w:type="spellStart"/>
            <w:r w:rsidRPr="00126788">
              <w:rPr>
                <w:sz w:val="24"/>
                <w:szCs w:val="24"/>
              </w:rPr>
              <w:t>ангіографічними</w:t>
            </w:r>
            <w:proofErr w:type="spellEnd"/>
            <w:r w:rsidRPr="00126788">
              <w:rPr>
                <w:sz w:val="24"/>
                <w:szCs w:val="24"/>
              </w:rPr>
              <w:t xml:space="preserve"> дослідженнями та </w:t>
            </w:r>
            <w:proofErr w:type="spellStart"/>
            <w:r w:rsidRPr="00126788">
              <w:rPr>
                <w:sz w:val="24"/>
                <w:szCs w:val="24"/>
              </w:rPr>
              <w:t>рентгенендоваскулярними</w:t>
            </w:r>
            <w:proofErr w:type="spellEnd"/>
            <w:r w:rsidRPr="00126788">
              <w:rPr>
                <w:sz w:val="24"/>
                <w:szCs w:val="24"/>
              </w:rPr>
              <w:t xml:space="preserve"> втручаннями</w:t>
            </w:r>
          </w:p>
        </w:tc>
        <w:tc>
          <w:tcPr>
            <w:tcW w:w="3361" w:type="dxa"/>
          </w:tcPr>
          <w:p w14:paraId="503FF68E" w14:textId="77777777" w:rsidR="00126788" w:rsidRPr="00126788" w:rsidRDefault="00126788" w:rsidP="00F6605F">
            <w:pPr>
              <w:jc w:val="center"/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 xml:space="preserve">10 </w:t>
            </w:r>
          </w:p>
          <w:p w14:paraId="40E29455" w14:textId="77777777" w:rsidR="00126788" w:rsidRPr="00126788" w:rsidRDefault="00126788" w:rsidP="00F6605F">
            <w:pPr>
              <w:jc w:val="center"/>
              <w:rPr>
                <w:sz w:val="24"/>
                <w:szCs w:val="24"/>
              </w:rPr>
            </w:pPr>
          </w:p>
          <w:p w14:paraId="4F614630" w14:textId="77777777" w:rsidR="00126788" w:rsidRPr="00126788" w:rsidRDefault="00126788" w:rsidP="00F6605F">
            <w:pPr>
              <w:jc w:val="center"/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 xml:space="preserve">10 </w:t>
            </w:r>
          </w:p>
          <w:p w14:paraId="61CE79F3" w14:textId="77777777" w:rsidR="00126788" w:rsidRPr="00126788" w:rsidRDefault="00126788" w:rsidP="00F6605F">
            <w:pPr>
              <w:jc w:val="center"/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>10</w:t>
            </w:r>
          </w:p>
        </w:tc>
      </w:tr>
      <w:tr w:rsidR="00126788" w:rsidRPr="00126788" w14:paraId="0EC02BF0" w14:textId="77777777" w:rsidTr="00F6605F">
        <w:trPr>
          <w:trHeight w:val="920"/>
        </w:trPr>
        <w:tc>
          <w:tcPr>
            <w:tcW w:w="836" w:type="dxa"/>
          </w:tcPr>
          <w:p w14:paraId="4FEDE9A3" w14:textId="77777777" w:rsidR="00126788" w:rsidRPr="00126788" w:rsidRDefault="00126788" w:rsidP="00F6605F">
            <w:pPr>
              <w:jc w:val="center"/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>2.1.</w:t>
            </w:r>
          </w:p>
          <w:p w14:paraId="7528E3CF" w14:textId="77777777" w:rsidR="00126788" w:rsidRPr="00126788" w:rsidRDefault="00126788" w:rsidP="00F6605F">
            <w:pPr>
              <w:jc w:val="center"/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>2.2.</w:t>
            </w:r>
          </w:p>
          <w:p w14:paraId="3CB874FC" w14:textId="77777777" w:rsidR="00126788" w:rsidRPr="00126788" w:rsidRDefault="00126788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B6CB9E6" w14:textId="77777777" w:rsidR="00126788" w:rsidRPr="00126788" w:rsidRDefault="00126788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5245191" w14:textId="77777777" w:rsidR="00126788" w:rsidRPr="00126788" w:rsidRDefault="00126788" w:rsidP="00F6605F">
            <w:pPr>
              <w:jc w:val="center"/>
              <w:rPr>
                <w:sz w:val="24"/>
                <w:szCs w:val="24"/>
              </w:rPr>
            </w:pPr>
            <w:r w:rsidRPr="00126788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6117" w:type="dxa"/>
            <w:gridSpan w:val="3"/>
          </w:tcPr>
          <w:p w14:paraId="3D5A1D8A" w14:textId="77777777" w:rsidR="00126788" w:rsidRPr="00126788" w:rsidRDefault="00126788" w:rsidP="00F6605F">
            <w:pPr>
              <w:rPr>
                <w:sz w:val="24"/>
                <w:szCs w:val="24"/>
              </w:rPr>
            </w:pPr>
            <w:proofErr w:type="spellStart"/>
            <w:r w:rsidRPr="00126788">
              <w:rPr>
                <w:sz w:val="24"/>
                <w:szCs w:val="24"/>
              </w:rPr>
              <w:t>Каротидний</w:t>
            </w:r>
            <w:proofErr w:type="spellEnd"/>
            <w:r w:rsidRPr="00126788">
              <w:rPr>
                <w:sz w:val="24"/>
                <w:szCs w:val="24"/>
              </w:rPr>
              <w:t xml:space="preserve"> стеноз </w:t>
            </w:r>
          </w:p>
          <w:p w14:paraId="452C0642" w14:textId="77777777" w:rsidR="00126788" w:rsidRPr="00126788" w:rsidRDefault="00126788" w:rsidP="00F6605F">
            <w:pPr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 xml:space="preserve">Знайомство з  </w:t>
            </w:r>
            <w:proofErr w:type="spellStart"/>
            <w:r w:rsidRPr="00126788">
              <w:rPr>
                <w:sz w:val="24"/>
                <w:szCs w:val="24"/>
              </w:rPr>
              <w:t>ангіографічними</w:t>
            </w:r>
            <w:proofErr w:type="spellEnd"/>
            <w:r w:rsidRPr="00126788">
              <w:rPr>
                <w:sz w:val="24"/>
                <w:szCs w:val="24"/>
              </w:rPr>
              <w:t xml:space="preserve"> дослідженнями та </w:t>
            </w:r>
            <w:proofErr w:type="spellStart"/>
            <w:r w:rsidRPr="00126788">
              <w:rPr>
                <w:sz w:val="24"/>
                <w:szCs w:val="24"/>
              </w:rPr>
              <w:t>рентгенендоваскулярними</w:t>
            </w:r>
            <w:proofErr w:type="spellEnd"/>
            <w:r w:rsidRPr="00126788">
              <w:rPr>
                <w:sz w:val="24"/>
                <w:szCs w:val="24"/>
              </w:rPr>
              <w:t xml:space="preserve"> втручаннями</w:t>
            </w:r>
          </w:p>
          <w:p w14:paraId="44F8E49F" w14:textId="77777777" w:rsidR="00126788" w:rsidRPr="00126788" w:rsidRDefault="00126788" w:rsidP="00F6605F">
            <w:pPr>
              <w:rPr>
                <w:sz w:val="24"/>
                <w:szCs w:val="24"/>
              </w:rPr>
            </w:pPr>
          </w:p>
          <w:p w14:paraId="1B678F04" w14:textId="77777777" w:rsidR="00126788" w:rsidRPr="00126788" w:rsidRDefault="00126788" w:rsidP="00F6605F">
            <w:pPr>
              <w:rPr>
                <w:b/>
                <w:sz w:val="24"/>
                <w:szCs w:val="24"/>
                <w:lang w:val="en-US"/>
              </w:rPr>
            </w:pPr>
            <w:r w:rsidRPr="00126788">
              <w:rPr>
                <w:b/>
                <w:sz w:val="24"/>
                <w:szCs w:val="24"/>
              </w:rPr>
              <w:t>Залікове заняття</w:t>
            </w:r>
          </w:p>
        </w:tc>
        <w:tc>
          <w:tcPr>
            <w:tcW w:w="3361" w:type="dxa"/>
          </w:tcPr>
          <w:p w14:paraId="6EE64B77" w14:textId="77777777" w:rsidR="00126788" w:rsidRPr="00126788" w:rsidRDefault="00126788" w:rsidP="00F6605F">
            <w:pPr>
              <w:jc w:val="center"/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 xml:space="preserve">10 </w:t>
            </w:r>
          </w:p>
          <w:p w14:paraId="13EA0B38" w14:textId="77777777" w:rsidR="00126788" w:rsidRPr="00126788" w:rsidRDefault="004547CD" w:rsidP="00F66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6788" w:rsidRPr="00126788">
              <w:rPr>
                <w:sz w:val="24"/>
                <w:szCs w:val="24"/>
              </w:rPr>
              <w:t xml:space="preserve"> </w:t>
            </w:r>
          </w:p>
          <w:p w14:paraId="14BD27E8" w14:textId="77777777" w:rsidR="00126788" w:rsidRPr="00126788" w:rsidRDefault="00126788" w:rsidP="00F6605F">
            <w:pPr>
              <w:jc w:val="center"/>
              <w:rPr>
                <w:b/>
                <w:sz w:val="24"/>
                <w:szCs w:val="24"/>
              </w:rPr>
            </w:pPr>
          </w:p>
          <w:p w14:paraId="37B0AA7A" w14:textId="77777777" w:rsidR="00126788" w:rsidRPr="00126788" w:rsidRDefault="00126788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F88D0D5" w14:textId="77777777" w:rsidR="00126788" w:rsidRPr="00126788" w:rsidRDefault="00996789" w:rsidP="00F66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6788" w:rsidRPr="00126788">
              <w:rPr>
                <w:sz w:val="24"/>
                <w:szCs w:val="24"/>
              </w:rPr>
              <w:t xml:space="preserve"> год</w:t>
            </w:r>
          </w:p>
        </w:tc>
      </w:tr>
      <w:tr w:rsidR="00126788" w:rsidRPr="00126788" w14:paraId="266A061F" w14:textId="77777777" w:rsidTr="00F6605F">
        <w:trPr>
          <w:trHeight w:val="278"/>
        </w:trPr>
        <w:tc>
          <w:tcPr>
            <w:tcW w:w="6953" w:type="dxa"/>
            <w:gridSpan w:val="4"/>
          </w:tcPr>
          <w:p w14:paraId="7D623E45" w14:textId="77777777" w:rsidR="00126788" w:rsidRPr="00126788" w:rsidRDefault="00126788" w:rsidP="00F6605F">
            <w:pPr>
              <w:jc w:val="right"/>
              <w:rPr>
                <w:b/>
                <w:sz w:val="24"/>
                <w:szCs w:val="24"/>
              </w:rPr>
            </w:pPr>
            <w:r w:rsidRPr="00126788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3361" w:type="dxa"/>
          </w:tcPr>
          <w:p w14:paraId="3CFBE416" w14:textId="77777777" w:rsidR="00126788" w:rsidRPr="00126788" w:rsidRDefault="004547CD" w:rsidP="00F66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126788" w:rsidRPr="00126788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126788" w:rsidRPr="00126788" w14:paraId="64DFE603" w14:textId="77777777" w:rsidTr="00F6605F">
        <w:trPr>
          <w:trHeight w:val="278"/>
        </w:trPr>
        <w:tc>
          <w:tcPr>
            <w:tcW w:w="10314" w:type="dxa"/>
            <w:gridSpan w:val="5"/>
          </w:tcPr>
          <w:p w14:paraId="4C799CD7" w14:textId="77777777" w:rsidR="00194514" w:rsidRDefault="00194514" w:rsidP="00F6605F">
            <w:pPr>
              <w:jc w:val="center"/>
              <w:rPr>
                <w:b/>
                <w:sz w:val="24"/>
                <w:szCs w:val="24"/>
              </w:rPr>
            </w:pPr>
          </w:p>
          <w:p w14:paraId="7082CC2E" w14:textId="77777777" w:rsidR="007470D5" w:rsidRPr="00126788" w:rsidRDefault="007470D5" w:rsidP="00F6605F">
            <w:pPr>
              <w:jc w:val="center"/>
              <w:rPr>
                <w:b/>
                <w:sz w:val="24"/>
                <w:szCs w:val="24"/>
              </w:rPr>
            </w:pPr>
            <w:r w:rsidRPr="00126788">
              <w:rPr>
                <w:b/>
                <w:sz w:val="24"/>
                <w:szCs w:val="24"/>
              </w:rPr>
              <w:t>Теми самостійних робіт (40 годин)</w:t>
            </w:r>
          </w:p>
        </w:tc>
      </w:tr>
      <w:tr w:rsidR="00126788" w:rsidRPr="00126788" w14:paraId="524AEE02" w14:textId="77777777" w:rsidTr="007470D5">
        <w:trPr>
          <w:trHeight w:val="278"/>
        </w:trPr>
        <w:tc>
          <w:tcPr>
            <w:tcW w:w="843" w:type="dxa"/>
            <w:gridSpan w:val="2"/>
          </w:tcPr>
          <w:p w14:paraId="7C87F11B" w14:textId="77777777" w:rsidR="007470D5" w:rsidRPr="00126788" w:rsidRDefault="007470D5" w:rsidP="007470D5">
            <w:pPr>
              <w:jc w:val="center"/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>1</w:t>
            </w:r>
          </w:p>
        </w:tc>
        <w:tc>
          <w:tcPr>
            <w:tcW w:w="6033" w:type="dxa"/>
          </w:tcPr>
          <w:p w14:paraId="063987DB" w14:textId="77777777" w:rsidR="007470D5" w:rsidRPr="00126788" w:rsidRDefault="007470D5" w:rsidP="00DB5666">
            <w:pPr>
              <w:rPr>
                <w:sz w:val="24"/>
                <w:szCs w:val="24"/>
              </w:rPr>
            </w:pPr>
            <w:proofErr w:type="spellStart"/>
            <w:r w:rsidRPr="00126788">
              <w:rPr>
                <w:bCs/>
                <w:sz w:val="24"/>
                <w:szCs w:val="24"/>
              </w:rPr>
              <w:t>Діференціальна</w:t>
            </w:r>
            <w:proofErr w:type="spellEnd"/>
            <w:r w:rsidRPr="00126788">
              <w:rPr>
                <w:bCs/>
                <w:sz w:val="24"/>
                <w:szCs w:val="24"/>
              </w:rPr>
              <w:t xml:space="preserve">  діагностика  та  лікування  го</w:t>
            </w:r>
            <w:r w:rsidRPr="00126788">
              <w:rPr>
                <w:sz w:val="24"/>
                <w:szCs w:val="24"/>
              </w:rPr>
              <w:t>стр</w:t>
            </w:r>
            <w:r w:rsidR="00DB5666">
              <w:rPr>
                <w:sz w:val="24"/>
                <w:szCs w:val="24"/>
              </w:rPr>
              <w:t>и</w:t>
            </w:r>
            <w:r w:rsidRPr="00126788">
              <w:rPr>
                <w:sz w:val="24"/>
                <w:szCs w:val="24"/>
              </w:rPr>
              <w:t xml:space="preserve">х     порушень </w:t>
            </w:r>
            <w:proofErr w:type="spellStart"/>
            <w:r w:rsidRPr="00126788">
              <w:rPr>
                <w:sz w:val="24"/>
                <w:szCs w:val="24"/>
              </w:rPr>
              <w:t>мезентеріального</w:t>
            </w:r>
            <w:proofErr w:type="spellEnd"/>
            <w:r w:rsidRPr="00126788">
              <w:rPr>
                <w:sz w:val="24"/>
                <w:szCs w:val="24"/>
              </w:rPr>
              <w:t xml:space="preserve"> кровообігу</w:t>
            </w:r>
          </w:p>
        </w:tc>
        <w:tc>
          <w:tcPr>
            <w:tcW w:w="3438" w:type="dxa"/>
            <w:gridSpan w:val="2"/>
          </w:tcPr>
          <w:p w14:paraId="681D9786" w14:textId="77777777" w:rsidR="007470D5" w:rsidRPr="00126788" w:rsidRDefault="00126788" w:rsidP="007470D5">
            <w:pPr>
              <w:jc w:val="center"/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>10</w:t>
            </w:r>
          </w:p>
        </w:tc>
      </w:tr>
      <w:tr w:rsidR="00126788" w:rsidRPr="00126788" w14:paraId="6D910BFA" w14:textId="77777777" w:rsidTr="007470D5">
        <w:trPr>
          <w:trHeight w:val="278"/>
        </w:trPr>
        <w:tc>
          <w:tcPr>
            <w:tcW w:w="843" w:type="dxa"/>
            <w:gridSpan w:val="2"/>
          </w:tcPr>
          <w:p w14:paraId="1F99A602" w14:textId="77777777" w:rsidR="007470D5" w:rsidRPr="00126788" w:rsidRDefault="007470D5" w:rsidP="007470D5">
            <w:pPr>
              <w:jc w:val="center"/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>2</w:t>
            </w:r>
          </w:p>
        </w:tc>
        <w:tc>
          <w:tcPr>
            <w:tcW w:w="6033" w:type="dxa"/>
          </w:tcPr>
          <w:p w14:paraId="6482680D" w14:textId="77777777" w:rsidR="007470D5" w:rsidRPr="00126788" w:rsidRDefault="007470D5" w:rsidP="007470D5">
            <w:pPr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>Травми магістральних судин кінцівок</w:t>
            </w:r>
          </w:p>
        </w:tc>
        <w:tc>
          <w:tcPr>
            <w:tcW w:w="3438" w:type="dxa"/>
            <w:gridSpan w:val="2"/>
          </w:tcPr>
          <w:p w14:paraId="79DEA5F1" w14:textId="77777777" w:rsidR="007470D5" w:rsidRPr="00126788" w:rsidRDefault="00126788" w:rsidP="007470D5">
            <w:pPr>
              <w:jc w:val="center"/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>10</w:t>
            </w:r>
          </w:p>
        </w:tc>
      </w:tr>
      <w:tr w:rsidR="00126788" w:rsidRPr="00126788" w14:paraId="40F3CAC7" w14:textId="77777777" w:rsidTr="007470D5">
        <w:trPr>
          <w:trHeight w:val="278"/>
        </w:trPr>
        <w:tc>
          <w:tcPr>
            <w:tcW w:w="843" w:type="dxa"/>
            <w:gridSpan w:val="2"/>
          </w:tcPr>
          <w:p w14:paraId="708578B8" w14:textId="77777777" w:rsidR="007470D5" w:rsidRPr="00126788" w:rsidRDefault="007470D5" w:rsidP="007470D5">
            <w:pPr>
              <w:jc w:val="center"/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>3</w:t>
            </w:r>
          </w:p>
        </w:tc>
        <w:tc>
          <w:tcPr>
            <w:tcW w:w="6033" w:type="dxa"/>
          </w:tcPr>
          <w:p w14:paraId="4B751145" w14:textId="77777777" w:rsidR="007470D5" w:rsidRPr="00126788" w:rsidRDefault="007470D5" w:rsidP="007470D5">
            <w:pPr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>Синдром верхньої порожнистої вени</w:t>
            </w:r>
          </w:p>
        </w:tc>
        <w:tc>
          <w:tcPr>
            <w:tcW w:w="3438" w:type="dxa"/>
            <w:gridSpan w:val="2"/>
          </w:tcPr>
          <w:p w14:paraId="65246998" w14:textId="77777777" w:rsidR="007470D5" w:rsidRPr="00126788" w:rsidRDefault="004547CD" w:rsidP="00747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26788" w:rsidRPr="00126788" w14:paraId="0EFE0A32" w14:textId="77777777" w:rsidTr="007470D5">
        <w:trPr>
          <w:trHeight w:val="278"/>
        </w:trPr>
        <w:tc>
          <w:tcPr>
            <w:tcW w:w="843" w:type="dxa"/>
            <w:gridSpan w:val="2"/>
          </w:tcPr>
          <w:p w14:paraId="63B716F9" w14:textId="77777777" w:rsidR="007470D5" w:rsidRPr="00126788" w:rsidRDefault="007470D5" w:rsidP="007470D5">
            <w:pPr>
              <w:jc w:val="center"/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>4</w:t>
            </w:r>
          </w:p>
        </w:tc>
        <w:tc>
          <w:tcPr>
            <w:tcW w:w="6033" w:type="dxa"/>
          </w:tcPr>
          <w:p w14:paraId="01F930C4" w14:textId="77777777" w:rsidR="007470D5" w:rsidRPr="00126788" w:rsidRDefault="007470D5" w:rsidP="007470D5">
            <w:pPr>
              <w:rPr>
                <w:sz w:val="24"/>
                <w:szCs w:val="24"/>
              </w:rPr>
            </w:pPr>
            <w:r w:rsidRPr="00126788">
              <w:rPr>
                <w:sz w:val="24"/>
                <w:szCs w:val="24"/>
              </w:rPr>
              <w:t>Синдром нижньої порожнистої вени</w:t>
            </w:r>
          </w:p>
        </w:tc>
        <w:tc>
          <w:tcPr>
            <w:tcW w:w="3438" w:type="dxa"/>
            <w:gridSpan w:val="2"/>
          </w:tcPr>
          <w:p w14:paraId="4FD08EAB" w14:textId="77777777" w:rsidR="007470D5" w:rsidRPr="00126788" w:rsidRDefault="004547CD" w:rsidP="00747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26788" w:rsidRPr="00126788" w14:paraId="0DDA983B" w14:textId="77777777" w:rsidTr="00F6605F">
        <w:trPr>
          <w:trHeight w:val="278"/>
        </w:trPr>
        <w:tc>
          <w:tcPr>
            <w:tcW w:w="6876" w:type="dxa"/>
            <w:gridSpan w:val="3"/>
          </w:tcPr>
          <w:p w14:paraId="42D9E300" w14:textId="77777777" w:rsidR="00126788" w:rsidRPr="00126788" w:rsidRDefault="00126788" w:rsidP="00126788">
            <w:pPr>
              <w:jc w:val="right"/>
              <w:rPr>
                <w:b/>
                <w:sz w:val="24"/>
                <w:szCs w:val="24"/>
              </w:rPr>
            </w:pPr>
            <w:r w:rsidRPr="00126788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3438" w:type="dxa"/>
            <w:gridSpan w:val="2"/>
          </w:tcPr>
          <w:p w14:paraId="3BE651BD" w14:textId="77777777" w:rsidR="00126788" w:rsidRPr="00126788" w:rsidRDefault="004547CD" w:rsidP="00747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14:paraId="160EB760" w14:textId="77777777" w:rsidR="007470D5" w:rsidRPr="00564EE3" w:rsidRDefault="007470D5" w:rsidP="007470D5">
      <w:pPr>
        <w:jc w:val="center"/>
      </w:pPr>
    </w:p>
    <w:p w14:paraId="4D9D8A3B" w14:textId="77777777" w:rsidR="00126788" w:rsidRDefault="00126788">
      <w:pPr>
        <w:widowControl/>
        <w:autoSpaceDE/>
        <w:autoSpaceDN/>
        <w:spacing w:after="160" w:line="259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br w:type="page"/>
      </w:r>
    </w:p>
    <w:p w14:paraId="2FCCE7A8" w14:textId="77777777" w:rsidR="003752E5" w:rsidRPr="00896B88" w:rsidRDefault="003752E5" w:rsidP="003752E5">
      <w:pPr>
        <w:jc w:val="both"/>
        <w:rPr>
          <w:bCs/>
          <w:color w:val="000000" w:themeColor="text1"/>
          <w:sz w:val="24"/>
          <w:szCs w:val="24"/>
        </w:rPr>
      </w:pPr>
    </w:p>
    <w:p w14:paraId="62DFD2EC" w14:textId="77777777" w:rsidR="00871842" w:rsidRDefault="00871842" w:rsidP="004547CD">
      <w:pPr>
        <w:ind w:firstLine="720"/>
        <w:jc w:val="center"/>
        <w:rPr>
          <w:b/>
          <w:color w:val="000000" w:themeColor="text1"/>
          <w:sz w:val="24"/>
          <w:szCs w:val="24"/>
          <w:lang w:bidi="uk-UA"/>
        </w:rPr>
      </w:pPr>
      <w:r w:rsidRPr="008A5CD5">
        <w:rPr>
          <w:b/>
          <w:color w:val="000000" w:themeColor="text1"/>
          <w:sz w:val="24"/>
          <w:szCs w:val="24"/>
          <w:lang w:bidi="uk-UA"/>
        </w:rPr>
        <w:t>Тематика практичних занять:</w:t>
      </w:r>
    </w:p>
    <w:p w14:paraId="3FAB9F18" w14:textId="77777777" w:rsidR="00996789" w:rsidRDefault="00996789" w:rsidP="004547CD">
      <w:pPr>
        <w:ind w:firstLine="708"/>
        <w:rPr>
          <w:b/>
          <w:sz w:val="24"/>
          <w:szCs w:val="24"/>
          <w:lang w:val="ru-RU"/>
        </w:rPr>
      </w:pPr>
      <w:r w:rsidRPr="006F4B35">
        <w:rPr>
          <w:b/>
          <w:sz w:val="24"/>
          <w:szCs w:val="24"/>
          <w:lang w:val="ru-RU"/>
        </w:rPr>
        <w:t>1</w:t>
      </w:r>
      <w:r w:rsidR="004547CD" w:rsidRPr="004547CD">
        <w:rPr>
          <w:sz w:val="24"/>
          <w:szCs w:val="24"/>
        </w:rPr>
        <w:t xml:space="preserve"> </w:t>
      </w:r>
      <w:r w:rsidR="004547CD" w:rsidRPr="004547CD">
        <w:rPr>
          <w:b/>
          <w:sz w:val="24"/>
          <w:szCs w:val="24"/>
        </w:rPr>
        <w:t>Аневризми аорти (</w:t>
      </w:r>
      <w:proofErr w:type="gramStart"/>
      <w:r w:rsidR="004547CD" w:rsidRPr="004547CD">
        <w:rPr>
          <w:b/>
          <w:sz w:val="24"/>
          <w:szCs w:val="24"/>
        </w:rPr>
        <w:t>грудного</w:t>
      </w:r>
      <w:proofErr w:type="gramEnd"/>
      <w:r w:rsidR="004547CD" w:rsidRPr="004547CD">
        <w:rPr>
          <w:b/>
          <w:sz w:val="24"/>
          <w:szCs w:val="24"/>
        </w:rPr>
        <w:t xml:space="preserve"> відділу, </w:t>
      </w:r>
      <w:proofErr w:type="spellStart"/>
      <w:r w:rsidR="004547CD" w:rsidRPr="004547CD">
        <w:rPr>
          <w:b/>
          <w:sz w:val="24"/>
          <w:szCs w:val="24"/>
        </w:rPr>
        <w:t>торакоабдомінальні</w:t>
      </w:r>
      <w:proofErr w:type="spellEnd"/>
      <w:r w:rsidR="004547CD" w:rsidRPr="004547CD">
        <w:rPr>
          <w:b/>
          <w:sz w:val="24"/>
          <w:szCs w:val="24"/>
        </w:rPr>
        <w:t xml:space="preserve">, черевного відділу), гостра </w:t>
      </w:r>
      <w:proofErr w:type="spellStart"/>
      <w:r w:rsidR="004547CD" w:rsidRPr="004547CD">
        <w:rPr>
          <w:b/>
          <w:sz w:val="24"/>
          <w:szCs w:val="24"/>
        </w:rPr>
        <w:t>дисекція</w:t>
      </w:r>
      <w:proofErr w:type="spellEnd"/>
      <w:r w:rsidR="004547CD" w:rsidRPr="004547CD">
        <w:rPr>
          <w:b/>
          <w:sz w:val="24"/>
          <w:szCs w:val="24"/>
        </w:rPr>
        <w:t xml:space="preserve"> аневризми.</w:t>
      </w:r>
    </w:p>
    <w:p w14:paraId="3603431F" w14:textId="77777777" w:rsidR="00996789" w:rsidRPr="00DC1ECF" w:rsidRDefault="00996789" w:rsidP="004547CD">
      <w:pPr>
        <w:ind w:firstLine="708"/>
        <w:jc w:val="both"/>
        <w:rPr>
          <w:b/>
          <w:sz w:val="24"/>
          <w:szCs w:val="24"/>
        </w:rPr>
      </w:pPr>
      <w:r w:rsidRPr="005F16AC">
        <w:rPr>
          <w:sz w:val="24"/>
          <w:szCs w:val="24"/>
        </w:rPr>
        <w:t xml:space="preserve">Діагностичні критерії </w:t>
      </w:r>
      <w:r w:rsidR="004547CD">
        <w:rPr>
          <w:sz w:val="24"/>
          <w:szCs w:val="24"/>
        </w:rPr>
        <w:t>аневризми аорти</w:t>
      </w:r>
      <w:r w:rsidRPr="005F16AC">
        <w:rPr>
          <w:sz w:val="24"/>
          <w:szCs w:val="24"/>
        </w:rPr>
        <w:t>.</w:t>
      </w:r>
      <w:r w:rsidR="004547CD">
        <w:rPr>
          <w:sz w:val="24"/>
          <w:szCs w:val="24"/>
        </w:rPr>
        <w:t xml:space="preserve"> Методи обстеження хворих на аневризму аорти. </w:t>
      </w:r>
      <w:r w:rsidR="00DB5666">
        <w:rPr>
          <w:sz w:val="24"/>
          <w:szCs w:val="24"/>
        </w:rPr>
        <w:t xml:space="preserve">Класифікація аневризм аорти. </w:t>
      </w:r>
      <w:r w:rsidR="004547CD">
        <w:rPr>
          <w:sz w:val="24"/>
          <w:szCs w:val="24"/>
        </w:rPr>
        <w:t xml:space="preserve">Тактика ведення хворих на аневризму аорти. Диференціальна діагностика з іншою судинною та загальною патологією. Показання до хірургічного втручання. Показання до невідкладного хірургічного втручання. Види хірургічних втручань </w:t>
      </w:r>
      <w:proofErr w:type="spellStart"/>
      <w:r w:rsidR="004547CD">
        <w:rPr>
          <w:sz w:val="24"/>
          <w:szCs w:val="24"/>
        </w:rPr>
        <w:t>татактика</w:t>
      </w:r>
      <w:proofErr w:type="spellEnd"/>
      <w:r w:rsidR="004547CD">
        <w:rPr>
          <w:sz w:val="24"/>
          <w:szCs w:val="24"/>
        </w:rPr>
        <w:t xml:space="preserve"> ведення </w:t>
      </w:r>
      <w:proofErr w:type="spellStart"/>
      <w:r w:rsidR="004547CD">
        <w:rPr>
          <w:sz w:val="24"/>
          <w:szCs w:val="24"/>
        </w:rPr>
        <w:t>післяопераціяного</w:t>
      </w:r>
      <w:proofErr w:type="spellEnd"/>
      <w:r w:rsidR="004547CD">
        <w:rPr>
          <w:sz w:val="24"/>
          <w:szCs w:val="24"/>
        </w:rPr>
        <w:t xml:space="preserve"> періоду. </w:t>
      </w:r>
      <w:proofErr w:type="spellStart"/>
      <w:r w:rsidR="004547CD">
        <w:rPr>
          <w:sz w:val="24"/>
          <w:szCs w:val="24"/>
        </w:rPr>
        <w:t>Ускладення</w:t>
      </w:r>
      <w:proofErr w:type="spellEnd"/>
      <w:r w:rsidR="004547CD">
        <w:rPr>
          <w:sz w:val="24"/>
          <w:szCs w:val="24"/>
        </w:rPr>
        <w:t xml:space="preserve"> аневризми аорти. Ускладнення в післяопераційному періоді.</w:t>
      </w:r>
    </w:p>
    <w:p w14:paraId="3632C937" w14:textId="77777777" w:rsidR="004547CD" w:rsidRPr="00126788" w:rsidRDefault="00996789" w:rsidP="004547CD">
      <w:pPr>
        <w:ind w:firstLine="708"/>
        <w:rPr>
          <w:sz w:val="24"/>
          <w:szCs w:val="24"/>
        </w:rPr>
      </w:pPr>
      <w:r>
        <w:rPr>
          <w:b/>
          <w:color w:val="000000"/>
          <w:sz w:val="24"/>
          <w:shd w:val="clear" w:color="auto" w:fill="FFFFFF"/>
        </w:rPr>
        <w:t>2</w:t>
      </w:r>
      <w:r w:rsidRPr="00485673">
        <w:rPr>
          <w:b/>
          <w:color w:val="000000"/>
          <w:sz w:val="24"/>
          <w:shd w:val="clear" w:color="auto" w:fill="FFFFFF"/>
        </w:rPr>
        <w:t xml:space="preserve">. </w:t>
      </w:r>
      <w:r w:rsidR="004547CD" w:rsidRPr="004547CD">
        <w:rPr>
          <w:b/>
          <w:sz w:val="24"/>
          <w:szCs w:val="24"/>
        </w:rPr>
        <w:t xml:space="preserve">Синдром </w:t>
      </w:r>
      <w:proofErr w:type="spellStart"/>
      <w:r w:rsidR="004547CD" w:rsidRPr="004547CD">
        <w:rPr>
          <w:b/>
          <w:sz w:val="24"/>
          <w:szCs w:val="24"/>
        </w:rPr>
        <w:t>Педжета-Шреттера</w:t>
      </w:r>
      <w:proofErr w:type="spellEnd"/>
    </w:p>
    <w:p w14:paraId="555E0B5C" w14:textId="77777777" w:rsidR="00996789" w:rsidRDefault="00996789" w:rsidP="004547CD">
      <w:pPr>
        <w:ind w:firstLine="708"/>
        <w:jc w:val="both"/>
        <w:rPr>
          <w:sz w:val="24"/>
          <w:szCs w:val="24"/>
        </w:rPr>
      </w:pPr>
      <w:r w:rsidRPr="00485673">
        <w:rPr>
          <w:sz w:val="24"/>
          <w:szCs w:val="24"/>
        </w:rPr>
        <w:t>Провідні клінічні симптоми</w:t>
      </w:r>
      <w:r w:rsidR="004547CD">
        <w:rPr>
          <w:sz w:val="24"/>
          <w:szCs w:val="24"/>
        </w:rPr>
        <w:t>.</w:t>
      </w:r>
      <w:r w:rsidRPr="00485673">
        <w:rPr>
          <w:sz w:val="24"/>
          <w:szCs w:val="24"/>
        </w:rPr>
        <w:t xml:space="preserve"> </w:t>
      </w:r>
      <w:r w:rsidR="004547CD">
        <w:rPr>
          <w:sz w:val="24"/>
          <w:szCs w:val="24"/>
        </w:rPr>
        <w:t>Етіологія виникнення захворювання. Протокол обстеження. Порядок призначення та вибір антикоагулянтів. Режим дозування та строки призначення ан</w:t>
      </w:r>
      <w:r w:rsidR="007843DD">
        <w:rPr>
          <w:sz w:val="24"/>
          <w:szCs w:val="24"/>
        </w:rPr>
        <w:t xml:space="preserve">тикоагулянтів. Шкала ризику кровотечі. Компресійне лікування. Профілактика виникнення </w:t>
      </w:r>
      <w:proofErr w:type="spellStart"/>
      <w:r w:rsidR="007843DD">
        <w:rPr>
          <w:sz w:val="24"/>
          <w:szCs w:val="24"/>
        </w:rPr>
        <w:t>данної</w:t>
      </w:r>
      <w:proofErr w:type="spellEnd"/>
      <w:r w:rsidR="007843DD">
        <w:rPr>
          <w:sz w:val="24"/>
          <w:szCs w:val="24"/>
        </w:rPr>
        <w:t xml:space="preserve"> патології. Ускладнення синдрому </w:t>
      </w:r>
      <w:proofErr w:type="spellStart"/>
      <w:r w:rsidR="007843DD">
        <w:rPr>
          <w:sz w:val="24"/>
          <w:szCs w:val="24"/>
        </w:rPr>
        <w:t>Педжета-Шреттера</w:t>
      </w:r>
      <w:proofErr w:type="spellEnd"/>
      <w:r w:rsidR="007843DD">
        <w:rPr>
          <w:sz w:val="24"/>
          <w:szCs w:val="24"/>
        </w:rPr>
        <w:t>.</w:t>
      </w:r>
    </w:p>
    <w:p w14:paraId="13E6B419" w14:textId="77777777" w:rsidR="00996789" w:rsidRDefault="00996789" w:rsidP="007843D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F4B35">
        <w:rPr>
          <w:b/>
          <w:sz w:val="24"/>
          <w:szCs w:val="24"/>
        </w:rPr>
        <w:t xml:space="preserve">. </w:t>
      </w:r>
      <w:r w:rsidR="007843DD" w:rsidRPr="007843DD">
        <w:rPr>
          <w:b/>
          <w:sz w:val="24"/>
          <w:szCs w:val="24"/>
        </w:rPr>
        <w:t xml:space="preserve">Знайомство з </w:t>
      </w:r>
      <w:proofErr w:type="spellStart"/>
      <w:r w:rsidR="007843DD" w:rsidRPr="007843DD">
        <w:rPr>
          <w:b/>
          <w:sz w:val="24"/>
          <w:szCs w:val="24"/>
        </w:rPr>
        <w:t>ангіографічними</w:t>
      </w:r>
      <w:proofErr w:type="spellEnd"/>
      <w:r w:rsidR="007843DD" w:rsidRPr="007843DD">
        <w:rPr>
          <w:b/>
          <w:sz w:val="24"/>
          <w:szCs w:val="24"/>
        </w:rPr>
        <w:t xml:space="preserve"> дослідженнями та </w:t>
      </w:r>
      <w:proofErr w:type="spellStart"/>
      <w:r w:rsidR="007843DD" w:rsidRPr="007843DD">
        <w:rPr>
          <w:b/>
          <w:sz w:val="24"/>
          <w:szCs w:val="24"/>
        </w:rPr>
        <w:t>рентгенендоваскулярними</w:t>
      </w:r>
      <w:proofErr w:type="spellEnd"/>
      <w:r w:rsidR="007843DD" w:rsidRPr="007843DD">
        <w:rPr>
          <w:b/>
          <w:sz w:val="24"/>
          <w:szCs w:val="24"/>
        </w:rPr>
        <w:t xml:space="preserve"> втручаннями</w:t>
      </w:r>
    </w:p>
    <w:p w14:paraId="1497D73C" w14:textId="77777777" w:rsidR="00996789" w:rsidRDefault="007843DD" w:rsidP="00854A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Види методів контрастного дослідження та їх призначення. Вибір методу дослідження. Види контрастних речовин. Нозології та показання до застосування </w:t>
      </w:r>
      <w:proofErr w:type="spellStart"/>
      <w:r>
        <w:rPr>
          <w:sz w:val="24"/>
          <w:szCs w:val="24"/>
        </w:rPr>
        <w:t>ангіографічних</w:t>
      </w:r>
      <w:proofErr w:type="spellEnd"/>
      <w:r>
        <w:rPr>
          <w:sz w:val="24"/>
          <w:szCs w:val="24"/>
        </w:rPr>
        <w:t xml:space="preserve"> досліджень та втручань. Протипоказання до застосування </w:t>
      </w:r>
      <w:proofErr w:type="spellStart"/>
      <w:r>
        <w:rPr>
          <w:sz w:val="24"/>
          <w:szCs w:val="24"/>
        </w:rPr>
        <w:t>ангіографічних</w:t>
      </w:r>
      <w:proofErr w:type="spellEnd"/>
      <w:r>
        <w:rPr>
          <w:sz w:val="24"/>
          <w:szCs w:val="24"/>
        </w:rPr>
        <w:t xml:space="preserve"> методів. </w:t>
      </w:r>
      <w:proofErr w:type="spellStart"/>
      <w:r>
        <w:rPr>
          <w:sz w:val="24"/>
          <w:szCs w:val="24"/>
        </w:rPr>
        <w:t>Ангіографічне</w:t>
      </w:r>
      <w:proofErr w:type="spellEnd"/>
      <w:r>
        <w:rPr>
          <w:sz w:val="24"/>
          <w:szCs w:val="24"/>
        </w:rPr>
        <w:t xml:space="preserve"> дослідження у хворих з </w:t>
      </w:r>
      <w:proofErr w:type="spellStart"/>
      <w:r>
        <w:rPr>
          <w:sz w:val="24"/>
          <w:szCs w:val="24"/>
        </w:rPr>
        <w:t>артерільною</w:t>
      </w:r>
      <w:proofErr w:type="spellEnd"/>
      <w:r>
        <w:rPr>
          <w:sz w:val="24"/>
          <w:szCs w:val="24"/>
        </w:rPr>
        <w:t xml:space="preserve"> патологією, аневризми аорти. Роль </w:t>
      </w:r>
      <w:proofErr w:type="spellStart"/>
      <w:r>
        <w:rPr>
          <w:sz w:val="24"/>
          <w:szCs w:val="24"/>
        </w:rPr>
        <w:t>ангіографічного</w:t>
      </w:r>
      <w:proofErr w:type="spellEnd"/>
      <w:r>
        <w:rPr>
          <w:sz w:val="24"/>
          <w:szCs w:val="24"/>
        </w:rPr>
        <w:t xml:space="preserve"> дослідження у хворих на венозну патологію в т.ч. синдром </w:t>
      </w:r>
      <w:proofErr w:type="spellStart"/>
      <w:r>
        <w:rPr>
          <w:sz w:val="24"/>
          <w:szCs w:val="24"/>
        </w:rPr>
        <w:t>Педжета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шретера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Ускладення</w:t>
      </w:r>
      <w:proofErr w:type="spellEnd"/>
      <w:r>
        <w:rPr>
          <w:sz w:val="24"/>
          <w:szCs w:val="24"/>
        </w:rPr>
        <w:t xml:space="preserve"> проведення </w:t>
      </w:r>
      <w:proofErr w:type="spellStart"/>
      <w:r>
        <w:rPr>
          <w:sz w:val="24"/>
          <w:szCs w:val="24"/>
        </w:rPr>
        <w:t>ангіографічних</w:t>
      </w:r>
      <w:proofErr w:type="spellEnd"/>
      <w:r>
        <w:rPr>
          <w:sz w:val="24"/>
          <w:szCs w:val="24"/>
        </w:rPr>
        <w:t xml:space="preserve"> досліджень та </w:t>
      </w:r>
      <w:proofErr w:type="spellStart"/>
      <w:r>
        <w:rPr>
          <w:sz w:val="24"/>
          <w:szCs w:val="24"/>
        </w:rPr>
        <w:t>ендоваскулярного</w:t>
      </w:r>
      <w:proofErr w:type="spellEnd"/>
      <w:r>
        <w:rPr>
          <w:sz w:val="24"/>
          <w:szCs w:val="24"/>
        </w:rPr>
        <w:t xml:space="preserve"> втручання.</w:t>
      </w:r>
    </w:p>
    <w:p w14:paraId="2028DC76" w14:textId="77777777" w:rsidR="007843DD" w:rsidRPr="00126788" w:rsidRDefault="00996789" w:rsidP="007843DD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 w:rsidR="007843DD" w:rsidRPr="007843DD">
        <w:rPr>
          <w:b/>
          <w:sz w:val="24"/>
          <w:szCs w:val="24"/>
        </w:rPr>
        <w:t>Каротидний</w:t>
      </w:r>
      <w:proofErr w:type="spellEnd"/>
      <w:r w:rsidR="007843DD" w:rsidRPr="007843DD">
        <w:rPr>
          <w:b/>
          <w:sz w:val="24"/>
          <w:szCs w:val="24"/>
        </w:rPr>
        <w:t xml:space="preserve"> стеноз</w:t>
      </w:r>
    </w:p>
    <w:p w14:paraId="5A9E4F2A" w14:textId="77777777" w:rsidR="00996789" w:rsidRDefault="00996789" w:rsidP="007843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60843">
        <w:rPr>
          <w:sz w:val="24"/>
          <w:szCs w:val="24"/>
        </w:rPr>
        <w:t xml:space="preserve">лінічні симптоми та синдроми при </w:t>
      </w:r>
      <w:proofErr w:type="spellStart"/>
      <w:r w:rsidR="009F5673">
        <w:rPr>
          <w:sz w:val="24"/>
          <w:szCs w:val="24"/>
        </w:rPr>
        <w:t>каротидному</w:t>
      </w:r>
      <w:proofErr w:type="spellEnd"/>
      <w:r w:rsidR="009F5673">
        <w:rPr>
          <w:sz w:val="24"/>
          <w:szCs w:val="24"/>
        </w:rPr>
        <w:t xml:space="preserve"> стенозі</w:t>
      </w:r>
      <w:r w:rsidRPr="00560843">
        <w:rPr>
          <w:sz w:val="24"/>
          <w:szCs w:val="24"/>
        </w:rPr>
        <w:t xml:space="preserve">. </w:t>
      </w:r>
      <w:r w:rsidR="009F5673">
        <w:rPr>
          <w:sz w:val="24"/>
          <w:szCs w:val="24"/>
        </w:rPr>
        <w:t xml:space="preserve">Методи обстеження хворих на </w:t>
      </w:r>
      <w:proofErr w:type="spellStart"/>
      <w:r w:rsidR="009F5673">
        <w:rPr>
          <w:sz w:val="24"/>
          <w:szCs w:val="24"/>
        </w:rPr>
        <w:t>кротидний</w:t>
      </w:r>
      <w:proofErr w:type="spellEnd"/>
      <w:r w:rsidR="009F5673">
        <w:rPr>
          <w:sz w:val="24"/>
          <w:szCs w:val="24"/>
        </w:rPr>
        <w:t xml:space="preserve"> стеноз. </w:t>
      </w:r>
      <w:r w:rsidR="00762C94">
        <w:rPr>
          <w:sz w:val="24"/>
          <w:szCs w:val="24"/>
        </w:rPr>
        <w:t>Показання</w:t>
      </w:r>
      <w:r w:rsidR="00854A87">
        <w:rPr>
          <w:sz w:val="24"/>
          <w:szCs w:val="24"/>
        </w:rPr>
        <w:t xml:space="preserve"> та протипоказання</w:t>
      </w:r>
      <w:r w:rsidR="00762C94">
        <w:rPr>
          <w:sz w:val="24"/>
          <w:szCs w:val="24"/>
        </w:rPr>
        <w:t xml:space="preserve"> до хірургічного лікування та до консервативного лікування хворих. Види хірургічних втручань. Види </w:t>
      </w:r>
      <w:proofErr w:type="spellStart"/>
      <w:r w:rsidR="00762C94">
        <w:rPr>
          <w:sz w:val="24"/>
          <w:szCs w:val="24"/>
        </w:rPr>
        <w:t>ендоваскулярних</w:t>
      </w:r>
      <w:proofErr w:type="spellEnd"/>
      <w:r w:rsidR="00762C94">
        <w:rPr>
          <w:sz w:val="24"/>
          <w:szCs w:val="24"/>
        </w:rPr>
        <w:t xml:space="preserve"> втручань. Оптимальні строки хірургічного лікування хворих.</w:t>
      </w:r>
      <w:r w:rsidR="00854A87">
        <w:rPr>
          <w:sz w:val="24"/>
          <w:szCs w:val="24"/>
        </w:rPr>
        <w:t xml:space="preserve"> </w:t>
      </w:r>
      <w:proofErr w:type="spellStart"/>
      <w:r w:rsidR="00854A87">
        <w:rPr>
          <w:sz w:val="24"/>
          <w:szCs w:val="24"/>
        </w:rPr>
        <w:t>Антиагрегантна</w:t>
      </w:r>
      <w:proofErr w:type="spellEnd"/>
      <w:r w:rsidR="00854A87">
        <w:rPr>
          <w:sz w:val="24"/>
          <w:szCs w:val="24"/>
        </w:rPr>
        <w:t xml:space="preserve"> терапія.</w:t>
      </w:r>
      <w:r w:rsidR="00762C94">
        <w:rPr>
          <w:sz w:val="24"/>
          <w:szCs w:val="24"/>
        </w:rPr>
        <w:t xml:space="preserve"> Ускладнення </w:t>
      </w:r>
      <w:proofErr w:type="spellStart"/>
      <w:r w:rsidR="00762C94">
        <w:rPr>
          <w:sz w:val="24"/>
          <w:szCs w:val="24"/>
        </w:rPr>
        <w:t>каротидного</w:t>
      </w:r>
      <w:proofErr w:type="spellEnd"/>
      <w:r w:rsidR="00762C94">
        <w:rPr>
          <w:sz w:val="24"/>
          <w:szCs w:val="24"/>
        </w:rPr>
        <w:t xml:space="preserve"> стенозу. Можливі ускладнення хірургічного лікування.</w:t>
      </w:r>
    </w:p>
    <w:p w14:paraId="064FF639" w14:textId="77777777" w:rsidR="00996789" w:rsidRDefault="00996789" w:rsidP="00854A87">
      <w:pPr>
        <w:ind w:firstLine="708"/>
        <w:jc w:val="both"/>
        <w:rPr>
          <w:b/>
          <w:sz w:val="24"/>
          <w:szCs w:val="24"/>
        </w:rPr>
      </w:pPr>
      <w:r w:rsidRPr="006F4B35">
        <w:rPr>
          <w:b/>
          <w:sz w:val="24"/>
          <w:szCs w:val="24"/>
        </w:rPr>
        <w:t xml:space="preserve">5. </w:t>
      </w:r>
      <w:r w:rsidR="00854A87">
        <w:rPr>
          <w:b/>
          <w:sz w:val="24"/>
          <w:szCs w:val="24"/>
        </w:rPr>
        <w:t>Знайомство з</w:t>
      </w:r>
      <w:r w:rsidR="00854A87" w:rsidRPr="00854A87">
        <w:rPr>
          <w:b/>
          <w:sz w:val="24"/>
          <w:szCs w:val="24"/>
        </w:rPr>
        <w:t xml:space="preserve"> </w:t>
      </w:r>
      <w:proofErr w:type="spellStart"/>
      <w:r w:rsidR="00854A87" w:rsidRPr="00854A87">
        <w:rPr>
          <w:b/>
          <w:sz w:val="24"/>
          <w:szCs w:val="24"/>
        </w:rPr>
        <w:t>ангіографічними</w:t>
      </w:r>
      <w:proofErr w:type="spellEnd"/>
      <w:r w:rsidR="00854A87" w:rsidRPr="00854A87">
        <w:rPr>
          <w:b/>
          <w:sz w:val="24"/>
          <w:szCs w:val="24"/>
        </w:rPr>
        <w:t xml:space="preserve"> дослідженнями та </w:t>
      </w:r>
      <w:proofErr w:type="spellStart"/>
      <w:r w:rsidR="00854A87" w:rsidRPr="00854A87">
        <w:rPr>
          <w:b/>
          <w:sz w:val="24"/>
          <w:szCs w:val="24"/>
        </w:rPr>
        <w:t>рентгенендоваскулярними</w:t>
      </w:r>
      <w:proofErr w:type="spellEnd"/>
      <w:r w:rsidR="00854A87" w:rsidRPr="00854A87">
        <w:rPr>
          <w:b/>
          <w:sz w:val="24"/>
          <w:szCs w:val="24"/>
        </w:rPr>
        <w:t xml:space="preserve"> втручаннями</w:t>
      </w:r>
    </w:p>
    <w:p w14:paraId="44A594C4" w14:textId="77777777" w:rsidR="00854A87" w:rsidRDefault="00854A87" w:rsidP="00854A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Види методів контрастного дослідження та їх призначення. Вибір методу дослідження. Види контрастних речовин. Нозології та показання до застосування </w:t>
      </w:r>
      <w:proofErr w:type="spellStart"/>
      <w:r>
        <w:rPr>
          <w:sz w:val="24"/>
          <w:szCs w:val="24"/>
        </w:rPr>
        <w:t>ангіографічних</w:t>
      </w:r>
      <w:proofErr w:type="spellEnd"/>
      <w:r>
        <w:rPr>
          <w:sz w:val="24"/>
          <w:szCs w:val="24"/>
        </w:rPr>
        <w:t xml:space="preserve"> досліджень та втручань. Протипоказання до застосування </w:t>
      </w:r>
      <w:proofErr w:type="spellStart"/>
      <w:r>
        <w:rPr>
          <w:sz w:val="24"/>
          <w:szCs w:val="24"/>
        </w:rPr>
        <w:t>ангіографічних</w:t>
      </w:r>
      <w:proofErr w:type="spellEnd"/>
      <w:r>
        <w:rPr>
          <w:sz w:val="24"/>
          <w:szCs w:val="24"/>
        </w:rPr>
        <w:t xml:space="preserve"> методів. </w:t>
      </w:r>
      <w:proofErr w:type="spellStart"/>
      <w:r>
        <w:rPr>
          <w:sz w:val="24"/>
          <w:szCs w:val="24"/>
        </w:rPr>
        <w:t>Ангіографічне</w:t>
      </w:r>
      <w:proofErr w:type="spellEnd"/>
      <w:r>
        <w:rPr>
          <w:sz w:val="24"/>
          <w:szCs w:val="24"/>
        </w:rPr>
        <w:t xml:space="preserve"> дослідження у хворих з </w:t>
      </w:r>
      <w:proofErr w:type="spellStart"/>
      <w:r w:rsidR="00DB5666">
        <w:rPr>
          <w:sz w:val="24"/>
          <w:szCs w:val="24"/>
        </w:rPr>
        <w:t>каротидним</w:t>
      </w:r>
      <w:proofErr w:type="spellEnd"/>
      <w:r w:rsidR="00DB5666">
        <w:rPr>
          <w:sz w:val="24"/>
          <w:szCs w:val="24"/>
        </w:rPr>
        <w:t xml:space="preserve"> стенозом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Ускладення</w:t>
      </w:r>
      <w:proofErr w:type="spellEnd"/>
      <w:r>
        <w:rPr>
          <w:sz w:val="24"/>
          <w:szCs w:val="24"/>
        </w:rPr>
        <w:t xml:space="preserve"> проведення </w:t>
      </w:r>
      <w:proofErr w:type="spellStart"/>
      <w:r>
        <w:rPr>
          <w:sz w:val="24"/>
          <w:szCs w:val="24"/>
        </w:rPr>
        <w:t>ангіографічних</w:t>
      </w:r>
      <w:proofErr w:type="spellEnd"/>
      <w:r>
        <w:rPr>
          <w:sz w:val="24"/>
          <w:szCs w:val="24"/>
        </w:rPr>
        <w:t xml:space="preserve"> досліджень та </w:t>
      </w:r>
      <w:proofErr w:type="spellStart"/>
      <w:r>
        <w:rPr>
          <w:sz w:val="24"/>
          <w:szCs w:val="24"/>
        </w:rPr>
        <w:t>ендоваскулярного</w:t>
      </w:r>
      <w:proofErr w:type="spellEnd"/>
      <w:r>
        <w:rPr>
          <w:sz w:val="24"/>
          <w:szCs w:val="24"/>
        </w:rPr>
        <w:t xml:space="preserve"> втручання.</w:t>
      </w:r>
    </w:p>
    <w:p w14:paraId="1F48F58D" w14:textId="77777777" w:rsidR="00996789" w:rsidRDefault="00996789" w:rsidP="00854A87">
      <w:pPr>
        <w:ind w:firstLine="708"/>
        <w:jc w:val="both"/>
        <w:rPr>
          <w:b/>
          <w:sz w:val="24"/>
          <w:szCs w:val="24"/>
        </w:rPr>
      </w:pPr>
      <w:r w:rsidRPr="006F4B35">
        <w:rPr>
          <w:b/>
          <w:sz w:val="24"/>
          <w:szCs w:val="24"/>
        </w:rPr>
        <w:t xml:space="preserve">6. </w:t>
      </w:r>
      <w:proofErr w:type="spellStart"/>
      <w:r w:rsidR="00DB5666" w:rsidRPr="00DB5666">
        <w:rPr>
          <w:b/>
          <w:bCs/>
          <w:sz w:val="24"/>
          <w:szCs w:val="24"/>
        </w:rPr>
        <w:t>Діференціальна</w:t>
      </w:r>
      <w:proofErr w:type="spellEnd"/>
      <w:r w:rsidR="00DB5666">
        <w:rPr>
          <w:b/>
          <w:bCs/>
          <w:sz w:val="24"/>
          <w:szCs w:val="24"/>
        </w:rPr>
        <w:t xml:space="preserve"> </w:t>
      </w:r>
      <w:r w:rsidR="00DB5666" w:rsidRPr="00DB5666">
        <w:rPr>
          <w:b/>
          <w:bCs/>
          <w:sz w:val="24"/>
          <w:szCs w:val="24"/>
        </w:rPr>
        <w:t>ді</w:t>
      </w:r>
      <w:r w:rsidR="00DB5666">
        <w:rPr>
          <w:b/>
          <w:bCs/>
          <w:sz w:val="24"/>
          <w:szCs w:val="24"/>
        </w:rPr>
        <w:t>агностика</w:t>
      </w:r>
      <w:r w:rsidR="00DB5666" w:rsidRPr="00DB5666">
        <w:rPr>
          <w:b/>
          <w:bCs/>
          <w:sz w:val="24"/>
          <w:szCs w:val="24"/>
        </w:rPr>
        <w:t xml:space="preserve"> </w:t>
      </w:r>
      <w:r w:rsidR="00DB5666">
        <w:rPr>
          <w:b/>
          <w:bCs/>
          <w:sz w:val="24"/>
          <w:szCs w:val="24"/>
        </w:rPr>
        <w:t>та</w:t>
      </w:r>
      <w:r w:rsidR="00DB5666" w:rsidRPr="00DB5666">
        <w:rPr>
          <w:b/>
          <w:bCs/>
          <w:sz w:val="24"/>
          <w:szCs w:val="24"/>
        </w:rPr>
        <w:t xml:space="preserve"> лікування</w:t>
      </w:r>
      <w:r w:rsidR="00DB5666">
        <w:rPr>
          <w:b/>
          <w:bCs/>
          <w:sz w:val="24"/>
          <w:szCs w:val="24"/>
        </w:rPr>
        <w:t xml:space="preserve"> </w:t>
      </w:r>
      <w:r w:rsidR="00DB5666" w:rsidRPr="00DB5666">
        <w:rPr>
          <w:b/>
          <w:bCs/>
          <w:sz w:val="24"/>
          <w:szCs w:val="24"/>
        </w:rPr>
        <w:t>го</w:t>
      </w:r>
      <w:r w:rsidR="00DB5666" w:rsidRPr="00DB5666">
        <w:rPr>
          <w:b/>
          <w:sz w:val="24"/>
          <w:szCs w:val="24"/>
        </w:rPr>
        <w:t>стри</w:t>
      </w:r>
      <w:r w:rsidR="00DB5666">
        <w:rPr>
          <w:b/>
          <w:sz w:val="24"/>
          <w:szCs w:val="24"/>
        </w:rPr>
        <w:t>х</w:t>
      </w:r>
      <w:r w:rsidR="00DB5666" w:rsidRPr="00DB5666">
        <w:rPr>
          <w:b/>
          <w:sz w:val="24"/>
          <w:szCs w:val="24"/>
        </w:rPr>
        <w:t xml:space="preserve"> порушень </w:t>
      </w:r>
      <w:proofErr w:type="spellStart"/>
      <w:r w:rsidR="00DB5666" w:rsidRPr="00DB5666">
        <w:rPr>
          <w:b/>
          <w:sz w:val="24"/>
          <w:szCs w:val="24"/>
        </w:rPr>
        <w:t>мезентеріального</w:t>
      </w:r>
      <w:proofErr w:type="spellEnd"/>
      <w:r w:rsidR="00DB5666" w:rsidRPr="00DB5666">
        <w:rPr>
          <w:b/>
          <w:sz w:val="24"/>
          <w:szCs w:val="24"/>
        </w:rPr>
        <w:t xml:space="preserve"> кровообігу</w:t>
      </w:r>
      <w:r w:rsidR="00DB5666">
        <w:rPr>
          <w:b/>
          <w:sz w:val="24"/>
          <w:szCs w:val="24"/>
        </w:rPr>
        <w:t>.</w:t>
      </w:r>
    </w:p>
    <w:p w14:paraId="4D00ED9A" w14:textId="77777777" w:rsidR="00996789" w:rsidRPr="00192D4F" w:rsidRDefault="00DB5666" w:rsidP="00DB56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Етіологія гострих порушень </w:t>
      </w:r>
      <w:proofErr w:type="spellStart"/>
      <w:r>
        <w:rPr>
          <w:sz w:val="24"/>
          <w:szCs w:val="24"/>
        </w:rPr>
        <w:t>мезентеріального</w:t>
      </w:r>
      <w:proofErr w:type="spellEnd"/>
      <w:r>
        <w:rPr>
          <w:sz w:val="24"/>
          <w:szCs w:val="24"/>
        </w:rPr>
        <w:t xml:space="preserve"> кровообігу</w:t>
      </w:r>
      <w:r w:rsidR="0099678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Особливості </w:t>
      </w:r>
      <w:proofErr w:type="spellStart"/>
      <w:r>
        <w:rPr>
          <w:sz w:val="24"/>
          <w:szCs w:val="24"/>
        </w:rPr>
        <w:t>мезентеріального</w:t>
      </w:r>
      <w:proofErr w:type="spellEnd"/>
      <w:r>
        <w:rPr>
          <w:sz w:val="24"/>
          <w:szCs w:val="24"/>
        </w:rPr>
        <w:t xml:space="preserve"> кровообігу. </w:t>
      </w:r>
      <w:r w:rsidR="00996789" w:rsidRPr="00B443D0">
        <w:rPr>
          <w:sz w:val="24"/>
          <w:szCs w:val="24"/>
        </w:rPr>
        <w:t>Діагн</w:t>
      </w:r>
      <w:r>
        <w:rPr>
          <w:sz w:val="24"/>
          <w:szCs w:val="24"/>
        </w:rPr>
        <w:t xml:space="preserve">остичні та диференційні симптоми та синдроми </w:t>
      </w:r>
      <w:proofErr w:type="spellStart"/>
      <w:r>
        <w:rPr>
          <w:sz w:val="24"/>
          <w:szCs w:val="24"/>
        </w:rPr>
        <w:t>мезентеріальної</w:t>
      </w:r>
      <w:proofErr w:type="spellEnd"/>
      <w:r>
        <w:rPr>
          <w:sz w:val="24"/>
          <w:szCs w:val="24"/>
        </w:rPr>
        <w:t xml:space="preserve"> непрохідності</w:t>
      </w:r>
      <w:r w:rsidR="00996789" w:rsidRPr="00B443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92D4F">
        <w:rPr>
          <w:sz w:val="24"/>
          <w:szCs w:val="24"/>
        </w:rPr>
        <w:t xml:space="preserve">Обстеження хворих. Особливості перебігу захворювання в залежності від басейну ураження. </w:t>
      </w:r>
      <w:proofErr w:type="spellStart"/>
      <w:r w:rsidR="00192D4F">
        <w:rPr>
          <w:sz w:val="24"/>
          <w:szCs w:val="24"/>
        </w:rPr>
        <w:t>Антикоагулянтна</w:t>
      </w:r>
      <w:proofErr w:type="spellEnd"/>
      <w:r w:rsidR="00192D4F">
        <w:rPr>
          <w:sz w:val="24"/>
          <w:szCs w:val="24"/>
        </w:rPr>
        <w:t xml:space="preserve"> терапія. Хірургічна тактика. Види відновлення кровотоку. Резекційні втручання. Тактика </w:t>
      </w:r>
      <w:r w:rsidR="00192D4F" w:rsidRPr="00192D4F">
        <w:rPr>
          <w:sz w:val="24"/>
          <w:szCs w:val="24"/>
        </w:rPr>
        <w:t>“</w:t>
      </w:r>
      <w:r w:rsidR="00192D4F">
        <w:rPr>
          <w:sz w:val="24"/>
          <w:szCs w:val="24"/>
          <w:lang w:val="en-US"/>
        </w:rPr>
        <w:t>second</w:t>
      </w:r>
      <w:r w:rsidR="00192D4F" w:rsidRPr="00192D4F">
        <w:rPr>
          <w:sz w:val="24"/>
          <w:szCs w:val="24"/>
        </w:rPr>
        <w:t xml:space="preserve"> </w:t>
      </w:r>
      <w:r w:rsidR="00192D4F">
        <w:rPr>
          <w:sz w:val="24"/>
          <w:szCs w:val="24"/>
          <w:lang w:val="en-US"/>
        </w:rPr>
        <w:t>look</w:t>
      </w:r>
      <w:r w:rsidR="00192D4F" w:rsidRPr="00192D4F">
        <w:rPr>
          <w:sz w:val="24"/>
          <w:szCs w:val="24"/>
        </w:rPr>
        <w:t>”</w:t>
      </w:r>
      <w:r w:rsidR="00996789" w:rsidRPr="00B443D0">
        <w:rPr>
          <w:sz w:val="24"/>
          <w:szCs w:val="24"/>
        </w:rPr>
        <w:t>.</w:t>
      </w:r>
      <w:r w:rsidR="00192D4F">
        <w:rPr>
          <w:sz w:val="24"/>
          <w:szCs w:val="24"/>
        </w:rPr>
        <w:t>Тактика післяопераційного ведення хворих.</w:t>
      </w:r>
    </w:p>
    <w:p w14:paraId="37A7FC72" w14:textId="77777777" w:rsidR="00996789" w:rsidRDefault="00996789" w:rsidP="00192D4F">
      <w:pPr>
        <w:ind w:firstLine="708"/>
        <w:jc w:val="both"/>
        <w:rPr>
          <w:b/>
          <w:sz w:val="24"/>
          <w:szCs w:val="24"/>
        </w:rPr>
      </w:pPr>
      <w:r w:rsidRPr="006F4B35">
        <w:rPr>
          <w:b/>
          <w:sz w:val="24"/>
          <w:szCs w:val="24"/>
        </w:rPr>
        <w:t>7</w:t>
      </w:r>
      <w:r w:rsidR="00192D4F">
        <w:rPr>
          <w:b/>
          <w:sz w:val="24"/>
          <w:szCs w:val="24"/>
        </w:rPr>
        <w:t xml:space="preserve">. </w:t>
      </w:r>
      <w:r w:rsidR="00192D4F" w:rsidRPr="00192D4F">
        <w:rPr>
          <w:b/>
          <w:sz w:val="24"/>
          <w:szCs w:val="24"/>
        </w:rPr>
        <w:t>Травми магістральних судин кінцівок</w:t>
      </w:r>
      <w:r w:rsidR="006F7C18">
        <w:rPr>
          <w:b/>
          <w:sz w:val="24"/>
          <w:szCs w:val="24"/>
        </w:rPr>
        <w:t>.</w:t>
      </w:r>
    </w:p>
    <w:p w14:paraId="428C708A" w14:textId="77777777" w:rsidR="00996789" w:rsidRDefault="00192D4F" w:rsidP="00192D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Класифікація травм магістральних судин. Клінічна картина. Кровотеча.</w:t>
      </w:r>
      <w:r w:rsidR="006F7C18">
        <w:rPr>
          <w:sz w:val="24"/>
          <w:szCs w:val="24"/>
        </w:rPr>
        <w:t xml:space="preserve"> Диференційна діагностика.</w:t>
      </w:r>
      <w:r>
        <w:rPr>
          <w:sz w:val="24"/>
          <w:szCs w:val="24"/>
        </w:rPr>
        <w:t xml:space="preserve"> Види тимчасової та остаточної зупинки кровотечі. Хірургічне відновлення прохідності судини.</w:t>
      </w:r>
    </w:p>
    <w:p w14:paraId="20C630C8" w14:textId="77777777" w:rsidR="00996789" w:rsidRPr="007D074E" w:rsidRDefault="00996789" w:rsidP="00192D4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>8</w:t>
      </w:r>
      <w:r w:rsidRPr="006F4B35">
        <w:rPr>
          <w:b/>
          <w:sz w:val="24"/>
          <w:szCs w:val="24"/>
          <w:lang w:val="ru-RU"/>
        </w:rPr>
        <w:t>.</w:t>
      </w:r>
      <w:r w:rsidR="006F7C18" w:rsidRPr="006F7C18">
        <w:t xml:space="preserve"> </w:t>
      </w:r>
      <w:r w:rsidR="006F7C18" w:rsidRPr="006F7C18">
        <w:rPr>
          <w:b/>
          <w:sz w:val="24"/>
          <w:szCs w:val="24"/>
          <w:lang w:val="ru-RU"/>
        </w:rPr>
        <w:t xml:space="preserve">Синдром </w:t>
      </w:r>
      <w:proofErr w:type="spellStart"/>
      <w:r w:rsidR="006F7C18" w:rsidRPr="006F7C18">
        <w:rPr>
          <w:b/>
          <w:sz w:val="24"/>
          <w:szCs w:val="24"/>
          <w:lang w:val="ru-RU"/>
        </w:rPr>
        <w:t>верхньої</w:t>
      </w:r>
      <w:proofErr w:type="spellEnd"/>
      <w:r w:rsidR="006F7C18" w:rsidRPr="006F7C18">
        <w:rPr>
          <w:b/>
          <w:sz w:val="24"/>
          <w:szCs w:val="24"/>
          <w:lang w:val="ru-RU"/>
        </w:rPr>
        <w:t xml:space="preserve"> </w:t>
      </w:r>
      <w:proofErr w:type="spellStart"/>
      <w:r w:rsidR="006F7C18" w:rsidRPr="006F7C18">
        <w:rPr>
          <w:b/>
          <w:sz w:val="24"/>
          <w:szCs w:val="24"/>
          <w:lang w:val="ru-RU"/>
        </w:rPr>
        <w:t>порожнистої</w:t>
      </w:r>
      <w:proofErr w:type="spellEnd"/>
      <w:r w:rsidR="006F7C18" w:rsidRPr="006F7C18">
        <w:rPr>
          <w:b/>
          <w:sz w:val="24"/>
          <w:szCs w:val="24"/>
          <w:lang w:val="ru-RU"/>
        </w:rPr>
        <w:t xml:space="preserve"> </w:t>
      </w:r>
      <w:proofErr w:type="spellStart"/>
      <w:r w:rsidR="006F7C18" w:rsidRPr="006F7C18">
        <w:rPr>
          <w:b/>
          <w:sz w:val="24"/>
          <w:szCs w:val="24"/>
          <w:lang w:val="ru-RU"/>
        </w:rPr>
        <w:t>вени</w:t>
      </w:r>
      <w:proofErr w:type="spellEnd"/>
      <w:r w:rsidR="006F7C18">
        <w:rPr>
          <w:b/>
          <w:sz w:val="24"/>
          <w:szCs w:val="24"/>
          <w:lang w:val="ru-RU"/>
        </w:rPr>
        <w:t>.</w:t>
      </w:r>
    </w:p>
    <w:p w14:paraId="6E4A298B" w14:textId="77777777" w:rsidR="00BF253F" w:rsidRPr="00BF253F" w:rsidRDefault="00BF253F" w:rsidP="00BF253F">
      <w:pPr>
        <w:ind w:firstLine="708"/>
        <w:jc w:val="both"/>
        <w:rPr>
          <w:sz w:val="24"/>
          <w:szCs w:val="24"/>
        </w:rPr>
      </w:pPr>
      <w:r w:rsidRPr="00BF253F">
        <w:rPr>
          <w:sz w:val="24"/>
          <w:szCs w:val="24"/>
        </w:rPr>
        <w:t xml:space="preserve">Клінічні прояви. Диференціальна діагностика. </w:t>
      </w:r>
      <w:proofErr w:type="spellStart"/>
      <w:r w:rsidRPr="00BF253F">
        <w:rPr>
          <w:sz w:val="24"/>
          <w:szCs w:val="24"/>
        </w:rPr>
        <w:t>Гемодинимічні</w:t>
      </w:r>
      <w:proofErr w:type="spellEnd"/>
      <w:r w:rsidRPr="00BF253F">
        <w:rPr>
          <w:sz w:val="24"/>
          <w:szCs w:val="24"/>
        </w:rPr>
        <w:t xml:space="preserve"> критерії виникнення даного синдрому</w:t>
      </w:r>
      <w:r>
        <w:rPr>
          <w:sz w:val="24"/>
          <w:szCs w:val="24"/>
        </w:rPr>
        <w:t xml:space="preserve">. Методи обстеження. Тактика ведення хворих. Показання та </w:t>
      </w:r>
      <w:r>
        <w:rPr>
          <w:sz w:val="24"/>
          <w:szCs w:val="24"/>
        </w:rPr>
        <w:lastRenderedPageBreak/>
        <w:t>протипоказання до хірургічного лікування.</w:t>
      </w:r>
    </w:p>
    <w:p w14:paraId="2E289EE0" w14:textId="77777777" w:rsidR="00BF253F" w:rsidRDefault="00996789" w:rsidP="006F7C1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F7C18">
        <w:rPr>
          <w:b/>
          <w:sz w:val="24"/>
          <w:szCs w:val="24"/>
        </w:rPr>
        <w:t>. Синдром нижньої порожнистої вени.</w:t>
      </w:r>
    </w:p>
    <w:p w14:paraId="6763C812" w14:textId="77777777" w:rsidR="006F7C18" w:rsidRPr="00BF253F" w:rsidRDefault="00BF253F" w:rsidP="006F7C18">
      <w:pPr>
        <w:ind w:firstLine="708"/>
        <w:jc w:val="both"/>
        <w:rPr>
          <w:sz w:val="24"/>
          <w:szCs w:val="24"/>
        </w:rPr>
      </w:pPr>
      <w:r w:rsidRPr="00BF253F">
        <w:rPr>
          <w:sz w:val="24"/>
          <w:szCs w:val="24"/>
        </w:rPr>
        <w:t xml:space="preserve">Клінічні прояви. Диференціальна діагностика. </w:t>
      </w:r>
      <w:proofErr w:type="spellStart"/>
      <w:r w:rsidRPr="00BF253F">
        <w:rPr>
          <w:sz w:val="24"/>
          <w:szCs w:val="24"/>
        </w:rPr>
        <w:t>Гемодинимічні</w:t>
      </w:r>
      <w:proofErr w:type="spellEnd"/>
      <w:r w:rsidRPr="00BF253F">
        <w:rPr>
          <w:sz w:val="24"/>
          <w:szCs w:val="24"/>
        </w:rPr>
        <w:t xml:space="preserve"> критерії виникнення даного синдрому</w:t>
      </w:r>
      <w:r>
        <w:rPr>
          <w:sz w:val="24"/>
          <w:szCs w:val="24"/>
        </w:rPr>
        <w:t>. Методи обстеження. Тактика ведення хворих. Показання та протипоказання до хірургічного лікування.</w:t>
      </w:r>
    </w:p>
    <w:p w14:paraId="79FF4C6D" w14:textId="77777777" w:rsidR="006F7C18" w:rsidRPr="00BF253F" w:rsidRDefault="006F7C18" w:rsidP="006F7C18">
      <w:pPr>
        <w:ind w:firstLine="708"/>
        <w:jc w:val="both"/>
        <w:rPr>
          <w:sz w:val="24"/>
          <w:szCs w:val="24"/>
        </w:rPr>
      </w:pPr>
    </w:p>
    <w:p w14:paraId="5223F565" w14:textId="77777777" w:rsidR="00996789" w:rsidRPr="00BF253F" w:rsidRDefault="00996789" w:rsidP="00996789">
      <w:pPr>
        <w:jc w:val="both"/>
        <w:rPr>
          <w:sz w:val="24"/>
          <w:szCs w:val="24"/>
        </w:rPr>
      </w:pPr>
    </w:p>
    <w:p w14:paraId="488A1103" w14:textId="77777777" w:rsidR="00996789" w:rsidRDefault="00DF4A1F" w:rsidP="00BF253F">
      <w:pPr>
        <w:ind w:left="696" w:firstLine="720"/>
        <w:rPr>
          <w:b/>
          <w:bCs/>
          <w:color w:val="000000" w:themeColor="text1"/>
          <w:sz w:val="24"/>
          <w:szCs w:val="24"/>
        </w:rPr>
      </w:pPr>
      <w:r w:rsidRPr="00896B88">
        <w:rPr>
          <w:b/>
          <w:color w:val="000000" w:themeColor="text1"/>
          <w:sz w:val="24"/>
          <w:szCs w:val="24"/>
          <w:lang w:bidi="uk-UA"/>
        </w:rPr>
        <w:t>Політика та цінності дисципліни</w:t>
      </w:r>
      <w:r w:rsidRPr="00896B88">
        <w:rPr>
          <w:b/>
          <w:bCs/>
          <w:color w:val="000000" w:themeColor="text1"/>
          <w:sz w:val="24"/>
          <w:szCs w:val="24"/>
        </w:rPr>
        <w:t xml:space="preserve"> навчальної діяльності студентів</w:t>
      </w:r>
    </w:p>
    <w:p w14:paraId="73BB7A73" w14:textId="77777777" w:rsidR="00996789" w:rsidRPr="004440A0" w:rsidRDefault="00996789" w:rsidP="00BF253F">
      <w:pPr>
        <w:spacing w:line="276" w:lineRule="auto"/>
        <w:ind w:firstLine="696"/>
        <w:jc w:val="both"/>
        <w:rPr>
          <w:sz w:val="24"/>
          <w:szCs w:val="24"/>
        </w:rPr>
      </w:pPr>
      <w:r w:rsidRPr="004440A0">
        <w:rPr>
          <w:sz w:val="24"/>
          <w:szCs w:val="24"/>
        </w:rPr>
        <w:t xml:space="preserve">Щоб </w:t>
      </w:r>
      <w:r>
        <w:rPr>
          <w:sz w:val="24"/>
          <w:szCs w:val="24"/>
        </w:rPr>
        <w:t xml:space="preserve">успішно пройти відповідний курс </w:t>
      </w:r>
      <w:r w:rsidRPr="004440A0">
        <w:rPr>
          <w:sz w:val="24"/>
          <w:szCs w:val="24"/>
        </w:rPr>
        <w:t xml:space="preserve">необхідно регулярно відвідувати </w:t>
      </w:r>
      <w:r>
        <w:rPr>
          <w:sz w:val="24"/>
          <w:szCs w:val="24"/>
        </w:rPr>
        <w:t>практичні заняття</w:t>
      </w:r>
      <w:r w:rsidRPr="004440A0">
        <w:rPr>
          <w:sz w:val="24"/>
          <w:szCs w:val="24"/>
        </w:rPr>
        <w:t xml:space="preserve">; </w:t>
      </w:r>
      <w:r>
        <w:rPr>
          <w:sz w:val="24"/>
          <w:szCs w:val="24"/>
        </w:rPr>
        <w:t>мати теоретичну підготовку до практичних занять згідно тематики</w:t>
      </w:r>
      <w:r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>
        <w:rPr>
          <w:sz w:val="24"/>
          <w:szCs w:val="24"/>
        </w:rPr>
        <w:t>працювати кожного заняття</w:t>
      </w:r>
      <w:r w:rsidRPr="004440A0">
        <w:rPr>
          <w:sz w:val="24"/>
          <w:szCs w:val="24"/>
        </w:rPr>
        <w:t>; вміти працювати з партнером аб</w:t>
      </w:r>
      <w:r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Pr="004440A0">
        <w:rPr>
          <w:sz w:val="24"/>
          <w:szCs w:val="24"/>
        </w:rPr>
        <w:t>і отримувати її, коли Ви її потребуєте.</w:t>
      </w:r>
    </w:p>
    <w:p w14:paraId="7A559039" w14:textId="77777777" w:rsidR="00996789" w:rsidRDefault="00996789" w:rsidP="00996789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</w:t>
      </w:r>
      <w:proofErr w:type="gramStart"/>
      <w:r w:rsidRPr="00457B7B">
        <w:rPr>
          <w:sz w:val="24"/>
          <w:szCs w:val="24"/>
        </w:rPr>
        <w:t>р</w:t>
      </w:r>
      <w:proofErr w:type="gramEnd"/>
      <w:r w:rsidRPr="00457B7B">
        <w:rPr>
          <w:sz w:val="24"/>
          <w:szCs w:val="24"/>
        </w:rPr>
        <w:t xml:space="preserve">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Pr="00340E7D">
        <w:rPr>
          <w:sz w:val="24"/>
          <w:szCs w:val="24"/>
        </w:rPr>
        <w:t xml:space="preserve">користування мобільним телефоном, планшетом чи іншими електронними </w:t>
      </w:r>
      <w:proofErr w:type="spellStart"/>
      <w:r w:rsidRPr="00340E7D">
        <w:rPr>
          <w:sz w:val="24"/>
          <w:szCs w:val="24"/>
        </w:rPr>
        <w:t>гаджетами</w:t>
      </w:r>
      <w:proofErr w:type="spellEnd"/>
      <w:r w:rsidRPr="00340E7D">
        <w:rPr>
          <w:sz w:val="24"/>
          <w:szCs w:val="24"/>
        </w:rPr>
        <w:t xml:space="preserve"> під час заняття з метою, не пов’язаною з навчальним процесом.</w:t>
      </w:r>
      <w:r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364B79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14:paraId="3F8AE40D" w14:textId="77777777" w:rsidR="00996789" w:rsidRPr="00D5124D" w:rsidRDefault="00996789" w:rsidP="00996789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пацієнтів під час </w:t>
      </w:r>
      <w:proofErr w:type="spellStart"/>
      <w:r>
        <w:rPr>
          <w:sz w:val="24"/>
          <w:szCs w:val="24"/>
        </w:rPr>
        <w:t>курації</w:t>
      </w:r>
      <w:proofErr w:type="spellEnd"/>
      <w:r>
        <w:rPr>
          <w:sz w:val="24"/>
          <w:szCs w:val="24"/>
        </w:rPr>
        <w:t xml:space="preserve"> в лікарні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вакцинацію), </w:t>
      </w:r>
      <w:r w:rsidRPr="007E04A5">
        <w:rPr>
          <w:sz w:val="24"/>
          <w:szCs w:val="24"/>
        </w:rPr>
        <w:t>або іншими інфекційними захворюваннями згідно поточній епідемічній ситуації.</w:t>
      </w:r>
    </w:p>
    <w:p w14:paraId="4E5B9E9D" w14:textId="77777777" w:rsidR="00996789" w:rsidRDefault="00996789" w:rsidP="009967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14:paraId="2BE0C959" w14:textId="77777777" w:rsidR="00996789" w:rsidRDefault="00996789" w:rsidP="009967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 за даною тематикою.</w:t>
      </w:r>
    </w:p>
    <w:p w14:paraId="69992CC7" w14:textId="77777777" w:rsidR="00996789" w:rsidRDefault="00996789" w:rsidP="009967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 xml:space="preserve">розроблено з метою визначення дієвого механізму врегулювання конфліктних ситуацій, пов'язаних із дискримінацією та сексуальними </w:t>
      </w:r>
      <w:proofErr w:type="spellStart"/>
      <w:r w:rsidRPr="00647B85">
        <w:rPr>
          <w:sz w:val="24"/>
          <w:szCs w:val="24"/>
        </w:rPr>
        <w:t>домаганнями.Дане</w:t>
      </w:r>
      <w:proofErr w:type="spellEnd"/>
      <w:r w:rsidRPr="00647B85">
        <w:rPr>
          <w:sz w:val="24"/>
          <w:szCs w:val="24"/>
        </w:rPr>
        <w:t xml:space="preserve">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>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 xml:space="preserve">забезпечує навчання та роботу, що є вільними від дискримінації, сексуальних домагань, залякувань чи </w:t>
      </w:r>
      <w:proofErr w:type="spellStart"/>
      <w:r w:rsidRPr="00647B85">
        <w:rPr>
          <w:sz w:val="24"/>
          <w:szCs w:val="24"/>
        </w:rPr>
        <w:t>експлуатації.Університет</w:t>
      </w:r>
      <w:proofErr w:type="spellEnd"/>
      <w:r w:rsidRPr="00647B85">
        <w:rPr>
          <w:sz w:val="24"/>
          <w:szCs w:val="24"/>
        </w:rPr>
        <w:t xml:space="preserve"> визнає важливість конфіденційності. Всі особи, відповідальні за здійснення цієї політики (співробітники/-ці </w:t>
      </w:r>
      <w:r w:rsidRPr="00647B85">
        <w:rPr>
          <w:sz w:val="24"/>
          <w:szCs w:val="24"/>
        </w:rPr>
        <w:lastRenderedPageBreak/>
        <w:t>деканатів, факультетів, інститутів та Центр</w:t>
      </w:r>
      <w:r>
        <w:rPr>
          <w:sz w:val="24"/>
          <w:szCs w:val="24"/>
        </w:rPr>
        <w:t xml:space="preserve">у гендерної освіти, члени </w:t>
      </w:r>
      <w:r w:rsidRPr="00647B85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3457B924" w14:textId="77777777" w:rsidR="00996789" w:rsidRDefault="00996789" w:rsidP="009967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647B85">
        <w:rPr>
          <w:sz w:val="24"/>
          <w:szCs w:val="24"/>
        </w:rPr>
        <w:t>-кам</w:t>
      </w:r>
      <w:proofErr w:type="spellEnd"/>
      <w:r w:rsidRPr="00647B85">
        <w:rPr>
          <w:sz w:val="24"/>
          <w:szCs w:val="24"/>
        </w:rPr>
        <w:t xml:space="preserve"> або співробітникам/</w:t>
      </w:r>
      <w:proofErr w:type="spellStart"/>
      <w:r w:rsidRPr="00647B85">
        <w:rPr>
          <w:sz w:val="24"/>
          <w:szCs w:val="24"/>
        </w:rPr>
        <w:t>-цям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14:paraId="246674AB" w14:textId="77777777" w:rsidR="00996789" w:rsidRDefault="00996789" w:rsidP="00996789">
      <w:pPr>
        <w:ind w:firstLine="709"/>
        <w:jc w:val="both"/>
        <w:rPr>
          <w:sz w:val="24"/>
          <w:szCs w:val="24"/>
        </w:rPr>
      </w:pPr>
    </w:p>
    <w:p w14:paraId="09968EC1" w14:textId="77777777" w:rsidR="00996789" w:rsidRPr="00143A9E" w:rsidRDefault="00996789" w:rsidP="00996789">
      <w:pPr>
        <w:tabs>
          <w:tab w:val="left" w:pos="993"/>
        </w:tabs>
        <w:ind w:left="284" w:firstLine="425"/>
        <w:rPr>
          <w:sz w:val="24"/>
          <w:lang w:val="ru-RU"/>
        </w:rPr>
      </w:pPr>
    </w:p>
    <w:p w14:paraId="6FEF324A" w14:textId="77777777" w:rsidR="00996789" w:rsidRDefault="00996789" w:rsidP="00996789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Поведінка в аудиторії</w:t>
      </w:r>
    </w:p>
    <w:p w14:paraId="46693938" w14:textId="77777777" w:rsidR="00996789" w:rsidRPr="00143A9E" w:rsidRDefault="00996789" w:rsidP="00996789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sz w:val="24"/>
        </w:rPr>
        <w:t xml:space="preserve">Студентству важливо </w:t>
      </w:r>
      <w:r w:rsidRPr="00143A9E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143A9E">
        <w:rPr>
          <w:rStyle w:val="tlid-translation"/>
          <w:sz w:val="24"/>
        </w:rPr>
        <w:t>-ць</w:t>
      </w:r>
      <w:proofErr w:type="spellEnd"/>
      <w:r w:rsidRPr="00143A9E">
        <w:rPr>
          <w:rStyle w:val="tlid-translation"/>
          <w:sz w:val="24"/>
        </w:rPr>
        <w:t>, і принципово не відрізняються від загальноприйнятих норм.</w:t>
      </w:r>
    </w:p>
    <w:p w14:paraId="4DC4E865" w14:textId="77777777" w:rsidR="00996789" w:rsidRPr="00143A9E" w:rsidRDefault="00996789" w:rsidP="00996789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 xml:space="preserve">Під час занять дозволяється: </w:t>
      </w:r>
    </w:p>
    <w:p w14:paraId="1614365F" w14:textId="77777777" w:rsidR="00996789" w:rsidRPr="00143A9E" w:rsidRDefault="00996789" w:rsidP="00996789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20769F86" w14:textId="77777777" w:rsidR="00996789" w:rsidRPr="00143A9E" w:rsidRDefault="00996789" w:rsidP="00996789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пити безалкогольні напої;</w:t>
      </w:r>
    </w:p>
    <w:p w14:paraId="01D29653" w14:textId="77777777" w:rsidR="00996789" w:rsidRPr="00143A9E" w:rsidRDefault="00996789" w:rsidP="00996789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фотографувати слайди презентацій;</w:t>
      </w:r>
    </w:p>
    <w:p w14:paraId="06DD9BF0" w14:textId="77777777" w:rsidR="00996789" w:rsidRPr="00143A9E" w:rsidRDefault="00996789" w:rsidP="00996789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14:paraId="7EB3F8FD" w14:textId="77777777" w:rsidR="00996789" w:rsidRPr="00143A9E" w:rsidRDefault="00996789" w:rsidP="00996789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>Заборонено:</w:t>
      </w:r>
    </w:p>
    <w:p w14:paraId="5963F896" w14:textId="77777777" w:rsidR="00996789" w:rsidRPr="00143A9E" w:rsidRDefault="00996789" w:rsidP="00996789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6B4478C4" w14:textId="77777777" w:rsidR="00996789" w:rsidRPr="00143A9E" w:rsidRDefault="00996789" w:rsidP="00996789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3CD9F515" w14:textId="77777777" w:rsidR="00996789" w:rsidRPr="00143A9E" w:rsidRDefault="00996789" w:rsidP="00996789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109C0677" w14:textId="77777777" w:rsidR="00996789" w:rsidRPr="00143A9E" w:rsidRDefault="00996789" w:rsidP="00996789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грати в азартні ігри;</w:t>
      </w:r>
    </w:p>
    <w:p w14:paraId="4CB0C2EB" w14:textId="77777777" w:rsidR="00996789" w:rsidRPr="00143A9E" w:rsidRDefault="00996789" w:rsidP="00996789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34329A59" w14:textId="77777777" w:rsidR="00996789" w:rsidRDefault="00996789" w:rsidP="00996789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14580E2B" w14:textId="77777777" w:rsidR="00996789" w:rsidRPr="00143A9E" w:rsidRDefault="00996789" w:rsidP="00996789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  <w:szCs w:val="24"/>
        </w:rPr>
      </w:pPr>
    </w:p>
    <w:p w14:paraId="11244630" w14:textId="77777777" w:rsidR="00996789" w:rsidRPr="00143A9E" w:rsidRDefault="00996789" w:rsidP="00996789">
      <w:pPr>
        <w:pStyle w:val="a4"/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143A9E">
        <w:rPr>
          <w:sz w:val="24"/>
          <w:szCs w:val="24"/>
        </w:rPr>
        <w:t>Плагіат та академічна доброчесність</w:t>
      </w:r>
    </w:p>
    <w:p w14:paraId="37A56C9D" w14:textId="77777777" w:rsidR="00996789" w:rsidRPr="008B33D8" w:rsidRDefault="00996789" w:rsidP="00996789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143A9E">
        <w:rPr>
          <w:sz w:val="24"/>
        </w:rPr>
        <w:t xml:space="preserve">Кафедра </w:t>
      </w:r>
      <w:r w:rsidR="00BF253F">
        <w:rPr>
          <w:sz w:val="24"/>
        </w:rPr>
        <w:t>хірургії</w:t>
      </w:r>
      <w:r w:rsidRPr="00143A9E">
        <w:rPr>
          <w:sz w:val="24"/>
        </w:rPr>
        <w:t xml:space="preserve"> №1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143A9E">
        <w:rPr>
          <w:szCs w:val="28"/>
        </w:rPr>
        <w:t>.</w:t>
      </w:r>
    </w:p>
    <w:p w14:paraId="6044A052" w14:textId="77777777" w:rsidR="00BF253F" w:rsidRDefault="00BF253F" w:rsidP="00996789">
      <w:pPr>
        <w:tabs>
          <w:tab w:val="left" w:pos="993"/>
        </w:tabs>
        <w:ind w:left="284" w:firstLine="425"/>
        <w:jc w:val="center"/>
        <w:rPr>
          <w:sz w:val="24"/>
        </w:rPr>
      </w:pPr>
    </w:p>
    <w:p w14:paraId="43C74919" w14:textId="77777777" w:rsidR="00996789" w:rsidRPr="00143A9E" w:rsidRDefault="00996789" w:rsidP="00996789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Охорона праці</w:t>
      </w:r>
    </w:p>
    <w:p w14:paraId="4F4C1FB8" w14:textId="77777777" w:rsidR="00996789" w:rsidRPr="00143A9E" w:rsidRDefault="00996789" w:rsidP="00996789">
      <w:pPr>
        <w:tabs>
          <w:tab w:val="left" w:pos="993"/>
        </w:tabs>
        <w:ind w:left="284" w:firstLine="425"/>
        <w:jc w:val="both"/>
        <w:rPr>
          <w:sz w:val="24"/>
        </w:rPr>
      </w:pPr>
      <w:r w:rsidRPr="00143A9E">
        <w:rPr>
          <w:sz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3669B54E" w14:textId="77777777" w:rsidR="00996789" w:rsidRPr="00E31F1F" w:rsidRDefault="00996789" w:rsidP="00996789">
      <w:pPr>
        <w:jc w:val="both"/>
        <w:rPr>
          <w:sz w:val="24"/>
          <w:szCs w:val="24"/>
        </w:rPr>
      </w:pPr>
    </w:p>
    <w:p w14:paraId="105D348D" w14:textId="77777777" w:rsidR="00C26A5E" w:rsidRPr="00896B88" w:rsidRDefault="00C26A5E" w:rsidP="00340E7D">
      <w:pPr>
        <w:jc w:val="both"/>
        <w:rPr>
          <w:color w:val="000000" w:themeColor="text1"/>
          <w:sz w:val="24"/>
          <w:szCs w:val="24"/>
        </w:rPr>
      </w:pPr>
    </w:p>
    <w:p w14:paraId="62B5B613" w14:textId="77777777" w:rsidR="00000191" w:rsidRPr="00896B88" w:rsidRDefault="00202FDE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896B88">
        <w:rPr>
          <w:b/>
          <w:color w:val="000000" w:themeColor="text1"/>
          <w:sz w:val="24"/>
          <w:szCs w:val="24"/>
        </w:rPr>
        <w:lastRenderedPageBreak/>
        <w:t xml:space="preserve">Порядок інформування про зміни у </w:t>
      </w:r>
      <w:proofErr w:type="spellStart"/>
      <w:r w:rsidRPr="00896B88">
        <w:rPr>
          <w:b/>
          <w:color w:val="000000" w:themeColor="text1"/>
          <w:sz w:val="24"/>
          <w:szCs w:val="24"/>
        </w:rPr>
        <w:t>силабусі</w:t>
      </w:r>
      <w:proofErr w:type="spellEnd"/>
      <w:r w:rsidR="00000191" w:rsidRPr="00896B88">
        <w:rPr>
          <w:color w:val="000000" w:themeColor="text1"/>
          <w:sz w:val="24"/>
          <w:szCs w:val="24"/>
        </w:rPr>
        <w:t>: необхідні зміни у</w:t>
      </w:r>
      <w:r w:rsidR="009C5FAE" w:rsidRPr="00896B88">
        <w:rPr>
          <w:color w:val="000000" w:themeColor="text1"/>
          <w:sz w:val="24"/>
          <w:szCs w:val="24"/>
        </w:rPr>
        <w:t xml:space="preserve"> </w:t>
      </w:r>
      <w:proofErr w:type="spellStart"/>
      <w:r w:rsidR="009C5FAE" w:rsidRPr="00896B88">
        <w:rPr>
          <w:color w:val="000000" w:themeColor="text1"/>
          <w:sz w:val="24"/>
          <w:szCs w:val="24"/>
        </w:rPr>
        <w:t>силабус</w:t>
      </w:r>
      <w:proofErr w:type="spellEnd"/>
      <w:r w:rsidR="009C5FAE" w:rsidRPr="00896B88">
        <w:rPr>
          <w:color w:val="000000" w:themeColor="text1"/>
          <w:sz w:val="24"/>
          <w:szCs w:val="24"/>
        </w:rPr>
        <w:t xml:space="preserve"> </w:t>
      </w:r>
      <w:r w:rsidR="00000191" w:rsidRPr="00896B88">
        <w:rPr>
          <w:color w:val="000000" w:themeColor="text1"/>
          <w:sz w:val="24"/>
          <w:szCs w:val="24"/>
        </w:rPr>
        <w:t xml:space="preserve">затверджуються на </w:t>
      </w:r>
      <w:r w:rsidR="00000191" w:rsidRPr="00896B88">
        <w:rPr>
          <w:rFonts w:eastAsia="Times New Roman"/>
          <w:color w:val="000000" w:themeColor="text1"/>
          <w:sz w:val="24"/>
          <w:szCs w:val="24"/>
          <w:lang w:eastAsia="ar-SA"/>
        </w:rPr>
        <w:t xml:space="preserve">методичній комісії ХНМУ з проблем професійної підготовки </w:t>
      </w:r>
      <w:r w:rsidR="003712A6" w:rsidRPr="00896B88">
        <w:rPr>
          <w:rFonts w:eastAsia="Times New Roman"/>
          <w:color w:val="000000" w:themeColor="text1"/>
          <w:sz w:val="24"/>
          <w:szCs w:val="24"/>
          <w:lang w:eastAsia="ar-SA"/>
        </w:rPr>
        <w:t>хірургі</w:t>
      </w:r>
      <w:r w:rsidR="00000191" w:rsidRPr="00896B88">
        <w:rPr>
          <w:rFonts w:eastAsia="Times New Roman"/>
          <w:color w:val="000000" w:themeColor="text1"/>
          <w:sz w:val="24"/>
          <w:szCs w:val="24"/>
          <w:lang w:eastAsia="ar-SA"/>
        </w:rPr>
        <w:t>чного профілю</w:t>
      </w:r>
      <w:r w:rsidR="006B70B5" w:rsidRPr="00896B88">
        <w:rPr>
          <w:rFonts w:eastAsia="Times New Roman"/>
          <w:color w:val="000000" w:themeColor="text1"/>
          <w:sz w:val="24"/>
          <w:szCs w:val="24"/>
          <w:lang w:eastAsia="ar-SA"/>
        </w:rPr>
        <w:t xml:space="preserve"> та оприлюднюю</w:t>
      </w:r>
      <w:r w:rsidR="00000191" w:rsidRPr="00896B88">
        <w:rPr>
          <w:rFonts w:eastAsia="Times New Roman"/>
          <w:color w:val="000000" w:themeColor="text1"/>
          <w:sz w:val="24"/>
          <w:szCs w:val="24"/>
          <w:lang w:eastAsia="ar-SA"/>
        </w:rPr>
        <w:t xml:space="preserve">ться </w:t>
      </w:r>
      <w:r w:rsidR="006B70B5" w:rsidRPr="00896B88">
        <w:rPr>
          <w:rFonts w:eastAsia="Times New Roman"/>
          <w:color w:val="000000" w:themeColor="text1"/>
          <w:sz w:val="24"/>
          <w:szCs w:val="24"/>
          <w:lang w:eastAsia="ar-SA"/>
        </w:rPr>
        <w:t>на сайті ХНМУ</w:t>
      </w:r>
      <w:r w:rsidR="000F61D0" w:rsidRPr="00896B88">
        <w:rPr>
          <w:rFonts w:eastAsia="Times New Roman"/>
          <w:color w:val="000000" w:themeColor="text1"/>
          <w:sz w:val="24"/>
          <w:szCs w:val="24"/>
          <w:lang w:eastAsia="ar-SA"/>
        </w:rPr>
        <w:t xml:space="preserve">, сайті кафедри </w:t>
      </w:r>
      <w:r w:rsidR="003712A6" w:rsidRPr="00896B88">
        <w:rPr>
          <w:rFonts w:eastAsia="Times New Roman"/>
          <w:color w:val="000000" w:themeColor="text1"/>
          <w:sz w:val="24"/>
          <w:szCs w:val="24"/>
          <w:lang w:eastAsia="ar-SA"/>
        </w:rPr>
        <w:t>хірургії</w:t>
      </w:r>
      <w:r w:rsidR="000F61D0" w:rsidRPr="00896B88">
        <w:rPr>
          <w:rFonts w:eastAsia="Times New Roman"/>
          <w:color w:val="000000" w:themeColor="text1"/>
          <w:sz w:val="24"/>
          <w:szCs w:val="24"/>
          <w:lang w:eastAsia="ar-SA"/>
        </w:rPr>
        <w:t xml:space="preserve"> №1 ХНМУ</w:t>
      </w:r>
      <w:r w:rsidR="00C26A5E" w:rsidRPr="00896B88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7016E139" w14:textId="77777777" w:rsidR="00202FDE" w:rsidRPr="00896B88" w:rsidRDefault="00202FDE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8CB3E3F" w14:textId="77777777" w:rsidR="00354EA8" w:rsidRPr="00335340" w:rsidRDefault="00896B88" w:rsidP="0033534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D5D0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</w:t>
      </w:r>
      <w:r w:rsidR="00FC3803" w:rsidRPr="001D5D0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олітика оцінювання</w:t>
      </w:r>
    </w:p>
    <w:p w14:paraId="681FB826" w14:textId="77777777" w:rsidR="00335340" w:rsidRPr="0076274F" w:rsidRDefault="00335340" w:rsidP="003353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6274F">
        <w:rPr>
          <w:sz w:val="24"/>
          <w:szCs w:val="24"/>
        </w:rPr>
        <w:t xml:space="preserve">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діяльності студентів…» (таблиця 2). </w:t>
      </w:r>
    </w:p>
    <w:p w14:paraId="23E86BAA" w14:textId="77777777" w:rsidR="00335340" w:rsidRPr="0076274F" w:rsidRDefault="00335340" w:rsidP="00335340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76274F">
        <w:rPr>
          <w:sz w:val="24"/>
          <w:szCs w:val="24"/>
        </w:rPr>
        <w:t xml:space="preserve"> Оцінка з дисципліни. Підсумковий бал за </w:t>
      </w:r>
      <w:r w:rsidRPr="0076274F">
        <w:rPr>
          <w:color w:val="000000"/>
          <w:sz w:val="24"/>
          <w:szCs w:val="24"/>
        </w:rPr>
        <w:t xml:space="preserve">ПНД </w:t>
      </w:r>
      <w:r w:rsidRPr="0076274F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14:paraId="267714C7" w14:textId="77777777" w:rsidR="00335340" w:rsidRDefault="00335340" w:rsidP="00335340">
      <w:pPr>
        <w:pStyle w:val="21"/>
        <w:ind w:right="0"/>
        <w:rPr>
          <w:sz w:val="24"/>
          <w:szCs w:val="24"/>
        </w:rPr>
      </w:pPr>
      <w:r w:rsidRPr="0076274F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76274F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rFonts w:eastAsia="MS Mincho"/>
          <w:color w:val="000000"/>
          <w:sz w:val="24"/>
          <w:szCs w:val="24"/>
        </w:rPr>
        <w:t xml:space="preserve">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 w:rsidRPr="0076274F">
        <w:rPr>
          <w:sz w:val="24"/>
          <w:szCs w:val="24"/>
        </w:rPr>
        <w:t>, які можуть додаватись, як заохочувальні</w:t>
      </w:r>
      <w:r w:rsidRPr="0076274F">
        <w:rPr>
          <w:sz w:val="24"/>
          <w:szCs w:val="24"/>
          <w:lang w:val="ru-RU"/>
        </w:rPr>
        <w:t xml:space="preserve"> </w:t>
      </w:r>
      <w:proofErr w:type="spellStart"/>
      <w:r w:rsidRPr="0076274F">
        <w:rPr>
          <w:sz w:val="24"/>
          <w:szCs w:val="24"/>
          <w:lang w:val="ru-RU"/>
        </w:rPr>
        <w:t>додатков</w:t>
      </w:r>
      <w:proofErr w:type="spellEnd"/>
      <w:r w:rsidRPr="0076274F">
        <w:rPr>
          <w:sz w:val="24"/>
          <w:szCs w:val="24"/>
        </w:rPr>
        <w:t>і бали до підсумкового балу за поточну навчальну діяльність, в</w:t>
      </w:r>
      <w:r w:rsidRPr="0076274F">
        <w:rPr>
          <w:sz w:val="24"/>
          <w:szCs w:val="24"/>
          <w:lang w:val="ru-RU"/>
        </w:rPr>
        <w:t>и</w:t>
      </w:r>
      <w:r w:rsidRPr="0076274F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14:paraId="4164DCBA" w14:textId="77777777" w:rsidR="00567656" w:rsidRPr="001D5D04" w:rsidRDefault="00335340" w:rsidP="00567656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val="ru-RU" w:eastAsia="ru-RU"/>
        </w:rPr>
      </w:pPr>
      <w:r w:rsidRPr="001D5D04">
        <w:rPr>
          <w:bCs/>
          <w:iCs/>
          <w:sz w:val="24"/>
          <w:szCs w:val="24"/>
        </w:rPr>
        <w:t>Для отримання заліку з курсу за вибором «СУДИННА</w:t>
      </w:r>
      <w:r>
        <w:rPr>
          <w:bCs/>
          <w:iCs/>
          <w:sz w:val="24"/>
          <w:szCs w:val="24"/>
        </w:rPr>
        <w:t xml:space="preserve"> ХІРУРГІЯ ДОРОСЛОГО ТА ДИЯЧОГО ВІКУ»</w:t>
      </w:r>
      <w:r w:rsidRPr="00EF2B6E">
        <w:rPr>
          <w:bCs/>
          <w:iCs/>
          <w:sz w:val="24"/>
          <w:szCs w:val="24"/>
        </w:rPr>
        <w:t xml:space="preserve"> необхідним є відвідування усіх практичних занять, мати необхідні рівень знань  за темами занять</w:t>
      </w:r>
      <w:r>
        <w:rPr>
          <w:bCs/>
          <w:iCs/>
          <w:sz w:val="24"/>
          <w:szCs w:val="24"/>
        </w:rPr>
        <w:t xml:space="preserve">. </w:t>
      </w:r>
      <w:r w:rsidRPr="00EF2B6E">
        <w:rPr>
          <w:bCs/>
          <w:iCs/>
          <w:sz w:val="24"/>
          <w:szCs w:val="24"/>
        </w:rPr>
        <w:t>Кількість отриманих студентом балів за курс залежить від  рівня  знань, ступеню ов</w:t>
      </w:r>
      <w:r>
        <w:rPr>
          <w:bCs/>
          <w:iCs/>
          <w:sz w:val="24"/>
          <w:szCs w:val="24"/>
        </w:rPr>
        <w:t>олодіння практичними навичками, що були отримані протягом практичних занять.</w:t>
      </w:r>
      <w:r w:rsidR="00567656" w:rsidRPr="0056765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567656">
        <w:rPr>
          <w:rFonts w:eastAsia="Times New Roman"/>
          <w:b/>
          <w:sz w:val="24"/>
          <w:szCs w:val="24"/>
          <w:lang w:eastAsia="ru-RU"/>
        </w:rPr>
        <w:t>З</w:t>
      </w:r>
      <w:r w:rsidR="00567656" w:rsidRPr="0053010D">
        <w:rPr>
          <w:rFonts w:eastAsia="Times New Roman"/>
          <w:b/>
          <w:sz w:val="24"/>
          <w:szCs w:val="24"/>
          <w:lang w:eastAsia="ru-RU"/>
        </w:rPr>
        <w:t xml:space="preserve">алік  – </w:t>
      </w:r>
      <w:r w:rsidR="00567656" w:rsidRPr="0053010D">
        <w:rPr>
          <w:rFonts w:eastAsia="Times New Roman"/>
          <w:sz w:val="24"/>
          <w:szCs w:val="24"/>
          <w:lang w:eastAsia="ru-RU"/>
        </w:rPr>
        <w:t xml:space="preserve">проводиться викладачем академічної групи на останньому занятті з дисципліни. Допуск до заліку визначається у </w:t>
      </w:r>
      <w:r w:rsidR="00567656">
        <w:rPr>
          <w:rFonts w:eastAsia="Times New Roman"/>
          <w:sz w:val="24"/>
          <w:szCs w:val="24"/>
          <w:lang w:eastAsia="ru-RU"/>
        </w:rPr>
        <w:t>разі 100% відвідування занять.</w:t>
      </w:r>
      <w:r w:rsidR="00567656" w:rsidRPr="0053010D">
        <w:rPr>
          <w:rFonts w:eastAsia="Times New Roman"/>
          <w:sz w:val="24"/>
          <w:szCs w:val="24"/>
          <w:lang w:eastAsia="ru-RU"/>
        </w:rPr>
        <w:t xml:space="preserve"> Оцінка з дисципліни</w:t>
      </w:r>
      <w:r w:rsidR="00567656">
        <w:rPr>
          <w:rFonts w:eastAsia="Times New Roman"/>
          <w:sz w:val="24"/>
          <w:szCs w:val="24"/>
          <w:lang w:eastAsia="ru-RU"/>
        </w:rPr>
        <w:t xml:space="preserve"> </w:t>
      </w:r>
      <w:r w:rsidR="00567656" w:rsidRPr="0053010D">
        <w:rPr>
          <w:rFonts w:eastAsia="Times New Roman"/>
          <w:sz w:val="24"/>
          <w:szCs w:val="24"/>
          <w:lang w:eastAsia="ru-RU"/>
        </w:rPr>
        <w:t xml:space="preserve">є </w:t>
      </w:r>
      <w:r w:rsidR="00567656">
        <w:rPr>
          <w:rFonts w:eastAsia="Times New Roman"/>
          <w:sz w:val="24"/>
          <w:szCs w:val="24"/>
          <w:lang w:eastAsia="ru-RU"/>
        </w:rPr>
        <w:t xml:space="preserve">середньою арифметичною з оцінок за традиційною шкалою, що були отримані на практичних заняттях. Після отримання середньої арифметичної у вигляді числа з сотими вона переводиться у 200-бальну шкалу та у оцінку за </w:t>
      </w:r>
      <w:r w:rsidR="00567656">
        <w:rPr>
          <w:rFonts w:eastAsia="Times New Roman"/>
          <w:sz w:val="24"/>
          <w:szCs w:val="24"/>
          <w:lang w:val="en-US" w:eastAsia="ru-RU"/>
        </w:rPr>
        <w:t>ECTS</w:t>
      </w:r>
      <w:r w:rsidR="00567656" w:rsidRPr="001D5D04">
        <w:rPr>
          <w:rFonts w:eastAsia="Times New Roman"/>
          <w:sz w:val="24"/>
          <w:szCs w:val="24"/>
          <w:lang w:val="ru-RU" w:eastAsia="ru-RU"/>
        </w:rPr>
        <w:t>.</w:t>
      </w:r>
      <w:r w:rsidR="00567656">
        <w:rPr>
          <w:rFonts w:eastAsia="Times New Roman"/>
          <w:sz w:val="24"/>
          <w:szCs w:val="24"/>
          <w:lang w:eastAsia="ru-RU"/>
        </w:rPr>
        <w:t xml:space="preserve"> Мінімальна оцінка за курс складає 120 балів, а максимальна 200.</w:t>
      </w:r>
    </w:p>
    <w:p w14:paraId="55749B85" w14:textId="77777777" w:rsidR="00335340" w:rsidRPr="005B1A05" w:rsidRDefault="00335340" w:rsidP="005B1A05">
      <w:pPr>
        <w:ind w:firstLine="709"/>
        <w:rPr>
          <w:bCs/>
          <w:iCs/>
          <w:sz w:val="24"/>
          <w:szCs w:val="24"/>
        </w:rPr>
      </w:pPr>
    </w:p>
    <w:p w14:paraId="757F0FE2" w14:textId="77777777" w:rsidR="00335340" w:rsidRPr="0076274F" w:rsidRDefault="00335340" w:rsidP="005B1A05">
      <w:pPr>
        <w:jc w:val="right"/>
        <w:rPr>
          <w:sz w:val="24"/>
          <w:szCs w:val="24"/>
        </w:rPr>
      </w:pPr>
      <w:r w:rsidRPr="0076274F">
        <w:rPr>
          <w:sz w:val="24"/>
          <w:szCs w:val="24"/>
        </w:rPr>
        <w:t>Таблиця 2</w:t>
      </w:r>
    </w:p>
    <w:p w14:paraId="269157C0" w14:textId="77777777" w:rsidR="00335340" w:rsidRPr="0076274F" w:rsidRDefault="00335340" w:rsidP="00335340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14:paraId="30E023F6" w14:textId="77777777" w:rsidR="00335340" w:rsidRPr="0076274F" w:rsidRDefault="00335340" w:rsidP="00335340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335340" w:rsidRPr="00F14B77" w14:paraId="7C773833" w14:textId="77777777" w:rsidTr="00F6605F">
        <w:trPr>
          <w:jc w:val="center"/>
        </w:trPr>
        <w:tc>
          <w:tcPr>
            <w:tcW w:w="1728" w:type="dxa"/>
            <w:vAlign w:val="bottom"/>
          </w:tcPr>
          <w:p w14:paraId="21D06B96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14:paraId="53BC1D74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72C2BB50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398D38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14:paraId="08F82922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14:paraId="334EA238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AB1FFE7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14:paraId="49B33EA6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200-бальна шкала</w:t>
            </w:r>
          </w:p>
        </w:tc>
      </w:tr>
      <w:tr w:rsidR="00335340" w:rsidRPr="00F14B77" w14:paraId="03C2F45A" w14:textId="77777777" w:rsidTr="00F6605F">
        <w:trPr>
          <w:jc w:val="center"/>
        </w:trPr>
        <w:tc>
          <w:tcPr>
            <w:tcW w:w="1728" w:type="dxa"/>
            <w:vAlign w:val="bottom"/>
          </w:tcPr>
          <w:p w14:paraId="04B3EAD3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14:paraId="05446285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vMerge/>
          </w:tcPr>
          <w:p w14:paraId="2B842ED5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90562CC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vAlign w:val="bottom"/>
          </w:tcPr>
          <w:p w14:paraId="2EABCF2D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037CB7D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786419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vAlign w:val="bottom"/>
          </w:tcPr>
          <w:p w14:paraId="048F2D21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138</w:t>
            </w:r>
          </w:p>
        </w:tc>
      </w:tr>
      <w:tr w:rsidR="00335340" w:rsidRPr="00F14B77" w14:paraId="29DF689A" w14:textId="77777777" w:rsidTr="00F6605F">
        <w:trPr>
          <w:jc w:val="center"/>
        </w:trPr>
        <w:tc>
          <w:tcPr>
            <w:tcW w:w="1728" w:type="dxa"/>
            <w:vAlign w:val="bottom"/>
          </w:tcPr>
          <w:p w14:paraId="6924DE5C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vAlign w:val="bottom"/>
          </w:tcPr>
          <w:p w14:paraId="46735C11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199</w:t>
            </w:r>
          </w:p>
        </w:tc>
        <w:tc>
          <w:tcPr>
            <w:tcW w:w="283" w:type="dxa"/>
            <w:vMerge/>
          </w:tcPr>
          <w:p w14:paraId="529FE08D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A765C09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vAlign w:val="bottom"/>
          </w:tcPr>
          <w:p w14:paraId="09B5A4CF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8803D05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0AB1958D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vAlign w:val="bottom"/>
          </w:tcPr>
          <w:p w14:paraId="59C3068E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137</w:t>
            </w:r>
          </w:p>
        </w:tc>
      </w:tr>
      <w:tr w:rsidR="00335340" w:rsidRPr="00F14B77" w14:paraId="0350F4CB" w14:textId="77777777" w:rsidTr="00F6605F">
        <w:trPr>
          <w:jc w:val="center"/>
        </w:trPr>
        <w:tc>
          <w:tcPr>
            <w:tcW w:w="1728" w:type="dxa"/>
            <w:vAlign w:val="bottom"/>
          </w:tcPr>
          <w:p w14:paraId="7ABCAED0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vAlign w:val="bottom"/>
          </w:tcPr>
          <w:p w14:paraId="338B5DB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198</w:t>
            </w:r>
          </w:p>
        </w:tc>
        <w:tc>
          <w:tcPr>
            <w:tcW w:w="283" w:type="dxa"/>
            <w:vMerge/>
          </w:tcPr>
          <w:p w14:paraId="049734F0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7D68D8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vAlign w:val="bottom"/>
          </w:tcPr>
          <w:p w14:paraId="3D00C35F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153DDFD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97821E0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vAlign w:val="bottom"/>
          </w:tcPr>
          <w:p w14:paraId="40B88EF4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136</w:t>
            </w:r>
          </w:p>
        </w:tc>
      </w:tr>
      <w:tr w:rsidR="00335340" w:rsidRPr="00F14B77" w14:paraId="696F6DFD" w14:textId="77777777" w:rsidTr="00F6605F">
        <w:trPr>
          <w:jc w:val="center"/>
        </w:trPr>
        <w:tc>
          <w:tcPr>
            <w:tcW w:w="1728" w:type="dxa"/>
            <w:vAlign w:val="bottom"/>
          </w:tcPr>
          <w:p w14:paraId="53CBD48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vAlign w:val="bottom"/>
          </w:tcPr>
          <w:p w14:paraId="4DA53582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197</w:t>
            </w:r>
          </w:p>
        </w:tc>
        <w:tc>
          <w:tcPr>
            <w:tcW w:w="283" w:type="dxa"/>
            <w:vMerge/>
          </w:tcPr>
          <w:p w14:paraId="56028D5F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AF66AD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vAlign w:val="bottom"/>
          </w:tcPr>
          <w:p w14:paraId="1A6DF1E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6E61A6A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49012C6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vAlign w:val="bottom"/>
          </w:tcPr>
          <w:p w14:paraId="662D0D9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135</w:t>
            </w:r>
          </w:p>
        </w:tc>
      </w:tr>
      <w:tr w:rsidR="00335340" w:rsidRPr="00F14B77" w14:paraId="45526C9D" w14:textId="77777777" w:rsidTr="00F6605F">
        <w:trPr>
          <w:jc w:val="center"/>
        </w:trPr>
        <w:tc>
          <w:tcPr>
            <w:tcW w:w="1728" w:type="dxa"/>
            <w:vAlign w:val="bottom"/>
          </w:tcPr>
          <w:p w14:paraId="72DB60B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vAlign w:val="bottom"/>
          </w:tcPr>
          <w:p w14:paraId="651A5C91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196</w:t>
            </w:r>
          </w:p>
        </w:tc>
        <w:tc>
          <w:tcPr>
            <w:tcW w:w="283" w:type="dxa"/>
            <w:vMerge/>
          </w:tcPr>
          <w:p w14:paraId="3F5E0BE7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5FB85F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vAlign w:val="bottom"/>
          </w:tcPr>
          <w:p w14:paraId="6D4F47E5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1585FD00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047B68D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vAlign w:val="bottom"/>
          </w:tcPr>
          <w:p w14:paraId="6A3318FC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134</w:t>
            </w:r>
          </w:p>
        </w:tc>
      </w:tr>
      <w:tr w:rsidR="00335340" w:rsidRPr="00F14B77" w14:paraId="16AF6965" w14:textId="77777777" w:rsidTr="00F6605F">
        <w:trPr>
          <w:jc w:val="center"/>
        </w:trPr>
        <w:tc>
          <w:tcPr>
            <w:tcW w:w="1728" w:type="dxa"/>
            <w:vAlign w:val="bottom"/>
          </w:tcPr>
          <w:p w14:paraId="061DA08D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vAlign w:val="bottom"/>
          </w:tcPr>
          <w:p w14:paraId="39A4E8B6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195</w:t>
            </w:r>
          </w:p>
        </w:tc>
        <w:tc>
          <w:tcPr>
            <w:tcW w:w="283" w:type="dxa"/>
            <w:vMerge/>
          </w:tcPr>
          <w:p w14:paraId="06805D65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58BA5E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vAlign w:val="bottom"/>
          </w:tcPr>
          <w:p w14:paraId="5968BAA7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1CD7ECC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38621B0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vAlign w:val="bottom"/>
          </w:tcPr>
          <w:p w14:paraId="2BC74504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133</w:t>
            </w:r>
          </w:p>
        </w:tc>
      </w:tr>
      <w:tr w:rsidR="00335340" w:rsidRPr="00F14B77" w14:paraId="499BB6A0" w14:textId="77777777" w:rsidTr="00F6605F">
        <w:trPr>
          <w:jc w:val="center"/>
        </w:trPr>
        <w:tc>
          <w:tcPr>
            <w:tcW w:w="1728" w:type="dxa"/>
            <w:vAlign w:val="bottom"/>
          </w:tcPr>
          <w:p w14:paraId="626B115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vAlign w:val="bottom"/>
          </w:tcPr>
          <w:p w14:paraId="40854C03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194</w:t>
            </w:r>
          </w:p>
        </w:tc>
        <w:tc>
          <w:tcPr>
            <w:tcW w:w="283" w:type="dxa"/>
            <w:vMerge/>
          </w:tcPr>
          <w:p w14:paraId="54C1F045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F2B7776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vAlign w:val="bottom"/>
          </w:tcPr>
          <w:p w14:paraId="3192AF07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3516C1E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5ADAD2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vAlign w:val="bottom"/>
          </w:tcPr>
          <w:p w14:paraId="32D8FE2C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132</w:t>
            </w:r>
          </w:p>
        </w:tc>
      </w:tr>
      <w:tr w:rsidR="00335340" w:rsidRPr="00F14B77" w14:paraId="595B9A3B" w14:textId="77777777" w:rsidTr="00F6605F">
        <w:trPr>
          <w:jc w:val="center"/>
        </w:trPr>
        <w:tc>
          <w:tcPr>
            <w:tcW w:w="1728" w:type="dxa"/>
            <w:vAlign w:val="bottom"/>
          </w:tcPr>
          <w:p w14:paraId="75B9ED64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vAlign w:val="bottom"/>
          </w:tcPr>
          <w:p w14:paraId="78D50A4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193</w:t>
            </w:r>
          </w:p>
        </w:tc>
        <w:tc>
          <w:tcPr>
            <w:tcW w:w="283" w:type="dxa"/>
            <w:vMerge/>
          </w:tcPr>
          <w:p w14:paraId="1FF8A78E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140B101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vAlign w:val="bottom"/>
          </w:tcPr>
          <w:p w14:paraId="49D3329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6492379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EE2B783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vAlign w:val="bottom"/>
          </w:tcPr>
          <w:p w14:paraId="5AA725A2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131</w:t>
            </w:r>
          </w:p>
        </w:tc>
      </w:tr>
      <w:tr w:rsidR="00335340" w:rsidRPr="00F14B77" w14:paraId="1D3275D2" w14:textId="77777777" w:rsidTr="00F6605F">
        <w:trPr>
          <w:jc w:val="center"/>
        </w:trPr>
        <w:tc>
          <w:tcPr>
            <w:tcW w:w="1728" w:type="dxa"/>
            <w:vAlign w:val="bottom"/>
          </w:tcPr>
          <w:p w14:paraId="2A38B63B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vAlign w:val="bottom"/>
          </w:tcPr>
          <w:p w14:paraId="5CB3C561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192</w:t>
            </w:r>
          </w:p>
        </w:tc>
        <w:tc>
          <w:tcPr>
            <w:tcW w:w="283" w:type="dxa"/>
            <w:vMerge/>
          </w:tcPr>
          <w:p w14:paraId="77A8132B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5F45F45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vAlign w:val="bottom"/>
          </w:tcPr>
          <w:p w14:paraId="0AF79D4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58598402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D2A2B0C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vAlign w:val="bottom"/>
          </w:tcPr>
          <w:p w14:paraId="55C261E5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130</w:t>
            </w:r>
          </w:p>
        </w:tc>
      </w:tr>
      <w:tr w:rsidR="00335340" w:rsidRPr="00F14B77" w14:paraId="5CB51E56" w14:textId="77777777" w:rsidTr="00F6605F">
        <w:trPr>
          <w:jc w:val="center"/>
        </w:trPr>
        <w:tc>
          <w:tcPr>
            <w:tcW w:w="1728" w:type="dxa"/>
            <w:vAlign w:val="bottom"/>
          </w:tcPr>
          <w:p w14:paraId="33DEB4C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vAlign w:val="bottom"/>
          </w:tcPr>
          <w:p w14:paraId="01CA3F0B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191</w:t>
            </w:r>
          </w:p>
        </w:tc>
        <w:tc>
          <w:tcPr>
            <w:tcW w:w="283" w:type="dxa"/>
            <w:vMerge/>
          </w:tcPr>
          <w:p w14:paraId="46E12911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6F14120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vAlign w:val="bottom"/>
          </w:tcPr>
          <w:p w14:paraId="305C5233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0CA45BE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AE27459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vAlign w:val="bottom"/>
          </w:tcPr>
          <w:p w14:paraId="6C964A81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129</w:t>
            </w:r>
          </w:p>
        </w:tc>
      </w:tr>
      <w:tr w:rsidR="00335340" w:rsidRPr="00F14B77" w14:paraId="5DCEA0E3" w14:textId="77777777" w:rsidTr="00F6605F">
        <w:trPr>
          <w:jc w:val="center"/>
        </w:trPr>
        <w:tc>
          <w:tcPr>
            <w:tcW w:w="1728" w:type="dxa"/>
            <w:vAlign w:val="bottom"/>
          </w:tcPr>
          <w:p w14:paraId="2B59C39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vAlign w:val="bottom"/>
          </w:tcPr>
          <w:p w14:paraId="2DB1B62D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190</w:t>
            </w:r>
          </w:p>
        </w:tc>
        <w:tc>
          <w:tcPr>
            <w:tcW w:w="283" w:type="dxa"/>
            <w:vMerge/>
          </w:tcPr>
          <w:p w14:paraId="15A69DEA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404CB03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vAlign w:val="bottom"/>
          </w:tcPr>
          <w:p w14:paraId="36ED03FD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3DBEC8D7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B2BC854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vAlign w:val="bottom"/>
          </w:tcPr>
          <w:p w14:paraId="39B131C2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128</w:t>
            </w:r>
          </w:p>
        </w:tc>
      </w:tr>
      <w:tr w:rsidR="00335340" w:rsidRPr="00F14B77" w14:paraId="00EFB47F" w14:textId="77777777" w:rsidTr="00F6605F">
        <w:trPr>
          <w:jc w:val="center"/>
        </w:trPr>
        <w:tc>
          <w:tcPr>
            <w:tcW w:w="1728" w:type="dxa"/>
            <w:vAlign w:val="bottom"/>
          </w:tcPr>
          <w:p w14:paraId="5AFF1442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vAlign w:val="bottom"/>
          </w:tcPr>
          <w:p w14:paraId="06B9021E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189</w:t>
            </w:r>
          </w:p>
        </w:tc>
        <w:tc>
          <w:tcPr>
            <w:tcW w:w="283" w:type="dxa"/>
            <w:vMerge/>
          </w:tcPr>
          <w:p w14:paraId="02930016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C76EE8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vAlign w:val="bottom"/>
          </w:tcPr>
          <w:p w14:paraId="59A9CD7F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23D55CE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611A36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vAlign w:val="bottom"/>
          </w:tcPr>
          <w:p w14:paraId="4DB702B5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127</w:t>
            </w:r>
          </w:p>
        </w:tc>
      </w:tr>
      <w:tr w:rsidR="00335340" w:rsidRPr="00F14B77" w14:paraId="3C86363C" w14:textId="77777777" w:rsidTr="00F6605F">
        <w:trPr>
          <w:jc w:val="center"/>
        </w:trPr>
        <w:tc>
          <w:tcPr>
            <w:tcW w:w="1728" w:type="dxa"/>
            <w:vAlign w:val="bottom"/>
          </w:tcPr>
          <w:p w14:paraId="06EC1E5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vAlign w:val="bottom"/>
          </w:tcPr>
          <w:p w14:paraId="2B54BDE9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188</w:t>
            </w:r>
          </w:p>
        </w:tc>
        <w:tc>
          <w:tcPr>
            <w:tcW w:w="283" w:type="dxa"/>
            <w:vMerge/>
          </w:tcPr>
          <w:p w14:paraId="6D064B80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58B6A5F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vAlign w:val="bottom"/>
          </w:tcPr>
          <w:p w14:paraId="707C79ED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25E7ADF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D9CADEE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vAlign w:val="bottom"/>
          </w:tcPr>
          <w:p w14:paraId="6EC9531B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126</w:t>
            </w:r>
          </w:p>
        </w:tc>
      </w:tr>
      <w:tr w:rsidR="00335340" w:rsidRPr="00F14B77" w14:paraId="3EF5292E" w14:textId="77777777" w:rsidTr="00F6605F">
        <w:trPr>
          <w:jc w:val="center"/>
        </w:trPr>
        <w:tc>
          <w:tcPr>
            <w:tcW w:w="1728" w:type="dxa"/>
            <w:vAlign w:val="bottom"/>
          </w:tcPr>
          <w:p w14:paraId="03DB665B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lastRenderedPageBreak/>
              <w:t>4.67-4,69</w:t>
            </w:r>
          </w:p>
        </w:tc>
        <w:tc>
          <w:tcPr>
            <w:tcW w:w="993" w:type="dxa"/>
            <w:vAlign w:val="bottom"/>
          </w:tcPr>
          <w:p w14:paraId="12F25A46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187</w:t>
            </w:r>
          </w:p>
        </w:tc>
        <w:tc>
          <w:tcPr>
            <w:tcW w:w="283" w:type="dxa"/>
            <w:vMerge/>
          </w:tcPr>
          <w:p w14:paraId="767DDF28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5E6F66B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vAlign w:val="bottom"/>
          </w:tcPr>
          <w:p w14:paraId="18884E80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0383FFE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48FBD5A7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vAlign w:val="bottom"/>
          </w:tcPr>
          <w:p w14:paraId="0040547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125</w:t>
            </w:r>
          </w:p>
        </w:tc>
      </w:tr>
      <w:tr w:rsidR="00335340" w:rsidRPr="00F14B77" w14:paraId="51DD36F2" w14:textId="77777777" w:rsidTr="00F6605F">
        <w:trPr>
          <w:jc w:val="center"/>
        </w:trPr>
        <w:tc>
          <w:tcPr>
            <w:tcW w:w="1728" w:type="dxa"/>
            <w:vAlign w:val="bottom"/>
          </w:tcPr>
          <w:p w14:paraId="5E399C4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vAlign w:val="bottom"/>
          </w:tcPr>
          <w:p w14:paraId="632D64D3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186</w:t>
            </w:r>
          </w:p>
        </w:tc>
        <w:tc>
          <w:tcPr>
            <w:tcW w:w="283" w:type="dxa"/>
            <w:vMerge/>
          </w:tcPr>
          <w:p w14:paraId="5F81D75B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32F9CB2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vAlign w:val="bottom"/>
          </w:tcPr>
          <w:p w14:paraId="249B1BF4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6D8C1776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326CF012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vAlign w:val="bottom"/>
          </w:tcPr>
          <w:p w14:paraId="1842B317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124</w:t>
            </w:r>
          </w:p>
        </w:tc>
      </w:tr>
      <w:tr w:rsidR="00335340" w:rsidRPr="00F14B77" w14:paraId="5FD7D523" w14:textId="77777777" w:rsidTr="00F6605F">
        <w:trPr>
          <w:jc w:val="center"/>
        </w:trPr>
        <w:tc>
          <w:tcPr>
            <w:tcW w:w="1728" w:type="dxa"/>
            <w:vAlign w:val="bottom"/>
          </w:tcPr>
          <w:p w14:paraId="2E91C79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vAlign w:val="bottom"/>
          </w:tcPr>
          <w:p w14:paraId="29A2D85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185</w:t>
            </w:r>
          </w:p>
        </w:tc>
        <w:tc>
          <w:tcPr>
            <w:tcW w:w="283" w:type="dxa"/>
            <w:vMerge/>
          </w:tcPr>
          <w:p w14:paraId="6752CF22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EE12E67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vAlign w:val="bottom"/>
          </w:tcPr>
          <w:p w14:paraId="4FBE2A91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D73CDF9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6EB1A65E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vAlign w:val="bottom"/>
          </w:tcPr>
          <w:p w14:paraId="304846FB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123</w:t>
            </w:r>
          </w:p>
        </w:tc>
      </w:tr>
      <w:tr w:rsidR="00335340" w:rsidRPr="00F14B77" w14:paraId="68A2742C" w14:textId="77777777" w:rsidTr="00F6605F">
        <w:trPr>
          <w:jc w:val="center"/>
        </w:trPr>
        <w:tc>
          <w:tcPr>
            <w:tcW w:w="1728" w:type="dxa"/>
            <w:vAlign w:val="bottom"/>
          </w:tcPr>
          <w:p w14:paraId="76188444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vAlign w:val="bottom"/>
          </w:tcPr>
          <w:p w14:paraId="25971BC4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184</w:t>
            </w:r>
          </w:p>
        </w:tc>
        <w:tc>
          <w:tcPr>
            <w:tcW w:w="283" w:type="dxa"/>
            <w:vMerge/>
          </w:tcPr>
          <w:p w14:paraId="3110F9CF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34C383D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vAlign w:val="bottom"/>
          </w:tcPr>
          <w:p w14:paraId="4E166549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4C38755D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2CFB5471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vAlign w:val="bottom"/>
          </w:tcPr>
          <w:p w14:paraId="40E33CDB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122</w:t>
            </w:r>
          </w:p>
        </w:tc>
      </w:tr>
      <w:tr w:rsidR="00335340" w:rsidRPr="00F14B77" w14:paraId="5AEA8D5A" w14:textId="77777777" w:rsidTr="00F6605F">
        <w:trPr>
          <w:jc w:val="center"/>
        </w:trPr>
        <w:tc>
          <w:tcPr>
            <w:tcW w:w="1728" w:type="dxa"/>
            <w:vAlign w:val="bottom"/>
          </w:tcPr>
          <w:p w14:paraId="3B4FBB4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vAlign w:val="bottom"/>
          </w:tcPr>
          <w:p w14:paraId="7CD0D0A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183</w:t>
            </w:r>
          </w:p>
        </w:tc>
        <w:tc>
          <w:tcPr>
            <w:tcW w:w="283" w:type="dxa"/>
            <w:vMerge/>
          </w:tcPr>
          <w:p w14:paraId="71E1C7DF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DBDA62D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vAlign w:val="bottom"/>
          </w:tcPr>
          <w:p w14:paraId="6F9D0967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767E9466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7110011E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vAlign w:val="bottom"/>
          </w:tcPr>
          <w:p w14:paraId="0E07C3AD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121</w:t>
            </w:r>
          </w:p>
        </w:tc>
      </w:tr>
      <w:tr w:rsidR="00335340" w:rsidRPr="00F14B77" w14:paraId="0CC67422" w14:textId="77777777" w:rsidTr="00F6605F">
        <w:trPr>
          <w:jc w:val="center"/>
        </w:trPr>
        <w:tc>
          <w:tcPr>
            <w:tcW w:w="1728" w:type="dxa"/>
            <w:vAlign w:val="bottom"/>
          </w:tcPr>
          <w:p w14:paraId="733D96CD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vAlign w:val="bottom"/>
          </w:tcPr>
          <w:p w14:paraId="1CCF1FE6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182</w:t>
            </w:r>
          </w:p>
        </w:tc>
        <w:tc>
          <w:tcPr>
            <w:tcW w:w="283" w:type="dxa"/>
            <w:vMerge/>
          </w:tcPr>
          <w:p w14:paraId="510783E9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85C54D1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vAlign w:val="bottom"/>
          </w:tcPr>
          <w:p w14:paraId="792EA13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0CEC1CF8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14:paraId="592002F9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vAlign w:val="bottom"/>
          </w:tcPr>
          <w:p w14:paraId="3C1F031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120</w:t>
            </w:r>
          </w:p>
        </w:tc>
      </w:tr>
      <w:tr w:rsidR="00335340" w:rsidRPr="00F14B77" w14:paraId="2892F79C" w14:textId="77777777" w:rsidTr="00F6605F">
        <w:trPr>
          <w:jc w:val="center"/>
        </w:trPr>
        <w:tc>
          <w:tcPr>
            <w:tcW w:w="1728" w:type="dxa"/>
            <w:vAlign w:val="bottom"/>
          </w:tcPr>
          <w:p w14:paraId="3461E99C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vAlign w:val="bottom"/>
          </w:tcPr>
          <w:p w14:paraId="2B4BD46C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181</w:t>
            </w:r>
          </w:p>
        </w:tc>
        <w:tc>
          <w:tcPr>
            <w:tcW w:w="283" w:type="dxa"/>
            <w:vMerge/>
          </w:tcPr>
          <w:p w14:paraId="17210968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97289E9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vAlign w:val="bottom"/>
          </w:tcPr>
          <w:p w14:paraId="6A219326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14:paraId="2516FB0A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DA96720" w14:textId="77777777" w:rsidR="00335340" w:rsidRPr="00F14B77" w:rsidRDefault="00335340" w:rsidP="00F660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pacing w:val="-6"/>
                <w:sz w:val="24"/>
                <w:szCs w:val="24"/>
              </w:rPr>
              <w:t>Менше</w:t>
            </w:r>
            <w:r w:rsidRPr="00F14B77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14:paraId="66E6352D" w14:textId="77777777" w:rsidR="00335340" w:rsidRPr="00F14B77" w:rsidRDefault="00335340" w:rsidP="00F660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14B77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335340" w:rsidRPr="00F14B77" w14:paraId="0739AFF2" w14:textId="77777777" w:rsidTr="00F6605F">
        <w:trPr>
          <w:jc w:val="center"/>
        </w:trPr>
        <w:tc>
          <w:tcPr>
            <w:tcW w:w="1728" w:type="dxa"/>
            <w:vAlign w:val="bottom"/>
          </w:tcPr>
          <w:p w14:paraId="2931E39B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vAlign w:val="bottom"/>
          </w:tcPr>
          <w:p w14:paraId="79F5732B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180</w:t>
            </w:r>
          </w:p>
        </w:tc>
        <w:tc>
          <w:tcPr>
            <w:tcW w:w="283" w:type="dxa"/>
            <w:vMerge/>
          </w:tcPr>
          <w:p w14:paraId="58502BDC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16AF7ED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vAlign w:val="bottom"/>
          </w:tcPr>
          <w:p w14:paraId="65A22232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1806D06D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76AD87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EBFC44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5340" w:rsidRPr="00F14B77" w14:paraId="4329D274" w14:textId="77777777" w:rsidTr="00F6605F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14:paraId="4B1F9853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162397F3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179</w:t>
            </w:r>
          </w:p>
        </w:tc>
        <w:tc>
          <w:tcPr>
            <w:tcW w:w="283" w:type="dxa"/>
            <w:vMerge/>
          </w:tcPr>
          <w:p w14:paraId="6E88F90D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14:paraId="17C75545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14:paraId="551F011F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217ADFED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D3C87" w14:textId="77777777" w:rsidR="00335340" w:rsidRPr="00F14B77" w:rsidRDefault="00335340" w:rsidP="00F6605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7A7B7" w14:textId="77777777" w:rsidR="00335340" w:rsidRPr="00F14B77" w:rsidRDefault="00335340" w:rsidP="00F6605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35340" w:rsidRPr="00F14B77" w14:paraId="7163BC14" w14:textId="77777777" w:rsidTr="00F6605F">
        <w:trPr>
          <w:jc w:val="center"/>
        </w:trPr>
        <w:tc>
          <w:tcPr>
            <w:tcW w:w="1728" w:type="dxa"/>
            <w:vAlign w:val="bottom"/>
          </w:tcPr>
          <w:p w14:paraId="367B74BD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vAlign w:val="bottom"/>
          </w:tcPr>
          <w:p w14:paraId="393A4197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178</w:t>
            </w:r>
          </w:p>
        </w:tc>
        <w:tc>
          <w:tcPr>
            <w:tcW w:w="283" w:type="dxa"/>
            <w:vMerge/>
          </w:tcPr>
          <w:p w14:paraId="0AF309E9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28CFF122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vAlign w:val="bottom"/>
          </w:tcPr>
          <w:p w14:paraId="4C6275C0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784C1CC4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87920" w14:textId="77777777" w:rsidR="00335340" w:rsidRPr="00F14B77" w:rsidRDefault="00335340" w:rsidP="00F6605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8615" w14:textId="77777777" w:rsidR="00335340" w:rsidRPr="00F14B77" w:rsidRDefault="00335340" w:rsidP="00F6605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35340" w:rsidRPr="00F14B77" w14:paraId="2306564E" w14:textId="77777777" w:rsidTr="00F6605F">
        <w:trPr>
          <w:jc w:val="center"/>
        </w:trPr>
        <w:tc>
          <w:tcPr>
            <w:tcW w:w="1728" w:type="dxa"/>
            <w:vAlign w:val="bottom"/>
          </w:tcPr>
          <w:p w14:paraId="1A332D0D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vAlign w:val="bottom"/>
          </w:tcPr>
          <w:p w14:paraId="385400D9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177</w:t>
            </w:r>
          </w:p>
        </w:tc>
        <w:tc>
          <w:tcPr>
            <w:tcW w:w="283" w:type="dxa"/>
            <w:vMerge/>
          </w:tcPr>
          <w:p w14:paraId="09B1565C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34AAC82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vAlign w:val="bottom"/>
          </w:tcPr>
          <w:p w14:paraId="12C8F40F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247AE9A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22AE7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4BB69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5340" w:rsidRPr="00F14B77" w14:paraId="336708FA" w14:textId="77777777" w:rsidTr="00F6605F">
        <w:trPr>
          <w:jc w:val="center"/>
        </w:trPr>
        <w:tc>
          <w:tcPr>
            <w:tcW w:w="1728" w:type="dxa"/>
            <w:vAlign w:val="bottom"/>
          </w:tcPr>
          <w:p w14:paraId="4529B9C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vAlign w:val="bottom"/>
          </w:tcPr>
          <w:p w14:paraId="6CC950D9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176</w:t>
            </w:r>
          </w:p>
        </w:tc>
        <w:tc>
          <w:tcPr>
            <w:tcW w:w="283" w:type="dxa"/>
            <w:vMerge/>
          </w:tcPr>
          <w:p w14:paraId="022F8634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743C259F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vAlign w:val="bottom"/>
          </w:tcPr>
          <w:p w14:paraId="427C2F76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3135A599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EAF5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A088F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5340" w:rsidRPr="00F14B77" w14:paraId="781651E6" w14:textId="77777777" w:rsidTr="00F6605F">
        <w:trPr>
          <w:jc w:val="center"/>
        </w:trPr>
        <w:tc>
          <w:tcPr>
            <w:tcW w:w="1728" w:type="dxa"/>
            <w:vAlign w:val="bottom"/>
          </w:tcPr>
          <w:p w14:paraId="12D02D0C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vAlign w:val="bottom"/>
          </w:tcPr>
          <w:p w14:paraId="575CF11C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175</w:t>
            </w:r>
          </w:p>
        </w:tc>
        <w:tc>
          <w:tcPr>
            <w:tcW w:w="283" w:type="dxa"/>
            <w:vMerge/>
          </w:tcPr>
          <w:p w14:paraId="239AB184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098CF7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vAlign w:val="bottom"/>
          </w:tcPr>
          <w:p w14:paraId="015C297B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7B002F7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E944F" w14:textId="77777777" w:rsidR="00335340" w:rsidRPr="00F14B77" w:rsidRDefault="00335340" w:rsidP="00F6605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C6C60" w14:textId="77777777" w:rsidR="00335340" w:rsidRPr="00F14B77" w:rsidRDefault="00335340" w:rsidP="00F6605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35340" w:rsidRPr="00F14B77" w14:paraId="12212FD9" w14:textId="77777777" w:rsidTr="00F6605F">
        <w:trPr>
          <w:jc w:val="center"/>
        </w:trPr>
        <w:tc>
          <w:tcPr>
            <w:tcW w:w="1728" w:type="dxa"/>
            <w:vAlign w:val="bottom"/>
          </w:tcPr>
          <w:p w14:paraId="0B50D926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vAlign w:val="bottom"/>
          </w:tcPr>
          <w:p w14:paraId="37A72C32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174</w:t>
            </w:r>
          </w:p>
        </w:tc>
        <w:tc>
          <w:tcPr>
            <w:tcW w:w="283" w:type="dxa"/>
            <w:vMerge/>
          </w:tcPr>
          <w:p w14:paraId="23574625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662AB3F5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vAlign w:val="bottom"/>
          </w:tcPr>
          <w:p w14:paraId="0F46B8E4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272FB21C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BD0A73F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3EAD1C3D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35340" w:rsidRPr="00F14B77" w14:paraId="0504A9A6" w14:textId="77777777" w:rsidTr="00F6605F">
        <w:trPr>
          <w:jc w:val="center"/>
        </w:trPr>
        <w:tc>
          <w:tcPr>
            <w:tcW w:w="1728" w:type="dxa"/>
            <w:vAlign w:val="bottom"/>
          </w:tcPr>
          <w:p w14:paraId="1E354996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vAlign w:val="bottom"/>
          </w:tcPr>
          <w:p w14:paraId="7D54CA5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173</w:t>
            </w:r>
          </w:p>
        </w:tc>
        <w:tc>
          <w:tcPr>
            <w:tcW w:w="283" w:type="dxa"/>
            <w:vMerge/>
          </w:tcPr>
          <w:p w14:paraId="38E37D6B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0A4F37A2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vAlign w:val="bottom"/>
          </w:tcPr>
          <w:p w14:paraId="1C15F973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120F8214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77FDEFCF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3E5E164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35340" w:rsidRPr="00F14B77" w14:paraId="2468574C" w14:textId="77777777" w:rsidTr="00F6605F">
        <w:trPr>
          <w:jc w:val="center"/>
        </w:trPr>
        <w:tc>
          <w:tcPr>
            <w:tcW w:w="1728" w:type="dxa"/>
            <w:vAlign w:val="bottom"/>
          </w:tcPr>
          <w:p w14:paraId="1EED037F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vAlign w:val="bottom"/>
          </w:tcPr>
          <w:p w14:paraId="05ABEFD7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172</w:t>
            </w:r>
          </w:p>
        </w:tc>
        <w:tc>
          <w:tcPr>
            <w:tcW w:w="283" w:type="dxa"/>
            <w:vMerge/>
          </w:tcPr>
          <w:p w14:paraId="301CB045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57A32480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vAlign w:val="bottom"/>
          </w:tcPr>
          <w:p w14:paraId="28BC2FBF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568085C8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1B9929DE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5DE7E5D0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35340" w:rsidRPr="00F14B77" w14:paraId="65E6B1AC" w14:textId="77777777" w:rsidTr="00F6605F">
        <w:trPr>
          <w:jc w:val="center"/>
        </w:trPr>
        <w:tc>
          <w:tcPr>
            <w:tcW w:w="1728" w:type="dxa"/>
            <w:vAlign w:val="bottom"/>
          </w:tcPr>
          <w:p w14:paraId="51E9C651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vAlign w:val="bottom"/>
          </w:tcPr>
          <w:p w14:paraId="1069E4C0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171</w:t>
            </w:r>
          </w:p>
        </w:tc>
        <w:tc>
          <w:tcPr>
            <w:tcW w:w="283" w:type="dxa"/>
            <w:vMerge/>
          </w:tcPr>
          <w:p w14:paraId="49794CA0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4D7D7CC7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vAlign w:val="bottom"/>
          </w:tcPr>
          <w:p w14:paraId="6228B249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14:paraId="4E4C8C1C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9A7F618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6B98F472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35340" w:rsidRPr="00F14B77" w14:paraId="0BA10262" w14:textId="77777777" w:rsidTr="00F6605F">
        <w:trPr>
          <w:jc w:val="center"/>
        </w:trPr>
        <w:tc>
          <w:tcPr>
            <w:tcW w:w="1728" w:type="dxa"/>
            <w:vAlign w:val="bottom"/>
          </w:tcPr>
          <w:p w14:paraId="5E3B01DA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vAlign w:val="bottom"/>
          </w:tcPr>
          <w:p w14:paraId="18C2F764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0A998016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14:paraId="3DD38DC8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vAlign w:val="bottom"/>
          </w:tcPr>
          <w:p w14:paraId="77F2F790" w14:textId="77777777" w:rsidR="00335340" w:rsidRPr="00F14B77" w:rsidRDefault="00335340" w:rsidP="00F6605F">
            <w:pPr>
              <w:snapToGrid w:val="0"/>
              <w:jc w:val="center"/>
              <w:rPr>
                <w:sz w:val="24"/>
                <w:szCs w:val="24"/>
              </w:rPr>
            </w:pPr>
            <w:r w:rsidRPr="00F14B77">
              <w:rPr>
                <w:sz w:val="24"/>
                <w:szCs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14:paraId="3F103B36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6CBC4FAB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0F495726" w14:textId="77777777" w:rsidR="00335340" w:rsidRPr="00F14B77" w:rsidRDefault="00335340" w:rsidP="00F660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3AE51835" w14:textId="77777777" w:rsidR="00D01F5A" w:rsidRPr="001D5D04" w:rsidRDefault="00D01F5A" w:rsidP="00E31F1F">
      <w:pPr>
        <w:jc w:val="both"/>
        <w:rPr>
          <w:color w:val="000000" w:themeColor="text1"/>
          <w:sz w:val="24"/>
          <w:szCs w:val="24"/>
        </w:rPr>
      </w:pPr>
    </w:p>
    <w:p w14:paraId="01DE8259" w14:textId="77777777" w:rsidR="005B1A05" w:rsidRDefault="005B1A05" w:rsidP="00E31F1F">
      <w:pPr>
        <w:jc w:val="both"/>
        <w:rPr>
          <w:color w:val="000000" w:themeColor="text1"/>
          <w:sz w:val="24"/>
          <w:szCs w:val="24"/>
        </w:rPr>
      </w:pPr>
    </w:p>
    <w:p w14:paraId="503B42AF" w14:textId="77777777" w:rsidR="005B1A05" w:rsidRDefault="005B1A05" w:rsidP="00E31F1F">
      <w:pPr>
        <w:jc w:val="both"/>
        <w:rPr>
          <w:color w:val="000000" w:themeColor="text1"/>
          <w:sz w:val="24"/>
          <w:szCs w:val="24"/>
        </w:rPr>
      </w:pPr>
    </w:p>
    <w:p w14:paraId="0C7A0FD1" w14:textId="77777777" w:rsidR="00567656" w:rsidRDefault="00567656" w:rsidP="00E31F1F">
      <w:pPr>
        <w:jc w:val="both"/>
        <w:rPr>
          <w:color w:val="000000" w:themeColor="text1"/>
          <w:sz w:val="24"/>
          <w:szCs w:val="24"/>
        </w:rPr>
      </w:pPr>
    </w:p>
    <w:p w14:paraId="41BD800B" w14:textId="77777777" w:rsidR="005B1A05" w:rsidRPr="001D5D04" w:rsidRDefault="005B1A05" w:rsidP="00E31F1F">
      <w:pPr>
        <w:jc w:val="both"/>
        <w:rPr>
          <w:color w:val="000000" w:themeColor="text1"/>
          <w:sz w:val="24"/>
          <w:szCs w:val="24"/>
        </w:rPr>
      </w:pPr>
    </w:p>
    <w:p w14:paraId="1DE60BE7" w14:textId="77777777" w:rsidR="00E31F1F" w:rsidRPr="001D5D04" w:rsidRDefault="00E31F1F" w:rsidP="00E31F1F">
      <w:pPr>
        <w:jc w:val="both"/>
        <w:rPr>
          <w:color w:val="000000" w:themeColor="text1"/>
          <w:sz w:val="24"/>
          <w:szCs w:val="24"/>
        </w:rPr>
      </w:pPr>
      <w:r w:rsidRPr="001D5D04">
        <w:rPr>
          <w:color w:val="000000" w:themeColor="text1"/>
          <w:sz w:val="24"/>
          <w:szCs w:val="24"/>
        </w:rPr>
        <w:t xml:space="preserve">Завідувач кафедри  </w:t>
      </w:r>
      <w:r w:rsidR="003712A6" w:rsidRPr="001D5D04">
        <w:rPr>
          <w:color w:val="000000" w:themeColor="text1"/>
          <w:sz w:val="24"/>
          <w:szCs w:val="24"/>
        </w:rPr>
        <w:t>хі</w:t>
      </w:r>
      <w:r w:rsidRPr="001D5D04">
        <w:rPr>
          <w:color w:val="000000" w:themeColor="text1"/>
          <w:sz w:val="24"/>
          <w:szCs w:val="24"/>
        </w:rPr>
        <w:t>р</w:t>
      </w:r>
      <w:r w:rsidR="003712A6" w:rsidRPr="001D5D04">
        <w:rPr>
          <w:color w:val="000000" w:themeColor="text1"/>
          <w:sz w:val="24"/>
          <w:szCs w:val="24"/>
        </w:rPr>
        <w:t>ург</w:t>
      </w:r>
      <w:r w:rsidRPr="001D5D04">
        <w:rPr>
          <w:color w:val="000000" w:themeColor="text1"/>
          <w:sz w:val="24"/>
          <w:szCs w:val="24"/>
        </w:rPr>
        <w:t>ії № 1</w:t>
      </w:r>
    </w:p>
    <w:p w14:paraId="1D635198" w14:textId="77777777" w:rsidR="00E31F1F" w:rsidRPr="00896B88" w:rsidRDefault="00E31F1F" w:rsidP="00E31F1F">
      <w:pPr>
        <w:rPr>
          <w:b/>
          <w:color w:val="000000" w:themeColor="text1"/>
          <w:sz w:val="24"/>
          <w:szCs w:val="24"/>
        </w:rPr>
      </w:pPr>
      <w:r w:rsidRPr="001D5D04">
        <w:rPr>
          <w:color w:val="000000" w:themeColor="text1"/>
          <w:sz w:val="24"/>
          <w:szCs w:val="24"/>
        </w:rPr>
        <w:t xml:space="preserve">професор, д. мед. н.                                         </w:t>
      </w:r>
      <w:r w:rsidR="00B17C98" w:rsidRPr="001D5D04">
        <w:rPr>
          <w:color w:val="000000" w:themeColor="text1"/>
          <w:sz w:val="24"/>
          <w:szCs w:val="24"/>
        </w:rPr>
        <w:tab/>
      </w:r>
      <w:r w:rsidR="00B17C98" w:rsidRPr="001D5D04">
        <w:rPr>
          <w:color w:val="000000" w:themeColor="text1"/>
          <w:sz w:val="24"/>
          <w:szCs w:val="24"/>
        </w:rPr>
        <w:tab/>
      </w:r>
      <w:r w:rsidR="00B17C98" w:rsidRPr="001D5D04">
        <w:rPr>
          <w:color w:val="000000" w:themeColor="text1"/>
          <w:sz w:val="24"/>
          <w:szCs w:val="24"/>
        </w:rPr>
        <w:tab/>
      </w:r>
      <w:r w:rsidR="003712A6" w:rsidRPr="001D5D04">
        <w:rPr>
          <w:color w:val="000000" w:themeColor="text1"/>
          <w:sz w:val="24"/>
          <w:szCs w:val="24"/>
        </w:rPr>
        <w:t>В.В. БОЙКО</w:t>
      </w:r>
      <w:r w:rsidRPr="00896B88">
        <w:rPr>
          <w:color w:val="000000" w:themeColor="text1"/>
          <w:sz w:val="24"/>
          <w:szCs w:val="24"/>
        </w:rPr>
        <w:t xml:space="preserve">  </w:t>
      </w:r>
    </w:p>
    <w:p w14:paraId="063E024C" w14:textId="77777777" w:rsidR="00FC3803" w:rsidRPr="00896B88" w:rsidRDefault="00FC3803" w:rsidP="00B64D98">
      <w:pPr>
        <w:rPr>
          <w:color w:val="000000" w:themeColor="text1"/>
          <w:sz w:val="24"/>
          <w:szCs w:val="24"/>
        </w:rPr>
      </w:pPr>
    </w:p>
    <w:sectPr w:rsidR="00FC3803" w:rsidRPr="00896B88" w:rsidSect="00E7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FA50F1"/>
    <w:multiLevelType w:val="multilevel"/>
    <w:tmpl w:val="4D6A648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98"/>
    <w:rsid w:val="00000191"/>
    <w:rsid w:val="00066F32"/>
    <w:rsid w:val="000A547B"/>
    <w:rsid w:val="000C2469"/>
    <w:rsid w:val="000C791A"/>
    <w:rsid w:val="000F61D0"/>
    <w:rsid w:val="00113789"/>
    <w:rsid w:val="00126788"/>
    <w:rsid w:val="00143A9E"/>
    <w:rsid w:val="00172ECE"/>
    <w:rsid w:val="00192D4F"/>
    <w:rsid w:val="00194514"/>
    <w:rsid w:val="001B6541"/>
    <w:rsid w:val="001D0ED7"/>
    <w:rsid w:val="001D5D04"/>
    <w:rsid w:val="001D5DE0"/>
    <w:rsid w:val="00202FDE"/>
    <w:rsid w:val="00203D4C"/>
    <w:rsid w:val="00205157"/>
    <w:rsid w:val="00212BD3"/>
    <w:rsid w:val="00215EE0"/>
    <w:rsid w:val="002214DE"/>
    <w:rsid w:val="00267AA1"/>
    <w:rsid w:val="002959FE"/>
    <w:rsid w:val="002C1C62"/>
    <w:rsid w:val="002D52FE"/>
    <w:rsid w:val="003106B4"/>
    <w:rsid w:val="00324A60"/>
    <w:rsid w:val="00335340"/>
    <w:rsid w:val="00340E7D"/>
    <w:rsid w:val="00354EA8"/>
    <w:rsid w:val="00364B79"/>
    <w:rsid w:val="003712A6"/>
    <w:rsid w:val="00373785"/>
    <w:rsid w:val="003752E5"/>
    <w:rsid w:val="00383F10"/>
    <w:rsid w:val="00396642"/>
    <w:rsid w:val="003D1EF4"/>
    <w:rsid w:val="0045148B"/>
    <w:rsid w:val="00452BA6"/>
    <w:rsid w:val="004547CD"/>
    <w:rsid w:val="004B0633"/>
    <w:rsid w:val="0050683A"/>
    <w:rsid w:val="005070CD"/>
    <w:rsid w:val="00507677"/>
    <w:rsid w:val="00534B1C"/>
    <w:rsid w:val="00551007"/>
    <w:rsid w:val="00567656"/>
    <w:rsid w:val="0059773F"/>
    <w:rsid w:val="005B1A05"/>
    <w:rsid w:val="00644F08"/>
    <w:rsid w:val="00653A14"/>
    <w:rsid w:val="00656579"/>
    <w:rsid w:val="006848EB"/>
    <w:rsid w:val="00695878"/>
    <w:rsid w:val="006B70B5"/>
    <w:rsid w:val="006D7020"/>
    <w:rsid w:val="006F7C18"/>
    <w:rsid w:val="00706C9D"/>
    <w:rsid w:val="00717790"/>
    <w:rsid w:val="007470D5"/>
    <w:rsid w:val="00762C94"/>
    <w:rsid w:val="00762FB2"/>
    <w:rsid w:val="007843DD"/>
    <w:rsid w:val="007C068E"/>
    <w:rsid w:val="007D0E71"/>
    <w:rsid w:val="007E04A5"/>
    <w:rsid w:val="00800C35"/>
    <w:rsid w:val="0080571A"/>
    <w:rsid w:val="00851B2C"/>
    <w:rsid w:val="00854A87"/>
    <w:rsid w:val="00866F0C"/>
    <w:rsid w:val="00871842"/>
    <w:rsid w:val="00896B88"/>
    <w:rsid w:val="008A2AA0"/>
    <w:rsid w:val="008A5CD5"/>
    <w:rsid w:val="008D5AD8"/>
    <w:rsid w:val="008E3DC1"/>
    <w:rsid w:val="008E6F8D"/>
    <w:rsid w:val="008E7396"/>
    <w:rsid w:val="009050CA"/>
    <w:rsid w:val="0090670C"/>
    <w:rsid w:val="009148D2"/>
    <w:rsid w:val="00924C6F"/>
    <w:rsid w:val="00946864"/>
    <w:rsid w:val="00947009"/>
    <w:rsid w:val="0095351D"/>
    <w:rsid w:val="00961F44"/>
    <w:rsid w:val="00962DD9"/>
    <w:rsid w:val="009940D3"/>
    <w:rsid w:val="0099424F"/>
    <w:rsid w:val="00996789"/>
    <w:rsid w:val="009B4C63"/>
    <w:rsid w:val="009C5FAE"/>
    <w:rsid w:val="009F5673"/>
    <w:rsid w:val="00A01126"/>
    <w:rsid w:val="00A27055"/>
    <w:rsid w:val="00A314B5"/>
    <w:rsid w:val="00A41D5C"/>
    <w:rsid w:val="00A645C8"/>
    <w:rsid w:val="00A83F90"/>
    <w:rsid w:val="00A931A6"/>
    <w:rsid w:val="00AA7BC3"/>
    <w:rsid w:val="00AC1D27"/>
    <w:rsid w:val="00AD3655"/>
    <w:rsid w:val="00AE17B4"/>
    <w:rsid w:val="00B17C98"/>
    <w:rsid w:val="00B558C8"/>
    <w:rsid w:val="00B567C8"/>
    <w:rsid w:val="00B64D98"/>
    <w:rsid w:val="00BF253F"/>
    <w:rsid w:val="00C146A5"/>
    <w:rsid w:val="00C26A5E"/>
    <w:rsid w:val="00C33B8C"/>
    <w:rsid w:val="00C654EE"/>
    <w:rsid w:val="00C66D94"/>
    <w:rsid w:val="00C80EBC"/>
    <w:rsid w:val="00C955D0"/>
    <w:rsid w:val="00CA4668"/>
    <w:rsid w:val="00CC4895"/>
    <w:rsid w:val="00CD055A"/>
    <w:rsid w:val="00CD51A3"/>
    <w:rsid w:val="00CE182D"/>
    <w:rsid w:val="00CE44D3"/>
    <w:rsid w:val="00D01F5A"/>
    <w:rsid w:val="00D032F0"/>
    <w:rsid w:val="00D5124D"/>
    <w:rsid w:val="00D638EE"/>
    <w:rsid w:val="00D75455"/>
    <w:rsid w:val="00DB5666"/>
    <w:rsid w:val="00DC1ECF"/>
    <w:rsid w:val="00DD27E8"/>
    <w:rsid w:val="00DF4A1F"/>
    <w:rsid w:val="00E12C11"/>
    <w:rsid w:val="00E31F1F"/>
    <w:rsid w:val="00E5263E"/>
    <w:rsid w:val="00E7761A"/>
    <w:rsid w:val="00EC0895"/>
    <w:rsid w:val="00F061CD"/>
    <w:rsid w:val="00F453C6"/>
    <w:rsid w:val="00F517B4"/>
    <w:rsid w:val="00F55954"/>
    <w:rsid w:val="00F6605F"/>
    <w:rsid w:val="00FA41BF"/>
    <w:rsid w:val="00FC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B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3">
    <w:name w:val="Body Text Indent 3"/>
    <w:basedOn w:val="a"/>
    <w:link w:val="30"/>
    <w:rsid w:val="00851B2C"/>
    <w:pPr>
      <w:widowControl/>
      <w:autoSpaceDE/>
      <w:autoSpaceDN/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851B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DF4A1F"/>
    <w:pPr>
      <w:widowControl/>
      <w:autoSpaceDE/>
      <w:autoSpaceDN/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DF4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712A6"/>
    <w:pPr>
      <w:widowControl/>
      <w:autoSpaceDE/>
      <w:autoSpaceDN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3712A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d">
    <w:name w:val="Table Grid"/>
    <w:basedOn w:val="a1"/>
    <w:uiPriority w:val="59"/>
    <w:rsid w:val="0037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644F08"/>
    <w:rPr>
      <w:i/>
      <w:iCs/>
    </w:rPr>
  </w:style>
  <w:style w:type="paragraph" w:styleId="af">
    <w:name w:val="No Spacing"/>
    <w:uiPriority w:val="1"/>
    <w:qFormat/>
    <w:rsid w:val="00644F0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3">
    <w:name w:val="Body Text Indent 3"/>
    <w:basedOn w:val="a"/>
    <w:link w:val="30"/>
    <w:rsid w:val="00851B2C"/>
    <w:pPr>
      <w:widowControl/>
      <w:autoSpaceDE/>
      <w:autoSpaceDN/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851B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rsid w:val="00DF4A1F"/>
    <w:pPr>
      <w:widowControl/>
      <w:autoSpaceDE/>
      <w:autoSpaceDN/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DF4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712A6"/>
    <w:pPr>
      <w:widowControl/>
      <w:autoSpaceDE/>
      <w:autoSpaceDN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3712A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d">
    <w:name w:val="Table Grid"/>
    <w:basedOn w:val="a1"/>
    <w:uiPriority w:val="59"/>
    <w:rsid w:val="0037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644F08"/>
    <w:rPr>
      <w:i/>
      <w:iCs/>
    </w:rPr>
  </w:style>
  <w:style w:type="paragraph" w:styleId="af">
    <w:name w:val="No Spacing"/>
    <w:uiPriority w:val="1"/>
    <w:qFormat/>
    <w:rsid w:val="00644F0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nmusurgery1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F348-DB70-4D12-8C99-7ED43312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Юляша</cp:lastModifiedBy>
  <cp:revision>2</cp:revision>
  <dcterms:created xsi:type="dcterms:W3CDTF">2020-11-25T10:36:00Z</dcterms:created>
  <dcterms:modified xsi:type="dcterms:W3CDTF">2020-11-25T10:36:00Z</dcterms:modified>
</cp:coreProperties>
</file>