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32" w:rsidRPr="00FE5A32" w:rsidRDefault="00FE5A32" w:rsidP="00FE5A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FE5A32" w:rsidRPr="00FE5A32" w:rsidRDefault="00FE5A32" w:rsidP="00FE5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A32">
        <w:rPr>
          <w:rFonts w:ascii="Times New Roman" w:eastAsia="Calibri" w:hAnsi="Times New Roman" w:cs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FE5A32" w:rsidRPr="00FE5A32" w:rsidRDefault="00FE5A32" w:rsidP="00FE5A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МІНІСТЕРСТВО ОХОРОНИ ЗДОРОВ’Я УКРАЇНИ</w:t>
      </w: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 факультет з підготовки іноземних студентів</w:t>
      </w:r>
    </w:p>
    <w:p w:rsidR="00FE5A32" w:rsidRPr="00FE5A32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афедра психіатрії, наркології ,</w:t>
      </w:r>
      <w:r w:rsidRPr="00FE5A3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медичної психології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та соціальної роботи</w:t>
      </w:r>
    </w:p>
    <w:p w:rsidR="00FE5A32" w:rsidRPr="00FE5A32" w:rsidRDefault="00FE5A32" w:rsidP="00FE5A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Освітня програма підготовки фахівців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першогоо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(бакалаврського </w:t>
      </w: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)</w:t>
      </w:r>
    </w:p>
    <w:p w:rsidR="00FE5A32" w:rsidRPr="00FE5A32" w:rsidRDefault="00FE5A32" w:rsidP="00FE5A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рівня вищої освіти підготовки 23</w:t>
      </w: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Соціальна робота</w:t>
      </w: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» </w:t>
      </w:r>
    </w:p>
    <w:p w:rsidR="00FE5A32" w:rsidRPr="00FE5A32" w:rsidRDefault="00FE5A32" w:rsidP="00FE5A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231 «Соціальна робота</w:t>
      </w:r>
      <w:r w:rsidRPr="00FE5A3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»</w:t>
      </w:r>
    </w:p>
    <w:p w:rsidR="00FE5A32" w:rsidRPr="00FE5A32" w:rsidRDefault="00FE5A32" w:rsidP="00FE5A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</w:t>
      </w: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СИЛАБУС НАВЧАЛЬНОЇ ДИСЦИПЛІНИ</w:t>
      </w:r>
    </w:p>
    <w:p w:rsidR="00FE5A32" w:rsidRPr="00FE5A32" w:rsidRDefault="00FE5A32" w:rsidP="00FE5A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5A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Соціальна робота в Україні(вибіркова </w:t>
      </w:r>
      <w:r w:rsidRPr="00FE5A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дисципліна)</w:t>
      </w: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A32" w:rsidRPr="00FE5A32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B45FF3" w:rsidRPr="00FE5A32" w:rsidTr="00B45FF3">
        <w:tc>
          <w:tcPr>
            <w:tcW w:w="5103" w:type="dxa"/>
            <w:shd w:val="clear" w:color="auto" w:fill="auto"/>
          </w:tcPr>
          <w:p w:rsidR="00B45FF3" w:rsidRPr="00FE5A32" w:rsidRDefault="00B45FF3" w:rsidP="00FE5A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FF3" w:rsidRPr="00FE5A32" w:rsidRDefault="00B45FF3" w:rsidP="00FE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5FF3" w:rsidRPr="00FE5A32" w:rsidRDefault="00B45FF3" w:rsidP="00FE5A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5A32" w:rsidRPr="00750941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E5A3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 w:type="page"/>
      </w:r>
      <w:r w:rsidRPr="00FE5A3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 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НАВЧАЛЬНА ДИСЦИПЛІНА «Соціальна робота в Україні»</w:t>
      </w:r>
    </w:p>
    <w:p w:rsidR="00FE5A32" w:rsidRPr="00750941" w:rsidRDefault="00FE5A32" w:rsidP="00FE5A32">
      <w:pPr>
        <w:tabs>
          <w:tab w:val="left" w:pos="284"/>
          <w:tab w:val="left" w:pos="567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Розробники </w:t>
      </w:r>
      <w:proofErr w:type="spellStart"/>
      <w:r w:rsidRPr="007509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силабусу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:Кожина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Г.М.., завідувач кафедри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,медичної психології та соціальної роботи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ТєрьошинаІ.Ф.,доцент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психіатрії,наркології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психології та соціальної роботи , кандидат медичних наук, Могилка О.П.-асистент кафедри</w:t>
      </w:r>
    </w:p>
    <w:p w:rsidR="00FE5A32" w:rsidRPr="00750941" w:rsidRDefault="00FE5A32" w:rsidP="00FE5A32">
      <w:pPr>
        <w:tabs>
          <w:tab w:val="left" w:pos="284"/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Викладачі :_Могилка О.П. асистент кафедри</w:t>
      </w:r>
    </w:p>
    <w:p w:rsidR="00FE5A32" w:rsidRPr="00750941" w:rsidRDefault="00FE5A32" w:rsidP="00FE5A32">
      <w:pPr>
        <w:widowControl w:val="0"/>
        <w:tabs>
          <w:tab w:val="left" w:pos="851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94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Викладачі мають спеціалізацію за фахом «Соціальна робота»., «Кафедра є науково-методичним центром з питань </w:t>
      </w:r>
      <w:proofErr w:type="spellStart"/>
      <w:r w:rsidRPr="0075094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 w:rsidRPr="0075094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Контактний 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тел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  <w:r w:rsidR="00F92149"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Могилка О.П.</w:t>
      </w: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+3 80(68)318 73 90 ,E-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mail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hyperlink r:id="rId5" w:tgtFrame="_blank" w:history="1"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op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mohylka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@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knmu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edu</w:t>
        </w:r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F92149" w:rsidRPr="00750941">
          <w:rPr>
            <w:rStyle w:val="a3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  <w:lang w:val="en-US"/>
          </w:rPr>
          <w:t>ua</w:t>
        </w:r>
        <w:proofErr w:type="spellEnd"/>
      </w:hyperlink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Очні 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консультації,заочні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консультації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,заочні. Он-лайн 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консультації:на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платформі 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Moodl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 середам кожного </w:t>
      </w:r>
      <w:proofErr w:type="spellStart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тиждня</w:t>
      </w:r>
      <w:proofErr w:type="spellEnd"/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о14 годині за київським часом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Локація;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61022, м"/>
        </w:smartTagPr>
        <w:r w:rsidRPr="0075094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61022, м</w:t>
        </w:r>
      </w:smartTag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Харків, пр. </w:t>
      </w:r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Науки, 4;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Павлова, 46.</w:t>
      </w:r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 (057) 738-10-68</w:t>
      </w:r>
    </w:p>
    <w:p w:rsidR="00FE5A32" w:rsidRPr="00750941" w:rsidRDefault="00FE5A32" w:rsidP="00FE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Клінічні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КНП ХОР «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психіатрична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№3»,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Військово-медичний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клінічний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Північного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регіону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 «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неврології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психіатрії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наркології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КНП ХОР «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наркологічний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диспансер», ННМК «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Університетська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клініка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ХНМУ.</w:t>
      </w:r>
    </w:p>
    <w:p w:rsidR="00F92149" w:rsidRPr="00750941" w:rsidRDefault="00FE5A32" w:rsidP="00F92149">
      <w:pPr>
        <w:tabs>
          <w:tab w:val="left" w:pos="425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Start"/>
      <w:r w:rsidRPr="00750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="00F92149" w:rsidRPr="0075094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F92149" w:rsidRPr="00750941">
        <w:rPr>
          <w:rFonts w:ascii="Times New Roman" w:hAnsi="Times New Roman" w:cs="Times New Roman"/>
          <w:sz w:val="24"/>
          <w:szCs w:val="24"/>
          <w:lang w:val="en-US"/>
        </w:rPr>
        <w:t>  kaf.6med.psihiatrii@knmu.edu.ua</w:t>
      </w: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750941" w:rsidRDefault="00FE5A32" w:rsidP="00FE5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Інформація про дисципліну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 Опис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дисципліни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Курс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F92149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Конкретний семестр</w:t>
      </w:r>
      <w:r w:rsidR="00F92149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3,4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семестри 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Обсяг дисципліни: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кредитів ЕКТС – 3,5, всього годин 105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,з них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практичні заняття – 50 години, СРС –55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годин.</w:t>
      </w:r>
    </w:p>
    <w:p w:rsidR="00FE5A32" w:rsidRPr="00750941" w:rsidRDefault="00FE5A32" w:rsidP="00FE5A32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Загальна характеристика дисципліни.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FE5A32" w:rsidRPr="00750941" w:rsidRDefault="00FE5A32" w:rsidP="00FE5A32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Навчальна дисципліна «</w:t>
      </w:r>
      <w:r w:rsidR="00F92149"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Соціальна робота в Україні.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»: </w:t>
      </w:r>
      <w:r w:rsidR="00F92149"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є: проблеми теорії і практики вітчизняної соціальної роботи </w:t>
      </w:r>
    </w:p>
    <w:p w:rsidR="00FE5A32" w:rsidRPr="00750941" w:rsidRDefault="00FE5A32" w:rsidP="00F9214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Роль та місце дисципліни у системі підготовки фахівців.</w:t>
      </w:r>
      <w:r w:rsidRPr="007509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F92149" w:rsidRPr="00750941">
        <w:rPr>
          <w:rFonts w:ascii="Times New Roman" w:hAnsi="Times New Roman" w:cs="Times New Roman"/>
          <w:sz w:val="24"/>
          <w:szCs w:val="24"/>
          <w:lang w:val="uk-UA"/>
        </w:rPr>
        <w:t>вивчення дисципліни є: виокремлення закономірностей соціального виховання в загальному процесі розвитку суспільства та на території сучасної України, розвиток у майбутніх соціальних працівників вміння аналізувати суспільні явища та їх вплив на соціальний- процес.</w:t>
      </w:r>
    </w:p>
    <w:p w:rsidR="00FE5A32" w:rsidRPr="00750941" w:rsidRDefault="00FE5A32" w:rsidP="00FE5A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2.Мета  вивчення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Метою </w:t>
      </w:r>
      <w:r w:rsidR="00F92149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вивчення навчальної дисципліни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є ознайомлення студентів з основними проблемами </w:t>
      </w:r>
      <w:r w:rsidR="00F92149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Соціальної роботи в країні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сучасному етапі розбудови суспільства;.</w:t>
      </w:r>
    </w:p>
    <w:p w:rsidR="00FE5A32" w:rsidRPr="00750941" w:rsidRDefault="00FE5A32" w:rsidP="00FE5A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Основні завдання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дисципліни оволодіти основними</w:t>
      </w:r>
      <w:r w:rsidR="00091CF1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категоріями та поняттями соціальної роботи в Україні.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; </w:t>
      </w: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3.Статус дисципліни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</w:t>
      </w:r>
      <w:r w:rsidR="00091CF1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вибіркова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формат дисципліни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 змішаний (поєднання традиційних форм аудиторного навчання з елементами електронного навчання</w:t>
      </w: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</w:p>
    <w:p w:rsidR="00FE5A32" w:rsidRPr="00750941" w:rsidRDefault="00FE5A32" w:rsidP="00FE5A32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4.Методи навчання.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Видами навчальної діяльності студентів згідно з навчальним планом є: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практичні заняття, в) самостійна робота студентів (СРС).</w:t>
      </w:r>
    </w:p>
    <w:p w:rsidR="00FE5A32" w:rsidRPr="00750941" w:rsidRDefault="00FE5A32" w:rsidP="00FE5A32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Тематичні плани практичних занять та СРС забезпечують реалізацію у навчальному процесі всіх тем, які входять до дисципліни. </w:t>
      </w:r>
    </w:p>
    <w:p w:rsidR="00FE5A32" w:rsidRPr="00750941" w:rsidRDefault="00FE5A32" w:rsidP="00FE5A3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ab/>
        <w:t xml:space="preserve">Практичні заняття передбачають: </w:t>
      </w:r>
    </w:p>
    <w:p w:rsidR="00FE5A32" w:rsidRPr="00750941" w:rsidRDefault="00FE5A32" w:rsidP="00FE5A3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1) обговорення з викладачем учбових елементів заняття;</w:t>
      </w:r>
    </w:p>
    <w:p w:rsidR="00FE5A32" w:rsidRPr="00750941" w:rsidRDefault="00FE5A32" w:rsidP="00FE5A3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.Студентам рекомендується вести протоколи практичних занять</w:t>
      </w:r>
    </w:p>
    <w:p w:rsidR="00FE5A32" w:rsidRPr="00750941" w:rsidRDefault="00FE5A32" w:rsidP="00FE5A3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СРС та індивідуальна робота студентів містить:</w:t>
      </w:r>
    </w:p>
    <w:p w:rsidR="00FE5A32" w:rsidRPr="00750941" w:rsidRDefault="00FE5A32" w:rsidP="00FE5A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підготовку до практичних заняття за запланованими темами;  </w:t>
      </w:r>
    </w:p>
    <w:p w:rsidR="00FE5A32" w:rsidRPr="00750941" w:rsidRDefault="00FE5A32" w:rsidP="00FE5A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FE5A32" w:rsidRPr="00750941" w:rsidRDefault="00FE5A32" w:rsidP="00FE5A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FE5A32" w:rsidRPr="00750941" w:rsidRDefault="00FE5A32" w:rsidP="00FE5A32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 Рекомендована література</w:t>
      </w:r>
    </w:p>
    <w:p w:rsidR="00B45FF3" w:rsidRPr="00750941" w:rsidRDefault="00B45FF3" w:rsidP="00FE5A32">
      <w:pPr>
        <w:shd w:val="clear" w:color="auto" w:fill="FFFFFF"/>
        <w:tabs>
          <w:tab w:val="left" w:pos="1020"/>
        </w:tabs>
        <w:suppressAutoHyphens/>
        <w:spacing w:after="0" w:line="360" w:lineRule="auto"/>
        <w:ind w:right="-187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1. Історія, теорія і практика соціальної роботи в Україні: навчальний посібник для студентів вищих навчальних закладів / упорядники: С. Я. Марченко, М. С.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Кратінов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, Л. Ц.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Ваховський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, О. П.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Песоцька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, В. О.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Кратінова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, О. Л.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Караман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. – Луганськ : Альма-матер, 2005. – 408 с. </w:t>
      </w:r>
    </w:p>
    <w:p w:rsidR="00B45FF3" w:rsidRPr="00750941" w:rsidRDefault="00B45FF3" w:rsidP="00FE5A32">
      <w:pPr>
        <w:shd w:val="clear" w:color="auto" w:fill="FFFFFF"/>
        <w:tabs>
          <w:tab w:val="left" w:pos="1020"/>
        </w:tabs>
        <w:suppressAutoHyphens/>
        <w:spacing w:after="0" w:line="360" w:lineRule="auto"/>
        <w:ind w:right="-187" w:firstLine="709"/>
        <w:rPr>
          <w:rFonts w:ascii="Times New Roman" w:hAnsi="Times New Roman" w:cs="Times New Roman"/>
          <w:sz w:val="24"/>
          <w:szCs w:val="24"/>
        </w:rPr>
      </w:pPr>
      <w:r w:rsidRPr="00750941">
        <w:rPr>
          <w:rFonts w:ascii="Times New Roman" w:hAnsi="Times New Roman" w:cs="Times New Roman"/>
          <w:sz w:val="24"/>
          <w:szCs w:val="24"/>
        </w:rPr>
        <w:t xml:space="preserve">2. Карпенко О.Г.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і практика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О.Г.Карпенко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Н.Ф.Романова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«Слово», </w:t>
      </w:r>
      <w:proofErr w:type="gramStart"/>
      <w:r w:rsidRPr="00750941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750941">
        <w:rPr>
          <w:rFonts w:ascii="Times New Roman" w:hAnsi="Times New Roman" w:cs="Times New Roman"/>
          <w:sz w:val="24"/>
          <w:szCs w:val="24"/>
        </w:rPr>
        <w:t xml:space="preserve"> 408 с </w:t>
      </w:r>
    </w:p>
    <w:p w:rsidR="00B45FF3" w:rsidRPr="00750941" w:rsidRDefault="00B45FF3" w:rsidP="00FE5A32">
      <w:pPr>
        <w:shd w:val="clear" w:color="auto" w:fill="FFFFFF"/>
        <w:tabs>
          <w:tab w:val="left" w:pos="1020"/>
        </w:tabs>
        <w:suppressAutoHyphens/>
        <w:spacing w:after="0" w:line="360" w:lineRule="auto"/>
        <w:ind w:right="-187" w:firstLine="709"/>
        <w:rPr>
          <w:rFonts w:ascii="Times New Roman" w:hAnsi="Times New Roman" w:cs="Times New Roman"/>
          <w:sz w:val="24"/>
          <w:szCs w:val="24"/>
        </w:rPr>
      </w:pPr>
      <w:r w:rsidRPr="00750941">
        <w:rPr>
          <w:rFonts w:ascii="Times New Roman" w:hAnsi="Times New Roman" w:cs="Times New Roman"/>
          <w:sz w:val="24"/>
          <w:szCs w:val="24"/>
        </w:rPr>
        <w:t xml:space="preserve">3. Лукашевич М.П.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робота (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і практика):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/ М.П. Лукашевич, Т.В.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Семигіна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Каравела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>, 2011. – 368 с.</w:t>
      </w:r>
    </w:p>
    <w:p w:rsidR="00B45FF3" w:rsidRPr="00750941" w:rsidRDefault="00B45FF3" w:rsidP="00FE5A32">
      <w:pPr>
        <w:shd w:val="clear" w:color="auto" w:fill="FFFFFF"/>
        <w:tabs>
          <w:tab w:val="left" w:pos="1020"/>
        </w:tabs>
        <w:suppressAutoHyphens/>
        <w:spacing w:after="0" w:line="360" w:lineRule="auto"/>
        <w:ind w:right="-187" w:firstLine="709"/>
        <w:rPr>
          <w:rFonts w:ascii="Times New Roman" w:hAnsi="Times New Roman" w:cs="Times New Roman"/>
          <w:sz w:val="24"/>
          <w:szCs w:val="24"/>
        </w:rPr>
      </w:pPr>
      <w:r w:rsidRPr="0075094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4-те вид.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виправ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та доп. / За ред. проф. А.Й.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– К.: Центр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>, 2009. – 488 с.</w:t>
      </w:r>
    </w:p>
    <w:p w:rsidR="00FE5A32" w:rsidRPr="00750941" w:rsidRDefault="00B45FF3" w:rsidP="00FE5A32">
      <w:pPr>
        <w:shd w:val="clear" w:color="auto" w:fill="FFFFFF"/>
        <w:tabs>
          <w:tab w:val="left" w:pos="1020"/>
        </w:tabs>
        <w:suppressAutoHyphens/>
        <w:spacing w:after="0" w:line="360" w:lineRule="auto"/>
        <w:ind w:right="-187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50941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/І.Д.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Звєрєва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О.В.Безпалько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, С.Я. Харченко та </w:t>
      </w:r>
      <w:proofErr w:type="spellStart"/>
      <w:proofErr w:type="gramStart"/>
      <w:r w:rsidRPr="0075094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09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ред. І.Д.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Звєрєвої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Лактіонової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 - К.: Центр </w:t>
      </w:r>
      <w:proofErr w:type="spellStart"/>
      <w:r w:rsidRPr="0075094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0941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75094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50941">
        <w:rPr>
          <w:rFonts w:ascii="Times New Roman" w:hAnsi="Times New Roman" w:cs="Times New Roman"/>
          <w:sz w:val="24"/>
          <w:szCs w:val="24"/>
        </w:rPr>
        <w:t xml:space="preserve"> 2004. - 256 с </w:t>
      </w: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6. </w:t>
      </w:r>
      <w:proofErr w:type="spellStart"/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Пререквізити</w:t>
      </w:r>
      <w:proofErr w:type="spellEnd"/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та </w:t>
      </w:r>
      <w:proofErr w:type="spellStart"/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кореквізити</w:t>
      </w:r>
      <w:proofErr w:type="spellEnd"/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дисципліни</w:t>
      </w:r>
    </w:p>
    <w:p w:rsidR="00FE5A32" w:rsidRPr="00750941" w:rsidRDefault="00FE5A32" w:rsidP="00FE5A32">
      <w:pPr>
        <w:shd w:val="clear" w:color="auto" w:fill="FFFFFF"/>
        <w:tabs>
          <w:tab w:val="left" w:pos="610"/>
        </w:tabs>
        <w:suppressAutoHyphens/>
        <w:spacing w:after="0" w:line="360" w:lineRule="auto"/>
        <w:ind w:right="28"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Пререквізити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45FF3"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для вивчення дисципліни: оволодіння фаховими </w:t>
      </w:r>
      <w:proofErr w:type="spellStart"/>
      <w:r w:rsidR="00B45FF3" w:rsidRPr="00750941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="00B45FF3" w:rsidRPr="00750941">
        <w:rPr>
          <w:rFonts w:ascii="Times New Roman" w:hAnsi="Times New Roman" w:cs="Times New Roman"/>
          <w:sz w:val="24"/>
          <w:szCs w:val="24"/>
          <w:lang w:val="uk-UA"/>
        </w:rPr>
        <w:t>, що формуються під час вивчення дисциплін «Соціальна робота з різними групами клієнтів.» та «Вступ до спеціальності соціальної роботи»</w:t>
      </w: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750941" w:rsidRDefault="00FE5A32" w:rsidP="00FE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Кореквізити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 дисципліни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Правове </w:t>
      </w:r>
      <w:proofErr w:type="spellStart"/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регулюваня</w:t>
      </w:r>
      <w:proofErr w:type="spellEnd"/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соціальної роботи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», «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Соціальна </w:t>
      </w:r>
      <w:proofErr w:type="spellStart"/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політика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»,</w:t>
      </w:r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»Історія</w:t>
      </w:r>
      <w:proofErr w:type="spellEnd"/>
      <w:r w:rsidR="00B45FF3"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соціальної роботи»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7. Результати навчання: </w:t>
      </w:r>
    </w:p>
    <w:p w:rsidR="003D525D" w:rsidRPr="00750941" w:rsidRDefault="003D525D" w:rsidP="00FE5A32">
      <w:pPr>
        <w:numPr>
          <w:ilvl w:val="0"/>
          <w:numId w:val="1"/>
        </w:num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hAnsi="Times New Roman" w:cs="Times New Roman"/>
          <w:sz w:val="24"/>
          <w:szCs w:val="24"/>
          <w:lang w:val="uk-UA"/>
        </w:rPr>
        <w:t>Знання: знати загальну характеристику соціальної роботи в Україні; напрями та методи роботи з різними категоріями населення в галузі професійної діяльності, принципи державної політики у сфері соціальної роботи; основні закономірності, історичні та сучасні досягнення практичної соціальної роботи з дітьми та молоддю та іншими категоріями населення; про досвід соціальної роботи в Україні та інших державах світу</w:t>
      </w:r>
    </w:p>
    <w:p w:rsidR="00FE5A32" w:rsidRPr="00750941" w:rsidRDefault="003D525D" w:rsidP="00FE5A32">
      <w:pPr>
        <w:numPr>
          <w:ilvl w:val="0"/>
          <w:numId w:val="1"/>
        </w:num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 2. Уміння: критично аналізувати процес становлення в розвитку соціальної роботи як науки та практики в Україні, порівнювати його проходження із європейськими країнами, бачити перспективність розвитку основних напрямів суспільної діяльності працівників </w:t>
      </w:r>
      <w:proofErr w:type="spellStart"/>
      <w:r w:rsidRPr="00750941">
        <w:rPr>
          <w:rFonts w:ascii="Times New Roman" w:hAnsi="Times New Roman" w:cs="Times New Roman"/>
          <w:sz w:val="24"/>
          <w:szCs w:val="24"/>
          <w:lang w:val="uk-UA"/>
        </w:rPr>
        <w:t>соціономічної</w:t>
      </w:r>
      <w:proofErr w:type="spellEnd"/>
      <w:r w:rsidRPr="00750941">
        <w:rPr>
          <w:rFonts w:ascii="Times New Roman" w:hAnsi="Times New Roman" w:cs="Times New Roman"/>
          <w:sz w:val="24"/>
          <w:szCs w:val="24"/>
          <w:lang w:val="uk-UA"/>
        </w:rPr>
        <w:t xml:space="preserve"> сфери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Теми практичних занять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2"/>
        <w:tblW w:w="9067" w:type="dxa"/>
        <w:tblLayout w:type="fixed"/>
        <w:tblLook w:val="0000" w:firstRow="0" w:lastRow="0" w:firstColumn="0" w:lastColumn="0" w:noHBand="0" w:noVBand="0"/>
      </w:tblPr>
      <w:tblGrid>
        <w:gridCol w:w="846"/>
        <w:gridCol w:w="8221"/>
      </w:tblGrid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FE5A32" w:rsidRPr="005B5951" w:rsidTr="005B5951">
        <w:trPr>
          <w:trHeight w:val="7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робота як вид суспільної діяльності та навчальна дисципліна</w:t>
            </w:r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E5A32" w:rsidRPr="00750941" w:rsidTr="005B5951">
        <w:trPr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E5A32" w:rsidRPr="00750941" w:rsidTr="005B5951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та менеджмент у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клієнтами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різного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</w:tr>
      <w:tr w:rsidR="00FE5A32" w:rsidRPr="00750941" w:rsidTr="005B5951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FE5A32" w:rsidRPr="00750941" w:rsidTr="005B5951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Професійно-кваліфікаційні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FE5A3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</w:tr>
      <w:tr w:rsidR="00FE5A32" w:rsidRPr="00750941" w:rsidTr="005B5951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2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FE5A32" w:rsidRPr="00750941" w:rsidRDefault="00FE5A32" w:rsidP="00FE5A32">
      <w:pPr>
        <w:suppressAutoHyphens/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</w:t>
      </w:r>
      <w:r w:rsidRPr="0075094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Самостійна робота</w:t>
      </w:r>
    </w:p>
    <w:p w:rsidR="00FE5A32" w:rsidRPr="00750941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Style w:val="2"/>
        <w:tblW w:w="9067" w:type="dxa"/>
        <w:tblLayout w:type="fixed"/>
        <w:tblLook w:val="0000" w:firstRow="0" w:lastRow="0" w:firstColumn="0" w:lastColumn="0" w:noHBand="0" w:noVBand="0"/>
      </w:tblPr>
      <w:tblGrid>
        <w:gridCol w:w="846"/>
        <w:gridCol w:w="8221"/>
      </w:tblGrid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FE5A32" w:rsidP="00FE5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теми</w:t>
            </w:r>
          </w:p>
        </w:tc>
      </w:tr>
      <w:tr w:rsidR="00FE5A32" w:rsidRPr="00750941" w:rsidTr="005B5951">
        <w:trPr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3D525D" w:rsidP="00750941">
            <w:pPr>
              <w:shd w:val="clear" w:color="auto" w:fill="FFFFFF"/>
              <w:suppressAutoHyphens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робота як наука. </w:t>
            </w:r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750941" w:rsidP="00750941">
            <w:pPr>
              <w:shd w:val="clear" w:color="auto" w:fill="FFFFFF"/>
              <w:suppressAutoHyphens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науками. </w:t>
            </w:r>
          </w:p>
        </w:tc>
      </w:tr>
      <w:tr w:rsidR="00FE5A32" w:rsidRPr="00750941" w:rsidTr="005B5951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FE5A32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750941"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5A32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FE5A32" w:rsidRPr="00750941" w:rsidRDefault="00FE5A32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FE5A32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50941" w:rsidRPr="00750941" w:rsidTr="005B5951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технологій соціальної роботи.</w:t>
            </w:r>
          </w:p>
        </w:tc>
      </w:tr>
      <w:tr w:rsidR="00750941" w:rsidRPr="005B595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Суспільні цінності та їх зв'язки з соціальною роботою. </w:t>
            </w:r>
          </w:p>
        </w:tc>
      </w:tr>
      <w:tr w:rsidR="00750941" w:rsidRPr="00750941" w:rsidTr="005B5951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5B595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робота і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гуманізація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0941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соціології у становленні та організації соціальної </w:t>
            </w:r>
          </w:p>
        </w:tc>
      </w:tr>
      <w:tr w:rsidR="00750941" w:rsidRPr="00750941" w:rsidTr="005B5951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Соціологічні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</w:p>
        </w:tc>
      </w:tr>
      <w:tr w:rsidR="00750941" w:rsidRPr="00750941" w:rsidTr="005B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Понятійно-термінологічні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941" w:rsidRPr="00750941" w:rsidTr="005B5951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750941" w:rsidRPr="00750941" w:rsidRDefault="00750941" w:rsidP="00FE5A32">
            <w:pPr>
              <w:numPr>
                <w:ilvl w:val="0"/>
                <w:numId w:val="2"/>
              </w:numPr>
              <w:tabs>
                <w:tab w:val="num" w:pos="180"/>
                <w:tab w:val="left" w:pos="474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21" w:type="dxa"/>
          </w:tcPr>
          <w:p w:rsidR="00750941" w:rsidRPr="00750941" w:rsidRDefault="00750941" w:rsidP="00750941">
            <w:pPr>
              <w:shd w:val="clear" w:color="auto" w:fill="FFFFFF"/>
              <w:tabs>
                <w:tab w:val="left" w:pos="256"/>
                <w:tab w:val="left" w:pos="398"/>
              </w:tabs>
              <w:suppressAutoHyphens/>
              <w:spacing w:before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E5A32" w:rsidRPr="00750941" w:rsidRDefault="00FE5A32" w:rsidP="00FE5A3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E5A32" w:rsidRPr="00750941" w:rsidRDefault="00FE5A32" w:rsidP="00FE5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та цінності дисципліни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Вимоги дисципліни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Щоб досягти мети навчання і успішно пройти курс, необхідно: з першого дня включитися в роботу; регулярно відвідувати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лчитати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Відвідування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занять та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поведінка</w:t>
      </w:r>
      <w:r w:rsidRPr="00750941">
        <w:rPr>
          <w:rFonts w:ascii="Times New Roman" w:eastAsia="Calibri" w:hAnsi="Times New Roman" w:cs="Times New Roman"/>
          <w:sz w:val="24"/>
          <w:szCs w:val="24"/>
        </w:rPr>
        <w:t>.Студентам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необхідно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спізнюватися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і не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пропускати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Використання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електронних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гаджетів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мобільний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телефон, планшет) не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ході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практичних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занять,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лекцій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та при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проведенні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видів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контролю.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академічної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доброчесності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Списування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плагіат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підготовці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студентських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наукових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допускаються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Політика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осіб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особливими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освітніми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потребами</w:t>
      </w:r>
      <w:r w:rsidRPr="00750941">
        <w:rPr>
          <w:rFonts w:ascii="Times New Roman" w:eastAsia="Calibri" w:hAnsi="Times New Roman" w:cs="Times New Roman"/>
          <w:sz w:val="24"/>
          <w:szCs w:val="24"/>
        </w:rPr>
        <w:t>.Студенти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особливими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освітніми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потребами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зустрітися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попередити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до початку занять, на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прохання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студента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зробити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староста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у Вас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виникнуть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, будь ласка,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зв'яжіться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викладачем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Рекомендації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щодо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успішного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складання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дисципліни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; -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активність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здобувачів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вищої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освіти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під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 практичного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заняття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виконання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необхідного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мінімуму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навчальної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роботи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E5A32" w:rsidRPr="00750941" w:rsidRDefault="00FE5A32" w:rsidP="00FE5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Техніка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>безпеки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обов'язково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пройти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техніки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безпеки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проводиться на початку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першого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заняття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Інструктаж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проводить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викладач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академічної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відповідальна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особа,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інструкцією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затвердженої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наказом ХНМУ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записом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відповідному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журналі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A32" w:rsidRPr="00750941" w:rsidRDefault="00FE5A32" w:rsidP="00FE5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Система оцінювання та вимоги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509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Поточна навчальна діяльність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Підсумкове заняття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після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логічно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іт.д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.), передбачених навчальною програмою дисципліни: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Перерахунок середньої оцінки поточної навчальної діяльності у багатобальну шкалу ЕСТС проводиться відповідно до «Інструкції з оцінювання навчальної діяльності студентів ХНМУ».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Мінімальна кількість балів, яку має набрати студент для допуску до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70 балів, максимальна кількість балів, яку може набрати студент – 120 балів.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Підсумковий семестровий контроль  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проводиться після завершення вивчення дисципліни у формі заліку.</w:t>
      </w: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E5A32" w:rsidRPr="00750941" w:rsidRDefault="00FE5A32" w:rsidP="00FE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дз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FE5A32" w:rsidRPr="00750941" w:rsidRDefault="00FE5A32" w:rsidP="00FE5A3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094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Ліквідація академічної заборгованості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(відпрацювання).Відпрацювання проводяться згідно положенню про відпрацювання ХНМУ 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://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knmu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kharkov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ua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index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php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option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content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view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&amp;</w:t>
      </w:r>
      <w:proofErr w:type="spellStart"/>
      <w:r w:rsidRPr="00750941">
        <w:rPr>
          <w:rFonts w:ascii="Times New Roman" w:eastAsia="Calibri" w:hAnsi="Times New Roman" w:cs="Times New Roman"/>
          <w:sz w:val="24"/>
          <w:szCs w:val="24"/>
        </w:rPr>
        <w:t>id</w:t>
      </w:r>
      <w:proofErr w:type="spellEnd"/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=1226%3</w:t>
      </w:r>
      <w:r w:rsidRPr="00750941">
        <w:rPr>
          <w:rFonts w:ascii="Times New Roman" w:eastAsia="Calibri" w:hAnsi="Times New Roman" w:cs="Times New Roman"/>
          <w:sz w:val="24"/>
          <w:szCs w:val="24"/>
        </w:rPr>
        <w:t>A</w:t>
      </w:r>
      <w:r w:rsidRPr="00750941">
        <w:rPr>
          <w:rFonts w:ascii="Times New Roman" w:eastAsia="Calibri" w:hAnsi="Times New Roman" w:cs="Times New Roman"/>
          <w:sz w:val="24"/>
          <w:szCs w:val="24"/>
          <w:lang w:val="uk-UA"/>
        </w:rPr>
        <w:t>2013</w:t>
      </w:r>
    </w:p>
    <w:p w:rsidR="00FE5A32" w:rsidRPr="00750941" w:rsidRDefault="00FE5A32" w:rsidP="00FE5A32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509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 xml:space="preserve">Правила оскарження оцінки. </w:t>
      </w:r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</w:t>
      </w:r>
      <w:proofErr w:type="spellStart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кафедри.Ця</w:t>
      </w:r>
      <w:proofErr w:type="spellEnd"/>
      <w:r w:rsidRPr="007509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оцінка є остаточною та оскарженню не підлягає.</w:t>
      </w:r>
    </w:p>
    <w:p w:rsidR="00FE5A32" w:rsidRPr="00750941" w:rsidRDefault="00FE5A32" w:rsidP="00FE5A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</w:p>
    <w:p w:rsidR="00FE5A32" w:rsidRPr="00FE5A32" w:rsidRDefault="00FE5A32" w:rsidP="00FE5A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B51C0" w:rsidRPr="00FE5A32" w:rsidRDefault="00EB51C0">
      <w:pPr>
        <w:rPr>
          <w:lang w:val="uk-UA"/>
        </w:rPr>
      </w:pPr>
    </w:p>
    <w:sectPr w:rsidR="00EB51C0" w:rsidRPr="00F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2"/>
        <w:sz w:val="28"/>
        <w:szCs w:val="28"/>
      </w:rPr>
    </w:lvl>
  </w:abstractNum>
  <w:abstractNum w:abstractNumId="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F2"/>
    <w:rsid w:val="00091CF1"/>
    <w:rsid w:val="00160FF2"/>
    <w:rsid w:val="003D525D"/>
    <w:rsid w:val="005B5951"/>
    <w:rsid w:val="00750941"/>
    <w:rsid w:val="00B45FF3"/>
    <w:rsid w:val="00EB51C0"/>
    <w:rsid w:val="00F92149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625F-46B8-412E-A608-7F34892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49"/>
    <w:rPr>
      <w:color w:val="0000FF"/>
      <w:u w:val="single"/>
    </w:rPr>
  </w:style>
  <w:style w:type="table" w:styleId="2">
    <w:name w:val="Plain Table 2"/>
    <w:basedOn w:val="a1"/>
    <w:uiPriority w:val="42"/>
    <w:rsid w:val="005B5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.mohylka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2020-11-18T19:43:00Z</dcterms:created>
  <dcterms:modified xsi:type="dcterms:W3CDTF">2020-11-19T13:00:00Z</dcterms:modified>
</cp:coreProperties>
</file>