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B" w:rsidRPr="00277622" w:rsidRDefault="00380CEB" w:rsidP="002806ED">
      <w:pPr>
        <w:spacing w:line="360" w:lineRule="auto"/>
        <w:jc w:val="center"/>
        <w:rPr>
          <w:caps/>
          <w:szCs w:val="28"/>
          <w:lang w:val="uk-UA"/>
        </w:rPr>
      </w:pPr>
      <w:bookmarkStart w:id="0" w:name="_GoBack"/>
      <w:bookmarkEnd w:id="0"/>
      <w:r w:rsidRPr="00277622">
        <w:rPr>
          <w:caps/>
          <w:szCs w:val="28"/>
          <w:lang w:val="uk-UA"/>
        </w:rPr>
        <w:t>Харківський національний медичний університет</w:t>
      </w:r>
    </w:p>
    <w:p w:rsidR="00642B23" w:rsidRPr="00277622" w:rsidRDefault="00642B23" w:rsidP="002806ED">
      <w:pPr>
        <w:spacing w:line="360" w:lineRule="auto"/>
        <w:jc w:val="center"/>
        <w:rPr>
          <w:szCs w:val="28"/>
          <w:lang w:val="uk-UA"/>
        </w:rPr>
      </w:pPr>
      <w:r w:rsidRPr="00277622">
        <w:rPr>
          <w:caps/>
          <w:szCs w:val="28"/>
          <w:lang w:val="uk-UA"/>
        </w:rPr>
        <w:t xml:space="preserve">V </w:t>
      </w:r>
      <w:r w:rsidRPr="00277622">
        <w:rPr>
          <w:szCs w:val="28"/>
          <w:lang w:val="uk-UA"/>
        </w:rPr>
        <w:t>факультет з підготовки іноземних студентів</w:t>
      </w:r>
    </w:p>
    <w:p w:rsidR="00642B23" w:rsidRPr="00277622" w:rsidRDefault="00642B23" w:rsidP="002806ED">
      <w:pPr>
        <w:spacing w:line="360" w:lineRule="auto"/>
        <w:jc w:val="center"/>
        <w:rPr>
          <w:szCs w:val="28"/>
          <w:lang w:val="uk-UA"/>
        </w:rPr>
      </w:pPr>
      <w:r w:rsidRPr="00277622">
        <w:rPr>
          <w:szCs w:val="28"/>
          <w:lang w:val="uk-UA"/>
        </w:rPr>
        <w:t>Кафедра філософії</w:t>
      </w:r>
    </w:p>
    <w:p w:rsidR="00642B23" w:rsidRPr="00277622" w:rsidRDefault="00332591" w:rsidP="002806ED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Педіатрія</w:t>
      </w:r>
    </w:p>
    <w:p w:rsidR="00642B23" w:rsidRPr="00277622" w:rsidRDefault="00642B23" w:rsidP="002806ED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 w:rsidRPr="00277622">
        <w:rPr>
          <w:rFonts w:eastAsia="Calibri"/>
          <w:szCs w:val="28"/>
          <w:lang w:val="uk-UA" w:eastAsia="uk-UA"/>
        </w:rPr>
        <w:t>Освітня програма підготовки фахівців другого (магістерського)</w:t>
      </w:r>
    </w:p>
    <w:p w:rsidR="00642B23" w:rsidRPr="00277622" w:rsidRDefault="00642B23" w:rsidP="002806ED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 w:rsidRPr="00277622">
        <w:rPr>
          <w:rFonts w:eastAsia="Calibri"/>
          <w:szCs w:val="28"/>
          <w:lang w:val="uk-UA" w:eastAsia="uk-UA"/>
        </w:rPr>
        <w:t>рівня вищої освіти підготовки 22 «Охорона здоров’я»</w:t>
      </w:r>
    </w:p>
    <w:p w:rsidR="00642B23" w:rsidRPr="00277622" w:rsidRDefault="00642B23" w:rsidP="002806ED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 w:rsidRPr="00277622">
        <w:rPr>
          <w:rFonts w:eastAsia="Calibri"/>
          <w:szCs w:val="28"/>
          <w:lang w:val="uk-UA" w:eastAsia="uk-UA"/>
        </w:rPr>
        <w:t>за спеціальністю 22</w:t>
      </w:r>
      <w:r w:rsidR="00332591">
        <w:rPr>
          <w:rFonts w:eastAsia="Calibri"/>
          <w:szCs w:val="28"/>
          <w:lang w:val="uk-UA" w:eastAsia="uk-UA"/>
        </w:rPr>
        <w:t>8</w:t>
      </w:r>
      <w:r w:rsidRPr="00277622">
        <w:rPr>
          <w:rFonts w:eastAsia="Calibri"/>
          <w:szCs w:val="28"/>
          <w:lang w:val="uk-UA" w:eastAsia="uk-UA"/>
        </w:rPr>
        <w:t xml:space="preserve"> «</w:t>
      </w:r>
      <w:r w:rsidR="00332591">
        <w:rPr>
          <w:rFonts w:eastAsia="Calibri"/>
          <w:szCs w:val="28"/>
          <w:lang w:val="uk-UA" w:eastAsia="uk-UA"/>
        </w:rPr>
        <w:t>Педіатрія</w:t>
      </w:r>
      <w:r w:rsidRPr="00277622">
        <w:rPr>
          <w:rFonts w:eastAsia="Calibri"/>
          <w:szCs w:val="28"/>
          <w:lang w:val="uk-UA" w:eastAsia="uk-UA"/>
        </w:rPr>
        <w:t>»</w:t>
      </w:r>
    </w:p>
    <w:p w:rsidR="00642B23" w:rsidRPr="00277622" w:rsidRDefault="00642B23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42B23" w:rsidRPr="00277622" w:rsidRDefault="00642B23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AE7DCC" w:rsidRPr="0026637C" w:rsidRDefault="00AE7DCC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</w:p>
    <w:p w:rsidR="00AE7DCC" w:rsidRPr="0026637C" w:rsidRDefault="00AE7DCC" w:rsidP="00AE7DCC">
      <w:pPr>
        <w:jc w:val="center"/>
        <w:rPr>
          <w:rFonts w:eastAsia="Batang"/>
          <w:sz w:val="32"/>
          <w:szCs w:val="32"/>
          <w:lang w:val="uk-UA"/>
        </w:rPr>
      </w:pPr>
      <w:r w:rsidRPr="0026637C">
        <w:rPr>
          <w:rFonts w:eastAsia="Batang"/>
          <w:sz w:val="32"/>
          <w:szCs w:val="32"/>
          <w:lang w:val="uk-UA"/>
        </w:rPr>
        <w:t>СИЛАБУС</w:t>
      </w:r>
      <w:r w:rsidR="00642B23" w:rsidRPr="0026637C">
        <w:rPr>
          <w:rFonts w:eastAsia="Batang"/>
          <w:sz w:val="32"/>
          <w:szCs w:val="32"/>
          <w:lang w:val="uk-UA"/>
        </w:rPr>
        <w:t xml:space="preserve"> </w:t>
      </w:r>
      <w:r w:rsidRPr="0026637C">
        <w:rPr>
          <w:rFonts w:eastAsia="Batang"/>
          <w:sz w:val="32"/>
          <w:szCs w:val="32"/>
          <w:lang w:val="uk-UA"/>
        </w:rPr>
        <w:t>НАВЧАЛЬНОЇ ДИСЦИПЛІНИ</w:t>
      </w:r>
    </w:p>
    <w:p w:rsidR="00642B23" w:rsidRPr="0026637C" w:rsidRDefault="00410DA1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  <w:r w:rsidRPr="0026637C">
        <w:rPr>
          <w:rFonts w:eastAsia="Batang"/>
          <w:b/>
          <w:bCs/>
          <w:sz w:val="32"/>
          <w:szCs w:val="32"/>
          <w:lang w:val="uk-UA"/>
        </w:rPr>
        <w:t>Вибіркова дисципліна</w:t>
      </w:r>
    </w:p>
    <w:p w:rsidR="00AE7DCC" w:rsidRPr="0026637C" w:rsidRDefault="002A6117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  <w:r w:rsidRPr="0026637C">
        <w:rPr>
          <w:rFonts w:eastAsia="Batang"/>
          <w:b/>
          <w:bCs/>
          <w:sz w:val="32"/>
          <w:szCs w:val="32"/>
          <w:lang w:val="uk-UA"/>
        </w:rPr>
        <w:t>„СОЦІОЛОГІЯ ТА МЕДИЧНА СОЦІОЛОГІЯ</w:t>
      </w:r>
      <w:r w:rsidR="00AE7DCC" w:rsidRPr="0026637C">
        <w:rPr>
          <w:rFonts w:eastAsia="Batang"/>
          <w:b/>
          <w:bCs/>
          <w:sz w:val="32"/>
          <w:szCs w:val="32"/>
          <w:lang w:val="uk-UA"/>
        </w:rPr>
        <w:t>”</w:t>
      </w: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sz w:val="24"/>
          <w:lang w:val="uk-UA"/>
        </w:rPr>
      </w:pPr>
    </w:p>
    <w:p w:rsidR="00A943F3" w:rsidRPr="00277622" w:rsidRDefault="00A943F3" w:rsidP="00AE7DCC">
      <w:pPr>
        <w:ind w:firstLine="708"/>
        <w:rPr>
          <w:sz w:val="24"/>
          <w:lang w:val="uk-UA"/>
        </w:rPr>
      </w:pPr>
    </w:p>
    <w:p w:rsidR="00642B23" w:rsidRPr="00277622" w:rsidRDefault="00642B23" w:rsidP="00AE7DCC">
      <w:pPr>
        <w:ind w:firstLine="708"/>
        <w:rPr>
          <w:sz w:val="24"/>
          <w:lang w:val="uk-UA"/>
        </w:rPr>
      </w:pPr>
    </w:p>
    <w:p w:rsidR="00642B23" w:rsidRPr="00277622" w:rsidRDefault="00642B23" w:rsidP="00AE7DCC">
      <w:pPr>
        <w:ind w:firstLine="708"/>
        <w:rPr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sz w:val="24"/>
          <w:lang w:val="uk-UA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26637C" w:rsidTr="0026637C">
        <w:tc>
          <w:tcPr>
            <w:tcW w:w="4789" w:type="dxa"/>
          </w:tcPr>
          <w:p w:rsidR="0026637C" w:rsidRDefault="0026637C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sz w:val="24"/>
              </w:rPr>
              <w:t>Силабус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затверджений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засіданні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філософії</w:t>
            </w:r>
            <w:proofErr w:type="spellEnd"/>
          </w:p>
          <w:p w:rsidR="0026637C" w:rsidRDefault="0026637C">
            <w:pPr>
              <w:rPr>
                <w:b/>
                <w:bCs/>
                <w:i/>
                <w:iCs/>
                <w:sz w:val="24"/>
              </w:rPr>
            </w:pP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 № 12</w:t>
            </w:r>
          </w:p>
          <w:p w:rsidR="0026637C" w:rsidRDefault="0026637C">
            <w:pPr>
              <w:rPr>
                <w:sz w:val="24"/>
              </w:rPr>
            </w:pPr>
          </w:p>
          <w:p w:rsidR="0026637C" w:rsidRDefault="002663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Завідувач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637C" w:rsidRDefault="0026637C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 </w:t>
            </w:r>
            <w:r>
              <w:rPr>
                <w:sz w:val="24"/>
                <w:u w:val="single"/>
              </w:rPr>
              <w:t>К.І. Карпенко</w:t>
            </w:r>
            <w:r>
              <w:rPr>
                <w:sz w:val="16"/>
                <w:szCs w:val="16"/>
              </w:rPr>
              <w:t xml:space="preserve">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        </w:t>
            </w:r>
          </w:p>
          <w:p w:rsidR="0026637C" w:rsidRDefault="0026637C">
            <w:pPr>
              <w:rPr>
                <w:sz w:val="24"/>
              </w:rPr>
            </w:pP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</w:t>
            </w:r>
          </w:p>
          <w:p w:rsidR="0026637C" w:rsidRDefault="0026637C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26637C" w:rsidRDefault="0026637C">
            <w:pPr>
              <w:jc w:val="both"/>
              <w:rPr>
                <w:szCs w:val="28"/>
              </w:rPr>
            </w:pPr>
          </w:p>
        </w:tc>
        <w:tc>
          <w:tcPr>
            <w:tcW w:w="5106" w:type="dxa"/>
          </w:tcPr>
          <w:p w:rsidR="0026637C" w:rsidRDefault="002663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Схвалено</w:t>
            </w:r>
            <w:proofErr w:type="spellEnd"/>
            <w:r>
              <w:rPr>
                <w:sz w:val="24"/>
              </w:rPr>
              <w:t xml:space="preserve"> методичною </w:t>
            </w:r>
            <w:proofErr w:type="spellStart"/>
            <w:r>
              <w:rPr>
                <w:sz w:val="24"/>
              </w:rPr>
              <w:t>комісією</w:t>
            </w:r>
            <w:proofErr w:type="spellEnd"/>
            <w:r>
              <w:rPr>
                <w:sz w:val="24"/>
              </w:rPr>
              <w:t xml:space="preserve"> ХНМУ з проблем </w:t>
            </w:r>
            <w:proofErr w:type="spellStart"/>
            <w:r>
              <w:rPr>
                <w:sz w:val="24"/>
                <w:u w:val="single"/>
              </w:rPr>
              <w:t>гуманітарної</w:t>
            </w:r>
            <w:proofErr w:type="spellEnd"/>
            <w:r>
              <w:rPr>
                <w:sz w:val="24"/>
                <w:u w:val="single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u w:val="single"/>
              </w:rPr>
              <w:t>соц</w:t>
            </w:r>
            <w:proofErr w:type="gramEnd"/>
            <w:r>
              <w:rPr>
                <w:sz w:val="24"/>
                <w:u w:val="single"/>
              </w:rPr>
              <w:t>іально-економічної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підготовки</w:t>
            </w:r>
            <w:proofErr w:type="spellEnd"/>
          </w:p>
          <w:p w:rsidR="0026637C" w:rsidRDefault="0026637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</w:rPr>
              <w:t xml:space="preserve">                 </w:t>
            </w:r>
            <w:r>
              <w:rPr>
                <w:rFonts w:eastAsia="Calibri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назва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 № 7</w:t>
            </w:r>
          </w:p>
          <w:p w:rsidR="0026637C" w:rsidRDefault="0026637C">
            <w:pPr>
              <w:rPr>
                <w:sz w:val="24"/>
              </w:rPr>
            </w:pPr>
          </w:p>
          <w:p w:rsidR="0026637C" w:rsidRDefault="0026637C">
            <w:pPr>
              <w:rPr>
                <w:sz w:val="24"/>
              </w:rPr>
            </w:pPr>
            <w:r>
              <w:rPr>
                <w:sz w:val="24"/>
              </w:rPr>
              <w:t xml:space="preserve">Голова  </w:t>
            </w:r>
          </w:p>
          <w:p w:rsidR="0026637C" w:rsidRDefault="0026637C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</w:t>
            </w:r>
            <w:r>
              <w:rPr>
                <w:sz w:val="24"/>
                <w:u w:val="single"/>
              </w:rPr>
              <w:t xml:space="preserve"> К.І. Карпенко</w:t>
            </w:r>
            <w:r>
              <w:rPr>
                <w:sz w:val="16"/>
                <w:szCs w:val="16"/>
              </w:rPr>
              <w:t xml:space="preserve">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26637C" w:rsidRDefault="0026637C">
            <w:pPr>
              <w:rPr>
                <w:sz w:val="24"/>
              </w:rPr>
            </w:pPr>
          </w:p>
          <w:p w:rsidR="0026637C" w:rsidRDefault="0026637C">
            <w:pPr>
              <w:rPr>
                <w:szCs w:val="28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</w:t>
            </w:r>
          </w:p>
        </w:tc>
      </w:tr>
    </w:tbl>
    <w:p w:rsidR="00A943F3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26637C" w:rsidRPr="00277622" w:rsidRDefault="0026637C" w:rsidP="002945E3">
      <w:pPr>
        <w:spacing w:after="120"/>
        <w:jc w:val="both"/>
        <w:rPr>
          <w:b/>
          <w:szCs w:val="28"/>
          <w:lang w:val="uk-UA"/>
        </w:rPr>
      </w:pPr>
    </w:p>
    <w:p w:rsidR="00A943F3" w:rsidRPr="00277622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410DA1" w:rsidRPr="00277622" w:rsidRDefault="00A943F3" w:rsidP="00A943F3">
      <w:pPr>
        <w:spacing w:after="120"/>
        <w:jc w:val="center"/>
        <w:rPr>
          <w:szCs w:val="28"/>
          <w:lang w:val="uk-UA"/>
        </w:rPr>
      </w:pPr>
      <w:r w:rsidRPr="00277622">
        <w:rPr>
          <w:szCs w:val="28"/>
          <w:lang w:val="uk-UA"/>
        </w:rPr>
        <w:t>Харків – 2020</w:t>
      </w:r>
    </w:p>
    <w:p w:rsidR="00642B23" w:rsidRPr="00277622" w:rsidRDefault="00642B23" w:rsidP="00870A99">
      <w:pPr>
        <w:spacing w:after="120"/>
        <w:ind w:firstLine="567"/>
        <w:jc w:val="both"/>
        <w:rPr>
          <w:szCs w:val="28"/>
          <w:lang w:val="uk-UA"/>
        </w:rPr>
      </w:pPr>
      <w:r w:rsidRPr="00277622">
        <w:rPr>
          <w:b/>
          <w:szCs w:val="28"/>
          <w:lang w:val="uk-UA"/>
        </w:rPr>
        <w:lastRenderedPageBreak/>
        <w:t xml:space="preserve">Розробник: </w:t>
      </w:r>
      <w:r w:rsidR="002945E3" w:rsidRPr="00277622">
        <w:rPr>
          <w:szCs w:val="28"/>
          <w:lang w:val="uk-UA"/>
        </w:rPr>
        <w:t xml:space="preserve">доц. </w:t>
      </w:r>
      <w:r w:rsidRPr="00277622">
        <w:rPr>
          <w:szCs w:val="28"/>
          <w:lang w:val="uk-UA"/>
        </w:rPr>
        <w:t>Марущенко О.А.</w:t>
      </w:r>
    </w:p>
    <w:p w:rsidR="008E3C75" w:rsidRPr="00277622" w:rsidRDefault="008E3C75" w:rsidP="00380CEB">
      <w:pPr>
        <w:spacing w:after="120"/>
        <w:ind w:left="567"/>
        <w:jc w:val="center"/>
        <w:rPr>
          <w:b/>
          <w:szCs w:val="28"/>
          <w:lang w:val="uk-UA"/>
        </w:rPr>
      </w:pPr>
    </w:p>
    <w:p w:rsidR="00FB27E1" w:rsidRPr="00277622" w:rsidRDefault="00642B23" w:rsidP="00380CEB">
      <w:pPr>
        <w:spacing w:after="120"/>
        <w:ind w:left="567"/>
        <w:jc w:val="center"/>
        <w:rPr>
          <w:b/>
          <w:szCs w:val="28"/>
          <w:lang w:val="uk-UA"/>
        </w:rPr>
      </w:pPr>
      <w:r w:rsidRPr="00277622">
        <w:rPr>
          <w:b/>
          <w:szCs w:val="28"/>
          <w:lang w:val="uk-UA"/>
        </w:rPr>
        <w:t>Інформація</w:t>
      </w:r>
      <w:r w:rsidR="00FB27E1" w:rsidRPr="00277622">
        <w:rPr>
          <w:b/>
          <w:szCs w:val="28"/>
          <w:lang w:val="uk-UA"/>
        </w:rPr>
        <w:t xml:space="preserve"> про викладача, </w:t>
      </w:r>
      <w:r w:rsidRPr="00277622">
        <w:rPr>
          <w:b/>
          <w:szCs w:val="28"/>
          <w:lang w:val="uk-UA"/>
        </w:rPr>
        <w:t>який</w:t>
      </w:r>
      <w:r w:rsidR="00FB27E1" w:rsidRPr="00277622">
        <w:rPr>
          <w:b/>
          <w:szCs w:val="28"/>
          <w:lang w:val="uk-UA"/>
        </w:rPr>
        <w:t xml:space="preserve">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FB27E1" w:rsidP="00807BD7">
            <w:pPr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Прізвище, ім`я, по батькові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2A6117" w:rsidP="00807BD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Марущенко Олег Анатолійович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FB27E1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F5002A" w:rsidP="002A611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Кандидат </w:t>
            </w:r>
            <w:r w:rsidR="002A6117">
              <w:rPr>
                <w:szCs w:val="28"/>
                <w:lang w:val="uk-UA"/>
              </w:rPr>
              <w:t>соціологічн</w:t>
            </w:r>
            <w:r w:rsidR="00E50DCD" w:rsidRPr="00277622">
              <w:rPr>
                <w:szCs w:val="28"/>
                <w:lang w:val="uk-UA"/>
              </w:rPr>
              <w:t>их</w:t>
            </w:r>
            <w:r w:rsidRPr="00277622">
              <w:rPr>
                <w:szCs w:val="28"/>
                <w:lang w:val="uk-UA"/>
              </w:rPr>
              <w:t xml:space="preserve"> наук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482027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F5002A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Доцент 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482027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F5002A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Доцент кафедри філософії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482027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F5002A" w:rsidP="002A611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+</w:t>
            </w:r>
            <w:r w:rsidR="000D72D3" w:rsidRPr="00277622">
              <w:rPr>
                <w:szCs w:val="28"/>
                <w:lang w:val="uk-UA"/>
              </w:rPr>
              <w:t>380</w:t>
            </w:r>
            <w:r w:rsidR="002A6117">
              <w:rPr>
                <w:szCs w:val="28"/>
                <w:lang w:val="uk-UA"/>
              </w:rPr>
              <w:t>991654389</w:t>
            </w:r>
          </w:p>
        </w:tc>
      </w:tr>
      <w:tr w:rsidR="00FB27E1" w:rsidRPr="00332591" w:rsidTr="003A114D">
        <w:tc>
          <w:tcPr>
            <w:tcW w:w="3510" w:type="dxa"/>
            <w:shd w:val="clear" w:color="auto" w:fill="auto"/>
          </w:tcPr>
          <w:p w:rsidR="00FB27E1" w:rsidRPr="00277622" w:rsidRDefault="00482027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2A6117" w:rsidP="00807BD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o</w:t>
            </w:r>
            <w:r w:rsidRPr="002A6117">
              <w:rPr>
                <w:szCs w:val="28"/>
                <w:lang w:val="uk-UA"/>
              </w:rPr>
              <w:t>.</w:t>
            </w:r>
            <w:r>
              <w:rPr>
                <w:szCs w:val="28"/>
                <w:lang w:val="en-US"/>
              </w:rPr>
              <w:t>a</w:t>
            </w:r>
            <w:r w:rsidRPr="002A6117">
              <w:rPr>
                <w:szCs w:val="28"/>
                <w:lang w:val="uk-UA"/>
              </w:rPr>
              <w:t>.</w:t>
            </w:r>
            <w:proofErr w:type="spellStart"/>
            <w:r>
              <w:rPr>
                <w:szCs w:val="28"/>
                <w:lang w:val="en-US"/>
              </w:rPr>
              <w:t>maruschenko</w:t>
            </w:r>
            <w:proofErr w:type="spellEnd"/>
            <w:r w:rsidR="00B66AE7" w:rsidRPr="00277622">
              <w:rPr>
                <w:szCs w:val="28"/>
                <w:lang w:val="uk-UA"/>
              </w:rPr>
              <w:t>@gmail.com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2945E3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Локація</w:t>
            </w:r>
            <w:r w:rsidR="00482027" w:rsidRPr="00277622">
              <w:rPr>
                <w:szCs w:val="28"/>
                <w:lang w:val="uk-UA"/>
              </w:rPr>
              <w:t xml:space="preserve"> кафедри</w:t>
            </w:r>
          </w:p>
        </w:tc>
        <w:tc>
          <w:tcPr>
            <w:tcW w:w="6061" w:type="dxa"/>
            <w:shd w:val="clear" w:color="auto" w:fill="auto"/>
          </w:tcPr>
          <w:p w:rsidR="00FB27E1" w:rsidRPr="00277622" w:rsidRDefault="00F5002A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м. Харків, пр. Науки, 4, 3 поверх, к. 116</w:t>
            </w:r>
          </w:p>
        </w:tc>
      </w:tr>
      <w:tr w:rsidR="00FB27E1" w:rsidRPr="00277622" w:rsidTr="003A114D">
        <w:tc>
          <w:tcPr>
            <w:tcW w:w="3510" w:type="dxa"/>
            <w:shd w:val="clear" w:color="auto" w:fill="auto"/>
          </w:tcPr>
          <w:p w:rsidR="00FB27E1" w:rsidRPr="00277622" w:rsidRDefault="00482027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:rsidR="007A7DA5" w:rsidRPr="00277622" w:rsidRDefault="00F5002A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Роб. тел. (057) 707-73-</w:t>
            </w:r>
            <w:r w:rsidR="00AF6666" w:rsidRPr="00277622">
              <w:rPr>
                <w:szCs w:val="28"/>
                <w:lang w:val="uk-UA"/>
              </w:rPr>
              <w:t>38</w:t>
            </w:r>
            <w:r w:rsidR="00DE45FD" w:rsidRPr="00277622">
              <w:rPr>
                <w:szCs w:val="28"/>
                <w:lang w:val="uk-UA"/>
              </w:rPr>
              <w:t xml:space="preserve">, </w:t>
            </w:r>
          </w:p>
          <w:p w:rsidR="00FB27E1" w:rsidRPr="00277622" w:rsidRDefault="00DE45FD" w:rsidP="00807BD7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електронна пошта: philosknmu@gmail.com</w:t>
            </w:r>
            <w:r w:rsidR="00F5002A" w:rsidRPr="00277622">
              <w:rPr>
                <w:szCs w:val="28"/>
                <w:lang w:val="uk-UA"/>
              </w:rPr>
              <w:t xml:space="preserve"> </w:t>
            </w:r>
          </w:p>
        </w:tc>
      </w:tr>
      <w:tr w:rsidR="00482027" w:rsidRPr="00277622" w:rsidTr="003A114D">
        <w:tc>
          <w:tcPr>
            <w:tcW w:w="3510" w:type="dxa"/>
            <w:shd w:val="clear" w:color="auto" w:fill="auto"/>
          </w:tcPr>
          <w:p w:rsidR="00482027" w:rsidRPr="00277622" w:rsidRDefault="00482027" w:rsidP="002945E3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Розклад </w:t>
            </w:r>
            <w:r w:rsidR="002945E3" w:rsidRPr="00277622">
              <w:rPr>
                <w:szCs w:val="28"/>
                <w:lang w:val="uk-UA"/>
              </w:rPr>
              <w:t>пар</w:t>
            </w:r>
          </w:p>
        </w:tc>
        <w:tc>
          <w:tcPr>
            <w:tcW w:w="6061" w:type="dxa"/>
            <w:shd w:val="clear" w:color="auto" w:fill="auto"/>
          </w:tcPr>
          <w:p w:rsidR="00482027" w:rsidRPr="00277622" w:rsidRDefault="00AF6666" w:rsidP="00642B23">
            <w:pPr>
              <w:jc w:val="both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Згідно розкладу занять </w:t>
            </w:r>
          </w:p>
        </w:tc>
      </w:tr>
      <w:tr w:rsidR="00482027" w:rsidRPr="00277622" w:rsidTr="003A114D">
        <w:tc>
          <w:tcPr>
            <w:tcW w:w="3510" w:type="dxa"/>
            <w:shd w:val="clear" w:color="auto" w:fill="auto"/>
          </w:tcPr>
          <w:p w:rsidR="00482027" w:rsidRPr="00277622" w:rsidRDefault="00482027" w:rsidP="00D8526F">
            <w:pPr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:rsidR="00482027" w:rsidRPr="00277622" w:rsidRDefault="00642B23" w:rsidP="00642B23">
            <w:pPr>
              <w:rPr>
                <w:szCs w:val="28"/>
                <w:lang w:val="uk-UA" w:bidi="uk-UA"/>
              </w:rPr>
            </w:pPr>
            <w:r w:rsidRPr="00277622">
              <w:rPr>
                <w:szCs w:val="28"/>
                <w:lang w:val="uk-UA" w:bidi="uk-UA"/>
              </w:rPr>
              <w:t xml:space="preserve">Очні: відповідно до графіку відпрацювань </w:t>
            </w:r>
            <w:r w:rsidR="002945E3" w:rsidRPr="00277622">
              <w:rPr>
                <w:szCs w:val="28"/>
                <w:lang w:val="uk-UA" w:bidi="uk-UA"/>
              </w:rPr>
              <w:t xml:space="preserve">на </w:t>
            </w:r>
            <w:r w:rsidRPr="00277622">
              <w:rPr>
                <w:szCs w:val="28"/>
                <w:lang w:val="uk-UA" w:bidi="uk-UA"/>
              </w:rPr>
              <w:t>кафедр</w:t>
            </w:r>
            <w:r w:rsidR="002945E3" w:rsidRPr="00277622">
              <w:rPr>
                <w:szCs w:val="28"/>
                <w:lang w:val="uk-UA" w:bidi="uk-UA"/>
              </w:rPr>
              <w:t>і /</w:t>
            </w:r>
            <w:r w:rsidRPr="00277622">
              <w:rPr>
                <w:szCs w:val="28"/>
                <w:lang w:val="uk-UA" w:bidi="uk-UA"/>
              </w:rPr>
              <w:t xml:space="preserve"> за попередньою домовленістю</w:t>
            </w:r>
          </w:p>
          <w:p w:rsidR="00642B23" w:rsidRPr="00277622" w:rsidRDefault="00642B23" w:rsidP="00642B23">
            <w:pPr>
              <w:rPr>
                <w:szCs w:val="28"/>
                <w:lang w:val="uk-UA" w:bidi="uk-UA"/>
              </w:rPr>
            </w:pPr>
            <w:proofErr w:type="spellStart"/>
            <w:r w:rsidRPr="00277622">
              <w:rPr>
                <w:szCs w:val="28"/>
                <w:lang w:val="uk-UA" w:bidi="uk-UA"/>
              </w:rPr>
              <w:t>Онлайн</w:t>
            </w:r>
            <w:proofErr w:type="spellEnd"/>
            <w:r w:rsidRPr="00277622">
              <w:rPr>
                <w:szCs w:val="28"/>
                <w:lang w:val="uk-UA" w:bidi="uk-UA"/>
              </w:rPr>
              <w:t xml:space="preserve">: на платформі </w:t>
            </w:r>
            <w:proofErr w:type="spellStart"/>
            <w:r w:rsidRPr="00277622">
              <w:rPr>
                <w:szCs w:val="28"/>
                <w:lang w:val="uk-UA" w:bidi="uk-UA"/>
              </w:rPr>
              <w:t>Moodle</w:t>
            </w:r>
            <w:proofErr w:type="spellEnd"/>
            <w:r w:rsidRPr="00277622">
              <w:rPr>
                <w:szCs w:val="28"/>
                <w:lang w:val="uk-UA" w:bidi="uk-UA"/>
              </w:rPr>
              <w:t xml:space="preserve">, на платформі ZOOM згідно з </w:t>
            </w:r>
            <w:r w:rsidR="002806ED" w:rsidRPr="00277622">
              <w:rPr>
                <w:szCs w:val="28"/>
                <w:lang w:val="uk-UA" w:bidi="uk-UA"/>
              </w:rPr>
              <w:t xml:space="preserve">графіком </w:t>
            </w:r>
          </w:p>
          <w:p w:rsidR="002945E3" w:rsidRPr="00277622" w:rsidRDefault="002945E3" w:rsidP="00642B23">
            <w:pPr>
              <w:rPr>
                <w:szCs w:val="28"/>
                <w:lang w:val="uk-UA" w:bidi="uk-UA"/>
              </w:rPr>
            </w:pPr>
            <w:r w:rsidRPr="00277622">
              <w:rPr>
                <w:szCs w:val="28"/>
                <w:lang w:val="uk-UA" w:bidi="uk-UA"/>
              </w:rPr>
              <w:t xml:space="preserve">Електронна пошта для оперативного контакту з приводу відпрацювань: </w:t>
            </w:r>
          </w:p>
          <w:p w:rsidR="002945E3" w:rsidRPr="00277622" w:rsidRDefault="002945E3" w:rsidP="002945E3">
            <w:pPr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 w:bidi="uk-UA"/>
              </w:rPr>
              <w:t xml:space="preserve">workoff.philosophy@gmail.com </w:t>
            </w:r>
          </w:p>
        </w:tc>
      </w:tr>
    </w:tbl>
    <w:p w:rsidR="00807BD7" w:rsidRPr="00277622" w:rsidRDefault="00807BD7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410DA1" w:rsidRPr="00277622" w:rsidRDefault="00410DA1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Default="002603C3" w:rsidP="00E8086F">
      <w:pPr>
        <w:spacing w:line="360" w:lineRule="auto"/>
        <w:ind w:firstLine="567"/>
        <w:jc w:val="center"/>
        <w:rPr>
          <w:sz w:val="24"/>
          <w:lang w:val="en-US"/>
        </w:rPr>
      </w:pPr>
    </w:p>
    <w:p w:rsidR="002A6117" w:rsidRDefault="002A6117" w:rsidP="00E8086F">
      <w:pPr>
        <w:spacing w:line="360" w:lineRule="auto"/>
        <w:ind w:firstLine="567"/>
        <w:jc w:val="center"/>
        <w:rPr>
          <w:sz w:val="24"/>
          <w:lang w:val="en-US"/>
        </w:rPr>
      </w:pPr>
    </w:p>
    <w:p w:rsidR="002A6117" w:rsidRPr="002A6117" w:rsidRDefault="002A6117" w:rsidP="00E8086F">
      <w:pPr>
        <w:spacing w:line="360" w:lineRule="auto"/>
        <w:ind w:firstLine="567"/>
        <w:jc w:val="center"/>
        <w:rPr>
          <w:sz w:val="24"/>
          <w:lang w:val="en-US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410DA1" w:rsidRPr="00277622" w:rsidRDefault="00410DA1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945E3" w:rsidRPr="00277622" w:rsidRDefault="002945E3" w:rsidP="002945E3">
      <w:pPr>
        <w:spacing w:after="120"/>
        <w:jc w:val="center"/>
        <w:rPr>
          <w:b/>
          <w:bCs/>
          <w:szCs w:val="28"/>
          <w:lang w:val="uk-UA"/>
        </w:rPr>
      </w:pPr>
      <w:r w:rsidRPr="00277622">
        <w:rPr>
          <w:b/>
          <w:bCs/>
          <w:szCs w:val="28"/>
          <w:lang w:val="uk-UA"/>
        </w:rPr>
        <w:lastRenderedPageBreak/>
        <w:t>Інформація про дисципліну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60"/>
        <w:gridCol w:w="1570"/>
        <w:gridCol w:w="1832"/>
      </w:tblGrid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денна форма навчання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A6117" w:rsidRDefault="002945E3" w:rsidP="002A6117">
            <w:pPr>
              <w:jc w:val="center"/>
              <w:rPr>
                <w:szCs w:val="28"/>
                <w:lang w:val="en-US"/>
              </w:rPr>
            </w:pPr>
            <w:r w:rsidRPr="00277622">
              <w:rPr>
                <w:szCs w:val="28"/>
                <w:lang w:val="uk-UA"/>
              </w:rPr>
              <w:t xml:space="preserve">Кількість кредитів: </w:t>
            </w:r>
            <w:r w:rsidR="002A6117">
              <w:rPr>
                <w:szCs w:val="28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Напрям підготовки:</w:t>
            </w:r>
          </w:p>
          <w:p w:rsidR="002E2B7E" w:rsidRPr="002E2B7E" w:rsidRDefault="002E2B7E" w:rsidP="002E2B7E">
            <w:pPr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2E2B7E">
              <w:rPr>
                <w:rFonts w:eastAsia="Calibri"/>
                <w:szCs w:val="28"/>
                <w:lang w:val="uk-UA" w:eastAsia="en-US"/>
              </w:rPr>
              <w:t>22 «Охорона здоров</w:t>
            </w:r>
            <w:r w:rsidRPr="002E2B7E">
              <w:rPr>
                <w:rFonts w:eastAsia="Calibri"/>
                <w:szCs w:val="28"/>
                <w:lang w:eastAsia="en-US"/>
              </w:rPr>
              <w:t>`</w:t>
            </w:r>
            <w:r w:rsidRPr="002E2B7E">
              <w:rPr>
                <w:rFonts w:eastAsia="Calibri"/>
                <w:szCs w:val="28"/>
                <w:lang w:val="uk-UA" w:eastAsia="en-US"/>
              </w:rPr>
              <w:t>я»</w:t>
            </w:r>
          </w:p>
          <w:p w:rsidR="002945E3" w:rsidRPr="00277622" w:rsidRDefault="002E2B7E" w:rsidP="002E2B7E">
            <w:pPr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 xml:space="preserve"> </w:t>
            </w:r>
            <w:r w:rsidR="002945E3" w:rsidRPr="00277622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Курс за вибором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2A6117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Загальна кількість годин: </w:t>
            </w:r>
            <w:r w:rsidR="002A6117">
              <w:rPr>
                <w:szCs w:val="28"/>
                <w:lang w:val="en-US"/>
              </w:rPr>
              <w:t>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Спеціальність: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22</w:t>
            </w:r>
            <w:r w:rsidR="00332591">
              <w:rPr>
                <w:szCs w:val="28"/>
                <w:lang w:val="uk-UA"/>
              </w:rPr>
              <w:t>8</w:t>
            </w:r>
            <w:r w:rsidRPr="00277622">
              <w:rPr>
                <w:szCs w:val="28"/>
                <w:lang w:val="uk-UA"/>
              </w:rPr>
              <w:t xml:space="preserve"> «</w:t>
            </w:r>
            <w:r w:rsidR="00332591">
              <w:rPr>
                <w:szCs w:val="28"/>
                <w:lang w:val="uk-UA"/>
              </w:rPr>
              <w:t>Педіатрія</w:t>
            </w:r>
            <w:r w:rsidRPr="00277622">
              <w:rPr>
                <w:szCs w:val="28"/>
                <w:lang w:val="uk-UA"/>
              </w:rPr>
              <w:t>»</w:t>
            </w:r>
          </w:p>
          <w:p w:rsidR="002945E3" w:rsidRPr="00277622" w:rsidRDefault="002945E3" w:rsidP="008E3C75">
            <w:pPr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Рік підготовки:</w:t>
            </w:r>
          </w:p>
        </w:tc>
      </w:tr>
      <w:tr w:rsidR="002945E3" w:rsidRPr="00277622" w:rsidTr="008E3C75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</w:tr>
      <w:tr w:rsidR="002945E3" w:rsidRPr="00277622" w:rsidTr="008E3C75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Семестр</w:t>
            </w:r>
          </w:p>
        </w:tc>
      </w:tr>
      <w:tr w:rsidR="002945E3" w:rsidRPr="00277622" w:rsidTr="008E3C75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2945E3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 або 2-й</w:t>
            </w:r>
          </w:p>
        </w:tc>
      </w:tr>
      <w:tr w:rsidR="002945E3" w:rsidRPr="00277622" w:rsidTr="008E3C75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Лекції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Годин навчання: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аудиторних – </w:t>
            </w:r>
            <w:r w:rsidR="002A6117" w:rsidRPr="00B66795">
              <w:rPr>
                <w:szCs w:val="28"/>
              </w:rPr>
              <w:t>4</w:t>
            </w:r>
            <w:r w:rsidRPr="00277622">
              <w:rPr>
                <w:szCs w:val="28"/>
                <w:lang w:val="uk-UA"/>
              </w:rPr>
              <w:t>0</w:t>
            </w:r>
          </w:p>
          <w:p w:rsidR="002945E3" w:rsidRPr="00277622" w:rsidRDefault="002945E3" w:rsidP="002A6117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самостійної роботи студента – </w:t>
            </w:r>
            <w:r w:rsidR="002A6117" w:rsidRPr="00B66795">
              <w:rPr>
                <w:szCs w:val="28"/>
              </w:rPr>
              <w:t>5</w:t>
            </w:r>
            <w:r w:rsidRPr="00277622">
              <w:rPr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Освітньо-кваліфікаційний рівень:</w:t>
            </w:r>
          </w:p>
          <w:p w:rsidR="002945E3" w:rsidRPr="00277622" w:rsidRDefault="002945E3" w:rsidP="008E3C75">
            <w:pPr>
              <w:jc w:val="center"/>
              <w:rPr>
                <w:szCs w:val="28"/>
                <w:u w:val="single"/>
                <w:lang w:val="uk-UA"/>
              </w:rPr>
            </w:pPr>
            <w:r w:rsidRPr="00277622">
              <w:rPr>
                <w:szCs w:val="28"/>
                <w:u w:val="single"/>
                <w:lang w:val="uk-UA"/>
              </w:rPr>
              <w:t>магістр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A6117" w:rsidRDefault="002A6117" w:rsidP="008E3C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40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A6117" w:rsidP="008E3C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2945E3" w:rsidRPr="00277622">
              <w:rPr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2945E3" w:rsidRPr="00277622" w:rsidRDefault="002945E3" w:rsidP="00807BD7">
      <w:pPr>
        <w:jc w:val="center"/>
        <w:rPr>
          <w:b/>
          <w:szCs w:val="28"/>
          <w:lang w:val="uk-UA"/>
        </w:rPr>
      </w:pPr>
    </w:p>
    <w:p w:rsidR="002945E3" w:rsidRPr="00277622" w:rsidRDefault="002945E3" w:rsidP="002945E3">
      <w:pPr>
        <w:widowControl w:val="0"/>
        <w:overflowPunct w:val="0"/>
        <w:autoSpaceDE w:val="0"/>
        <w:autoSpaceDN w:val="0"/>
        <w:adjustRightInd w:val="0"/>
        <w:ind w:firstLine="680"/>
        <w:jc w:val="both"/>
        <w:rPr>
          <w:rFonts w:eastAsia="Calibri"/>
          <w:szCs w:val="28"/>
          <w:lang w:val="uk-UA" w:eastAsia="uk-UA"/>
        </w:rPr>
      </w:pPr>
      <w:r w:rsidRPr="00277622">
        <w:rPr>
          <w:rFonts w:eastAsia="Calibri"/>
          <w:szCs w:val="28"/>
          <w:lang w:val="uk-UA" w:eastAsia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277622">
        <w:rPr>
          <w:rFonts w:eastAsia="Calibri"/>
          <w:bCs/>
          <w:szCs w:val="28"/>
          <w:lang w:val="uk-UA" w:eastAsia="uk-UA"/>
        </w:rPr>
        <w:t>галузь знань –</w:t>
      </w:r>
      <w:r w:rsidRPr="00277622">
        <w:rPr>
          <w:rFonts w:eastAsia="Calibri"/>
          <w:szCs w:val="28"/>
          <w:lang w:val="uk-UA" w:eastAsia="uk-UA"/>
        </w:rPr>
        <w:t xml:space="preserve"> 22 Охорона здоров’я, </w:t>
      </w:r>
      <w:r w:rsidRPr="00277622">
        <w:rPr>
          <w:rFonts w:eastAsia="Calibri"/>
          <w:bCs/>
          <w:szCs w:val="28"/>
          <w:lang w:val="uk-UA" w:eastAsia="uk-UA"/>
        </w:rPr>
        <w:t xml:space="preserve">спеціальність </w:t>
      </w:r>
      <w:r w:rsidRPr="00277622">
        <w:rPr>
          <w:rFonts w:eastAsia="Calibri"/>
          <w:szCs w:val="28"/>
          <w:lang w:val="uk-UA" w:eastAsia="uk-UA"/>
        </w:rPr>
        <w:t>22</w:t>
      </w:r>
      <w:r w:rsidR="00332591">
        <w:rPr>
          <w:rFonts w:eastAsia="Calibri"/>
          <w:szCs w:val="28"/>
          <w:lang w:val="uk-UA" w:eastAsia="uk-UA"/>
        </w:rPr>
        <w:t>8</w:t>
      </w:r>
      <w:r w:rsidRPr="00277622">
        <w:rPr>
          <w:rFonts w:eastAsia="Calibri"/>
          <w:szCs w:val="28"/>
          <w:lang w:val="uk-UA" w:eastAsia="uk-UA"/>
        </w:rPr>
        <w:t xml:space="preserve"> «</w:t>
      </w:r>
      <w:r w:rsidR="00332591">
        <w:rPr>
          <w:rFonts w:eastAsia="Calibri"/>
          <w:szCs w:val="28"/>
          <w:lang w:val="uk-UA" w:eastAsia="uk-UA"/>
        </w:rPr>
        <w:t>Педіатрія</w:t>
      </w:r>
      <w:r w:rsidRPr="00277622">
        <w:rPr>
          <w:rFonts w:eastAsia="Calibri"/>
          <w:szCs w:val="28"/>
          <w:lang w:val="uk-UA" w:eastAsia="uk-UA"/>
        </w:rPr>
        <w:t xml:space="preserve"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</w:t>
      </w:r>
      <w:r w:rsidRPr="00277622">
        <w:rPr>
          <w:rFonts w:eastAsia="Calibri"/>
          <w:szCs w:val="28"/>
          <w:lang w:val="uk-UA" w:eastAsia="uk-UA"/>
        </w:rPr>
        <w:br/>
        <w:t>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8423FB" w:rsidRPr="008423FB" w:rsidRDefault="0084760C" w:rsidP="008423FB">
      <w:pPr>
        <w:pStyle w:val="23"/>
        <w:spacing w:after="0" w:line="240" w:lineRule="auto"/>
        <w:ind w:left="0" w:right="-1" w:firstLine="54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423FB">
        <w:rPr>
          <w:sz w:val="28"/>
          <w:szCs w:val="28"/>
          <w:lang w:val="uk-UA"/>
        </w:rPr>
        <w:tab/>
        <w:t>Вивчення дисципліни «</w:t>
      </w:r>
      <w:r w:rsidR="002A6117" w:rsidRPr="008423FB">
        <w:rPr>
          <w:sz w:val="28"/>
          <w:szCs w:val="28"/>
          <w:lang w:val="uk-UA"/>
        </w:rPr>
        <w:t>Соціологія та медична соціологія</w:t>
      </w:r>
      <w:r w:rsidRPr="008423FB">
        <w:rPr>
          <w:sz w:val="28"/>
          <w:szCs w:val="28"/>
          <w:lang w:val="uk-UA"/>
        </w:rPr>
        <w:t xml:space="preserve">» спрямоване на </w:t>
      </w:r>
      <w:r w:rsidR="002A6117" w:rsidRPr="008423FB">
        <w:rPr>
          <w:color w:val="000000"/>
          <w:sz w:val="28"/>
          <w:szCs w:val="28"/>
          <w:lang w:val="uk-UA"/>
        </w:rPr>
        <w:t xml:space="preserve">введення студентів у простір соціального пізнання, формування поглибленого уявлення про соціальну реальність, характеристику соціальних явищ і процесів в контексті цілісного уявлення про суспільство, ознайомлення з соціологічними </w:t>
      </w:r>
      <w:proofErr w:type="spellStart"/>
      <w:r w:rsidR="002A6117" w:rsidRPr="008423FB">
        <w:rPr>
          <w:color w:val="000000"/>
          <w:sz w:val="28"/>
          <w:szCs w:val="28"/>
          <w:lang w:val="uk-UA"/>
        </w:rPr>
        <w:t>візіями</w:t>
      </w:r>
      <w:proofErr w:type="spellEnd"/>
      <w:r w:rsidR="002A6117" w:rsidRPr="008423FB">
        <w:rPr>
          <w:color w:val="000000"/>
          <w:sz w:val="28"/>
          <w:szCs w:val="28"/>
          <w:lang w:val="uk-UA"/>
        </w:rPr>
        <w:t xml:space="preserve"> щодо сфери медицини та охорони здоров`я й діяльності лікаря, інтерпретації людської поведінки під соціологічним кутом зору</w:t>
      </w:r>
      <w:r w:rsidRPr="008423FB">
        <w:rPr>
          <w:sz w:val="28"/>
          <w:szCs w:val="28"/>
          <w:lang w:val="uk-UA"/>
        </w:rPr>
        <w:t xml:space="preserve">. </w:t>
      </w:r>
      <w:r w:rsidR="008423FB" w:rsidRPr="008423FB">
        <w:rPr>
          <w:rFonts w:eastAsia="Times New Roman"/>
          <w:color w:val="000000"/>
          <w:sz w:val="28"/>
          <w:szCs w:val="28"/>
          <w:lang w:val="uk-UA"/>
        </w:rPr>
        <w:t xml:space="preserve">Вивчення дисципліни «Соціологія та медична соціологія» сприятиме кращому розумінню ролі та місця людини у </w:t>
      </w:r>
      <w:r w:rsidR="008423FB" w:rsidRPr="008423FB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суспільстві, зокрема особливостей соціалізації особистості, системи соціальних статусів та ролей.  </w:t>
      </w:r>
    </w:p>
    <w:p w:rsidR="00410DA1" w:rsidRPr="00277622" w:rsidRDefault="008423FB" w:rsidP="00807BD7">
      <w:pPr>
        <w:tabs>
          <w:tab w:val="left" w:pos="0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410DA1" w:rsidRPr="00277622">
        <w:rPr>
          <w:szCs w:val="28"/>
          <w:lang w:val="uk-UA"/>
        </w:rPr>
        <w:tab/>
        <w:t xml:space="preserve"> </w:t>
      </w:r>
    </w:p>
    <w:p w:rsidR="007D7EAD" w:rsidRPr="009115DC" w:rsidRDefault="00296368" w:rsidP="008423FB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t>Мета вивчення навчальної дисципліни</w:t>
      </w:r>
    </w:p>
    <w:p w:rsidR="008423FB" w:rsidRPr="008423FB" w:rsidRDefault="007D7EAD" w:rsidP="008423FB">
      <w:pPr>
        <w:pStyle w:val="23"/>
        <w:spacing w:after="0" w:line="240" w:lineRule="auto"/>
        <w:ind w:left="0" w:right="-1" w:firstLine="54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423FB">
        <w:rPr>
          <w:b/>
          <w:bCs/>
          <w:sz w:val="28"/>
          <w:szCs w:val="28"/>
          <w:lang w:val="uk-UA"/>
        </w:rPr>
        <w:tab/>
      </w:r>
      <w:r w:rsidR="00952C21" w:rsidRPr="008423FB">
        <w:rPr>
          <w:bCs/>
          <w:sz w:val="28"/>
          <w:szCs w:val="28"/>
          <w:lang w:val="uk-UA"/>
        </w:rPr>
        <w:t xml:space="preserve">Сформувати соціологічне бачення суспільства як цілісної системи,  особистості як продукту культури, медицини </w:t>
      </w:r>
      <w:r w:rsidR="008423FB">
        <w:rPr>
          <w:bCs/>
          <w:sz w:val="28"/>
          <w:szCs w:val="28"/>
          <w:lang w:val="uk-UA"/>
        </w:rPr>
        <w:t>та</w:t>
      </w:r>
      <w:r w:rsidR="00952C21" w:rsidRPr="008423FB">
        <w:rPr>
          <w:bCs/>
          <w:sz w:val="28"/>
          <w:szCs w:val="28"/>
          <w:lang w:val="uk-UA"/>
        </w:rPr>
        <w:t xml:space="preserve"> системи охорони здоров`я як соціального інституту, а також </w:t>
      </w:r>
      <w:r w:rsidR="00952C21" w:rsidRPr="008423FB">
        <w:rPr>
          <w:color w:val="000000"/>
          <w:sz w:val="28"/>
          <w:szCs w:val="28"/>
          <w:lang w:val="uk-UA"/>
        </w:rPr>
        <w:t>принципів й закономірностей побудови соціальних зв`язків</w:t>
      </w:r>
      <w:r w:rsidR="00296368" w:rsidRPr="008423FB">
        <w:rPr>
          <w:sz w:val="28"/>
          <w:szCs w:val="28"/>
          <w:lang w:val="uk-UA"/>
        </w:rPr>
        <w:t>.</w:t>
      </w:r>
      <w:r w:rsidR="008423FB" w:rsidRPr="008423FB">
        <w:rPr>
          <w:sz w:val="28"/>
          <w:szCs w:val="28"/>
          <w:lang w:val="uk-UA"/>
        </w:rPr>
        <w:t xml:space="preserve"> </w:t>
      </w:r>
    </w:p>
    <w:p w:rsidR="00296368" w:rsidRPr="00952C21" w:rsidRDefault="00296368" w:rsidP="009115DC">
      <w:pPr>
        <w:tabs>
          <w:tab w:val="left" w:pos="0"/>
        </w:tabs>
        <w:jc w:val="both"/>
        <w:rPr>
          <w:szCs w:val="28"/>
          <w:lang w:val="uk-UA"/>
        </w:rPr>
      </w:pPr>
    </w:p>
    <w:p w:rsidR="007D7EAD" w:rsidRPr="009115DC" w:rsidRDefault="00296368" w:rsidP="008423FB">
      <w:pPr>
        <w:tabs>
          <w:tab w:val="left" w:pos="0"/>
          <w:tab w:val="left" w:pos="709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>Основні завдання</w:t>
      </w:r>
    </w:p>
    <w:p w:rsidR="008423FB" w:rsidRPr="008423FB" w:rsidRDefault="008423FB" w:rsidP="008423FB">
      <w:pPr>
        <w:numPr>
          <w:ilvl w:val="0"/>
          <w:numId w:val="46"/>
        </w:numPr>
        <w:tabs>
          <w:tab w:val="left" w:pos="0"/>
        </w:tabs>
        <w:contextualSpacing/>
        <w:jc w:val="both"/>
        <w:rPr>
          <w:rFonts w:eastAsia="Calibri"/>
          <w:bCs/>
          <w:szCs w:val="28"/>
          <w:lang w:val="uk-UA" w:eastAsia="en-US"/>
        </w:rPr>
      </w:pPr>
      <w:r w:rsidRPr="008423FB">
        <w:rPr>
          <w:rFonts w:eastAsia="Calibri"/>
          <w:bCs/>
          <w:szCs w:val="28"/>
          <w:lang w:val="uk-UA" w:eastAsia="en-US"/>
        </w:rPr>
        <w:t>допомогти студентам скласти чітке уявлення про соціологічні підходи та методи аналізу соціальної реальності;</w:t>
      </w:r>
    </w:p>
    <w:p w:rsidR="008423FB" w:rsidRPr="008423FB" w:rsidRDefault="008423FB" w:rsidP="008423FB">
      <w:pPr>
        <w:numPr>
          <w:ilvl w:val="0"/>
          <w:numId w:val="46"/>
        </w:numPr>
        <w:tabs>
          <w:tab w:val="left" w:pos="0"/>
        </w:tabs>
        <w:ind w:right="-1"/>
        <w:contextualSpacing/>
        <w:jc w:val="both"/>
        <w:rPr>
          <w:rFonts w:eastAsia="Calibri"/>
          <w:szCs w:val="28"/>
          <w:lang w:val="uk-UA" w:eastAsia="en-US"/>
        </w:rPr>
      </w:pPr>
      <w:r w:rsidRPr="008423FB">
        <w:rPr>
          <w:rFonts w:eastAsia="Calibri"/>
          <w:szCs w:val="28"/>
          <w:lang w:val="uk-UA" w:eastAsia="en-US"/>
        </w:rPr>
        <w:t>ознайомити студентів з понятійно-категоріальним апаратом і з основними дефініціями та концепціями соціології;</w:t>
      </w:r>
    </w:p>
    <w:p w:rsidR="008423FB" w:rsidRPr="008423FB" w:rsidRDefault="008423FB" w:rsidP="008423FB">
      <w:pPr>
        <w:numPr>
          <w:ilvl w:val="0"/>
          <w:numId w:val="46"/>
        </w:numPr>
        <w:tabs>
          <w:tab w:val="left" w:pos="0"/>
        </w:tabs>
        <w:ind w:right="-1"/>
        <w:contextualSpacing/>
        <w:jc w:val="both"/>
        <w:rPr>
          <w:rFonts w:eastAsia="Calibri"/>
          <w:szCs w:val="28"/>
          <w:lang w:val="uk-UA" w:eastAsia="en-US"/>
        </w:rPr>
      </w:pPr>
      <w:r w:rsidRPr="008423FB">
        <w:rPr>
          <w:rFonts w:eastAsia="Calibri"/>
          <w:szCs w:val="28"/>
          <w:lang w:val="uk-UA" w:eastAsia="en-US"/>
        </w:rPr>
        <w:t>сформувати цілісне уявлення про суспільство</w:t>
      </w:r>
      <w:r>
        <w:rPr>
          <w:rFonts w:eastAsia="Calibri"/>
          <w:szCs w:val="28"/>
          <w:lang w:val="uk-UA" w:eastAsia="en-US"/>
        </w:rPr>
        <w:t xml:space="preserve">, </w:t>
      </w:r>
      <w:r w:rsidRPr="008423FB">
        <w:rPr>
          <w:color w:val="000000"/>
          <w:szCs w:val="28"/>
          <w:lang w:val="uk-UA"/>
        </w:rPr>
        <w:t>принцип</w:t>
      </w:r>
      <w:r>
        <w:rPr>
          <w:color w:val="000000"/>
          <w:szCs w:val="28"/>
          <w:lang w:val="uk-UA"/>
        </w:rPr>
        <w:t>и</w:t>
      </w:r>
      <w:r w:rsidRPr="008423FB">
        <w:rPr>
          <w:color w:val="000000"/>
          <w:szCs w:val="28"/>
          <w:lang w:val="uk-UA"/>
        </w:rPr>
        <w:t xml:space="preserve"> й закономірностей побудови соціальних зв`язків</w:t>
      </w:r>
      <w:r w:rsidRPr="008423FB">
        <w:rPr>
          <w:rFonts w:eastAsia="Calibri"/>
          <w:szCs w:val="28"/>
          <w:lang w:val="uk-UA" w:eastAsia="en-US"/>
        </w:rPr>
        <w:t>;</w:t>
      </w:r>
    </w:p>
    <w:p w:rsidR="008423FB" w:rsidRPr="008423FB" w:rsidRDefault="008423FB" w:rsidP="008423FB">
      <w:pPr>
        <w:numPr>
          <w:ilvl w:val="0"/>
          <w:numId w:val="46"/>
        </w:numPr>
        <w:tabs>
          <w:tab w:val="left" w:pos="0"/>
        </w:tabs>
        <w:ind w:right="-1"/>
        <w:contextualSpacing/>
        <w:jc w:val="both"/>
        <w:rPr>
          <w:rFonts w:eastAsia="Calibri"/>
          <w:bCs/>
          <w:szCs w:val="28"/>
          <w:lang w:val="uk-UA" w:eastAsia="en-US"/>
        </w:rPr>
      </w:pPr>
      <w:r w:rsidRPr="008423FB">
        <w:rPr>
          <w:rFonts w:eastAsia="Calibri"/>
          <w:szCs w:val="28"/>
          <w:lang w:val="uk-UA" w:eastAsia="en-US"/>
        </w:rPr>
        <w:t>показати процес і механізми формування особистості, вписаної у суспільний контекст;</w:t>
      </w:r>
    </w:p>
    <w:p w:rsidR="008423FB" w:rsidRPr="008423FB" w:rsidRDefault="008423FB" w:rsidP="008423FB">
      <w:pPr>
        <w:numPr>
          <w:ilvl w:val="0"/>
          <w:numId w:val="46"/>
        </w:numPr>
        <w:tabs>
          <w:tab w:val="left" w:pos="0"/>
        </w:tabs>
        <w:ind w:right="-1"/>
        <w:contextualSpacing/>
        <w:jc w:val="both"/>
        <w:rPr>
          <w:rFonts w:eastAsia="Calibri"/>
          <w:bCs/>
          <w:szCs w:val="28"/>
          <w:lang w:val="uk-UA" w:eastAsia="en-US"/>
        </w:rPr>
      </w:pPr>
      <w:r w:rsidRPr="008423FB">
        <w:rPr>
          <w:rFonts w:eastAsia="Calibri"/>
          <w:bCs/>
          <w:szCs w:val="28"/>
          <w:lang w:val="uk-UA" w:eastAsia="en-US"/>
        </w:rPr>
        <w:t>розкрити соціологі</w:t>
      </w:r>
      <w:r>
        <w:rPr>
          <w:rFonts w:eastAsia="Calibri"/>
          <w:bCs/>
          <w:szCs w:val="28"/>
          <w:lang w:val="uk-UA" w:eastAsia="en-US"/>
        </w:rPr>
        <w:t>чний підхід до</w:t>
      </w:r>
      <w:r w:rsidRPr="008423FB">
        <w:rPr>
          <w:rFonts w:eastAsia="Calibri"/>
          <w:bCs/>
          <w:szCs w:val="28"/>
          <w:lang w:val="uk-UA" w:eastAsia="en-US"/>
        </w:rPr>
        <w:t xml:space="preserve"> </w:t>
      </w:r>
      <w:r>
        <w:rPr>
          <w:rFonts w:eastAsia="Calibri"/>
          <w:bCs/>
          <w:szCs w:val="28"/>
          <w:lang w:val="uk-UA" w:eastAsia="en-US"/>
        </w:rPr>
        <w:t xml:space="preserve">вивчення </w:t>
      </w:r>
      <w:r w:rsidRPr="008423FB">
        <w:rPr>
          <w:bCs/>
          <w:szCs w:val="28"/>
          <w:lang w:val="uk-UA"/>
        </w:rPr>
        <w:t xml:space="preserve">медицини </w:t>
      </w:r>
      <w:r>
        <w:rPr>
          <w:bCs/>
          <w:szCs w:val="28"/>
          <w:lang w:val="uk-UA"/>
        </w:rPr>
        <w:t>та</w:t>
      </w:r>
      <w:r w:rsidRPr="008423FB">
        <w:rPr>
          <w:bCs/>
          <w:szCs w:val="28"/>
          <w:lang w:val="uk-UA"/>
        </w:rPr>
        <w:t xml:space="preserve"> системи охорони здоров</w:t>
      </w:r>
      <w:r w:rsidRPr="008423FB">
        <w:rPr>
          <w:bCs/>
          <w:szCs w:val="28"/>
        </w:rPr>
        <w:t>`</w:t>
      </w:r>
      <w:r w:rsidRPr="008423FB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 xml:space="preserve"> й діяльності лікаря</w:t>
      </w:r>
      <w:r w:rsidRPr="008423FB">
        <w:rPr>
          <w:rFonts w:eastAsia="Calibri"/>
          <w:bCs/>
          <w:szCs w:val="28"/>
          <w:lang w:val="uk-UA" w:eastAsia="en-US"/>
        </w:rPr>
        <w:t>.</w:t>
      </w:r>
    </w:p>
    <w:p w:rsidR="00296368" w:rsidRPr="009115DC" w:rsidRDefault="00296368" w:rsidP="009115DC">
      <w:pPr>
        <w:ind w:firstLine="708"/>
        <w:jc w:val="both"/>
        <w:rPr>
          <w:b/>
          <w:szCs w:val="28"/>
          <w:lang w:val="uk-UA"/>
        </w:rPr>
      </w:pPr>
    </w:p>
    <w:p w:rsidR="007D7EAD" w:rsidRPr="009115DC" w:rsidRDefault="00296368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 xml:space="preserve">Статус </w:t>
      </w:r>
      <w:r w:rsidR="007D7EAD" w:rsidRPr="009115DC">
        <w:rPr>
          <w:b/>
          <w:szCs w:val="28"/>
          <w:lang w:val="uk-UA"/>
        </w:rPr>
        <w:t xml:space="preserve">і формат викладання </w:t>
      </w:r>
      <w:r w:rsidRPr="009115DC">
        <w:rPr>
          <w:b/>
          <w:szCs w:val="28"/>
          <w:lang w:val="uk-UA"/>
        </w:rPr>
        <w:t>дисципліни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Дисципліна є курсом за вибором. </w:t>
      </w:r>
    </w:p>
    <w:p w:rsidR="00296368" w:rsidRPr="009115DC" w:rsidRDefault="007D7EAD" w:rsidP="009115DC">
      <w:pPr>
        <w:ind w:firstLine="708"/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>Ф</w:t>
      </w:r>
      <w:r w:rsidR="00296368" w:rsidRPr="009115DC">
        <w:rPr>
          <w:szCs w:val="28"/>
          <w:lang w:val="uk-UA"/>
        </w:rPr>
        <w:t xml:space="preserve">ормат викладання дисципліни – очний, натомість </w:t>
      </w:r>
      <w:r w:rsidR="002603C3" w:rsidRPr="009115DC">
        <w:rPr>
          <w:szCs w:val="28"/>
          <w:lang w:val="uk-UA"/>
        </w:rPr>
        <w:t xml:space="preserve">за потребою </w:t>
      </w:r>
      <w:r w:rsidR="00296368" w:rsidRPr="009115DC">
        <w:rPr>
          <w:szCs w:val="28"/>
          <w:lang w:val="uk-UA"/>
        </w:rPr>
        <w:t xml:space="preserve">може викладатися і у змішаному форматі, поєднуючи традиційні форми аудиторного навчання з елементами дистанційного навчання (на платформах </w:t>
      </w:r>
      <w:proofErr w:type="spellStart"/>
      <w:r w:rsidR="00296368" w:rsidRPr="009115DC">
        <w:rPr>
          <w:szCs w:val="28"/>
          <w:lang w:val="uk-UA"/>
        </w:rPr>
        <w:t>Moodle</w:t>
      </w:r>
      <w:proofErr w:type="spellEnd"/>
      <w:r w:rsidR="00296368" w:rsidRPr="009115DC">
        <w:rPr>
          <w:szCs w:val="28"/>
          <w:lang w:val="uk-UA"/>
        </w:rPr>
        <w:t xml:space="preserve"> і ZOOM).</w:t>
      </w:r>
    </w:p>
    <w:p w:rsidR="00296368" w:rsidRPr="009115DC" w:rsidRDefault="00296368" w:rsidP="009115DC">
      <w:pPr>
        <w:widowControl w:val="0"/>
        <w:autoSpaceDE w:val="0"/>
        <w:autoSpaceDN w:val="0"/>
        <w:adjustRightInd w:val="0"/>
        <w:ind w:firstLine="708"/>
        <w:rPr>
          <w:b/>
          <w:bCs/>
          <w:szCs w:val="28"/>
          <w:lang w:val="uk-UA" w:eastAsia="uk-UA"/>
        </w:rPr>
      </w:pPr>
    </w:p>
    <w:p w:rsidR="00296368" w:rsidRPr="009115DC" w:rsidRDefault="0029636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Методи навчання</w:t>
      </w:r>
    </w:p>
    <w:p w:rsidR="00B66795" w:rsidRPr="00B66795" w:rsidRDefault="00B66795" w:rsidP="00B66795">
      <w:pPr>
        <w:ind w:left="142" w:firstLine="567"/>
        <w:jc w:val="both"/>
        <w:rPr>
          <w:szCs w:val="28"/>
          <w:lang w:val="uk-UA"/>
        </w:rPr>
      </w:pPr>
      <w:r w:rsidRPr="00B66795">
        <w:rPr>
          <w:szCs w:val="28"/>
          <w:lang w:val="uk-UA"/>
        </w:rPr>
        <w:t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частково-пошуковий, дослідницький.</w:t>
      </w:r>
    </w:p>
    <w:p w:rsidR="00CF60B5" w:rsidRPr="009115DC" w:rsidRDefault="00CF60B5" w:rsidP="009115DC">
      <w:pPr>
        <w:ind w:firstLine="426"/>
        <w:rPr>
          <w:b/>
          <w:bCs/>
          <w:lang w:val="uk-UA"/>
        </w:rPr>
      </w:pPr>
    </w:p>
    <w:p w:rsidR="00CF60B5" w:rsidRPr="009115DC" w:rsidRDefault="00CF60B5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Рекомендована література</w:t>
      </w:r>
    </w:p>
    <w:p w:rsidR="008423FB" w:rsidRPr="008423FB" w:rsidRDefault="008423FB" w:rsidP="008423FB">
      <w:pPr>
        <w:numPr>
          <w:ilvl w:val="0"/>
          <w:numId w:val="47"/>
        </w:numPr>
        <w:tabs>
          <w:tab w:val="left" w:pos="426"/>
        </w:tabs>
        <w:ind w:left="426" w:right="-1" w:hanging="426"/>
        <w:jc w:val="both"/>
        <w:rPr>
          <w:szCs w:val="20"/>
        </w:rPr>
      </w:pPr>
      <w:proofErr w:type="spellStart"/>
      <w:r w:rsidRPr="008423FB">
        <w:rPr>
          <w:szCs w:val="28"/>
        </w:rPr>
        <w:t>Загальна</w:t>
      </w:r>
      <w:proofErr w:type="spellEnd"/>
      <w:r w:rsidRPr="008423FB">
        <w:rPr>
          <w:szCs w:val="28"/>
          <w:lang w:val="uk-UA"/>
        </w:rPr>
        <w:t xml:space="preserve"> </w:t>
      </w:r>
      <w:proofErr w:type="spellStart"/>
      <w:proofErr w:type="gramStart"/>
      <w:r w:rsidRPr="008423FB">
        <w:rPr>
          <w:szCs w:val="28"/>
        </w:rPr>
        <w:t>соц</w:t>
      </w:r>
      <w:proofErr w:type="gramEnd"/>
      <w:r w:rsidRPr="008423FB">
        <w:rPr>
          <w:szCs w:val="28"/>
        </w:rPr>
        <w:t>іологія</w:t>
      </w:r>
      <w:proofErr w:type="spellEnd"/>
      <w:r w:rsidRPr="008423FB">
        <w:rPr>
          <w:szCs w:val="28"/>
        </w:rPr>
        <w:t>: [</w:t>
      </w:r>
      <w:proofErr w:type="spellStart"/>
      <w:r w:rsidRPr="008423FB">
        <w:rPr>
          <w:szCs w:val="28"/>
        </w:rPr>
        <w:t>хрестоматія</w:t>
      </w:r>
      <w:proofErr w:type="spellEnd"/>
      <w:r w:rsidRPr="008423FB">
        <w:rPr>
          <w:szCs w:val="28"/>
        </w:rPr>
        <w:t xml:space="preserve">] / </w:t>
      </w:r>
      <w:proofErr w:type="spellStart"/>
      <w:r w:rsidRPr="008423FB">
        <w:rPr>
          <w:szCs w:val="28"/>
        </w:rPr>
        <w:t>концепція</w:t>
      </w:r>
      <w:proofErr w:type="spellEnd"/>
      <w:r w:rsidRPr="008423FB">
        <w:rPr>
          <w:szCs w:val="28"/>
        </w:rPr>
        <w:t xml:space="preserve">, </w:t>
      </w:r>
      <w:proofErr w:type="spellStart"/>
      <w:r w:rsidRPr="008423FB">
        <w:rPr>
          <w:szCs w:val="28"/>
        </w:rPr>
        <w:t>упоряд</w:t>
      </w:r>
      <w:proofErr w:type="spellEnd"/>
      <w:r w:rsidRPr="008423FB">
        <w:rPr>
          <w:szCs w:val="28"/>
        </w:rPr>
        <w:t xml:space="preserve">., </w:t>
      </w:r>
      <w:proofErr w:type="spellStart"/>
      <w:r w:rsidRPr="008423FB">
        <w:rPr>
          <w:szCs w:val="28"/>
        </w:rPr>
        <w:t>перекл</w:t>
      </w:r>
      <w:proofErr w:type="spellEnd"/>
      <w:r w:rsidRPr="008423FB">
        <w:rPr>
          <w:szCs w:val="28"/>
        </w:rPr>
        <w:t xml:space="preserve">. А. В. Фурман, В. С. </w:t>
      </w:r>
      <w:proofErr w:type="spellStart"/>
      <w:r w:rsidRPr="008423FB">
        <w:rPr>
          <w:szCs w:val="28"/>
        </w:rPr>
        <w:t>Біскуп</w:t>
      </w:r>
      <w:proofErr w:type="spellEnd"/>
      <w:r w:rsidRPr="008423FB">
        <w:rPr>
          <w:szCs w:val="28"/>
        </w:rPr>
        <w:t xml:space="preserve">, О. С. Морщакова. </w:t>
      </w:r>
      <w:proofErr w:type="spellStart"/>
      <w:r w:rsidRPr="008423FB">
        <w:rPr>
          <w:szCs w:val="28"/>
        </w:rPr>
        <w:t>Київ</w:t>
      </w:r>
      <w:proofErr w:type="spellEnd"/>
      <w:proofErr w:type="gramStart"/>
      <w:r w:rsidRPr="008423FB">
        <w:rPr>
          <w:szCs w:val="28"/>
        </w:rPr>
        <w:t xml:space="preserve"> :</w:t>
      </w:r>
      <w:proofErr w:type="gramEnd"/>
      <w:r w:rsidRPr="008423FB">
        <w:rPr>
          <w:szCs w:val="28"/>
        </w:rPr>
        <w:t xml:space="preserve"> </w:t>
      </w:r>
      <w:proofErr w:type="spellStart"/>
      <w:r w:rsidRPr="008423FB">
        <w:rPr>
          <w:szCs w:val="28"/>
        </w:rPr>
        <w:t>ВидавництвоЛіра</w:t>
      </w:r>
      <w:proofErr w:type="spellEnd"/>
      <w:r w:rsidRPr="008423FB">
        <w:rPr>
          <w:szCs w:val="28"/>
        </w:rPr>
        <w:t xml:space="preserve">-К, </w:t>
      </w:r>
      <w:r w:rsidRPr="008423FB">
        <w:rPr>
          <w:szCs w:val="28"/>
          <w:lang w:val="uk-UA"/>
        </w:rPr>
        <w:t xml:space="preserve">– </w:t>
      </w:r>
      <w:r w:rsidRPr="008423FB">
        <w:rPr>
          <w:szCs w:val="28"/>
        </w:rPr>
        <w:t>2019.</w:t>
      </w:r>
      <w:r w:rsidRPr="008423FB">
        <w:rPr>
          <w:szCs w:val="28"/>
          <w:lang w:val="uk-UA"/>
        </w:rPr>
        <w:t xml:space="preserve"> –</w:t>
      </w:r>
      <w:r w:rsidRPr="008423FB">
        <w:rPr>
          <w:szCs w:val="28"/>
        </w:rPr>
        <w:t xml:space="preserve"> 354 с.</w:t>
      </w:r>
    </w:p>
    <w:p w:rsidR="008423FB" w:rsidRPr="008423FB" w:rsidRDefault="008423FB" w:rsidP="008423FB">
      <w:pPr>
        <w:numPr>
          <w:ilvl w:val="0"/>
          <w:numId w:val="47"/>
        </w:numPr>
        <w:tabs>
          <w:tab w:val="left" w:pos="426"/>
        </w:tabs>
        <w:ind w:left="426" w:right="-1" w:hanging="426"/>
        <w:jc w:val="both"/>
        <w:rPr>
          <w:szCs w:val="20"/>
        </w:rPr>
      </w:pPr>
      <w:r w:rsidRPr="008423FB">
        <w:rPr>
          <w:szCs w:val="20"/>
        </w:rPr>
        <w:t xml:space="preserve">Лукашевич М. </w:t>
      </w:r>
      <w:proofErr w:type="spellStart"/>
      <w:proofErr w:type="gramStart"/>
      <w:r w:rsidRPr="008423FB">
        <w:rPr>
          <w:szCs w:val="20"/>
        </w:rPr>
        <w:t>Соц</w:t>
      </w:r>
      <w:proofErr w:type="gramEnd"/>
      <w:r w:rsidRPr="008423FB">
        <w:rPr>
          <w:szCs w:val="20"/>
        </w:rPr>
        <w:t>іологія</w:t>
      </w:r>
      <w:proofErr w:type="spellEnd"/>
      <w:r w:rsidRPr="008423FB">
        <w:rPr>
          <w:szCs w:val="20"/>
        </w:rPr>
        <w:t xml:space="preserve"> : </w:t>
      </w:r>
      <w:proofErr w:type="spellStart"/>
      <w:r w:rsidRPr="008423FB">
        <w:rPr>
          <w:szCs w:val="20"/>
        </w:rPr>
        <w:t>Загальний</w:t>
      </w:r>
      <w:proofErr w:type="spellEnd"/>
      <w:r w:rsidRPr="008423FB">
        <w:rPr>
          <w:szCs w:val="20"/>
        </w:rPr>
        <w:t xml:space="preserve"> курс: </w:t>
      </w:r>
      <w:proofErr w:type="spellStart"/>
      <w:proofErr w:type="gramStart"/>
      <w:r w:rsidRPr="008423FB">
        <w:rPr>
          <w:szCs w:val="20"/>
        </w:rPr>
        <w:t>П</w:t>
      </w:r>
      <w:proofErr w:type="gramEnd"/>
      <w:r w:rsidRPr="008423FB">
        <w:rPr>
          <w:szCs w:val="20"/>
        </w:rPr>
        <w:t>ідручник</w:t>
      </w:r>
      <w:proofErr w:type="spellEnd"/>
      <w:r w:rsidRPr="008423FB">
        <w:rPr>
          <w:szCs w:val="20"/>
        </w:rPr>
        <w:t xml:space="preserve">/ </w:t>
      </w:r>
      <w:proofErr w:type="spellStart"/>
      <w:r w:rsidRPr="008423FB">
        <w:rPr>
          <w:szCs w:val="20"/>
        </w:rPr>
        <w:t>Микола</w:t>
      </w:r>
      <w:proofErr w:type="spellEnd"/>
      <w:r w:rsidRPr="008423FB">
        <w:rPr>
          <w:szCs w:val="20"/>
        </w:rPr>
        <w:t xml:space="preserve"> Лукашевич, </w:t>
      </w:r>
      <w:proofErr w:type="spellStart"/>
      <w:r w:rsidRPr="008423FB">
        <w:rPr>
          <w:szCs w:val="20"/>
        </w:rPr>
        <w:t>Микола</w:t>
      </w:r>
      <w:proofErr w:type="spellEnd"/>
      <w:r w:rsidRPr="008423FB">
        <w:rPr>
          <w:szCs w:val="20"/>
        </w:rPr>
        <w:t xml:space="preserve"> </w:t>
      </w:r>
      <w:proofErr w:type="spellStart"/>
      <w:r w:rsidRPr="008423FB">
        <w:rPr>
          <w:szCs w:val="20"/>
        </w:rPr>
        <w:t>Туленков</w:t>
      </w:r>
      <w:proofErr w:type="spellEnd"/>
      <w:r w:rsidRPr="008423FB">
        <w:rPr>
          <w:szCs w:val="20"/>
        </w:rPr>
        <w:t xml:space="preserve">,; . </w:t>
      </w:r>
      <w:r>
        <w:rPr>
          <w:szCs w:val="20"/>
          <w:lang w:val="uk-UA"/>
        </w:rPr>
        <w:t xml:space="preserve">– </w:t>
      </w:r>
      <w:r w:rsidRPr="008423FB">
        <w:rPr>
          <w:szCs w:val="20"/>
        </w:rPr>
        <w:t xml:space="preserve">К.: </w:t>
      </w:r>
      <w:proofErr w:type="spellStart"/>
      <w:r w:rsidRPr="008423FB">
        <w:rPr>
          <w:szCs w:val="20"/>
        </w:rPr>
        <w:t>Каравела</w:t>
      </w:r>
      <w:proofErr w:type="spellEnd"/>
      <w:r w:rsidRPr="008423FB">
        <w:rPr>
          <w:szCs w:val="20"/>
        </w:rPr>
        <w:t>, 2011. – 407 с.</w:t>
      </w:r>
    </w:p>
    <w:p w:rsidR="008423FB" w:rsidRPr="008423FB" w:rsidRDefault="008423FB" w:rsidP="008423FB">
      <w:pPr>
        <w:numPr>
          <w:ilvl w:val="0"/>
          <w:numId w:val="47"/>
        </w:numPr>
        <w:tabs>
          <w:tab w:val="left" w:pos="426"/>
        </w:tabs>
        <w:ind w:left="426" w:right="-1" w:hanging="426"/>
        <w:jc w:val="both"/>
        <w:rPr>
          <w:szCs w:val="20"/>
        </w:rPr>
      </w:pPr>
      <w:r w:rsidRPr="008423FB">
        <w:rPr>
          <w:szCs w:val="20"/>
        </w:rPr>
        <w:lastRenderedPageBreak/>
        <w:t xml:space="preserve">Кузьменко Т. М. </w:t>
      </w:r>
      <w:proofErr w:type="spellStart"/>
      <w:proofErr w:type="gramStart"/>
      <w:r w:rsidRPr="008423FB">
        <w:rPr>
          <w:szCs w:val="20"/>
        </w:rPr>
        <w:t>Соц</w:t>
      </w:r>
      <w:proofErr w:type="gramEnd"/>
      <w:r w:rsidRPr="008423FB">
        <w:rPr>
          <w:szCs w:val="20"/>
        </w:rPr>
        <w:t>іологія</w:t>
      </w:r>
      <w:proofErr w:type="spellEnd"/>
      <w:r w:rsidRPr="008423FB">
        <w:rPr>
          <w:szCs w:val="20"/>
        </w:rPr>
        <w:t xml:space="preserve">. </w:t>
      </w:r>
      <w:proofErr w:type="spellStart"/>
      <w:r w:rsidRPr="008423FB">
        <w:rPr>
          <w:szCs w:val="20"/>
        </w:rPr>
        <w:t>Навч</w:t>
      </w:r>
      <w:proofErr w:type="spellEnd"/>
      <w:r w:rsidRPr="008423FB">
        <w:rPr>
          <w:szCs w:val="20"/>
        </w:rPr>
        <w:t xml:space="preserve">. </w:t>
      </w:r>
      <w:proofErr w:type="spellStart"/>
      <w:r w:rsidRPr="008423FB">
        <w:rPr>
          <w:szCs w:val="20"/>
        </w:rPr>
        <w:t>посіб</w:t>
      </w:r>
      <w:proofErr w:type="spellEnd"/>
      <w:r w:rsidRPr="008423FB">
        <w:rPr>
          <w:szCs w:val="20"/>
        </w:rPr>
        <w:t xml:space="preserve">. – К.: Центр </w:t>
      </w:r>
      <w:proofErr w:type="spellStart"/>
      <w:r w:rsidRPr="008423FB">
        <w:rPr>
          <w:szCs w:val="20"/>
        </w:rPr>
        <w:t>учбової</w:t>
      </w:r>
      <w:proofErr w:type="spellEnd"/>
      <w:r w:rsidRPr="008423FB">
        <w:rPr>
          <w:szCs w:val="20"/>
        </w:rPr>
        <w:t xml:space="preserve"> </w:t>
      </w:r>
      <w:proofErr w:type="spellStart"/>
      <w:r w:rsidRPr="008423FB">
        <w:rPr>
          <w:szCs w:val="20"/>
        </w:rPr>
        <w:t>літератури</w:t>
      </w:r>
      <w:proofErr w:type="spellEnd"/>
      <w:r w:rsidRPr="008423FB">
        <w:rPr>
          <w:szCs w:val="20"/>
        </w:rPr>
        <w:t>, 2010. – 320 с.</w:t>
      </w:r>
    </w:p>
    <w:p w:rsidR="00BA6132" w:rsidRPr="00BA6132" w:rsidRDefault="008423FB" w:rsidP="00D34316">
      <w:pPr>
        <w:numPr>
          <w:ilvl w:val="0"/>
          <w:numId w:val="47"/>
        </w:numPr>
        <w:tabs>
          <w:tab w:val="left" w:pos="426"/>
        </w:tabs>
        <w:ind w:left="425" w:hanging="425"/>
        <w:jc w:val="both"/>
        <w:rPr>
          <w:szCs w:val="20"/>
        </w:rPr>
      </w:pPr>
      <w:proofErr w:type="spellStart"/>
      <w:proofErr w:type="gramStart"/>
      <w:r w:rsidRPr="00BA6132">
        <w:rPr>
          <w:szCs w:val="20"/>
        </w:rPr>
        <w:t>Соц</w:t>
      </w:r>
      <w:proofErr w:type="gramEnd"/>
      <w:r w:rsidRPr="00BA6132">
        <w:rPr>
          <w:szCs w:val="20"/>
        </w:rPr>
        <w:t>іологія</w:t>
      </w:r>
      <w:proofErr w:type="spellEnd"/>
      <w:r w:rsidRPr="00BA6132">
        <w:rPr>
          <w:szCs w:val="20"/>
        </w:rPr>
        <w:t xml:space="preserve"> : </w:t>
      </w:r>
      <w:proofErr w:type="spellStart"/>
      <w:r w:rsidRPr="00BA6132">
        <w:rPr>
          <w:szCs w:val="20"/>
        </w:rPr>
        <w:t>навч</w:t>
      </w:r>
      <w:proofErr w:type="spellEnd"/>
      <w:r w:rsidRPr="00BA6132">
        <w:rPr>
          <w:szCs w:val="20"/>
        </w:rPr>
        <w:t xml:space="preserve">. </w:t>
      </w:r>
      <w:proofErr w:type="spellStart"/>
      <w:r w:rsidRPr="00BA6132">
        <w:rPr>
          <w:szCs w:val="20"/>
        </w:rPr>
        <w:t>посібник</w:t>
      </w:r>
      <w:proofErr w:type="spellEnd"/>
      <w:r w:rsidRPr="00BA6132">
        <w:rPr>
          <w:szCs w:val="20"/>
        </w:rPr>
        <w:t xml:space="preserve"> для студ. </w:t>
      </w:r>
      <w:proofErr w:type="spellStart"/>
      <w:r w:rsidRPr="00BA6132">
        <w:rPr>
          <w:szCs w:val="20"/>
        </w:rPr>
        <w:t>вищ</w:t>
      </w:r>
      <w:proofErr w:type="spellEnd"/>
      <w:r w:rsidRPr="00BA6132">
        <w:rPr>
          <w:szCs w:val="20"/>
        </w:rPr>
        <w:t xml:space="preserve">. </w:t>
      </w:r>
      <w:proofErr w:type="spellStart"/>
      <w:r w:rsidRPr="00BA6132">
        <w:rPr>
          <w:szCs w:val="20"/>
        </w:rPr>
        <w:t>навч</w:t>
      </w:r>
      <w:proofErr w:type="spellEnd"/>
      <w:r w:rsidRPr="00BA6132">
        <w:rPr>
          <w:szCs w:val="20"/>
        </w:rPr>
        <w:t xml:space="preserve">. </w:t>
      </w:r>
      <w:proofErr w:type="spellStart"/>
      <w:r w:rsidRPr="00BA6132">
        <w:rPr>
          <w:szCs w:val="20"/>
        </w:rPr>
        <w:t>закладів</w:t>
      </w:r>
      <w:proofErr w:type="spellEnd"/>
      <w:r w:rsidRPr="00BA6132">
        <w:rPr>
          <w:szCs w:val="20"/>
        </w:rPr>
        <w:t xml:space="preserve"> – 2-ге вид., </w:t>
      </w:r>
      <w:proofErr w:type="spellStart"/>
      <w:r w:rsidRPr="00BA6132">
        <w:rPr>
          <w:szCs w:val="20"/>
        </w:rPr>
        <w:t>доопр</w:t>
      </w:r>
      <w:proofErr w:type="spellEnd"/>
      <w:r w:rsidRPr="00BA6132">
        <w:rPr>
          <w:szCs w:val="20"/>
        </w:rPr>
        <w:t xml:space="preserve">., </w:t>
      </w:r>
      <w:proofErr w:type="spellStart"/>
      <w:r w:rsidRPr="00BA6132">
        <w:rPr>
          <w:szCs w:val="20"/>
        </w:rPr>
        <w:t>доп</w:t>
      </w:r>
      <w:proofErr w:type="spellEnd"/>
      <w:r w:rsidRPr="00BA6132">
        <w:rPr>
          <w:szCs w:val="20"/>
        </w:rPr>
        <w:t xml:space="preserve"> / за </w:t>
      </w:r>
      <w:proofErr w:type="spellStart"/>
      <w:r w:rsidRPr="00BA6132">
        <w:rPr>
          <w:szCs w:val="20"/>
        </w:rPr>
        <w:t>заг</w:t>
      </w:r>
      <w:proofErr w:type="spellEnd"/>
      <w:r w:rsidRPr="00BA6132">
        <w:rPr>
          <w:szCs w:val="20"/>
        </w:rPr>
        <w:t>. ред. В.І.</w:t>
      </w:r>
      <w:r w:rsidR="00D34316" w:rsidRPr="00D34316">
        <w:rPr>
          <w:szCs w:val="20"/>
        </w:rPr>
        <w:t xml:space="preserve"> </w:t>
      </w:r>
      <w:proofErr w:type="spellStart"/>
      <w:r w:rsidRPr="00BA6132">
        <w:rPr>
          <w:szCs w:val="20"/>
        </w:rPr>
        <w:t>Докаша</w:t>
      </w:r>
      <w:proofErr w:type="spellEnd"/>
      <w:r w:rsidRPr="00BA6132">
        <w:rPr>
          <w:szCs w:val="20"/>
        </w:rPr>
        <w:t xml:space="preserve">. – </w:t>
      </w:r>
      <w:proofErr w:type="spellStart"/>
      <w:r w:rsidRPr="00BA6132">
        <w:rPr>
          <w:szCs w:val="20"/>
        </w:rPr>
        <w:t>Чернівці</w:t>
      </w:r>
      <w:proofErr w:type="spellEnd"/>
      <w:proofErr w:type="gramStart"/>
      <w:r w:rsidRPr="00BA6132">
        <w:rPr>
          <w:szCs w:val="20"/>
        </w:rPr>
        <w:t xml:space="preserve"> :</w:t>
      </w:r>
      <w:proofErr w:type="gramEnd"/>
      <w:r w:rsidRPr="00BA6132">
        <w:rPr>
          <w:szCs w:val="20"/>
        </w:rPr>
        <w:t xml:space="preserve"> </w:t>
      </w:r>
      <w:proofErr w:type="spellStart"/>
      <w:r w:rsidRPr="00BA6132">
        <w:rPr>
          <w:szCs w:val="20"/>
        </w:rPr>
        <w:t>Чернівецький</w:t>
      </w:r>
      <w:proofErr w:type="spellEnd"/>
      <w:r w:rsidRPr="00BA6132">
        <w:rPr>
          <w:szCs w:val="20"/>
        </w:rPr>
        <w:t xml:space="preserve"> нац. ун-т, 2012. – 448 с. ISBN 966-423-153-1.</w:t>
      </w:r>
    </w:p>
    <w:p w:rsidR="00D34316" w:rsidRPr="00D34316" w:rsidRDefault="00D34316" w:rsidP="00057CF1">
      <w:pPr>
        <w:numPr>
          <w:ilvl w:val="0"/>
          <w:numId w:val="47"/>
        </w:numPr>
        <w:shd w:val="clear" w:color="auto" w:fill="FFFFFF"/>
        <w:tabs>
          <w:tab w:val="left" w:pos="426"/>
        </w:tabs>
        <w:ind w:left="425" w:hanging="425"/>
        <w:jc w:val="both"/>
        <w:textAlignment w:val="baseline"/>
        <w:rPr>
          <w:szCs w:val="20"/>
        </w:rPr>
      </w:pPr>
      <w:proofErr w:type="spellStart"/>
      <w:proofErr w:type="gramStart"/>
      <w:r>
        <w:t>Соц</w:t>
      </w:r>
      <w:proofErr w:type="gramEnd"/>
      <w:r>
        <w:t>іологія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О. Б. </w:t>
      </w:r>
      <w:proofErr w:type="spellStart"/>
      <w:r>
        <w:t>Петінова</w:t>
      </w:r>
      <w:proofErr w:type="spellEnd"/>
      <w:r>
        <w:t xml:space="preserve">. – Одеса: </w:t>
      </w:r>
      <w:proofErr w:type="spellStart"/>
      <w:r>
        <w:t>Видавництво</w:t>
      </w:r>
      <w:proofErr w:type="spellEnd"/>
      <w:r>
        <w:t xml:space="preserve"> «</w:t>
      </w:r>
      <w:proofErr w:type="spellStart"/>
      <w:r>
        <w:t>Магі</w:t>
      </w:r>
      <w:proofErr w:type="gramStart"/>
      <w:r>
        <w:t>стр</w:t>
      </w:r>
      <w:proofErr w:type="spellEnd"/>
      <w:proofErr w:type="gramEnd"/>
      <w:r>
        <w:t>», 2019. – 260 с.</w:t>
      </w:r>
    </w:p>
    <w:p w:rsidR="00D34316" w:rsidRPr="00D34316" w:rsidRDefault="008534EA" w:rsidP="00057CF1">
      <w:pPr>
        <w:numPr>
          <w:ilvl w:val="0"/>
          <w:numId w:val="47"/>
        </w:numPr>
        <w:shd w:val="clear" w:color="auto" w:fill="FFFFFF"/>
        <w:tabs>
          <w:tab w:val="left" w:pos="426"/>
        </w:tabs>
        <w:ind w:left="425" w:hanging="425"/>
        <w:jc w:val="both"/>
        <w:textAlignment w:val="baseline"/>
        <w:rPr>
          <w:szCs w:val="20"/>
          <w:lang w:val="en-US"/>
        </w:rPr>
      </w:pPr>
      <w:hyperlink r:id="rId9" w:tooltip="Search for more by this author" w:history="1">
        <w:proofErr w:type="spellStart"/>
        <w:r w:rsidR="008423FB" w:rsidRPr="00D34316">
          <w:rPr>
            <w:rFonts w:hint="eastAsia"/>
            <w:lang w:val="en-US"/>
          </w:rPr>
          <w:t>Cockerham</w:t>
        </w:r>
        <w:proofErr w:type="spellEnd"/>
      </w:hyperlink>
      <w:r w:rsidR="008423FB" w:rsidRPr="00D34316">
        <w:rPr>
          <w:rFonts w:hint="eastAsia"/>
          <w:szCs w:val="20"/>
          <w:lang w:val="en-US"/>
        </w:rPr>
        <w:t xml:space="preserve"> William C</w:t>
      </w:r>
      <w:r w:rsidR="008423FB" w:rsidRPr="00D34316">
        <w:rPr>
          <w:szCs w:val="20"/>
          <w:lang w:val="en-US"/>
        </w:rPr>
        <w:t xml:space="preserve"> Medical Sociology. – </w:t>
      </w:r>
      <w:r w:rsidR="008423FB" w:rsidRPr="00D34316">
        <w:rPr>
          <w:rFonts w:hint="eastAsia"/>
          <w:szCs w:val="20"/>
          <w:lang w:val="en-US"/>
        </w:rPr>
        <w:t>Upper Saddle River, N.J</w:t>
      </w:r>
      <w:proofErr w:type="gramStart"/>
      <w:r w:rsidR="008423FB" w:rsidRPr="00D34316">
        <w:rPr>
          <w:rFonts w:hint="eastAsia"/>
          <w:szCs w:val="20"/>
          <w:lang w:val="en-US"/>
        </w:rPr>
        <w:t>. :</w:t>
      </w:r>
      <w:proofErr w:type="gramEnd"/>
      <w:r w:rsidR="008423FB" w:rsidRPr="00D34316">
        <w:rPr>
          <w:rFonts w:hint="eastAsia"/>
          <w:szCs w:val="20"/>
          <w:lang w:val="en-US"/>
        </w:rPr>
        <w:t xml:space="preserve"> Prentice Hall, 2010.</w:t>
      </w:r>
      <w:r w:rsidR="00BA6132" w:rsidRPr="00D34316">
        <w:rPr>
          <w:szCs w:val="20"/>
          <w:lang w:val="en-US"/>
        </w:rPr>
        <w:t xml:space="preserve"> – 416 p.</w:t>
      </w:r>
    </w:p>
    <w:p w:rsidR="00D34316" w:rsidRPr="00D34316" w:rsidRDefault="00D34316" w:rsidP="00057CF1">
      <w:pPr>
        <w:numPr>
          <w:ilvl w:val="0"/>
          <w:numId w:val="47"/>
        </w:numPr>
        <w:shd w:val="clear" w:color="auto" w:fill="FFFFFF"/>
        <w:tabs>
          <w:tab w:val="left" w:pos="426"/>
        </w:tabs>
        <w:ind w:left="425" w:hanging="425"/>
        <w:jc w:val="both"/>
        <w:textAlignment w:val="baseline"/>
        <w:rPr>
          <w:szCs w:val="20"/>
          <w:lang w:val="en-US"/>
        </w:rPr>
      </w:pPr>
      <w:r w:rsidRPr="00D34316">
        <w:rPr>
          <w:szCs w:val="20"/>
          <w:lang w:val="en-US"/>
        </w:rPr>
        <w:t xml:space="preserve">Little William, </w:t>
      </w:r>
      <w:proofErr w:type="spellStart"/>
      <w:r w:rsidRPr="00D34316">
        <w:rPr>
          <w:szCs w:val="20"/>
          <w:lang w:val="en-US"/>
        </w:rPr>
        <w:t>McGivern</w:t>
      </w:r>
      <w:proofErr w:type="spellEnd"/>
      <w:r w:rsidRPr="00D34316">
        <w:rPr>
          <w:szCs w:val="20"/>
          <w:lang w:val="en-US"/>
        </w:rPr>
        <w:t xml:space="preserve"> Ron Introduction to Sociology. – 2nd Canadian Edition. – 2016. </w:t>
      </w:r>
      <w:r>
        <w:rPr>
          <w:szCs w:val="20"/>
          <w:lang w:val="en-US"/>
        </w:rPr>
        <w:t xml:space="preserve">// </w:t>
      </w:r>
      <w:r>
        <w:rPr>
          <w:szCs w:val="20"/>
          <w:lang w:val="uk-UA"/>
        </w:rPr>
        <w:t>Режим доступу:</w:t>
      </w:r>
      <w:r w:rsidRPr="00D34316">
        <w:rPr>
          <w:szCs w:val="20"/>
          <w:lang w:val="en-US"/>
        </w:rPr>
        <w:t xml:space="preserve"> https://opentextbc.ca/introductiontosociology2ndedition/</w:t>
      </w:r>
    </w:p>
    <w:p w:rsidR="008423FB" w:rsidRPr="008423FB" w:rsidRDefault="008423FB" w:rsidP="00057CF1">
      <w:pPr>
        <w:tabs>
          <w:tab w:val="left" w:pos="426"/>
        </w:tabs>
        <w:ind w:left="426" w:right="-1"/>
        <w:jc w:val="both"/>
        <w:rPr>
          <w:szCs w:val="20"/>
          <w:lang w:val="en-US"/>
        </w:rPr>
      </w:pPr>
    </w:p>
    <w:p w:rsidR="00CF60B5" w:rsidRPr="009115DC" w:rsidRDefault="00CF60B5" w:rsidP="00057CF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Міждисциплінарні зв’язки</w:t>
      </w:r>
    </w:p>
    <w:p w:rsidR="00CF60B5" w:rsidRPr="009115DC" w:rsidRDefault="00CF60B5" w:rsidP="00057CF1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9115DC">
        <w:rPr>
          <w:b/>
          <w:szCs w:val="28"/>
          <w:lang w:val="uk-UA"/>
        </w:rPr>
        <w:tab/>
      </w:r>
      <w:r w:rsidRPr="009115DC">
        <w:rPr>
          <w:color w:val="000000"/>
          <w:szCs w:val="28"/>
          <w:lang w:val="uk-UA"/>
        </w:rPr>
        <w:t xml:space="preserve">Навчальна дисципліна </w:t>
      </w:r>
      <w:r w:rsidRPr="009115DC">
        <w:rPr>
          <w:szCs w:val="28"/>
          <w:lang w:val="uk-UA"/>
        </w:rPr>
        <w:t>«</w:t>
      </w:r>
      <w:r w:rsidR="008423FB">
        <w:rPr>
          <w:szCs w:val="28"/>
          <w:lang w:val="uk-UA"/>
        </w:rPr>
        <w:t>Соціологія та медична соціологія</w:t>
      </w:r>
      <w:r w:rsidRPr="009115DC">
        <w:rPr>
          <w:szCs w:val="28"/>
          <w:lang w:val="uk-UA"/>
        </w:rPr>
        <w:t xml:space="preserve">» має, передусім, зв`язки з такими дисциплінами, </w:t>
      </w:r>
      <w:r w:rsidRPr="009115DC">
        <w:rPr>
          <w:lang w:val="uk-UA"/>
        </w:rPr>
        <w:t>як «Філософія»,</w:t>
      </w:r>
      <w:r w:rsidR="008423FB">
        <w:rPr>
          <w:lang w:val="uk-UA"/>
        </w:rPr>
        <w:t xml:space="preserve"> </w:t>
      </w:r>
      <w:r w:rsidR="00933C2C">
        <w:rPr>
          <w:lang w:val="uk-UA"/>
        </w:rPr>
        <w:t>«Етика», «Філософія сім</w:t>
      </w:r>
      <w:r w:rsidR="00933C2C" w:rsidRPr="008423FB">
        <w:rPr>
          <w:lang w:val="uk-UA"/>
        </w:rPr>
        <w:t>`</w:t>
      </w:r>
      <w:r w:rsidR="00933C2C">
        <w:rPr>
          <w:lang w:val="uk-UA"/>
        </w:rPr>
        <w:t>ї та кар</w:t>
      </w:r>
      <w:r w:rsidR="00933C2C" w:rsidRPr="008423FB">
        <w:rPr>
          <w:lang w:val="uk-UA"/>
        </w:rPr>
        <w:t>`</w:t>
      </w:r>
      <w:r w:rsidR="00933C2C">
        <w:rPr>
          <w:lang w:val="uk-UA"/>
        </w:rPr>
        <w:t xml:space="preserve">єри», </w:t>
      </w:r>
      <w:r w:rsidR="008423FB">
        <w:rPr>
          <w:lang w:val="uk-UA"/>
        </w:rPr>
        <w:t>«Нерівність та дискримінація у суспільстві»</w:t>
      </w:r>
      <w:r w:rsidRPr="009115DC">
        <w:rPr>
          <w:szCs w:val="28"/>
          <w:lang w:val="uk-UA"/>
        </w:rPr>
        <w:t xml:space="preserve">. </w:t>
      </w:r>
    </w:p>
    <w:p w:rsidR="00CF60B5" w:rsidRPr="009115DC" w:rsidRDefault="00CF60B5" w:rsidP="00057CF1">
      <w:pPr>
        <w:tabs>
          <w:tab w:val="left" w:pos="0"/>
        </w:tabs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ab/>
      </w:r>
      <w:proofErr w:type="spellStart"/>
      <w:r w:rsidRPr="009115DC">
        <w:rPr>
          <w:i/>
          <w:szCs w:val="28"/>
          <w:lang w:val="uk-UA"/>
        </w:rPr>
        <w:t>Пререквізити</w:t>
      </w:r>
      <w:proofErr w:type="spellEnd"/>
      <w:r w:rsidRPr="009115DC">
        <w:rPr>
          <w:i/>
          <w:szCs w:val="28"/>
          <w:lang w:val="uk-UA"/>
        </w:rPr>
        <w:t xml:space="preserve">. </w:t>
      </w:r>
      <w:r w:rsidR="008423FB" w:rsidRPr="008423FB">
        <w:rPr>
          <w:szCs w:val="28"/>
          <w:lang w:val="uk-UA"/>
        </w:rPr>
        <w:t>Для в</w:t>
      </w:r>
      <w:r w:rsidRPr="009115DC">
        <w:rPr>
          <w:szCs w:val="28"/>
          <w:lang w:val="uk-UA"/>
        </w:rPr>
        <w:t xml:space="preserve">ивчення дисципліни </w:t>
      </w:r>
      <w:r w:rsidR="008423FB">
        <w:rPr>
          <w:szCs w:val="28"/>
          <w:lang w:val="uk-UA"/>
        </w:rPr>
        <w:t xml:space="preserve">є бажаним </w:t>
      </w:r>
      <w:r w:rsidRPr="009115DC">
        <w:rPr>
          <w:szCs w:val="28"/>
          <w:lang w:val="uk-UA"/>
        </w:rPr>
        <w:t xml:space="preserve">попереднє засвоєння </w:t>
      </w:r>
      <w:r w:rsidR="008423FB">
        <w:rPr>
          <w:szCs w:val="28"/>
          <w:lang w:val="uk-UA"/>
        </w:rPr>
        <w:t xml:space="preserve">інших </w:t>
      </w:r>
      <w:r w:rsidRPr="009115DC">
        <w:rPr>
          <w:szCs w:val="28"/>
          <w:lang w:val="uk-UA"/>
        </w:rPr>
        <w:t>предметів суспільно-гуманітарного напряму</w:t>
      </w:r>
      <w:r w:rsidR="008423FB">
        <w:rPr>
          <w:szCs w:val="28"/>
          <w:lang w:val="uk-UA"/>
        </w:rPr>
        <w:t>, натомість, це не є обов</w:t>
      </w:r>
      <w:r w:rsidR="008423FB" w:rsidRPr="008423FB">
        <w:rPr>
          <w:szCs w:val="28"/>
          <w:lang w:val="uk-UA"/>
        </w:rPr>
        <w:t>`</w:t>
      </w:r>
      <w:r w:rsidR="008423FB">
        <w:rPr>
          <w:szCs w:val="28"/>
          <w:lang w:val="uk-UA"/>
        </w:rPr>
        <w:t>язковим</w:t>
      </w:r>
      <w:r w:rsidRPr="009115DC">
        <w:rPr>
          <w:szCs w:val="28"/>
          <w:lang w:val="uk-UA"/>
        </w:rPr>
        <w:t xml:space="preserve">. </w:t>
      </w:r>
    </w:p>
    <w:p w:rsidR="00CF60B5" w:rsidRPr="009115DC" w:rsidRDefault="00CF60B5" w:rsidP="00057CF1">
      <w:pPr>
        <w:tabs>
          <w:tab w:val="left" w:pos="0"/>
        </w:tabs>
        <w:jc w:val="both"/>
        <w:rPr>
          <w:b/>
          <w:bCs/>
          <w:lang w:val="uk-UA"/>
        </w:rPr>
      </w:pPr>
      <w:r w:rsidRPr="009115DC">
        <w:rPr>
          <w:szCs w:val="28"/>
          <w:lang w:val="uk-UA"/>
        </w:rPr>
        <w:tab/>
      </w:r>
    </w:p>
    <w:p w:rsidR="00296368" w:rsidRPr="00B03739" w:rsidRDefault="00296368" w:rsidP="00057CF1">
      <w:pPr>
        <w:tabs>
          <w:tab w:val="left" w:pos="0"/>
        </w:tabs>
        <w:jc w:val="center"/>
        <w:rPr>
          <w:b/>
          <w:bCs/>
          <w:lang w:val="uk-UA"/>
        </w:rPr>
      </w:pPr>
      <w:r w:rsidRPr="00B03739">
        <w:rPr>
          <w:b/>
          <w:bCs/>
          <w:lang w:val="uk-UA"/>
        </w:rPr>
        <w:t>Результати навчання</w:t>
      </w:r>
    </w:p>
    <w:p w:rsidR="00D34316" w:rsidRPr="00B03739" w:rsidRDefault="00D34316" w:rsidP="00057CF1">
      <w:pPr>
        <w:ind w:firstLine="567"/>
        <w:jc w:val="both"/>
        <w:rPr>
          <w:b/>
          <w:szCs w:val="28"/>
          <w:lang w:val="uk-UA" w:eastAsia="ar-SA"/>
        </w:rPr>
      </w:pPr>
      <w:r w:rsidRPr="00B03739">
        <w:rPr>
          <w:szCs w:val="28"/>
          <w:lang w:val="uk-UA" w:eastAsia="ar-SA"/>
        </w:rPr>
        <w:t xml:space="preserve">У результаті засвоєння навчальної дисципліни </w:t>
      </w:r>
      <w:r w:rsidR="00B03739" w:rsidRPr="00B03739">
        <w:rPr>
          <w:szCs w:val="28"/>
          <w:lang w:val="uk-UA" w:eastAsia="ar-SA"/>
        </w:rPr>
        <w:t xml:space="preserve">студент </w:t>
      </w:r>
      <w:r w:rsidRPr="00B03739">
        <w:rPr>
          <w:szCs w:val="28"/>
          <w:lang w:val="uk-UA" w:eastAsia="ar-SA"/>
        </w:rPr>
        <w:t xml:space="preserve">повинен демонструвати такі </w:t>
      </w:r>
      <w:r w:rsidRPr="00B03739">
        <w:rPr>
          <w:b/>
          <w:szCs w:val="28"/>
          <w:lang w:val="uk-UA" w:eastAsia="ar-SA"/>
        </w:rPr>
        <w:t>результати навчання:</w:t>
      </w:r>
    </w:p>
    <w:p w:rsidR="00D34316" w:rsidRPr="00D34316" w:rsidRDefault="00D34316" w:rsidP="00057CF1">
      <w:pPr>
        <w:tabs>
          <w:tab w:val="left" w:pos="0"/>
        </w:tabs>
        <w:ind w:firstLine="540"/>
        <w:jc w:val="both"/>
        <w:rPr>
          <w:bCs/>
          <w:szCs w:val="28"/>
          <w:lang w:val="uk-UA"/>
        </w:rPr>
      </w:pPr>
      <w:r w:rsidRPr="00B03739">
        <w:rPr>
          <w:bCs/>
          <w:szCs w:val="28"/>
          <w:lang w:val="uk-UA"/>
        </w:rPr>
        <w:t xml:space="preserve">а) </w:t>
      </w:r>
      <w:r w:rsidRPr="00B03739">
        <w:rPr>
          <w:bCs/>
          <w:i/>
          <w:szCs w:val="28"/>
          <w:lang w:val="uk-UA"/>
        </w:rPr>
        <w:t>знати:</w:t>
      </w:r>
      <w:r w:rsidRPr="00B03739">
        <w:rPr>
          <w:bCs/>
          <w:szCs w:val="28"/>
          <w:lang w:val="uk-UA"/>
        </w:rPr>
        <w:t xml:space="preserve"> місце соціології серед інших наук</w:t>
      </w:r>
      <w:r w:rsidRPr="00D34316">
        <w:rPr>
          <w:bCs/>
          <w:szCs w:val="28"/>
          <w:lang w:val="uk-UA"/>
        </w:rPr>
        <w:t xml:space="preserve"> про суспільство; ключові закономірності і тенденції розвитку суспільства, його структуру; характеристики основних соціальних інститутів</w:t>
      </w:r>
      <w:r w:rsidR="00057CF1">
        <w:rPr>
          <w:bCs/>
          <w:szCs w:val="28"/>
          <w:lang w:val="uk-UA"/>
        </w:rPr>
        <w:t xml:space="preserve"> (зокрема, </w:t>
      </w:r>
      <w:r w:rsidR="00FD7255">
        <w:rPr>
          <w:szCs w:val="28"/>
          <w:lang w:val="uk-UA"/>
        </w:rPr>
        <w:t>медицини та охорони здоров</w:t>
      </w:r>
      <w:r w:rsidR="00FD7255" w:rsidRPr="00FD7255">
        <w:rPr>
          <w:szCs w:val="28"/>
          <w:lang w:val="uk-UA"/>
        </w:rPr>
        <w:t>`</w:t>
      </w:r>
      <w:r w:rsidR="00FD7255">
        <w:rPr>
          <w:szCs w:val="28"/>
          <w:lang w:val="uk-UA"/>
        </w:rPr>
        <w:t>я</w:t>
      </w:r>
      <w:r w:rsidR="00057CF1">
        <w:rPr>
          <w:bCs/>
          <w:szCs w:val="28"/>
          <w:lang w:val="uk-UA"/>
        </w:rPr>
        <w:t>)</w:t>
      </w:r>
      <w:r w:rsidRPr="00D34316">
        <w:rPr>
          <w:bCs/>
          <w:szCs w:val="28"/>
          <w:lang w:val="uk-UA"/>
        </w:rPr>
        <w:t xml:space="preserve">; культури, її рівні, структурні компоненти та форми; місце </w:t>
      </w:r>
      <w:proofErr w:type="spellStart"/>
      <w:r w:rsidRPr="00D34316">
        <w:rPr>
          <w:bCs/>
          <w:szCs w:val="28"/>
          <w:lang w:val="uk-UA"/>
        </w:rPr>
        <w:t>гендеру</w:t>
      </w:r>
      <w:proofErr w:type="spellEnd"/>
      <w:r w:rsidRPr="00D34316">
        <w:rPr>
          <w:bCs/>
          <w:szCs w:val="28"/>
          <w:lang w:val="uk-UA"/>
        </w:rPr>
        <w:t xml:space="preserve"> у системі культури; механізми соціалізації; сутність конфлікту та його типологію, особливості </w:t>
      </w:r>
      <w:proofErr w:type="spellStart"/>
      <w:r w:rsidRPr="00D34316">
        <w:rPr>
          <w:bCs/>
          <w:szCs w:val="28"/>
          <w:lang w:val="uk-UA"/>
        </w:rPr>
        <w:t>девіації</w:t>
      </w:r>
      <w:proofErr w:type="spellEnd"/>
      <w:r w:rsidRPr="00D34316">
        <w:rPr>
          <w:bCs/>
          <w:szCs w:val="28"/>
          <w:lang w:val="uk-UA"/>
        </w:rPr>
        <w:t>;</w:t>
      </w:r>
    </w:p>
    <w:p w:rsidR="00D34316" w:rsidRPr="00D34316" w:rsidRDefault="00D34316" w:rsidP="00057CF1">
      <w:pPr>
        <w:tabs>
          <w:tab w:val="left" w:pos="0"/>
        </w:tabs>
        <w:ind w:firstLine="540"/>
        <w:jc w:val="both"/>
        <w:rPr>
          <w:bCs/>
          <w:szCs w:val="28"/>
          <w:lang w:val="uk-UA"/>
        </w:rPr>
      </w:pPr>
      <w:r w:rsidRPr="00D34316">
        <w:rPr>
          <w:bCs/>
          <w:szCs w:val="28"/>
          <w:lang w:val="uk-UA"/>
        </w:rPr>
        <w:t xml:space="preserve">б) </w:t>
      </w:r>
      <w:r w:rsidRPr="00D34316">
        <w:rPr>
          <w:bCs/>
          <w:i/>
          <w:szCs w:val="28"/>
          <w:lang w:val="uk-UA"/>
        </w:rPr>
        <w:t>вміти:</w:t>
      </w:r>
      <w:r w:rsidRPr="00D34316">
        <w:rPr>
          <w:bCs/>
          <w:szCs w:val="28"/>
          <w:lang w:val="uk-UA"/>
        </w:rPr>
        <w:t xml:space="preserve"> </w:t>
      </w:r>
      <w:r w:rsidR="00057CF1">
        <w:rPr>
          <w:bCs/>
          <w:szCs w:val="28"/>
          <w:lang w:val="uk-UA"/>
        </w:rPr>
        <w:t xml:space="preserve">складати простий соціологічний інструментарій (анкету), </w:t>
      </w:r>
      <w:r w:rsidRPr="00D34316">
        <w:rPr>
          <w:szCs w:val="28"/>
          <w:lang w:val="uk-UA"/>
        </w:rPr>
        <w:t xml:space="preserve">пояснити </w:t>
      </w:r>
      <w:r w:rsidRPr="00D34316">
        <w:rPr>
          <w:color w:val="000000"/>
          <w:szCs w:val="28"/>
          <w:lang w:val="uk-UA"/>
        </w:rPr>
        <w:t xml:space="preserve">зміст основних понять категоріального апарату соціології; </w:t>
      </w:r>
      <w:r w:rsidRPr="00D34316">
        <w:rPr>
          <w:szCs w:val="28"/>
          <w:lang w:val="uk-UA"/>
        </w:rPr>
        <w:t>аналітично мислити, логічно будувати власні відповіді; здійснювати порівняльний аналіз; формувати та відстоювати власну світоглядну позицію; використовувати отримані знання в розумінні сучасних реалій, застосовувати їх у повсякденній діяльності; аналізувати сучасні актуальні соціальні проблеми, застосовуючи навички соціологічного аналізу; формувати власну позицію відносно різних соціальних процесів та явищ, що існують у суспільстві</w:t>
      </w:r>
      <w:r w:rsidR="00FD7255">
        <w:rPr>
          <w:szCs w:val="28"/>
          <w:lang w:val="uk-UA"/>
        </w:rPr>
        <w:t>, зокрема, в сфері медицини та охорони здоров</w:t>
      </w:r>
      <w:r w:rsidR="00FD7255" w:rsidRPr="00FD7255">
        <w:rPr>
          <w:szCs w:val="28"/>
          <w:lang w:val="uk-UA"/>
        </w:rPr>
        <w:t>`</w:t>
      </w:r>
      <w:r w:rsidR="00FD7255">
        <w:rPr>
          <w:szCs w:val="28"/>
          <w:lang w:val="uk-UA"/>
        </w:rPr>
        <w:t>я</w:t>
      </w:r>
      <w:r w:rsidRPr="00D34316">
        <w:rPr>
          <w:szCs w:val="28"/>
          <w:lang w:val="uk-UA"/>
        </w:rPr>
        <w:t>; аналізувати різноманітні соціальні проблеми, що виникають у сфері</w:t>
      </w:r>
      <w:r w:rsidR="00FD7255">
        <w:rPr>
          <w:szCs w:val="28"/>
          <w:lang w:val="uk-UA"/>
        </w:rPr>
        <w:t xml:space="preserve"> медицини та охорони здоров</w:t>
      </w:r>
      <w:r w:rsidR="00FD7255" w:rsidRPr="00FD7255">
        <w:rPr>
          <w:szCs w:val="28"/>
          <w:lang w:val="uk-UA"/>
        </w:rPr>
        <w:t>`</w:t>
      </w:r>
      <w:r w:rsidR="00FD7255">
        <w:rPr>
          <w:szCs w:val="28"/>
          <w:lang w:val="uk-UA"/>
        </w:rPr>
        <w:t>я</w:t>
      </w:r>
      <w:r w:rsidRPr="00D34316">
        <w:rPr>
          <w:szCs w:val="28"/>
          <w:lang w:val="uk-UA"/>
        </w:rPr>
        <w:t>.</w:t>
      </w:r>
    </w:p>
    <w:p w:rsidR="00296368" w:rsidRPr="009115DC" w:rsidRDefault="00296368" w:rsidP="00057CF1">
      <w:pPr>
        <w:tabs>
          <w:tab w:val="left" w:pos="0"/>
        </w:tabs>
        <w:jc w:val="center"/>
        <w:rPr>
          <w:color w:val="000000"/>
          <w:szCs w:val="28"/>
          <w:lang w:val="uk-UA"/>
        </w:rPr>
      </w:pPr>
    </w:p>
    <w:p w:rsidR="009115DC" w:rsidRDefault="009115DC" w:rsidP="00057CF1">
      <w:pPr>
        <w:tabs>
          <w:tab w:val="left" w:pos="709"/>
        </w:tabs>
        <w:jc w:val="center"/>
        <w:rPr>
          <w:b/>
          <w:bCs/>
          <w:szCs w:val="28"/>
          <w:lang w:val="uk-UA"/>
        </w:rPr>
      </w:pPr>
    </w:p>
    <w:p w:rsidR="009115DC" w:rsidRDefault="009115DC" w:rsidP="00057CF1">
      <w:pPr>
        <w:tabs>
          <w:tab w:val="left" w:pos="709"/>
        </w:tabs>
        <w:jc w:val="center"/>
        <w:rPr>
          <w:b/>
          <w:bCs/>
          <w:szCs w:val="28"/>
          <w:lang w:val="uk-UA"/>
        </w:rPr>
      </w:pPr>
    </w:p>
    <w:p w:rsidR="00CF60B5" w:rsidRDefault="00CF60B5" w:rsidP="00057CF1">
      <w:pPr>
        <w:tabs>
          <w:tab w:val="left" w:pos="709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057CF1" w:rsidRPr="00057CF1" w:rsidTr="00377EE8">
        <w:tc>
          <w:tcPr>
            <w:tcW w:w="4633" w:type="dxa"/>
            <w:vMerge w:val="restart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lang w:val="uk-UA"/>
              </w:rPr>
            </w:pPr>
            <w:r w:rsidRPr="00057CF1">
              <w:rPr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lang w:val="uk-UA"/>
              </w:rPr>
            </w:pPr>
            <w:r w:rsidRPr="00057CF1">
              <w:rPr>
                <w:lang w:val="uk-UA"/>
              </w:rPr>
              <w:t>Кількість годин</w:t>
            </w:r>
          </w:p>
        </w:tc>
      </w:tr>
      <w:tr w:rsidR="00057CF1" w:rsidRPr="00057CF1" w:rsidTr="00377EE8">
        <w:tc>
          <w:tcPr>
            <w:tcW w:w="4633" w:type="dxa"/>
            <w:vMerge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lang w:val="uk-UA"/>
              </w:rPr>
            </w:pPr>
            <w:r w:rsidRPr="00057CF1">
              <w:rPr>
                <w:lang w:val="uk-UA"/>
              </w:rPr>
              <w:t>Форма навчання (денна)</w:t>
            </w:r>
          </w:p>
        </w:tc>
      </w:tr>
      <w:tr w:rsidR="00057CF1" w:rsidRPr="00057CF1" w:rsidTr="00377EE8">
        <w:tc>
          <w:tcPr>
            <w:tcW w:w="4633" w:type="dxa"/>
            <w:vMerge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7CF1" w:rsidRPr="00057CF1" w:rsidRDefault="00057CF1" w:rsidP="00057CF1">
            <w:pPr>
              <w:ind w:left="-108" w:right="-108"/>
              <w:jc w:val="center"/>
              <w:rPr>
                <w:lang w:val="uk-UA"/>
              </w:rPr>
            </w:pPr>
            <w:r w:rsidRPr="00057CF1">
              <w:rPr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057CF1" w:rsidRPr="00057CF1" w:rsidTr="00377EE8">
        <w:tc>
          <w:tcPr>
            <w:tcW w:w="4633" w:type="dxa"/>
            <w:vMerge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proofErr w:type="spellStart"/>
            <w:r w:rsidRPr="00057CF1">
              <w:rPr>
                <w:bCs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proofErr w:type="spellStart"/>
            <w:r w:rsidRPr="00057CF1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proofErr w:type="spellStart"/>
            <w:r w:rsidRPr="00057CF1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proofErr w:type="spellStart"/>
            <w:r w:rsidRPr="00057CF1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7</w:t>
            </w:r>
          </w:p>
        </w:tc>
      </w:tr>
      <w:tr w:rsidR="00057CF1" w:rsidRPr="00057CF1" w:rsidTr="00377EE8">
        <w:tc>
          <w:tcPr>
            <w:tcW w:w="9639" w:type="dxa"/>
            <w:gridSpan w:val="7"/>
            <w:shd w:val="clear" w:color="auto" w:fill="auto"/>
            <w:vAlign w:val="center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Розділ дисципліни 1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highlight w:val="yellow"/>
                <w:lang w:val="uk-UA"/>
              </w:rPr>
            </w:pPr>
            <w:r w:rsidRPr="00057CF1">
              <w:rPr>
                <w:szCs w:val="28"/>
                <w:lang w:val="uk-UA"/>
              </w:rPr>
              <w:t xml:space="preserve">Тема 1. Соціологія як наука про суспільство 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FD1F5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 w:rsidRPr="00DF522F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highlight w:val="yellow"/>
                <w:lang w:val="uk-UA"/>
              </w:rPr>
            </w:pPr>
            <w:r w:rsidRPr="00057CF1">
              <w:rPr>
                <w:szCs w:val="28"/>
                <w:lang w:val="uk-UA"/>
              </w:rPr>
              <w:t>Тема 2. Конкретно-соціологічні дослідження: сутність та методика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 w:rsidRPr="00DF522F">
              <w:rPr>
                <w:bCs/>
                <w:szCs w:val="28"/>
                <w:lang w:val="uk-UA"/>
              </w:rPr>
              <w:t>4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highlight w:val="yellow"/>
                <w:lang w:val="uk-UA"/>
              </w:rPr>
            </w:pPr>
            <w:r w:rsidRPr="00057CF1">
              <w:rPr>
                <w:szCs w:val="28"/>
                <w:lang w:val="uk-UA"/>
              </w:rPr>
              <w:t>Тема 3. Суспільство та його структура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 xml:space="preserve">Тема 4. Проблема соціальної нерівності і соціальна стратифікація. </w:t>
            </w:r>
            <w:proofErr w:type="spellStart"/>
            <w:r w:rsidRPr="00057CF1">
              <w:rPr>
                <w:szCs w:val="28"/>
                <w:lang w:val="uk-UA"/>
              </w:rPr>
              <w:t>Маргінальність</w:t>
            </w:r>
            <w:proofErr w:type="spellEnd"/>
            <w:r w:rsidRPr="00057CF1">
              <w:rPr>
                <w:szCs w:val="28"/>
                <w:lang w:val="uk-UA"/>
              </w:rPr>
              <w:t xml:space="preserve"> у суспільстві 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Тема 5. Феномен соціальної мобільності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Тема 6. Соціологічна концепція особистості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 xml:space="preserve">Тема 7. Особистість у соціально-психологічному дискурсі 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Тема 8. Особистість та її соціалізація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Тема 9. Теорії соціалізації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FD1F5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lang w:val="uk-UA"/>
              </w:rPr>
            </w:pPr>
            <w:r w:rsidRPr="00057CF1">
              <w:rPr>
                <w:bCs/>
                <w:lang w:val="uk-UA"/>
              </w:rPr>
              <w:t>Разом за розділом 1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4B4CC4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4</w:t>
            </w:r>
            <w:r w:rsidR="004B4CC4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DF522F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  <w:r w:rsidR="00DF522F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9639" w:type="dxa"/>
            <w:gridSpan w:val="7"/>
            <w:shd w:val="clear" w:color="auto" w:fill="auto"/>
            <w:vAlign w:val="center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Розділ дисципліни 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lang w:val="uk-UA"/>
              </w:rPr>
              <w:t>Тема 10. Культура як об’єкт соціології. Типологія культури. Субкультура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rPr>
                <w:lang w:val="uk-UA"/>
              </w:rPr>
              <w:t xml:space="preserve">Тема 11. Субкультура медичних працівників і лікарська діяльність: </w:t>
            </w:r>
            <w:proofErr w:type="spellStart"/>
            <w:r w:rsidRPr="00057CF1">
              <w:rPr>
                <w:lang w:val="uk-UA"/>
              </w:rPr>
              <w:t>цінністно-нормативний</w:t>
            </w:r>
            <w:proofErr w:type="spellEnd"/>
            <w:r w:rsidRPr="00057CF1">
              <w:rPr>
                <w:lang w:val="uk-UA"/>
              </w:rPr>
              <w:t xml:space="preserve"> аспект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szCs w:val="28"/>
                <w:lang w:val="uk-UA"/>
              </w:rPr>
            </w:pPr>
            <w:r w:rsidRPr="00057CF1">
              <w:t xml:space="preserve">Тема </w:t>
            </w:r>
            <w:r w:rsidRPr="00057CF1">
              <w:rPr>
                <w:lang w:val="uk-UA"/>
              </w:rPr>
              <w:t>12</w:t>
            </w:r>
            <w:r w:rsidRPr="00057CF1">
              <w:t xml:space="preserve">. </w:t>
            </w:r>
            <w:proofErr w:type="spellStart"/>
            <w:r w:rsidRPr="00057CF1">
              <w:rPr>
                <w:lang w:val="uk-UA"/>
              </w:rPr>
              <w:t>Гендер</w:t>
            </w:r>
            <w:proofErr w:type="spellEnd"/>
            <w:r w:rsidRPr="00057CF1">
              <w:rPr>
                <w:lang w:val="uk-UA"/>
              </w:rPr>
              <w:t xml:space="preserve"> у системі культури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t>Тема 13. Гендерна нерівність та дискримінація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t>Тема 14. Особливості гендерної соціалізації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t>Тема 15. Соціальна поведінка особистості. Соціальні норми та соціальний контроль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t xml:space="preserve">Тема 16. </w:t>
            </w:r>
            <w:proofErr w:type="spellStart"/>
            <w:r w:rsidRPr="00057CF1">
              <w:rPr>
                <w:lang w:val="uk-UA"/>
              </w:rPr>
              <w:t>Девіація</w:t>
            </w:r>
            <w:proofErr w:type="spellEnd"/>
            <w:r w:rsidRPr="00057CF1">
              <w:rPr>
                <w:lang w:val="uk-UA"/>
              </w:rPr>
              <w:t xml:space="preserve"> та її сутність. Теорії </w:t>
            </w:r>
            <w:proofErr w:type="spellStart"/>
            <w:r w:rsidRPr="00057CF1">
              <w:rPr>
                <w:lang w:val="uk-UA"/>
              </w:rPr>
              <w:t>девіації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lastRenderedPageBreak/>
              <w:t xml:space="preserve">Тема 17. Девіантна поведінка. </w:t>
            </w:r>
          </w:p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lang w:val="uk-UA"/>
              </w:rPr>
              <w:t xml:space="preserve">Взаємозв’язок </w:t>
            </w:r>
            <w:proofErr w:type="spellStart"/>
            <w:r w:rsidRPr="00057CF1">
              <w:rPr>
                <w:lang w:val="uk-UA"/>
              </w:rPr>
              <w:t>девіації</w:t>
            </w:r>
            <w:proofErr w:type="spellEnd"/>
            <w:r w:rsidRPr="00057CF1">
              <w:rPr>
                <w:lang w:val="uk-UA"/>
              </w:rPr>
              <w:t xml:space="preserve"> та медицини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4B4CC4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lang w:val="uk-UA"/>
              </w:rPr>
            </w:pPr>
            <w:r w:rsidRPr="00057CF1">
              <w:rPr>
                <w:bCs/>
                <w:lang w:val="uk-UA"/>
              </w:rPr>
              <w:t>Разом за розділом 2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4B4CC4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35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DF522F">
              <w:rPr>
                <w:bCs/>
                <w:szCs w:val="28"/>
                <w:lang w:val="uk-UA"/>
              </w:rPr>
              <w:t>19</w:t>
            </w:r>
          </w:p>
        </w:tc>
      </w:tr>
      <w:tr w:rsidR="00057CF1" w:rsidRPr="00057CF1" w:rsidTr="00377EE8">
        <w:tc>
          <w:tcPr>
            <w:tcW w:w="9639" w:type="dxa"/>
            <w:gridSpan w:val="7"/>
            <w:shd w:val="clear" w:color="auto" w:fill="auto"/>
            <w:vAlign w:val="center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Розділ дисципліни 3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highlight w:val="yellow"/>
                <w:lang w:val="uk-UA"/>
              </w:rPr>
            </w:pPr>
            <w:r w:rsidRPr="00057CF1">
              <w:rPr>
                <w:szCs w:val="28"/>
                <w:lang w:val="uk-UA"/>
              </w:rPr>
              <w:t>Тема 18. Конфлікти як соціальне явище. Специфіка конфліктів у медичному середовищі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highlight w:val="yellow"/>
                <w:lang w:val="uk-UA"/>
              </w:rPr>
            </w:pPr>
            <w:r w:rsidRPr="00057CF1">
              <w:rPr>
                <w:lang w:val="uk-UA"/>
              </w:rPr>
              <w:t>Тема 19. Сім’я та шлюб у сучасному світі. Статуси і ролі сімейного лікаря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lang w:val="uk-UA"/>
              </w:rPr>
            </w:pPr>
            <w:r w:rsidRPr="00057CF1">
              <w:rPr>
                <w:szCs w:val="28"/>
                <w:lang w:val="uk-UA"/>
              </w:rPr>
              <w:t xml:space="preserve">Тема 20. Сфери медицини і охорони </w:t>
            </w:r>
            <w:proofErr w:type="spellStart"/>
            <w:r w:rsidRPr="00057CF1">
              <w:rPr>
                <w:szCs w:val="28"/>
                <w:lang w:val="uk-UA"/>
              </w:rPr>
              <w:t>зд</w:t>
            </w:r>
            <w:r w:rsidRPr="00057CF1">
              <w:rPr>
                <w:szCs w:val="28"/>
              </w:rPr>
              <w:t>оров’я</w:t>
            </w:r>
            <w:proofErr w:type="spellEnd"/>
            <w:r w:rsidRPr="00057CF1">
              <w:rPr>
                <w:szCs w:val="28"/>
              </w:rPr>
              <w:t xml:space="preserve"> як </w:t>
            </w:r>
            <w:proofErr w:type="spellStart"/>
            <w:r w:rsidRPr="00057CF1">
              <w:rPr>
                <w:szCs w:val="28"/>
              </w:rPr>
              <w:t>об’єкт</w:t>
            </w:r>
            <w:proofErr w:type="spellEnd"/>
            <w:r w:rsidRPr="00057CF1">
              <w:rPr>
                <w:szCs w:val="28"/>
              </w:rPr>
              <w:t xml:space="preserve"> </w:t>
            </w:r>
            <w:proofErr w:type="spellStart"/>
            <w:r w:rsidRPr="00057CF1">
              <w:rPr>
                <w:szCs w:val="28"/>
              </w:rPr>
              <w:t>соціологічного</w:t>
            </w:r>
            <w:proofErr w:type="spellEnd"/>
            <w:r w:rsidRPr="00057CF1">
              <w:rPr>
                <w:szCs w:val="28"/>
              </w:rPr>
              <w:t xml:space="preserve"> </w:t>
            </w:r>
            <w:proofErr w:type="spellStart"/>
            <w:r w:rsidRPr="00057CF1">
              <w:rPr>
                <w:szCs w:val="28"/>
              </w:rPr>
              <w:t>аналізу</w:t>
            </w:r>
            <w:proofErr w:type="spellEnd"/>
            <w:r w:rsidRPr="00057CF1">
              <w:rPr>
                <w:szCs w:val="28"/>
              </w:rPr>
              <w:t xml:space="preserve">. </w:t>
            </w:r>
            <w:r w:rsidRPr="00057CF1"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057CF1">
              <w:rPr>
                <w:szCs w:val="28"/>
              </w:rPr>
              <w:t>Соц</w:t>
            </w:r>
            <w:proofErr w:type="gramEnd"/>
            <w:r w:rsidRPr="00057CF1">
              <w:rPr>
                <w:szCs w:val="28"/>
              </w:rPr>
              <w:t>іальні</w:t>
            </w:r>
            <w:proofErr w:type="spellEnd"/>
            <w:r w:rsidRPr="00057CF1">
              <w:rPr>
                <w:szCs w:val="28"/>
              </w:rPr>
              <w:t xml:space="preserve"> причини </w:t>
            </w:r>
            <w:proofErr w:type="spellStart"/>
            <w:r w:rsidRPr="00057CF1">
              <w:rPr>
                <w:szCs w:val="28"/>
              </w:rPr>
              <w:t>захворювань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lang w:val="uk-UA"/>
              </w:rPr>
            </w:pPr>
            <w:r w:rsidRPr="00057CF1">
              <w:rPr>
                <w:bCs/>
                <w:lang w:val="uk-UA"/>
              </w:rPr>
              <w:t>Разом за розділом 3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DF522F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1</w:t>
            </w:r>
            <w:r w:rsidR="00DF522F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DF522F" w:rsidP="00DF522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</w:tr>
      <w:tr w:rsidR="00057CF1" w:rsidRPr="00057CF1" w:rsidTr="00377EE8">
        <w:tc>
          <w:tcPr>
            <w:tcW w:w="4633" w:type="dxa"/>
            <w:shd w:val="clear" w:color="auto" w:fill="auto"/>
          </w:tcPr>
          <w:p w:rsidR="00057CF1" w:rsidRPr="00057CF1" w:rsidRDefault="00057CF1" w:rsidP="00057CF1">
            <w:pPr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bCs/>
                <w:szCs w:val="28"/>
                <w:lang w:val="uk-UA"/>
              </w:rPr>
              <w:t>40</w:t>
            </w:r>
          </w:p>
        </w:tc>
        <w:tc>
          <w:tcPr>
            <w:tcW w:w="786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 w:rsidRPr="00057CF1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57CF1" w:rsidRPr="00057CF1" w:rsidRDefault="00057CF1" w:rsidP="00057CF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50</w:t>
            </w:r>
          </w:p>
        </w:tc>
      </w:tr>
    </w:tbl>
    <w:p w:rsidR="00057CF1" w:rsidRDefault="00057CF1" w:rsidP="00057CF1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296368" w:rsidRDefault="00296368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>Зміст дисципліни</w:t>
      </w:r>
    </w:p>
    <w:p w:rsidR="009115DC" w:rsidRPr="009115DC" w:rsidRDefault="009115D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</w:p>
    <w:p w:rsidR="00FE16E5" w:rsidRPr="00FE16E5" w:rsidRDefault="00FE16E5" w:rsidP="00FE16E5">
      <w:pPr>
        <w:rPr>
          <w:caps/>
          <w:szCs w:val="28"/>
          <w:lang w:val="uk-UA"/>
        </w:rPr>
      </w:pPr>
      <w:r w:rsidRPr="00FE16E5">
        <w:rPr>
          <w:u w:val="single"/>
          <w:lang w:val="uk-UA"/>
        </w:rPr>
        <w:t>Розділ 1.</w:t>
      </w:r>
      <w:r w:rsidRPr="00FE16E5">
        <w:rPr>
          <w:i/>
          <w:lang w:val="uk-UA"/>
        </w:rPr>
        <w:t xml:space="preserve"> </w:t>
      </w:r>
      <w:r w:rsidRPr="00FE16E5">
        <w:rPr>
          <w:caps/>
          <w:szCs w:val="28"/>
          <w:lang w:val="uk-UA"/>
        </w:rPr>
        <w:t>СОЦІОЛОГІЯ ЯК НАУКА. СУСПІЛЬСТВО ТА ОСОБИСТІСТЬ У ФОКУСІ СОЦІОЛОГІЧНОГО АНАЛІЗУ</w:t>
      </w:r>
    </w:p>
    <w:p w:rsidR="00FE16E5" w:rsidRPr="00FE16E5" w:rsidRDefault="00FE16E5" w:rsidP="00FE16E5">
      <w:pPr>
        <w:jc w:val="both"/>
        <w:rPr>
          <w:szCs w:val="28"/>
          <w:lang w:val="uk-UA"/>
        </w:rPr>
      </w:pPr>
      <w:r w:rsidRPr="00FE16E5">
        <w:rPr>
          <w:i/>
          <w:szCs w:val="28"/>
          <w:lang w:val="uk-UA"/>
        </w:rPr>
        <w:t>Тема 1.</w:t>
      </w:r>
      <w:r w:rsidRPr="00FE16E5">
        <w:rPr>
          <w:szCs w:val="28"/>
          <w:lang w:val="uk-UA"/>
        </w:rPr>
        <w:t xml:space="preserve"> </w:t>
      </w:r>
      <w:r w:rsidRPr="00FE16E5">
        <w:rPr>
          <w:i/>
          <w:szCs w:val="28"/>
          <w:lang w:val="uk-UA"/>
        </w:rPr>
        <w:t xml:space="preserve">СОЦІОЛОГІЯ ЯК НАУКА ПРО СУСПІЛЬСТВО. </w:t>
      </w:r>
    </w:p>
    <w:p w:rsidR="00FE16E5" w:rsidRPr="00FE16E5" w:rsidRDefault="00FE16E5" w:rsidP="00FE16E5">
      <w:pPr>
        <w:ind w:firstLine="709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Особливості соціології, її об’єкту, предмету та функцій.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Історичні тенденції розвитку соціологічного знання, його специфіка.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Основні методологічні підходи к поясненню суспільства – мікросоціологія і мікросоціологія.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Структура соціологічного знання: загальна соціологія, спеціальні соціологічні теорії, конкретно-соціологічний аналіз. Теоретична та прикладна соціологія.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Місце соціології в системі суспільних і гуманітарних наук: соціологія та філософія; соціологія та історія; соціологія та психологія.</w:t>
      </w:r>
    </w:p>
    <w:p w:rsidR="00FE16E5" w:rsidRPr="00FE16E5" w:rsidRDefault="00FE16E5" w:rsidP="00FE16E5">
      <w:pPr>
        <w:jc w:val="both"/>
        <w:rPr>
          <w:szCs w:val="28"/>
          <w:lang w:val="uk-UA"/>
        </w:rPr>
      </w:pPr>
      <w:r w:rsidRPr="00FE16E5">
        <w:rPr>
          <w:i/>
        </w:rPr>
        <w:t>Тема 2.</w:t>
      </w:r>
      <w:r w:rsidRPr="00FE16E5">
        <w:t xml:space="preserve"> </w:t>
      </w:r>
      <w:r w:rsidRPr="00FE16E5">
        <w:rPr>
          <w:i/>
          <w:caps/>
          <w:szCs w:val="28"/>
          <w:lang w:val="uk-UA"/>
        </w:rPr>
        <w:t>Конкретно-соціологічні дослідження: сутність та методика</w:t>
      </w:r>
    </w:p>
    <w:p w:rsidR="00FE16E5" w:rsidRPr="00FE16E5" w:rsidRDefault="00FE16E5" w:rsidP="00FE16E5">
      <w:pPr>
        <w:shd w:val="clear" w:color="auto" w:fill="FFFFFF"/>
        <w:ind w:firstLine="709"/>
        <w:jc w:val="both"/>
        <w:rPr>
          <w:color w:val="000000"/>
          <w:spacing w:val="4"/>
          <w:szCs w:val="28"/>
          <w:lang w:val="uk-UA"/>
        </w:rPr>
      </w:pPr>
      <w:r w:rsidRPr="00FE16E5">
        <w:rPr>
          <w:color w:val="000000"/>
          <w:spacing w:val="4"/>
          <w:szCs w:val="28"/>
          <w:lang w:val="uk-UA"/>
        </w:rPr>
        <w:t>Зміст і призначення конкретно-соціологічних досліджень.</w:t>
      </w:r>
    </w:p>
    <w:p w:rsidR="00FE16E5" w:rsidRPr="00FE16E5" w:rsidRDefault="00FE16E5" w:rsidP="00FE16E5">
      <w:pPr>
        <w:shd w:val="clear" w:color="auto" w:fill="FFFFFF"/>
        <w:ind w:firstLine="709"/>
        <w:jc w:val="both"/>
        <w:rPr>
          <w:color w:val="000000"/>
          <w:spacing w:val="-1"/>
          <w:szCs w:val="28"/>
          <w:lang w:val="uk-UA"/>
        </w:rPr>
      </w:pPr>
      <w:r w:rsidRPr="00FE16E5">
        <w:rPr>
          <w:color w:val="000000"/>
          <w:spacing w:val="4"/>
          <w:szCs w:val="28"/>
          <w:lang w:val="uk-UA"/>
        </w:rPr>
        <w:t>Різновиди конкретно-соціологічних досліджень.</w:t>
      </w:r>
      <w:r w:rsidR="008A7FB3">
        <w:rPr>
          <w:color w:val="000000"/>
          <w:spacing w:val="4"/>
          <w:szCs w:val="28"/>
          <w:lang w:val="uk-UA"/>
        </w:rPr>
        <w:t xml:space="preserve"> </w:t>
      </w:r>
      <w:r w:rsidRPr="00FE16E5">
        <w:rPr>
          <w:color w:val="000000"/>
          <w:spacing w:val="-1"/>
          <w:szCs w:val="28"/>
          <w:lang w:val="uk-UA"/>
        </w:rPr>
        <w:t>Програма соціологічного дослідження та два її розділи: методологічний і процедурний.</w:t>
      </w:r>
    </w:p>
    <w:p w:rsidR="00FE16E5" w:rsidRPr="00FE16E5" w:rsidRDefault="00FE16E5" w:rsidP="00FE16E5">
      <w:pPr>
        <w:shd w:val="clear" w:color="auto" w:fill="FFFFFF"/>
        <w:ind w:firstLine="709"/>
        <w:jc w:val="both"/>
        <w:rPr>
          <w:color w:val="000000"/>
          <w:spacing w:val="-1"/>
          <w:szCs w:val="28"/>
          <w:lang w:val="uk-UA"/>
        </w:rPr>
      </w:pPr>
      <w:r w:rsidRPr="00FE16E5">
        <w:rPr>
          <w:color w:val="000000"/>
          <w:spacing w:val="-1"/>
          <w:szCs w:val="28"/>
          <w:lang w:val="uk-UA"/>
        </w:rPr>
        <w:t>Методи збору соціологічної інформації – спостереження, аналіз документів, соціальний експеримент, опитування. Різновиди опитування.</w:t>
      </w:r>
    </w:p>
    <w:p w:rsidR="00FE16E5" w:rsidRPr="00FE16E5" w:rsidRDefault="00FE16E5" w:rsidP="00FE16E5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pacing w:val="-1"/>
          <w:szCs w:val="28"/>
          <w:lang w:val="uk-UA"/>
        </w:rPr>
        <w:t>Вимоги до соціологічної анкети, її структура</w:t>
      </w:r>
      <w:r w:rsidRPr="00FE16E5">
        <w:rPr>
          <w:color w:val="000000"/>
          <w:spacing w:val="2"/>
          <w:szCs w:val="28"/>
          <w:lang w:val="uk-UA"/>
        </w:rPr>
        <w:t>, к</w:t>
      </w:r>
      <w:r w:rsidRPr="00FE16E5">
        <w:rPr>
          <w:color w:val="000000"/>
          <w:szCs w:val="28"/>
          <w:lang w:val="uk-UA"/>
        </w:rPr>
        <w:t xml:space="preserve">ласифікація запитань (змістовних і функціональних) у соціологічній анкеті. Шкали у соціологічній анкеті.  </w:t>
      </w:r>
    </w:p>
    <w:p w:rsidR="00FE16E5" w:rsidRPr="00FE16E5" w:rsidRDefault="00FE16E5" w:rsidP="00FE16E5">
      <w:pPr>
        <w:shd w:val="clear" w:color="auto" w:fill="FFFFFF"/>
        <w:ind w:firstLine="709"/>
        <w:jc w:val="both"/>
        <w:rPr>
          <w:lang w:val="uk-UA"/>
        </w:rPr>
      </w:pPr>
      <w:r w:rsidRPr="00FE16E5">
        <w:rPr>
          <w:color w:val="000000"/>
          <w:szCs w:val="28"/>
          <w:lang w:val="uk-UA"/>
        </w:rPr>
        <w:t>Е</w:t>
      </w:r>
      <w:r w:rsidRPr="00FE16E5">
        <w:rPr>
          <w:color w:val="000000"/>
          <w:spacing w:val="2"/>
          <w:szCs w:val="28"/>
          <w:lang w:val="uk-UA"/>
        </w:rPr>
        <w:t>тичні проблеми, пов'язані із проведенням соціологічних досліджень.</w:t>
      </w:r>
    </w:p>
    <w:p w:rsidR="00FE16E5" w:rsidRPr="00FE16E5" w:rsidRDefault="00FE16E5" w:rsidP="00FE16E5">
      <w:pPr>
        <w:jc w:val="both"/>
        <w:rPr>
          <w:i/>
          <w:caps/>
          <w:snapToGrid w:val="0"/>
          <w:sz w:val="24"/>
          <w:szCs w:val="28"/>
          <w:lang w:val="uk-UA"/>
        </w:rPr>
      </w:pPr>
      <w:r w:rsidRPr="00FE16E5">
        <w:rPr>
          <w:i/>
          <w:snapToGrid w:val="0"/>
          <w:szCs w:val="28"/>
          <w:lang w:val="uk-UA"/>
        </w:rPr>
        <w:t xml:space="preserve">Тема 3. </w:t>
      </w:r>
      <w:r w:rsidRPr="00FE16E5">
        <w:rPr>
          <w:i/>
          <w:caps/>
          <w:snapToGrid w:val="0"/>
          <w:szCs w:val="28"/>
          <w:lang w:val="uk-UA"/>
        </w:rPr>
        <w:t>Суспільство та його структура.</w:t>
      </w:r>
      <w:r w:rsidRPr="00FE16E5">
        <w:rPr>
          <w:i/>
          <w:caps/>
          <w:snapToGrid w:val="0"/>
          <w:sz w:val="24"/>
          <w:szCs w:val="28"/>
          <w:lang w:val="uk-UA"/>
        </w:rPr>
        <w:t xml:space="preserve">  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Суспільство як об’єкт соціологічного аналізу. Ознаки суспільства.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lastRenderedPageBreak/>
        <w:t xml:space="preserve">Історичні типи суспільства – традиційне, індустріальне, постіндустріальне.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Типологія суспільства Ф. </w:t>
      </w:r>
      <w:proofErr w:type="spellStart"/>
      <w:r w:rsidRPr="00FE16E5">
        <w:rPr>
          <w:szCs w:val="20"/>
          <w:lang w:val="uk-UA"/>
        </w:rPr>
        <w:t>Тьоніса</w:t>
      </w:r>
      <w:proofErr w:type="spellEnd"/>
      <w:r w:rsidRPr="00FE16E5">
        <w:rPr>
          <w:szCs w:val="20"/>
          <w:lang w:val="uk-UA"/>
        </w:rPr>
        <w:t xml:space="preserve"> і К. Поппера.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Різноманітні підходи щодо природи розвитку суспільства (лінійний розвиток, циклічний розвиток, нелінійний розвиток).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Еволюція і революція як два шляхи розвитку суспільства.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Соціальні групи: сутність і класифікація.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Соціальні інститути: функції, структура, види. Феномен </w:t>
      </w:r>
      <w:proofErr w:type="spellStart"/>
      <w:r w:rsidRPr="00FE16E5">
        <w:rPr>
          <w:szCs w:val="20"/>
          <w:lang w:val="uk-UA"/>
        </w:rPr>
        <w:t>інституціоналізації</w:t>
      </w:r>
      <w:proofErr w:type="spellEnd"/>
      <w:r w:rsidRPr="00FE16E5">
        <w:rPr>
          <w:szCs w:val="20"/>
          <w:lang w:val="uk-UA"/>
        </w:rPr>
        <w:t xml:space="preserve">. 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Взаємозв’язок соціальних груп і соціальних інститутів.    </w:t>
      </w:r>
    </w:p>
    <w:p w:rsidR="00FE16E5" w:rsidRPr="00FE16E5" w:rsidRDefault="00FE16E5" w:rsidP="00FE16E5">
      <w:pPr>
        <w:jc w:val="both"/>
        <w:rPr>
          <w:i/>
          <w:szCs w:val="20"/>
          <w:lang w:val="uk-UA"/>
        </w:rPr>
      </w:pPr>
      <w:r w:rsidRPr="00FE16E5">
        <w:rPr>
          <w:i/>
          <w:szCs w:val="20"/>
          <w:lang w:val="uk-UA"/>
        </w:rPr>
        <w:t xml:space="preserve">Тема 4. ПРОБЛЕМА СОЦІЛЬНОЇ НЕРІВНОСТІ І СОЦІАЛЬНА СТРАТИФІКАЦІЯ. </w:t>
      </w:r>
      <w:r w:rsidRPr="00FE16E5">
        <w:rPr>
          <w:i/>
          <w:caps/>
          <w:szCs w:val="28"/>
          <w:lang w:val="uk-UA"/>
        </w:rPr>
        <w:t>маргінальність у суспільстві.</w:t>
      </w:r>
    </w:p>
    <w:p w:rsidR="00FE16E5" w:rsidRPr="00FE16E5" w:rsidRDefault="00FE16E5" w:rsidP="00FE16E5">
      <w:pPr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ab/>
        <w:t xml:space="preserve">Висвітлення проблеми соціальної нерівності у соціологічних та соціально-філософських дослідженнях. </w:t>
      </w:r>
    </w:p>
    <w:p w:rsidR="00FE16E5" w:rsidRPr="00FE16E5" w:rsidRDefault="00FE16E5" w:rsidP="00FE16E5">
      <w:pPr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         Типи стратифікаційних структур (рабовласницька, кастова, станова, класова). Теорії соціальної стратифікації (К. Маркс, М. Вебер та інші). </w:t>
      </w:r>
    </w:p>
    <w:p w:rsidR="00FE16E5" w:rsidRPr="00FE16E5" w:rsidRDefault="00FE16E5" w:rsidP="00FE16E5">
      <w:pPr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         Поняття соціального статусу. Вроджені, приписані та набуті статуси.         </w:t>
      </w:r>
    </w:p>
    <w:p w:rsidR="00FE16E5" w:rsidRPr="00FE16E5" w:rsidRDefault="00FE16E5" w:rsidP="00FE16E5">
      <w:pPr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         Поняття соціальної ролі. Соціальні норми, що визначають параметри рольової поведінки. Моральні, релігійні, юридичні, традиційні норми.        </w:t>
      </w:r>
    </w:p>
    <w:p w:rsidR="00FE16E5" w:rsidRPr="00FE16E5" w:rsidRDefault="00FE16E5" w:rsidP="00FE16E5">
      <w:pPr>
        <w:jc w:val="both"/>
        <w:rPr>
          <w:i/>
          <w:szCs w:val="20"/>
          <w:lang w:val="uk-UA"/>
        </w:rPr>
      </w:pPr>
      <w:r w:rsidRPr="00FE16E5">
        <w:rPr>
          <w:szCs w:val="20"/>
          <w:lang w:val="uk-UA"/>
        </w:rPr>
        <w:t xml:space="preserve">         </w:t>
      </w:r>
      <w:proofErr w:type="spellStart"/>
      <w:r w:rsidRPr="00FE16E5">
        <w:rPr>
          <w:szCs w:val="20"/>
          <w:lang w:val="uk-UA"/>
        </w:rPr>
        <w:t>Маргінальність</w:t>
      </w:r>
      <w:proofErr w:type="spellEnd"/>
      <w:r w:rsidRPr="00FE16E5">
        <w:rPr>
          <w:szCs w:val="20"/>
          <w:lang w:val="uk-UA"/>
        </w:rPr>
        <w:t xml:space="preserve"> як соціальне явище: сутність і причини. Маргінальний статус та фактори його утворення. Прояви </w:t>
      </w:r>
      <w:proofErr w:type="spellStart"/>
      <w:r w:rsidRPr="00FE16E5">
        <w:rPr>
          <w:szCs w:val="20"/>
          <w:lang w:val="uk-UA"/>
        </w:rPr>
        <w:t>маргінальності</w:t>
      </w:r>
      <w:proofErr w:type="spellEnd"/>
      <w:r w:rsidRPr="00FE16E5">
        <w:rPr>
          <w:szCs w:val="20"/>
          <w:lang w:val="uk-UA"/>
        </w:rPr>
        <w:t xml:space="preserve"> на рівні індивідів, соціальних груп, суспільства у цілому. </w:t>
      </w:r>
    </w:p>
    <w:p w:rsidR="00FE16E5" w:rsidRPr="00FE16E5" w:rsidRDefault="00FE16E5" w:rsidP="00FE16E5">
      <w:pPr>
        <w:jc w:val="both"/>
        <w:rPr>
          <w:i/>
          <w:szCs w:val="20"/>
          <w:lang w:val="uk-UA"/>
        </w:rPr>
      </w:pPr>
      <w:r w:rsidRPr="00FE16E5">
        <w:rPr>
          <w:i/>
          <w:szCs w:val="20"/>
          <w:lang w:val="uk-UA"/>
        </w:rPr>
        <w:t xml:space="preserve">Тема 5. ФЕНОМЕН </w:t>
      </w:r>
      <w:r w:rsidRPr="00FE16E5">
        <w:rPr>
          <w:i/>
          <w:caps/>
          <w:szCs w:val="28"/>
          <w:lang w:val="uk-UA"/>
        </w:rPr>
        <w:t>СоціальнОЇ мобільнОстІ.</w:t>
      </w:r>
    </w:p>
    <w:p w:rsidR="00FE16E5" w:rsidRPr="00FE16E5" w:rsidRDefault="00FE16E5" w:rsidP="00FE16E5">
      <w:pPr>
        <w:ind w:firstLine="720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Сутність соціальної мобільності, її канали і динаміка. Горизонтальна і вертикальна, висхідна і низхідна, індивідуальна та колективна соціальна мобільність. </w:t>
      </w:r>
    </w:p>
    <w:p w:rsidR="00FE16E5" w:rsidRPr="00FE16E5" w:rsidRDefault="00FE16E5" w:rsidP="00FE16E5">
      <w:pPr>
        <w:ind w:firstLine="720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Специфіка та загальні принципи вертикальної мобільності, її прояви на рівні індивідів, соціальних груп, суспільства у цілому. </w:t>
      </w:r>
    </w:p>
    <w:p w:rsidR="00FE16E5" w:rsidRPr="00FE16E5" w:rsidRDefault="00FE16E5" w:rsidP="00FE16E5">
      <w:pPr>
        <w:ind w:firstLine="720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Соціальна мобільність в системі </w:t>
      </w:r>
      <w:r w:rsidR="008A7FB3">
        <w:rPr>
          <w:szCs w:val="20"/>
          <w:lang w:val="uk-UA"/>
        </w:rPr>
        <w:t xml:space="preserve">медицини та </w:t>
      </w:r>
      <w:r w:rsidRPr="00FE16E5">
        <w:rPr>
          <w:szCs w:val="20"/>
          <w:lang w:val="uk-UA"/>
        </w:rPr>
        <w:t xml:space="preserve">охорони здоров’я. Медична професійна сфера як канал вертикальної мобільності. </w:t>
      </w:r>
    </w:p>
    <w:p w:rsidR="00FE16E5" w:rsidRPr="00FE16E5" w:rsidRDefault="00FE16E5" w:rsidP="00FE16E5">
      <w:pPr>
        <w:ind w:firstLine="720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 xml:space="preserve">Горизонтальна мобільність та її особливості. </w:t>
      </w:r>
    </w:p>
    <w:p w:rsidR="00FE16E5" w:rsidRPr="00FE16E5" w:rsidRDefault="00FE16E5" w:rsidP="00FE16E5">
      <w:pPr>
        <w:ind w:firstLine="720"/>
        <w:jc w:val="both"/>
        <w:rPr>
          <w:szCs w:val="20"/>
          <w:lang w:val="uk-UA"/>
        </w:rPr>
      </w:pPr>
      <w:proofErr w:type="spellStart"/>
      <w:r w:rsidRPr="00FE16E5">
        <w:rPr>
          <w:szCs w:val="20"/>
          <w:lang w:val="uk-UA"/>
        </w:rPr>
        <w:t>Інтрагенераційна</w:t>
      </w:r>
      <w:proofErr w:type="spellEnd"/>
      <w:r w:rsidRPr="00FE16E5">
        <w:rPr>
          <w:szCs w:val="20"/>
          <w:lang w:val="uk-UA"/>
        </w:rPr>
        <w:t xml:space="preserve"> та </w:t>
      </w:r>
      <w:proofErr w:type="spellStart"/>
      <w:r w:rsidRPr="00FE16E5">
        <w:rPr>
          <w:szCs w:val="20"/>
          <w:lang w:val="uk-UA"/>
        </w:rPr>
        <w:t>інтергенераційна</w:t>
      </w:r>
      <w:proofErr w:type="spellEnd"/>
      <w:r w:rsidRPr="00FE16E5">
        <w:rPr>
          <w:szCs w:val="20"/>
          <w:lang w:val="uk-UA"/>
        </w:rPr>
        <w:t xml:space="preserve"> мобільність. </w:t>
      </w:r>
    </w:p>
    <w:p w:rsidR="00FE16E5" w:rsidRPr="00FE16E5" w:rsidRDefault="00FE16E5" w:rsidP="00FE16E5">
      <w:pPr>
        <w:jc w:val="both"/>
        <w:rPr>
          <w:i/>
          <w:szCs w:val="28"/>
          <w:lang w:val="uk-UA"/>
        </w:rPr>
      </w:pPr>
      <w:r w:rsidRPr="00FE16E5">
        <w:rPr>
          <w:i/>
          <w:szCs w:val="28"/>
          <w:lang w:val="uk-UA"/>
        </w:rPr>
        <w:t>Тема 6. СОЦІОЛОГІЧНА КОНЦЕПЦІЯ ОСОБИСТОСТІ.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Особистість як об’єкт соціологічного аналізу. Завдання соціології щодо вивчення особистості.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Співвідношення понять “людина”, “індивід”, “особистість”, “індивідуальність”. Структури особистості: біологічна, психологічна, соціальна. 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Біологічні та психогенні елементи особи. Специфіка соціальної структури особистості та її елементи: потреби, інтереси, цінності, установки. 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Зміна соціальних цінностей, ієрархія потреб, моделі життєвих орієнтацій особистості. 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Механізми взаємодії особистості й суспільства. Особі як об’єкт і суб’єкт соціальних відносин. Роль груп у формуванні особи. </w:t>
      </w:r>
    </w:p>
    <w:p w:rsidR="00FE16E5" w:rsidRPr="00FE16E5" w:rsidRDefault="00FE16E5" w:rsidP="00FE16E5">
      <w:pPr>
        <w:jc w:val="both"/>
        <w:rPr>
          <w:i/>
          <w:szCs w:val="28"/>
          <w:lang w:val="uk-UA"/>
        </w:rPr>
      </w:pPr>
      <w:r w:rsidRPr="00FE16E5">
        <w:rPr>
          <w:i/>
          <w:szCs w:val="28"/>
          <w:lang w:val="uk-UA"/>
        </w:rPr>
        <w:lastRenderedPageBreak/>
        <w:t>Тема 7. ОСОБИСТІСТЬ У СОЦІАЛЬНО-ПСИХОЛОГІЧНОМУ ДИСКУРСІ.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Особа як система соціальних статусів та ролей. Визначення соціальної ролі. Мережа ролей (психосоматичні, </w:t>
      </w:r>
      <w:proofErr w:type="spellStart"/>
      <w:r w:rsidRPr="00FE16E5">
        <w:rPr>
          <w:szCs w:val="28"/>
          <w:lang w:val="uk-UA"/>
        </w:rPr>
        <w:t>психодраматичні</w:t>
      </w:r>
      <w:proofErr w:type="spellEnd"/>
      <w:r w:rsidRPr="00FE16E5">
        <w:rPr>
          <w:szCs w:val="28"/>
          <w:lang w:val="uk-UA"/>
        </w:rPr>
        <w:t>, соціальні). Рольовий набір. Рольовій конфлікт.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Типологія особистості. Соціально-культурні детермінанти формування типу особистості. Соціально-психологічні та психологічні доповнення теорії особистості (А. </w:t>
      </w:r>
      <w:proofErr w:type="spellStart"/>
      <w:r w:rsidRPr="00FE16E5">
        <w:rPr>
          <w:szCs w:val="28"/>
          <w:lang w:val="uk-UA"/>
        </w:rPr>
        <w:t>Адлер</w:t>
      </w:r>
      <w:proofErr w:type="spellEnd"/>
      <w:r w:rsidRPr="00FE16E5">
        <w:rPr>
          <w:szCs w:val="28"/>
          <w:lang w:val="uk-UA"/>
        </w:rPr>
        <w:t xml:space="preserve">, Г. </w:t>
      </w:r>
      <w:proofErr w:type="spellStart"/>
      <w:r w:rsidRPr="00FE16E5">
        <w:rPr>
          <w:szCs w:val="28"/>
          <w:lang w:val="uk-UA"/>
        </w:rPr>
        <w:t>Айзенк</w:t>
      </w:r>
      <w:proofErr w:type="spellEnd"/>
      <w:r w:rsidRPr="00FE16E5">
        <w:rPr>
          <w:szCs w:val="28"/>
          <w:lang w:val="uk-UA"/>
        </w:rPr>
        <w:t xml:space="preserve">, М. </w:t>
      </w:r>
      <w:proofErr w:type="spellStart"/>
      <w:r w:rsidRPr="00FE16E5">
        <w:rPr>
          <w:szCs w:val="28"/>
          <w:lang w:val="uk-UA"/>
        </w:rPr>
        <w:t>Вертгеймер</w:t>
      </w:r>
      <w:proofErr w:type="spellEnd"/>
      <w:r w:rsidRPr="00FE16E5">
        <w:rPr>
          <w:szCs w:val="28"/>
          <w:lang w:val="uk-UA"/>
        </w:rPr>
        <w:t xml:space="preserve">, С. </w:t>
      </w:r>
      <w:proofErr w:type="spellStart"/>
      <w:r w:rsidRPr="00FE16E5">
        <w:rPr>
          <w:szCs w:val="28"/>
          <w:lang w:val="uk-UA"/>
        </w:rPr>
        <w:t>Мілгрем</w:t>
      </w:r>
      <w:proofErr w:type="spellEnd"/>
      <w:r w:rsidRPr="00FE16E5">
        <w:rPr>
          <w:szCs w:val="28"/>
          <w:lang w:val="uk-UA"/>
        </w:rPr>
        <w:t xml:space="preserve">, Е. </w:t>
      </w:r>
      <w:proofErr w:type="spellStart"/>
      <w:r w:rsidRPr="00FE16E5">
        <w:rPr>
          <w:szCs w:val="28"/>
          <w:lang w:val="uk-UA"/>
        </w:rPr>
        <w:t>Фромм</w:t>
      </w:r>
      <w:proofErr w:type="spellEnd"/>
      <w:r w:rsidRPr="00FE16E5">
        <w:rPr>
          <w:szCs w:val="28"/>
          <w:lang w:val="uk-UA"/>
        </w:rPr>
        <w:t>)</w:t>
      </w:r>
    </w:p>
    <w:p w:rsidR="00FE16E5" w:rsidRPr="00FE16E5" w:rsidRDefault="00FE16E5" w:rsidP="00FE16E5">
      <w:pPr>
        <w:ind w:firstLine="708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Ідеальний, модальний, базисний типи особистості. Співвідношення ідеального, нормативного і реального типів.</w:t>
      </w:r>
    </w:p>
    <w:p w:rsidR="00FE16E5" w:rsidRPr="00FE16E5" w:rsidRDefault="00FE16E5" w:rsidP="00FE16E5">
      <w:pPr>
        <w:jc w:val="both"/>
        <w:rPr>
          <w:i/>
          <w:szCs w:val="28"/>
          <w:lang w:val="uk-UA"/>
        </w:rPr>
      </w:pPr>
      <w:r w:rsidRPr="00FE16E5">
        <w:rPr>
          <w:i/>
          <w:szCs w:val="28"/>
          <w:lang w:val="uk-UA"/>
        </w:rPr>
        <w:t xml:space="preserve">Тема 8. </w:t>
      </w:r>
      <w:r w:rsidRPr="00FE16E5">
        <w:rPr>
          <w:i/>
          <w:caps/>
          <w:szCs w:val="28"/>
          <w:lang w:val="uk-UA"/>
        </w:rPr>
        <w:t>Особистість та її соціалізація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Соціалізація особистості. Культура як вагомий чинник соціалізації особи.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>Три форми становлення особистості: ідентифікація, індивідуалізація, персоніфікація. Рівні, фази, етапи, стадії соціалізації.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Адаптивний підхід при вивченні соціалізації дорослих. Поняття «кризи» як етапу в житті дорослої людини. Еволюційний підхід до розуміння проблеми. Стадії життєвого циклу людини в концепції Е. </w:t>
      </w:r>
      <w:proofErr w:type="spellStart"/>
      <w:r w:rsidRPr="00FE16E5">
        <w:rPr>
          <w:lang w:val="uk-UA"/>
        </w:rPr>
        <w:t>Еріксона</w:t>
      </w:r>
      <w:proofErr w:type="spellEnd"/>
      <w:r w:rsidRPr="00FE16E5">
        <w:rPr>
          <w:lang w:val="uk-UA"/>
        </w:rPr>
        <w:t xml:space="preserve">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Агенти соціалізації та їх роль у формуванні особистості. Відмінності у соціалізації дітей та дорослих. </w:t>
      </w:r>
    </w:p>
    <w:p w:rsidR="00E27315" w:rsidRDefault="00FE16E5" w:rsidP="00FE16E5">
      <w:pPr>
        <w:shd w:val="clear" w:color="auto" w:fill="FFFFFF"/>
        <w:ind w:left="4" w:firstLine="713"/>
        <w:jc w:val="both"/>
        <w:rPr>
          <w:color w:val="000000"/>
          <w:spacing w:val="6"/>
          <w:szCs w:val="28"/>
          <w:lang w:val="uk-UA"/>
        </w:rPr>
      </w:pPr>
      <w:proofErr w:type="spellStart"/>
      <w:r w:rsidRPr="00FE16E5">
        <w:rPr>
          <w:lang w:val="uk-UA"/>
        </w:rPr>
        <w:t>Ресоціалізація</w:t>
      </w:r>
      <w:proofErr w:type="spellEnd"/>
      <w:r w:rsidRPr="00FE16E5">
        <w:rPr>
          <w:lang w:val="uk-UA"/>
        </w:rPr>
        <w:t xml:space="preserve"> та </w:t>
      </w:r>
      <w:proofErr w:type="spellStart"/>
      <w:r w:rsidRPr="00FE16E5">
        <w:rPr>
          <w:lang w:val="uk-UA"/>
        </w:rPr>
        <w:t>десоціалізація</w:t>
      </w:r>
      <w:proofErr w:type="spellEnd"/>
      <w:r w:rsidRPr="00FE16E5">
        <w:rPr>
          <w:lang w:val="uk-UA"/>
        </w:rPr>
        <w:t xml:space="preserve"> особистості</w:t>
      </w:r>
      <w:r w:rsidRPr="00FE16E5">
        <w:rPr>
          <w:color w:val="000000"/>
          <w:spacing w:val="6"/>
          <w:szCs w:val="28"/>
          <w:lang w:val="uk-UA"/>
        </w:rPr>
        <w:t xml:space="preserve">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color w:val="000000"/>
          <w:spacing w:val="6"/>
          <w:szCs w:val="28"/>
          <w:lang w:val="uk-UA"/>
        </w:rPr>
      </w:pPr>
      <w:r w:rsidRPr="00FE16E5">
        <w:rPr>
          <w:color w:val="000000"/>
          <w:spacing w:val="6"/>
          <w:szCs w:val="28"/>
          <w:lang w:val="uk-UA"/>
        </w:rPr>
        <w:t xml:space="preserve">Процес соціалізації лікаря, сестринського персоналу та інших працівників сфери охорони здоров’я. Обставини, що супроводжують цей процес. </w:t>
      </w:r>
    </w:p>
    <w:p w:rsidR="00FE16E5" w:rsidRPr="00FE16E5" w:rsidRDefault="00FE16E5" w:rsidP="00FE16E5">
      <w:pPr>
        <w:shd w:val="clear" w:color="auto" w:fill="FFFFFF"/>
        <w:jc w:val="both"/>
        <w:rPr>
          <w:i/>
          <w:color w:val="000000"/>
          <w:spacing w:val="6"/>
          <w:szCs w:val="28"/>
          <w:lang w:val="uk-UA"/>
        </w:rPr>
      </w:pPr>
      <w:r w:rsidRPr="00FE16E5">
        <w:rPr>
          <w:i/>
          <w:color w:val="000000"/>
          <w:spacing w:val="6"/>
          <w:szCs w:val="28"/>
          <w:lang w:val="uk-UA"/>
        </w:rPr>
        <w:t>Тема 9. ТЕОРІЇ СОЦІАЛІЗАЦІЇ.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>Психоаналітична концепція З. Фрейда. Топографічна і структурна моделі особистісної організації. Базові інстинкти поведінки людини. Поняття сублімації.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Трьохелементна теорія </w:t>
      </w:r>
      <w:proofErr w:type="spellStart"/>
      <w:r w:rsidRPr="00FE16E5">
        <w:rPr>
          <w:lang w:val="uk-UA"/>
        </w:rPr>
        <w:t>„дзеркального</w:t>
      </w:r>
      <w:proofErr w:type="spellEnd"/>
      <w:r w:rsidRPr="00FE16E5">
        <w:rPr>
          <w:lang w:val="uk-UA"/>
        </w:rPr>
        <w:t xml:space="preserve"> Я” Ч. Кулі.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Теорія соціальної </w:t>
      </w:r>
      <w:proofErr w:type="spellStart"/>
      <w:r w:rsidRPr="00FE16E5">
        <w:rPr>
          <w:lang w:val="uk-UA"/>
        </w:rPr>
        <w:t>інтеракції</w:t>
      </w:r>
      <w:proofErr w:type="spellEnd"/>
      <w:r w:rsidRPr="00FE16E5">
        <w:rPr>
          <w:lang w:val="uk-UA"/>
        </w:rPr>
        <w:t xml:space="preserve"> Дж. </w:t>
      </w:r>
      <w:proofErr w:type="spellStart"/>
      <w:r w:rsidRPr="00FE16E5">
        <w:rPr>
          <w:lang w:val="uk-UA"/>
        </w:rPr>
        <w:t>Міда</w:t>
      </w:r>
      <w:proofErr w:type="spellEnd"/>
      <w:r w:rsidRPr="00FE16E5">
        <w:rPr>
          <w:lang w:val="uk-UA"/>
        </w:rPr>
        <w:t xml:space="preserve"> та стадії соціалізації.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Теорії когнітивного розвитку особи Ж. </w:t>
      </w:r>
      <w:proofErr w:type="spellStart"/>
      <w:r w:rsidRPr="00FE16E5">
        <w:rPr>
          <w:lang w:val="uk-UA"/>
        </w:rPr>
        <w:t>Піаже</w:t>
      </w:r>
      <w:proofErr w:type="spellEnd"/>
      <w:r w:rsidRPr="00FE16E5">
        <w:rPr>
          <w:lang w:val="uk-UA"/>
        </w:rPr>
        <w:t xml:space="preserve">. Теорія соціалізації </w:t>
      </w:r>
      <w:r w:rsidR="00E27315">
        <w:rPr>
          <w:lang w:val="uk-UA"/>
        </w:rPr>
        <w:br/>
      </w:r>
      <w:r w:rsidRPr="00FE16E5">
        <w:rPr>
          <w:lang w:val="uk-UA"/>
        </w:rPr>
        <w:t xml:space="preserve">Л. </w:t>
      </w:r>
      <w:proofErr w:type="spellStart"/>
      <w:r w:rsidRPr="00FE16E5">
        <w:rPr>
          <w:lang w:val="uk-UA"/>
        </w:rPr>
        <w:t>Колберга</w:t>
      </w:r>
      <w:proofErr w:type="spellEnd"/>
      <w:r w:rsidRPr="00FE16E5">
        <w:rPr>
          <w:lang w:val="uk-UA"/>
        </w:rPr>
        <w:t xml:space="preserve">. </w:t>
      </w:r>
    </w:p>
    <w:p w:rsidR="00FE16E5" w:rsidRPr="00FE16E5" w:rsidRDefault="00FE16E5" w:rsidP="00FE16E5">
      <w:pPr>
        <w:shd w:val="clear" w:color="auto" w:fill="FFFFFF"/>
        <w:ind w:left="4" w:firstLine="713"/>
        <w:jc w:val="both"/>
        <w:rPr>
          <w:lang w:val="uk-UA"/>
        </w:rPr>
      </w:pPr>
      <w:r w:rsidRPr="00FE16E5">
        <w:rPr>
          <w:lang w:val="uk-UA"/>
        </w:rPr>
        <w:t xml:space="preserve">Соціальна типологія характерів за Е. </w:t>
      </w:r>
      <w:proofErr w:type="spellStart"/>
      <w:r w:rsidRPr="00FE16E5">
        <w:rPr>
          <w:lang w:val="uk-UA"/>
        </w:rPr>
        <w:t>Фроммом</w:t>
      </w:r>
      <w:proofErr w:type="spellEnd"/>
      <w:r w:rsidRPr="00FE16E5">
        <w:rPr>
          <w:lang w:val="uk-UA"/>
        </w:rPr>
        <w:t>. Поняття продуктивної та непродуктивної орієнтації характеру, її взаємозв’язок з індивідуальною та суспільною еволюцією.</w:t>
      </w:r>
    </w:p>
    <w:p w:rsidR="00FE16E5" w:rsidRPr="00FE16E5" w:rsidRDefault="00FE16E5" w:rsidP="00FE16E5">
      <w:pPr>
        <w:shd w:val="clear" w:color="auto" w:fill="FFFFFF"/>
        <w:ind w:left="4"/>
        <w:jc w:val="both"/>
        <w:rPr>
          <w:lang w:val="uk-UA"/>
        </w:rPr>
      </w:pPr>
      <w:r w:rsidRPr="00FE16E5">
        <w:rPr>
          <w:u w:val="single"/>
          <w:lang w:val="uk-UA"/>
        </w:rPr>
        <w:t>Розділ 2.</w:t>
      </w:r>
      <w:r w:rsidRPr="00FE16E5">
        <w:rPr>
          <w:lang w:val="uk-UA"/>
        </w:rPr>
        <w:t xml:space="preserve"> </w:t>
      </w:r>
      <w:r w:rsidRPr="00FE16E5">
        <w:rPr>
          <w:caps/>
          <w:szCs w:val="28"/>
        </w:rPr>
        <w:t xml:space="preserve">КУЛЬТУРА і суспільство. Гендер як культурна складова і об’єкт </w:t>
      </w:r>
      <w:proofErr w:type="gramStart"/>
      <w:r w:rsidRPr="00FE16E5">
        <w:rPr>
          <w:caps/>
          <w:szCs w:val="28"/>
        </w:rPr>
        <w:t>соц</w:t>
      </w:r>
      <w:proofErr w:type="gramEnd"/>
      <w:r w:rsidRPr="00FE16E5">
        <w:rPr>
          <w:caps/>
          <w:szCs w:val="28"/>
        </w:rPr>
        <w:t xml:space="preserve">іального конструювання. </w:t>
      </w:r>
      <w:proofErr w:type="gramStart"/>
      <w:r w:rsidRPr="00FE16E5">
        <w:rPr>
          <w:caps/>
          <w:szCs w:val="28"/>
        </w:rPr>
        <w:t>соц</w:t>
      </w:r>
      <w:proofErr w:type="gramEnd"/>
      <w:r w:rsidRPr="00FE16E5">
        <w:rPr>
          <w:caps/>
          <w:szCs w:val="28"/>
        </w:rPr>
        <w:t xml:space="preserve">іальна поведінка та девіація </w:t>
      </w:r>
    </w:p>
    <w:p w:rsidR="00FE16E5" w:rsidRPr="00FE16E5" w:rsidRDefault="00FE16E5" w:rsidP="00FE16E5">
      <w:pPr>
        <w:keepNext/>
        <w:jc w:val="both"/>
        <w:outlineLvl w:val="8"/>
        <w:rPr>
          <w:i/>
          <w:szCs w:val="20"/>
        </w:rPr>
      </w:pPr>
      <w:r w:rsidRPr="00FE16E5">
        <w:rPr>
          <w:i/>
          <w:szCs w:val="28"/>
          <w:lang w:val="uk-UA"/>
        </w:rPr>
        <w:t xml:space="preserve">Тема 10. </w:t>
      </w:r>
      <w:r w:rsidRPr="00FE16E5">
        <w:rPr>
          <w:i/>
          <w:szCs w:val="20"/>
          <w:lang w:val="uk-UA"/>
        </w:rPr>
        <w:t>КУЛЬТУРА ЯК ОБ'ЄКТ СОЦІОЛОГІЇ.</w:t>
      </w:r>
      <w:r w:rsidRPr="00FE16E5">
        <w:rPr>
          <w:i/>
          <w:szCs w:val="20"/>
        </w:rPr>
        <w:t xml:space="preserve"> </w:t>
      </w:r>
      <w:r w:rsidRPr="00FE16E5">
        <w:rPr>
          <w:i/>
          <w:szCs w:val="20"/>
          <w:lang w:val="uk-UA"/>
        </w:rPr>
        <w:t>ТИПОЛОГІЯ КУЛЬТУРИ. СУБКУЛЬТУРА.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Поняття культури в соціології.</w:t>
      </w:r>
      <w:r w:rsidRPr="00FE16E5">
        <w:rPr>
          <w:szCs w:val="28"/>
        </w:rPr>
        <w:t xml:space="preserve"> </w:t>
      </w:r>
      <w:r w:rsidRPr="00FE16E5">
        <w:rPr>
          <w:szCs w:val="28"/>
          <w:lang w:val="uk-UA"/>
        </w:rPr>
        <w:t>Культура як соціальний феномен.</w:t>
      </w:r>
      <w:r w:rsidRPr="00FE16E5">
        <w:rPr>
          <w:szCs w:val="28"/>
        </w:rPr>
        <w:t xml:space="preserve"> </w:t>
      </w:r>
      <w:r w:rsidRPr="00FE16E5">
        <w:rPr>
          <w:lang w:val="uk-UA"/>
        </w:rPr>
        <w:t>Соціальні функції культури, її сфери прояву та роль у суспільстві.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8"/>
          <w:lang w:val="uk-UA"/>
        </w:rPr>
      </w:pPr>
      <w:r w:rsidRPr="00FE16E5">
        <w:rPr>
          <w:snapToGrid w:val="0"/>
          <w:szCs w:val="28"/>
          <w:lang w:val="uk-UA"/>
        </w:rPr>
        <w:t>Основні елементи культури: мова, цінності, соціальні норми, складні зразки поведінки, символи.</w:t>
      </w:r>
      <w:r w:rsidRPr="00FE16E5">
        <w:rPr>
          <w:snapToGrid w:val="0"/>
          <w:szCs w:val="28"/>
        </w:rPr>
        <w:t xml:space="preserve"> </w:t>
      </w:r>
      <w:r w:rsidRPr="00FE16E5">
        <w:rPr>
          <w:snapToGrid w:val="0"/>
          <w:szCs w:val="28"/>
          <w:lang w:val="uk-UA"/>
        </w:rPr>
        <w:t xml:space="preserve">Матеріальна і духовна культура. 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lastRenderedPageBreak/>
        <w:t xml:space="preserve">Культурні </w:t>
      </w:r>
      <w:proofErr w:type="spellStart"/>
      <w:r w:rsidRPr="00FE16E5">
        <w:rPr>
          <w:snapToGrid w:val="0"/>
          <w:szCs w:val="20"/>
          <w:lang w:val="uk-UA"/>
        </w:rPr>
        <w:t>універсалії</w:t>
      </w:r>
      <w:proofErr w:type="spellEnd"/>
      <w:r w:rsidRPr="00FE16E5">
        <w:rPr>
          <w:snapToGrid w:val="0"/>
          <w:szCs w:val="20"/>
          <w:lang w:val="uk-UA"/>
        </w:rPr>
        <w:t xml:space="preserve">. Форми культури: елітарна, народна, масова, екранна (віртуальна). Види культури: загальнолюдська культура, домінуюча </w:t>
      </w:r>
      <w:proofErr w:type="spellStart"/>
      <w:r w:rsidRPr="00FE16E5">
        <w:rPr>
          <w:snapToGrid w:val="0"/>
          <w:szCs w:val="20"/>
          <w:lang w:val="uk-UA"/>
        </w:rPr>
        <w:t>суперкультура</w:t>
      </w:r>
      <w:proofErr w:type="spellEnd"/>
      <w:r w:rsidRPr="00FE16E5">
        <w:rPr>
          <w:snapToGrid w:val="0"/>
          <w:szCs w:val="20"/>
          <w:lang w:val="uk-UA"/>
        </w:rPr>
        <w:t>, субкультура, контркультура, девіантна культура, особистісна культура.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Етноцентризм, </w:t>
      </w:r>
      <w:proofErr w:type="spellStart"/>
      <w:r w:rsidRPr="00FE16E5">
        <w:rPr>
          <w:szCs w:val="28"/>
          <w:lang w:val="uk-UA"/>
        </w:rPr>
        <w:t>ксеноцентризм</w:t>
      </w:r>
      <w:proofErr w:type="spellEnd"/>
      <w:r w:rsidRPr="00FE16E5">
        <w:rPr>
          <w:szCs w:val="28"/>
          <w:lang w:val="uk-UA"/>
        </w:rPr>
        <w:t xml:space="preserve">, культурний релятивізм. 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</w:rPr>
        <w:t xml:space="preserve">Субкультура, </w:t>
      </w:r>
      <w:r w:rsidRPr="00FE16E5">
        <w:rPr>
          <w:snapToGrid w:val="0"/>
          <w:szCs w:val="20"/>
          <w:lang w:val="uk-UA"/>
        </w:rPr>
        <w:t xml:space="preserve">її форми та складові. </w:t>
      </w:r>
      <w:proofErr w:type="gramStart"/>
      <w:r w:rsidRPr="00FE16E5">
        <w:rPr>
          <w:snapToGrid w:val="0"/>
          <w:szCs w:val="20"/>
          <w:lang w:val="uk-UA"/>
        </w:rPr>
        <w:t>Р</w:t>
      </w:r>
      <w:proofErr w:type="gramEnd"/>
      <w:r w:rsidRPr="00FE16E5">
        <w:rPr>
          <w:snapToGrid w:val="0"/>
          <w:szCs w:val="20"/>
          <w:lang w:val="uk-UA"/>
        </w:rPr>
        <w:t>ізновиди субкультур. Сучасні молодіжні субкультури. Взаємозв’язок між субкультурою, контркультурою та девіантною культурою.</w:t>
      </w:r>
    </w:p>
    <w:p w:rsidR="00FE16E5" w:rsidRPr="00FE16E5" w:rsidRDefault="00FE16E5" w:rsidP="00FE16E5">
      <w:pPr>
        <w:jc w:val="both"/>
        <w:rPr>
          <w:snapToGrid w:val="0"/>
          <w:szCs w:val="28"/>
          <w:lang w:val="uk-UA"/>
        </w:rPr>
      </w:pPr>
      <w:r w:rsidRPr="00FE16E5">
        <w:rPr>
          <w:i/>
          <w:snapToGrid w:val="0"/>
          <w:szCs w:val="28"/>
          <w:lang w:val="uk-UA"/>
        </w:rPr>
        <w:t>Тема 11.</w:t>
      </w:r>
      <w:r w:rsidRPr="00FE16E5">
        <w:rPr>
          <w:snapToGrid w:val="0"/>
          <w:szCs w:val="28"/>
          <w:lang w:val="uk-UA"/>
        </w:rPr>
        <w:t xml:space="preserve"> </w:t>
      </w:r>
      <w:r w:rsidRPr="00FE16E5">
        <w:rPr>
          <w:i/>
          <w:snapToGrid w:val="0"/>
          <w:szCs w:val="28"/>
          <w:lang w:val="uk-UA"/>
        </w:rPr>
        <w:t>СУБКУЛЬТУРА МЕДИЧНИХ ПРАЦІВНИКІВ І ЛІКАРСЬКА ДІЯЛЬНІСТЬ: ЦІННІСНО-НОРМАТИВНИЙ АСПЕКТ.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>Феномен професійних субкультур. Демографічна та структурна специфіка субкультури лікарів, сестринського персоналу та працівників сфери охорони здоров’я.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Характерні особливості лікарської діяльності. 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>Професійне середовище медичного працівника та його детермінованість соціальними чинниками. Фактори, що суттєво впливають та/або ускладнюють лікарську діяльність.</w:t>
      </w:r>
    </w:p>
    <w:p w:rsidR="00FE16E5" w:rsidRPr="00FE16E5" w:rsidRDefault="00FE16E5" w:rsidP="00FE16E5">
      <w:pPr>
        <w:ind w:firstLine="720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 Соціокультурна та етична проблематика взаємовідносин лікаря і пацієнта. </w:t>
      </w:r>
    </w:p>
    <w:p w:rsidR="00FE16E5" w:rsidRPr="00FE16E5" w:rsidRDefault="00FE16E5" w:rsidP="00FE16E5">
      <w:pPr>
        <w:autoSpaceDE w:val="0"/>
        <w:autoSpaceDN w:val="0"/>
        <w:jc w:val="both"/>
        <w:rPr>
          <w:i/>
          <w:lang w:val="uk-UA"/>
        </w:rPr>
      </w:pPr>
      <w:r w:rsidRPr="00FE16E5">
        <w:rPr>
          <w:i/>
          <w:lang w:val="uk-UA"/>
        </w:rPr>
        <w:t xml:space="preserve">Тема 12. </w:t>
      </w:r>
      <w:r w:rsidRPr="00FE16E5">
        <w:rPr>
          <w:i/>
          <w:caps/>
          <w:szCs w:val="28"/>
          <w:lang w:val="uk-UA"/>
        </w:rPr>
        <w:t>Гендер у системі культури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proofErr w:type="spellStart"/>
      <w:r w:rsidRPr="00FE16E5">
        <w:rPr>
          <w:lang w:val="uk-UA"/>
        </w:rPr>
        <w:t>„Стать</w:t>
      </w:r>
      <w:proofErr w:type="spellEnd"/>
      <w:r w:rsidRPr="00FE16E5">
        <w:rPr>
          <w:lang w:val="uk-UA"/>
        </w:rPr>
        <w:t xml:space="preserve">” і </w:t>
      </w:r>
      <w:proofErr w:type="spellStart"/>
      <w:r w:rsidRPr="00FE16E5">
        <w:rPr>
          <w:lang w:val="uk-UA"/>
        </w:rPr>
        <w:t>„гендер</w:t>
      </w:r>
      <w:proofErr w:type="spellEnd"/>
      <w:r w:rsidRPr="00FE16E5">
        <w:rPr>
          <w:lang w:val="uk-UA"/>
        </w:rPr>
        <w:t xml:space="preserve">” – сутнісне розмежування двох понять. Чотири </w:t>
      </w:r>
      <w:proofErr w:type="spellStart"/>
      <w:r w:rsidRPr="00FE16E5">
        <w:rPr>
          <w:lang w:val="uk-UA"/>
        </w:rPr>
        <w:t>„виміри</w:t>
      </w:r>
      <w:proofErr w:type="spellEnd"/>
      <w:r w:rsidRPr="00FE16E5">
        <w:rPr>
          <w:lang w:val="uk-UA"/>
        </w:rPr>
        <w:t xml:space="preserve">” статі – морфологічний, генетичний, </w:t>
      </w:r>
      <w:proofErr w:type="spellStart"/>
      <w:r w:rsidRPr="00FE16E5">
        <w:rPr>
          <w:lang w:val="uk-UA"/>
        </w:rPr>
        <w:t>гонадний</w:t>
      </w:r>
      <w:proofErr w:type="spellEnd"/>
      <w:r w:rsidRPr="00FE16E5">
        <w:rPr>
          <w:lang w:val="uk-UA"/>
        </w:rPr>
        <w:t xml:space="preserve">, церебральний. </w:t>
      </w:r>
      <w:proofErr w:type="spellStart"/>
      <w:r w:rsidRPr="00FE16E5">
        <w:rPr>
          <w:lang w:val="uk-UA"/>
        </w:rPr>
        <w:t>Біологічно-есенціалістський</w:t>
      </w:r>
      <w:proofErr w:type="spellEnd"/>
      <w:r w:rsidRPr="00FE16E5">
        <w:rPr>
          <w:lang w:val="uk-UA"/>
        </w:rPr>
        <w:t xml:space="preserve">, статево-рольовий та соціально-конструктивістський підходи у гендерному дискурсі.  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proofErr w:type="spellStart"/>
      <w:r w:rsidRPr="00FE16E5">
        <w:rPr>
          <w:lang w:val="uk-UA"/>
        </w:rPr>
        <w:t>Гендер</w:t>
      </w:r>
      <w:proofErr w:type="spellEnd"/>
      <w:r w:rsidRPr="00FE16E5">
        <w:rPr>
          <w:lang w:val="uk-UA"/>
        </w:rPr>
        <w:t xml:space="preserve"> як сконструйований продукт культури. Взаємозв’язок статево-рольового набору та типу суспільства. Чоловічі та жіночі ролі і гендерний порядок. Феномен </w:t>
      </w:r>
      <w:proofErr w:type="spellStart"/>
      <w:r w:rsidRPr="00FE16E5">
        <w:rPr>
          <w:lang w:val="uk-UA"/>
        </w:rPr>
        <w:t>гетеронормативності</w:t>
      </w:r>
      <w:proofErr w:type="spellEnd"/>
      <w:r w:rsidRPr="00FE16E5">
        <w:rPr>
          <w:lang w:val="uk-UA"/>
        </w:rPr>
        <w:t xml:space="preserve">. 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r w:rsidRPr="00FE16E5">
        <w:rPr>
          <w:lang w:val="uk-UA"/>
        </w:rPr>
        <w:t xml:space="preserve">Місце </w:t>
      </w:r>
      <w:proofErr w:type="spellStart"/>
      <w:r w:rsidRPr="00FE16E5">
        <w:rPr>
          <w:lang w:val="uk-UA"/>
        </w:rPr>
        <w:t>гендеру</w:t>
      </w:r>
      <w:proofErr w:type="spellEnd"/>
      <w:r w:rsidRPr="00FE16E5">
        <w:rPr>
          <w:lang w:val="uk-UA"/>
        </w:rPr>
        <w:t xml:space="preserve"> у ціннісно-нормативній системі суспільства. </w:t>
      </w:r>
    </w:p>
    <w:p w:rsidR="00FE16E5" w:rsidRPr="00FE16E5" w:rsidRDefault="00FE16E5" w:rsidP="00FE16E5">
      <w:pPr>
        <w:autoSpaceDE w:val="0"/>
        <w:autoSpaceDN w:val="0"/>
        <w:jc w:val="both"/>
        <w:rPr>
          <w:i/>
          <w:lang w:val="uk-UA"/>
        </w:rPr>
      </w:pPr>
      <w:r w:rsidRPr="00FE16E5">
        <w:rPr>
          <w:i/>
          <w:lang w:val="uk-UA"/>
        </w:rPr>
        <w:t>Тема 13. ГЕНДЕРНА НЕРІВНІСТЬ ТА ДИСКРИМІНАЦІЯ.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r w:rsidRPr="00FE16E5">
        <w:rPr>
          <w:lang w:val="uk-UA"/>
        </w:rPr>
        <w:t xml:space="preserve">Гендерна нерівність і </w:t>
      </w:r>
      <w:proofErr w:type="spellStart"/>
      <w:r w:rsidRPr="00FE16E5">
        <w:rPr>
          <w:lang w:val="uk-UA"/>
        </w:rPr>
        <w:t>сексизм</w:t>
      </w:r>
      <w:proofErr w:type="spellEnd"/>
      <w:r w:rsidRPr="00FE16E5">
        <w:rPr>
          <w:lang w:val="uk-UA"/>
        </w:rPr>
        <w:t xml:space="preserve"> у сучасному суспільстві. Гендерна статистика: світовий і український виміри. Гендерна дискримінація: складності у визначенні ролей. Виклики щодо реалізації рівних прав та можливостей для осіб поза межами патріархального </w:t>
      </w:r>
      <w:proofErr w:type="spellStart"/>
      <w:r w:rsidRPr="00FE16E5">
        <w:rPr>
          <w:lang w:val="uk-UA"/>
        </w:rPr>
        <w:t>гетеронормативного</w:t>
      </w:r>
      <w:proofErr w:type="spellEnd"/>
      <w:r w:rsidRPr="00FE16E5">
        <w:rPr>
          <w:lang w:val="uk-UA"/>
        </w:rPr>
        <w:t xml:space="preserve"> та </w:t>
      </w:r>
      <w:proofErr w:type="spellStart"/>
      <w:r w:rsidRPr="00FE16E5">
        <w:rPr>
          <w:lang w:val="uk-UA"/>
        </w:rPr>
        <w:t>гетеросексуальнго</w:t>
      </w:r>
      <w:proofErr w:type="spellEnd"/>
      <w:r w:rsidRPr="00FE16E5">
        <w:rPr>
          <w:lang w:val="uk-UA"/>
        </w:rPr>
        <w:t xml:space="preserve"> дискурсу.  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r w:rsidRPr="00FE16E5">
        <w:rPr>
          <w:lang w:val="uk-UA"/>
        </w:rPr>
        <w:t>Гендерні стереотипи як інструмент гендерної поляризації, сегрегації й утвердження гендерної нерівності в суспільстві. Типізація та помноження гендерних стереотипів у мовних, буденних, виховних та суспільних практиках.</w:t>
      </w:r>
    </w:p>
    <w:p w:rsidR="00FE16E5" w:rsidRPr="00FE16E5" w:rsidRDefault="00FE16E5" w:rsidP="00FE16E5">
      <w:pPr>
        <w:autoSpaceDE w:val="0"/>
        <w:autoSpaceDN w:val="0"/>
        <w:ind w:firstLine="720"/>
        <w:jc w:val="both"/>
        <w:rPr>
          <w:lang w:val="uk-UA"/>
        </w:rPr>
      </w:pPr>
      <w:r w:rsidRPr="00FE16E5">
        <w:rPr>
          <w:lang w:val="uk-UA"/>
        </w:rPr>
        <w:t xml:space="preserve">Сутність і зміст найбільш поширених гендерних стереотипів. </w:t>
      </w:r>
    </w:p>
    <w:p w:rsidR="00FE16E5" w:rsidRPr="00FE16E5" w:rsidRDefault="00FE16E5" w:rsidP="00FE16E5">
      <w:pPr>
        <w:jc w:val="both"/>
        <w:rPr>
          <w:i/>
          <w:szCs w:val="28"/>
          <w:lang w:val="uk-UA"/>
        </w:rPr>
      </w:pPr>
      <w:r w:rsidRPr="00FE16E5">
        <w:rPr>
          <w:i/>
          <w:szCs w:val="28"/>
          <w:lang w:val="uk-UA"/>
        </w:rPr>
        <w:t>Тема 14. ОСОБЛИВОСТІ ГЕНДЕРНОЇ СОЦІАЛІЗАЦІЇ.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Гендерна соціалізація: зміст і механізми. </w:t>
      </w:r>
      <w:proofErr w:type="spellStart"/>
      <w:r w:rsidRPr="00FE16E5">
        <w:rPr>
          <w:szCs w:val="28"/>
          <w:lang w:val="uk-UA"/>
        </w:rPr>
        <w:t>Маскулінні</w:t>
      </w:r>
      <w:proofErr w:type="spellEnd"/>
      <w:r w:rsidRPr="00FE16E5">
        <w:rPr>
          <w:szCs w:val="28"/>
          <w:lang w:val="uk-UA"/>
        </w:rPr>
        <w:t xml:space="preserve"> і </w:t>
      </w:r>
      <w:proofErr w:type="spellStart"/>
      <w:r w:rsidRPr="00FE16E5">
        <w:rPr>
          <w:szCs w:val="28"/>
          <w:lang w:val="uk-UA"/>
        </w:rPr>
        <w:t>фемінні</w:t>
      </w:r>
      <w:proofErr w:type="spellEnd"/>
      <w:r w:rsidRPr="00FE16E5">
        <w:rPr>
          <w:szCs w:val="28"/>
          <w:lang w:val="uk-UA"/>
        </w:rPr>
        <w:t xml:space="preserve"> особистісні риси й якості та інші конструкти гендерної соціалізації. 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Основні механізми гендерної соціалізації. Гендерне конструювання: </w:t>
      </w:r>
      <w:proofErr w:type="spellStart"/>
      <w:r w:rsidRPr="00FE16E5">
        <w:rPr>
          <w:szCs w:val="28"/>
          <w:lang w:val="uk-UA"/>
        </w:rPr>
        <w:t>„механіка</w:t>
      </w:r>
      <w:proofErr w:type="spellEnd"/>
      <w:r w:rsidRPr="00FE16E5">
        <w:rPr>
          <w:szCs w:val="28"/>
          <w:lang w:val="uk-UA"/>
        </w:rPr>
        <w:t>” процесу і основні ролі в ньому.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lastRenderedPageBreak/>
        <w:t xml:space="preserve">Роль сім’ї як агента гендерного конструювання. Одяг й іграшки як інструменти цього процесу. 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Гендерні аспекти кар’єри. Чоловіки та жінки у медійному просторі.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Соціальна та статева нерівність у доступі до державної підтримки. </w:t>
      </w:r>
    </w:p>
    <w:p w:rsidR="00FE16E5" w:rsidRPr="00FE16E5" w:rsidRDefault="00FE16E5" w:rsidP="00FE16E5">
      <w:pPr>
        <w:ind w:firstLine="720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Проблема рівних репродуктивних прав, обов’язків та свобод. </w:t>
      </w:r>
    </w:p>
    <w:p w:rsidR="00FE16E5" w:rsidRPr="00FE16E5" w:rsidRDefault="00FE16E5" w:rsidP="00FE16E5">
      <w:pPr>
        <w:jc w:val="both"/>
        <w:rPr>
          <w:i/>
          <w:caps/>
          <w:szCs w:val="28"/>
          <w:lang w:val="uk-UA"/>
        </w:rPr>
      </w:pPr>
      <w:r w:rsidRPr="00FE16E5">
        <w:rPr>
          <w:i/>
          <w:szCs w:val="28"/>
          <w:lang w:val="uk-UA"/>
        </w:rPr>
        <w:t xml:space="preserve">Тема 15. </w:t>
      </w:r>
      <w:r w:rsidRPr="00FE16E5">
        <w:rPr>
          <w:i/>
          <w:caps/>
          <w:szCs w:val="28"/>
          <w:lang w:val="uk-UA"/>
        </w:rPr>
        <w:t>сОЦІАЛЬНА ПОВЕДІНКА ОСОБИСТОСТІ. соціальні норми та соціальний контроль.</w:t>
      </w:r>
    </w:p>
    <w:p w:rsidR="00FE16E5" w:rsidRPr="00FE16E5" w:rsidRDefault="00FE16E5" w:rsidP="00FE16E5">
      <w:pPr>
        <w:ind w:firstLine="709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Специфіка соціальної поведінки. Тлумачення сутності соціальної поведінки представниками психологічного напряму в соціології.</w:t>
      </w:r>
    </w:p>
    <w:p w:rsidR="00FE16E5" w:rsidRPr="00FE16E5" w:rsidRDefault="00FE16E5" w:rsidP="00FE16E5">
      <w:pPr>
        <w:ind w:firstLine="709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>Особова, між особова, групова, між групова поведінка. Вплив на соціальну поведінку демографічних, соціальних та особистісних чинників.</w:t>
      </w:r>
    </w:p>
    <w:p w:rsidR="00FE16E5" w:rsidRPr="00FE16E5" w:rsidRDefault="00FE16E5" w:rsidP="00FE16E5">
      <w:pPr>
        <w:ind w:firstLine="709"/>
        <w:jc w:val="both"/>
        <w:rPr>
          <w:lang w:val="uk-UA"/>
        </w:rPr>
      </w:pPr>
      <w:r w:rsidRPr="00FE16E5">
        <w:rPr>
          <w:szCs w:val="28"/>
          <w:lang w:val="uk-UA"/>
        </w:rPr>
        <w:t xml:space="preserve">Соціальні норми як регулятор соціальної поведінки. Норми моралі і норми права: сутнісне розмежування. </w:t>
      </w:r>
      <w:r w:rsidRPr="00FE16E5">
        <w:rPr>
          <w:lang w:val="uk-UA"/>
        </w:rPr>
        <w:t>Соціальні норми й санкції – формальні та неформальні.</w:t>
      </w:r>
    </w:p>
    <w:p w:rsidR="00FE16E5" w:rsidRPr="00FE16E5" w:rsidRDefault="00FE16E5" w:rsidP="00FE16E5">
      <w:pPr>
        <w:ind w:firstLine="709"/>
        <w:jc w:val="both"/>
        <w:rPr>
          <w:lang w:val="uk-UA"/>
        </w:rPr>
      </w:pPr>
      <w:r w:rsidRPr="00FE16E5">
        <w:rPr>
          <w:lang w:val="uk-UA"/>
        </w:rPr>
        <w:t xml:space="preserve">Соціальний контроль як механізм соціальної регуляції поведінки. </w:t>
      </w:r>
      <w:r w:rsidRPr="00FE16E5">
        <w:t xml:space="preserve">Система </w:t>
      </w:r>
      <w:proofErr w:type="spellStart"/>
      <w:proofErr w:type="gramStart"/>
      <w:r w:rsidRPr="00FE16E5">
        <w:t>соц</w:t>
      </w:r>
      <w:proofErr w:type="gramEnd"/>
      <w:r w:rsidRPr="00FE16E5">
        <w:t>іального</w:t>
      </w:r>
      <w:proofErr w:type="spellEnd"/>
      <w:r w:rsidRPr="00FE16E5">
        <w:t xml:space="preserve"> контролю</w:t>
      </w:r>
      <w:r w:rsidRPr="00FE16E5">
        <w:rPr>
          <w:lang w:val="uk-UA"/>
        </w:rPr>
        <w:t xml:space="preserve">, його основні вили та методи. Ізоляція, </w:t>
      </w:r>
      <w:proofErr w:type="spellStart"/>
      <w:r w:rsidRPr="00FE16E5">
        <w:rPr>
          <w:lang w:val="uk-UA"/>
        </w:rPr>
        <w:t>обособлення</w:t>
      </w:r>
      <w:proofErr w:type="spellEnd"/>
      <w:r w:rsidRPr="00FE16E5">
        <w:rPr>
          <w:lang w:val="uk-UA"/>
        </w:rPr>
        <w:t>, реабілітація.</w:t>
      </w:r>
    </w:p>
    <w:p w:rsidR="00FE16E5" w:rsidRPr="00FE16E5" w:rsidRDefault="00FE16E5" w:rsidP="00FE16E5">
      <w:pPr>
        <w:ind w:firstLine="709"/>
        <w:jc w:val="both"/>
        <w:rPr>
          <w:lang w:val="uk-UA"/>
        </w:rPr>
      </w:pPr>
      <w:r w:rsidRPr="00FE16E5">
        <w:rPr>
          <w:lang w:val="uk-UA"/>
        </w:rPr>
        <w:t xml:space="preserve">Норми суспільної поведінки у контексті норм здоров’я. </w:t>
      </w:r>
      <w:r w:rsidRPr="00FE16E5">
        <w:rPr>
          <w:lang w:val="uk-UA"/>
        </w:rPr>
        <w:br/>
        <w:t xml:space="preserve">Цінність життя та поняття здоров’я людини у різних типах суспільства. </w:t>
      </w:r>
    </w:p>
    <w:p w:rsidR="00FE16E5" w:rsidRPr="00FE16E5" w:rsidRDefault="00FE16E5" w:rsidP="00FE16E5">
      <w:pPr>
        <w:jc w:val="both"/>
        <w:rPr>
          <w:i/>
          <w:lang w:val="uk-UA"/>
        </w:rPr>
      </w:pPr>
      <w:r w:rsidRPr="00FE16E5">
        <w:rPr>
          <w:i/>
          <w:lang w:val="uk-UA"/>
        </w:rPr>
        <w:t xml:space="preserve">Тема 16. </w:t>
      </w:r>
      <w:r w:rsidRPr="00FE16E5">
        <w:rPr>
          <w:i/>
          <w:caps/>
          <w:szCs w:val="28"/>
          <w:lang w:val="uk-UA"/>
        </w:rPr>
        <w:t>девіація ТА ЇЇ СУТНІСТЬ. ТЕОРІЇ ДЕВІАЦІЇ.</w:t>
      </w:r>
    </w:p>
    <w:p w:rsidR="00FE16E5" w:rsidRPr="00FE16E5" w:rsidRDefault="00FE16E5" w:rsidP="00FE16E5">
      <w:pPr>
        <w:ind w:firstLine="709"/>
        <w:jc w:val="both"/>
        <w:rPr>
          <w:szCs w:val="28"/>
          <w:lang w:val="uk-UA"/>
        </w:rPr>
      </w:pPr>
      <w:r w:rsidRPr="00FE16E5">
        <w:rPr>
          <w:szCs w:val="28"/>
          <w:lang w:val="uk-UA"/>
        </w:rPr>
        <w:t xml:space="preserve">Конформізм і </w:t>
      </w:r>
      <w:proofErr w:type="spellStart"/>
      <w:r w:rsidRPr="00FE16E5">
        <w:rPr>
          <w:szCs w:val="28"/>
          <w:lang w:val="uk-UA"/>
        </w:rPr>
        <w:t>девіація</w:t>
      </w:r>
      <w:proofErr w:type="spellEnd"/>
      <w:r w:rsidRPr="00FE16E5">
        <w:rPr>
          <w:szCs w:val="28"/>
          <w:lang w:val="uk-UA"/>
        </w:rPr>
        <w:t xml:space="preserve">. Три компоненти </w:t>
      </w:r>
      <w:proofErr w:type="spellStart"/>
      <w:r w:rsidRPr="00FE16E5">
        <w:rPr>
          <w:szCs w:val="28"/>
          <w:lang w:val="uk-UA"/>
        </w:rPr>
        <w:t>девіації</w:t>
      </w:r>
      <w:proofErr w:type="spellEnd"/>
      <w:r w:rsidRPr="00FE16E5">
        <w:rPr>
          <w:szCs w:val="28"/>
          <w:lang w:val="uk-UA"/>
        </w:rPr>
        <w:t xml:space="preserve">. Основні підходи до аналізу причин девіантної поведінки. 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Біологічні концепції </w:t>
      </w:r>
      <w:proofErr w:type="spellStart"/>
      <w:r w:rsidRPr="00FE16E5">
        <w:rPr>
          <w:snapToGrid w:val="0"/>
          <w:szCs w:val="20"/>
          <w:lang w:val="uk-UA"/>
        </w:rPr>
        <w:t>девіації</w:t>
      </w:r>
      <w:proofErr w:type="spellEnd"/>
      <w:r w:rsidRPr="00FE16E5">
        <w:rPr>
          <w:snapToGrid w:val="0"/>
          <w:szCs w:val="20"/>
          <w:lang w:val="uk-UA"/>
        </w:rPr>
        <w:t xml:space="preserve"> Ч. </w:t>
      </w:r>
      <w:proofErr w:type="spellStart"/>
      <w:r w:rsidRPr="00FE16E5">
        <w:rPr>
          <w:snapToGrid w:val="0"/>
          <w:szCs w:val="20"/>
          <w:lang w:val="uk-UA"/>
        </w:rPr>
        <w:t>Ломброзо</w:t>
      </w:r>
      <w:proofErr w:type="spellEnd"/>
      <w:r w:rsidRPr="00FE16E5">
        <w:rPr>
          <w:snapToGrid w:val="0"/>
          <w:szCs w:val="20"/>
          <w:lang w:val="uk-UA"/>
        </w:rPr>
        <w:t xml:space="preserve">, У. </w:t>
      </w:r>
      <w:proofErr w:type="spellStart"/>
      <w:r w:rsidRPr="00FE16E5">
        <w:rPr>
          <w:snapToGrid w:val="0"/>
          <w:szCs w:val="20"/>
          <w:lang w:val="uk-UA"/>
        </w:rPr>
        <w:t>Шелдона</w:t>
      </w:r>
      <w:proofErr w:type="spellEnd"/>
      <w:r w:rsidRPr="00FE16E5">
        <w:rPr>
          <w:snapToGrid w:val="0"/>
          <w:szCs w:val="20"/>
          <w:lang w:val="uk-UA"/>
        </w:rPr>
        <w:t xml:space="preserve">. 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Психологічна теорія девіантної поведінки З. Фрейда. 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Соціологічні теорії </w:t>
      </w:r>
      <w:proofErr w:type="spellStart"/>
      <w:r w:rsidRPr="00FE16E5">
        <w:rPr>
          <w:snapToGrid w:val="0"/>
          <w:szCs w:val="20"/>
          <w:lang w:val="uk-UA"/>
        </w:rPr>
        <w:t>девіації</w:t>
      </w:r>
      <w:proofErr w:type="spellEnd"/>
      <w:r w:rsidRPr="00FE16E5">
        <w:rPr>
          <w:snapToGrid w:val="0"/>
          <w:szCs w:val="20"/>
          <w:lang w:val="uk-UA"/>
        </w:rPr>
        <w:t>. Теорія аномії Е. Дюркгейма.</w:t>
      </w:r>
      <w:r w:rsidR="00E27315">
        <w:rPr>
          <w:snapToGrid w:val="0"/>
          <w:szCs w:val="20"/>
          <w:lang w:val="uk-UA"/>
        </w:rPr>
        <w:t xml:space="preserve"> </w:t>
      </w:r>
      <w:r w:rsidRPr="00FE16E5">
        <w:rPr>
          <w:snapToGrid w:val="0"/>
          <w:szCs w:val="20"/>
          <w:lang w:val="uk-UA"/>
        </w:rPr>
        <w:t xml:space="preserve">Культурологічна теорія </w:t>
      </w:r>
      <w:proofErr w:type="spellStart"/>
      <w:r w:rsidRPr="00FE16E5">
        <w:rPr>
          <w:snapToGrid w:val="0"/>
          <w:szCs w:val="20"/>
          <w:lang w:val="uk-UA"/>
        </w:rPr>
        <w:t>Селліна</w:t>
      </w:r>
      <w:proofErr w:type="spellEnd"/>
      <w:r w:rsidRPr="00FE16E5">
        <w:rPr>
          <w:snapToGrid w:val="0"/>
          <w:szCs w:val="20"/>
          <w:lang w:val="uk-UA"/>
        </w:rPr>
        <w:t xml:space="preserve"> і Міллера. Теорія диференційної соціалізації </w:t>
      </w:r>
      <w:proofErr w:type="spellStart"/>
      <w:r w:rsidRPr="00FE16E5">
        <w:rPr>
          <w:snapToGrid w:val="0"/>
          <w:szCs w:val="20"/>
          <w:lang w:val="uk-UA"/>
        </w:rPr>
        <w:t>Сатерленда</w:t>
      </w:r>
      <w:proofErr w:type="spellEnd"/>
      <w:r w:rsidRPr="00FE16E5">
        <w:rPr>
          <w:snapToGrid w:val="0"/>
          <w:szCs w:val="20"/>
          <w:lang w:val="uk-UA"/>
        </w:rPr>
        <w:t xml:space="preserve">. Теорія стигматизації Г. </w:t>
      </w:r>
      <w:proofErr w:type="spellStart"/>
      <w:r w:rsidRPr="00FE16E5">
        <w:rPr>
          <w:snapToGrid w:val="0"/>
          <w:szCs w:val="20"/>
          <w:lang w:val="uk-UA"/>
        </w:rPr>
        <w:t>Беккера</w:t>
      </w:r>
      <w:proofErr w:type="spellEnd"/>
      <w:r w:rsidRPr="00FE16E5">
        <w:rPr>
          <w:snapToGrid w:val="0"/>
          <w:szCs w:val="20"/>
          <w:lang w:val="uk-UA"/>
        </w:rPr>
        <w:t xml:space="preserve">. Концепція Р. </w:t>
      </w:r>
      <w:proofErr w:type="spellStart"/>
      <w:r w:rsidRPr="00FE16E5">
        <w:rPr>
          <w:snapToGrid w:val="0"/>
          <w:szCs w:val="20"/>
          <w:lang w:val="uk-UA"/>
        </w:rPr>
        <w:t>Мертона</w:t>
      </w:r>
      <w:proofErr w:type="spellEnd"/>
      <w:r w:rsidRPr="00FE16E5">
        <w:rPr>
          <w:snapToGrid w:val="0"/>
          <w:szCs w:val="20"/>
          <w:lang w:val="uk-UA"/>
        </w:rPr>
        <w:t xml:space="preserve"> про типи девіантної поведінки. </w:t>
      </w:r>
    </w:p>
    <w:p w:rsidR="00FE16E5" w:rsidRPr="00FE16E5" w:rsidRDefault="00FE16E5" w:rsidP="00FE16E5">
      <w:pPr>
        <w:jc w:val="both"/>
        <w:rPr>
          <w:i/>
          <w:snapToGrid w:val="0"/>
          <w:szCs w:val="20"/>
          <w:lang w:val="uk-UA"/>
        </w:rPr>
      </w:pPr>
      <w:r w:rsidRPr="00FE16E5">
        <w:rPr>
          <w:i/>
          <w:snapToGrid w:val="0"/>
          <w:szCs w:val="20"/>
          <w:lang w:val="uk-UA"/>
        </w:rPr>
        <w:t>Тема 17. ДЕВІАНТНА ПОВЕДІНКА. ВЗАЄМОЗВ´ЯЗОК ДЕВІАЦІЇ ТА МЕДИЦИНИ.</w:t>
      </w:r>
    </w:p>
    <w:p w:rsidR="00FE16E5" w:rsidRPr="00FE16E5" w:rsidRDefault="00FE16E5" w:rsidP="00FE16E5">
      <w:pPr>
        <w:shd w:val="clear" w:color="auto" w:fill="FFFFFF"/>
        <w:ind w:left="22" w:right="18" w:firstLine="720"/>
        <w:jc w:val="both"/>
        <w:rPr>
          <w:color w:val="000000"/>
          <w:spacing w:val="2"/>
          <w:szCs w:val="28"/>
          <w:lang w:val="uk-UA"/>
        </w:rPr>
      </w:pPr>
      <w:r w:rsidRPr="00FE16E5">
        <w:rPr>
          <w:color w:val="000000"/>
          <w:spacing w:val="2"/>
          <w:szCs w:val="28"/>
          <w:lang w:val="uk-UA"/>
        </w:rPr>
        <w:t>Основні види та форми девіантної поведінки.</w:t>
      </w:r>
    </w:p>
    <w:p w:rsidR="00FE16E5" w:rsidRPr="00FE16E5" w:rsidRDefault="00FE16E5" w:rsidP="00FE16E5">
      <w:pPr>
        <w:shd w:val="clear" w:color="auto" w:fill="FFFFFF"/>
        <w:ind w:left="22" w:right="18" w:firstLine="720"/>
        <w:jc w:val="both"/>
        <w:rPr>
          <w:color w:val="000000"/>
          <w:spacing w:val="2"/>
          <w:szCs w:val="28"/>
          <w:lang w:val="uk-UA"/>
        </w:rPr>
      </w:pPr>
      <w:r w:rsidRPr="00FE16E5">
        <w:rPr>
          <w:color w:val="000000"/>
          <w:spacing w:val="2"/>
          <w:szCs w:val="28"/>
          <w:lang w:val="uk-UA"/>
        </w:rPr>
        <w:t>Фактори ризику девіантної поведінки: біологічні, психологічні, соціально-економічні, соціально-педагогічні та соціально-культурні.</w:t>
      </w:r>
    </w:p>
    <w:p w:rsidR="00FE16E5" w:rsidRPr="00FE16E5" w:rsidRDefault="00FE16E5" w:rsidP="00FE16E5">
      <w:pPr>
        <w:shd w:val="clear" w:color="auto" w:fill="FFFFFF"/>
        <w:ind w:left="22" w:right="18" w:firstLine="720"/>
        <w:jc w:val="both"/>
        <w:rPr>
          <w:color w:val="000000"/>
          <w:spacing w:val="2"/>
          <w:szCs w:val="28"/>
          <w:lang w:val="uk-UA"/>
        </w:rPr>
      </w:pPr>
      <w:r w:rsidRPr="00FE16E5">
        <w:rPr>
          <w:color w:val="000000"/>
          <w:spacing w:val="2"/>
          <w:szCs w:val="28"/>
          <w:lang w:val="uk-UA"/>
        </w:rPr>
        <w:t>Форми девіантної поведінки</w:t>
      </w:r>
      <w:r w:rsidR="00E27315">
        <w:rPr>
          <w:color w:val="000000"/>
          <w:spacing w:val="2"/>
          <w:szCs w:val="28"/>
          <w:lang w:val="uk-UA"/>
        </w:rPr>
        <w:t xml:space="preserve"> та лікарська практика</w:t>
      </w:r>
      <w:r w:rsidRPr="00FE16E5">
        <w:rPr>
          <w:color w:val="000000"/>
          <w:spacing w:val="2"/>
          <w:szCs w:val="28"/>
          <w:lang w:val="uk-UA"/>
        </w:rPr>
        <w:t xml:space="preserve">. </w:t>
      </w:r>
    </w:p>
    <w:p w:rsidR="00FE16E5" w:rsidRPr="00FE16E5" w:rsidRDefault="00FE16E5" w:rsidP="00FE16E5">
      <w:pPr>
        <w:shd w:val="clear" w:color="auto" w:fill="FFFFFF"/>
        <w:ind w:left="22" w:right="18" w:firstLine="720"/>
        <w:jc w:val="both"/>
        <w:rPr>
          <w:lang w:val="uk-UA"/>
        </w:rPr>
      </w:pPr>
      <w:r w:rsidRPr="00FE16E5">
        <w:rPr>
          <w:color w:val="000000"/>
          <w:spacing w:val="2"/>
          <w:szCs w:val="28"/>
          <w:lang w:val="uk-UA"/>
        </w:rPr>
        <w:t>К</w:t>
      </w:r>
      <w:r w:rsidRPr="00FE16E5">
        <w:rPr>
          <w:color w:val="000000"/>
          <w:spacing w:val="1"/>
          <w:szCs w:val="28"/>
          <w:lang w:val="uk-UA"/>
        </w:rPr>
        <w:t>лючові стратегії поведінки лікаря по відношенню до носіїв девіантної поведінки.</w:t>
      </w:r>
    </w:p>
    <w:p w:rsidR="00FE16E5" w:rsidRPr="00FE16E5" w:rsidRDefault="00FE16E5" w:rsidP="00FE16E5">
      <w:pPr>
        <w:jc w:val="both"/>
        <w:rPr>
          <w:caps/>
          <w:szCs w:val="28"/>
        </w:rPr>
      </w:pPr>
      <w:proofErr w:type="spellStart"/>
      <w:r w:rsidRPr="00FE16E5">
        <w:rPr>
          <w:u w:val="single"/>
        </w:rPr>
        <w:t>Розділ</w:t>
      </w:r>
      <w:proofErr w:type="spellEnd"/>
      <w:r w:rsidRPr="00FE16E5">
        <w:rPr>
          <w:u w:val="single"/>
        </w:rPr>
        <w:t xml:space="preserve"> 3.</w:t>
      </w:r>
      <w:r w:rsidRPr="00FE16E5">
        <w:t xml:space="preserve"> </w:t>
      </w:r>
      <w:proofErr w:type="gramStart"/>
      <w:r w:rsidRPr="00FE16E5">
        <w:rPr>
          <w:caps/>
          <w:szCs w:val="28"/>
        </w:rPr>
        <w:t>СОЦ</w:t>
      </w:r>
      <w:proofErr w:type="gramEnd"/>
      <w:r w:rsidRPr="00FE16E5">
        <w:rPr>
          <w:caps/>
          <w:szCs w:val="28"/>
        </w:rPr>
        <w:t>ІОЛОГІЧНИЙ АНАЛІЗ КОНФЛІКТІВ, СІМ`Ї, СФЕР МЕДИЦИНИ І ОХОРОНИ ЗДОРОВ`Я</w:t>
      </w:r>
    </w:p>
    <w:p w:rsidR="00FE16E5" w:rsidRPr="00FE16E5" w:rsidRDefault="00FE16E5" w:rsidP="00FE16E5">
      <w:pPr>
        <w:tabs>
          <w:tab w:val="left" w:pos="720"/>
        </w:tabs>
        <w:jc w:val="both"/>
        <w:rPr>
          <w:i/>
          <w:szCs w:val="28"/>
          <w:lang w:val="uk-UA"/>
        </w:rPr>
      </w:pPr>
      <w:r w:rsidRPr="00FE16E5">
        <w:rPr>
          <w:i/>
          <w:lang w:val="uk-UA"/>
        </w:rPr>
        <w:t>Тема 18. КОНФЛІКТИ ЯК СОЦІАЛЬНЕ ЯВИЩЕ. СПЕЦИФІКА КОНФЛІКТІВ У МЕДИЧНОМУ СЕРЕДОВИЩІ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t xml:space="preserve">Соціологія конфлікту як галузь соціологічної науки. 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t xml:space="preserve">Соціологічні пояснення природи конфлікту: Г. </w:t>
      </w:r>
      <w:proofErr w:type="spellStart"/>
      <w:r w:rsidRPr="00FE16E5">
        <w:rPr>
          <w:color w:val="000000"/>
          <w:szCs w:val="28"/>
          <w:lang w:val="uk-UA"/>
        </w:rPr>
        <w:t>Зіммель</w:t>
      </w:r>
      <w:proofErr w:type="spellEnd"/>
      <w:r w:rsidRPr="00FE16E5">
        <w:rPr>
          <w:color w:val="000000"/>
          <w:szCs w:val="28"/>
          <w:lang w:val="uk-UA"/>
        </w:rPr>
        <w:t xml:space="preserve">, К. Маркс, </w:t>
      </w:r>
      <w:r w:rsidR="00E27315">
        <w:rPr>
          <w:color w:val="000000"/>
          <w:szCs w:val="28"/>
          <w:lang w:val="uk-UA"/>
        </w:rPr>
        <w:br/>
      </w:r>
      <w:r w:rsidRPr="00FE16E5">
        <w:rPr>
          <w:color w:val="000000"/>
          <w:szCs w:val="28"/>
          <w:lang w:val="uk-UA"/>
        </w:rPr>
        <w:t xml:space="preserve">Р. </w:t>
      </w:r>
      <w:proofErr w:type="spellStart"/>
      <w:r w:rsidRPr="00FE16E5">
        <w:rPr>
          <w:color w:val="000000"/>
          <w:szCs w:val="28"/>
          <w:lang w:val="uk-UA"/>
        </w:rPr>
        <w:t>Даррендорф</w:t>
      </w:r>
      <w:proofErr w:type="spellEnd"/>
      <w:r w:rsidRPr="00FE16E5">
        <w:rPr>
          <w:color w:val="000000"/>
          <w:szCs w:val="28"/>
          <w:lang w:val="uk-UA"/>
        </w:rPr>
        <w:t xml:space="preserve">, Л. </w:t>
      </w:r>
      <w:proofErr w:type="spellStart"/>
      <w:r w:rsidRPr="00FE16E5">
        <w:rPr>
          <w:color w:val="000000"/>
          <w:szCs w:val="28"/>
          <w:lang w:val="uk-UA"/>
        </w:rPr>
        <w:t>Козер</w:t>
      </w:r>
      <w:proofErr w:type="spellEnd"/>
      <w:r w:rsidRPr="00FE16E5">
        <w:rPr>
          <w:color w:val="000000"/>
          <w:szCs w:val="28"/>
          <w:lang w:val="uk-UA"/>
        </w:rPr>
        <w:t xml:space="preserve">, </w:t>
      </w:r>
      <w:r w:rsidR="00E27315">
        <w:rPr>
          <w:color w:val="000000"/>
          <w:szCs w:val="28"/>
          <w:lang w:val="uk-UA"/>
        </w:rPr>
        <w:t xml:space="preserve">Т. </w:t>
      </w:r>
      <w:proofErr w:type="spellStart"/>
      <w:r w:rsidRPr="00FE16E5">
        <w:rPr>
          <w:color w:val="000000"/>
          <w:szCs w:val="28"/>
          <w:lang w:val="uk-UA"/>
        </w:rPr>
        <w:t>Парсонс</w:t>
      </w:r>
      <w:proofErr w:type="spellEnd"/>
      <w:r w:rsidRPr="00FE16E5">
        <w:rPr>
          <w:color w:val="000000"/>
          <w:szCs w:val="28"/>
          <w:lang w:val="uk-UA"/>
        </w:rPr>
        <w:t>.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lastRenderedPageBreak/>
        <w:t>Конфлікт як соціальне явище. Соціальні фактори, що стимулюють конфлікти.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t xml:space="preserve"> Види соціального конфлікту. Структура конфлікту. Стадії конфлікту, його об’єкт і предмет. Учасники конфлікту та їх ролі в ньому. Фігура посередника та загальноприйняті вимоги до неї. Поняття </w:t>
      </w:r>
      <w:proofErr w:type="spellStart"/>
      <w:r w:rsidRPr="00FE16E5">
        <w:rPr>
          <w:color w:val="000000"/>
          <w:szCs w:val="28"/>
          <w:lang w:val="uk-UA"/>
        </w:rPr>
        <w:t>„ціна</w:t>
      </w:r>
      <w:proofErr w:type="spellEnd"/>
      <w:r w:rsidRPr="00FE16E5">
        <w:rPr>
          <w:color w:val="000000"/>
          <w:szCs w:val="28"/>
          <w:lang w:val="uk-UA"/>
        </w:rPr>
        <w:t xml:space="preserve"> конфлікту”. 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t xml:space="preserve">Функції соціального конфлікту – деструктивні та позитивні. Шляхи вирішення соціального конфлікту. Небезпека </w:t>
      </w:r>
      <w:proofErr w:type="spellStart"/>
      <w:r w:rsidRPr="00FE16E5">
        <w:rPr>
          <w:color w:val="000000"/>
          <w:szCs w:val="28"/>
          <w:lang w:val="uk-UA"/>
        </w:rPr>
        <w:t>„замороження</w:t>
      </w:r>
      <w:proofErr w:type="spellEnd"/>
      <w:r w:rsidRPr="00FE16E5">
        <w:rPr>
          <w:color w:val="000000"/>
          <w:szCs w:val="28"/>
          <w:lang w:val="uk-UA"/>
        </w:rPr>
        <w:t>” конфлікту.</w:t>
      </w:r>
    </w:p>
    <w:p w:rsidR="00FE16E5" w:rsidRPr="00FE16E5" w:rsidRDefault="00FE16E5" w:rsidP="00FE16E5">
      <w:pPr>
        <w:shd w:val="clear" w:color="auto" w:fill="FFFFFF"/>
        <w:ind w:left="25" w:firstLine="713"/>
        <w:jc w:val="both"/>
        <w:rPr>
          <w:color w:val="000000"/>
          <w:szCs w:val="28"/>
          <w:lang w:val="uk-UA"/>
        </w:rPr>
      </w:pPr>
      <w:r w:rsidRPr="00FE16E5">
        <w:rPr>
          <w:color w:val="000000"/>
          <w:szCs w:val="28"/>
          <w:lang w:val="uk-UA"/>
        </w:rPr>
        <w:t xml:space="preserve">Основні джерела та передумови конфлікту у медичному середовищі. Предмет конфлікту у медичному середовищі. Специфіка </w:t>
      </w:r>
      <w:r w:rsidRPr="00FE16E5">
        <w:rPr>
          <w:color w:val="000000"/>
          <w:spacing w:val="1"/>
          <w:szCs w:val="28"/>
          <w:lang w:val="uk-UA"/>
        </w:rPr>
        <w:t>розв'язання конфліктів у медичному середовищі</w:t>
      </w:r>
      <w:r w:rsidRPr="00FE16E5">
        <w:rPr>
          <w:color w:val="000000"/>
          <w:spacing w:val="4"/>
          <w:szCs w:val="28"/>
          <w:lang w:val="uk-UA"/>
        </w:rPr>
        <w:t>.</w:t>
      </w:r>
    </w:p>
    <w:p w:rsidR="00FE16E5" w:rsidRPr="00FE16E5" w:rsidRDefault="00FE16E5" w:rsidP="00FE16E5">
      <w:pPr>
        <w:jc w:val="both"/>
        <w:rPr>
          <w:i/>
        </w:rPr>
      </w:pPr>
      <w:r w:rsidRPr="00FE16E5">
        <w:rPr>
          <w:i/>
        </w:rPr>
        <w:t xml:space="preserve">Тема </w:t>
      </w:r>
      <w:r w:rsidRPr="00FE16E5">
        <w:rPr>
          <w:i/>
          <w:lang w:val="uk-UA"/>
        </w:rPr>
        <w:t>19</w:t>
      </w:r>
      <w:r w:rsidRPr="00FE16E5">
        <w:rPr>
          <w:i/>
        </w:rPr>
        <w:t>. СІМ</w:t>
      </w:r>
      <w:proofErr w:type="gramStart"/>
      <w:r w:rsidRPr="00FE16E5">
        <w:rPr>
          <w:i/>
        </w:rPr>
        <w:t>`Я</w:t>
      </w:r>
      <w:proofErr w:type="gramEnd"/>
      <w:r w:rsidRPr="00FE16E5">
        <w:rPr>
          <w:i/>
        </w:rPr>
        <w:t xml:space="preserve"> ТА ШЛЮБ У СУЧАСНОМУ СВІТІ. СТАТУСИ І РОЛІ СІМЕЙНОГО ЛІКАРЯ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proofErr w:type="spellStart"/>
      <w:r w:rsidRPr="00FE16E5">
        <w:rPr>
          <w:snapToGrid w:val="0"/>
          <w:szCs w:val="20"/>
          <w:lang w:val="uk-UA"/>
        </w:rPr>
        <w:t>„Сім’я</w:t>
      </w:r>
      <w:proofErr w:type="spellEnd"/>
      <w:r w:rsidRPr="00FE16E5">
        <w:rPr>
          <w:snapToGrid w:val="0"/>
          <w:szCs w:val="20"/>
          <w:lang w:val="uk-UA"/>
        </w:rPr>
        <w:t xml:space="preserve">” і </w:t>
      </w:r>
      <w:proofErr w:type="spellStart"/>
      <w:r w:rsidRPr="00FE16E5">
        <w:rPr>
          <w:snapToGrid w:val="0"/>
          <w:szCs w:val="20"/>
          <w:lang w:val="uk-UA"/>
        </w:rPr>
        <w:t>„шлюб</w:t>
      </w:r>
      <w:proofErr w:type="spellEnd"/>
      <w:r w:rsidRPr="00FE16E5">
        <w:rPr>
          <w:snapToGrid w:val="0"/>
          <w:szCs w:val="20"/>
          <w:lang w:val="uk-UA"/>
        </w:rPr>
        <w:t xml:space="preserve">”: сутнісне розмежування двох понять. </w:t>
      </w:r>
      <w:proofErr w:type="spellStart"/>
      <w:r w:rsidRPr="00FE16E5">
        <w:rPr>
          <w:snapToGrid w:val="0"/>
          <w:szCs w:val="20"/>
          <w:lang w:val="uk-UA"/>
        </w:rPr>
        <w:t>Мікро-</w:t>
      </w:r>
      <w:proofErr w:type="spellEnd"/>
      <w:r w:rsidRPr="00FE16E5">
        <w:rPr>
          <w:snapToGrid w:val="0"/>
          <w:szCs w:val="20"/>
          <w:lang w:val="uk-UA"/>
        </w:rPr>
        <w:t xml:space="preserve"> і макрорівні дослідження сім’ї. 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Історична еволюція і розвиток сімейно-шлюбних відносин. 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Різновиди сім’ї і шлюбу. Періоди існування сім’ї (сімейний цикл). 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Соціальні функції сім’ї. Сім’я як соціальна цінність. 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>Особливості сім’ї та шлюбу у сучасному суспільстві, її соціальні проблеми, соціальна політику підтримки сім’ї.</w:t>
      </w:r>
    </w:p>
    <w:p w:rsidR="00FE16E5" w:rsidRPr="00FE16E5" w:rsidRDefault="00FE16E5" w:rsidP="00FE16E5">
      <w:pPr>
        <w:ind w:firstLine="851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Сімейний лікар і специфіка його статусно-рольової діяльності. </w:t>
      </w:r>
    </w:p>
    <w:p w:rsidR="00FE16E5" w:rsidRPr="00FE16E5" w:rsidRDefault="00FE16E5" w:rsidP="00FE16E5">
      <w:pPr>
        <w:jc w:val="both"/>
        <w:rPr>
          <w:snapToGrid w:val="0"/>
          <w:szCs w:val="28"/>
          <w:lang w:val="uk-UA"/>
        </w:rPr>
      </w:pPr>
      <w:r w:rsidRPr="00FE16E5">
        <w:rPr>
          <w:i/>
          <w:snapToGrid w:val="0"/>
          <w:szCs w:val="28"/>
          <w:lang w:val="uk-UA"/>
        </w:rPr>
        <w:t>Тема 20. СФЕРИ МЕДИЦИНИ ТА ОХОРОНИ ЗДОРОВ'Я ЯК ОБ'ЄКТ СОЦІОЛОГІЧНОГО АНАЛІЗУ.</w:t>
      </w:r>
      <w:r w:rsidRPr="00FE16E5">
        <w:rPr>
          <w:i/>
          <w:caps/>
          <w:snapToGrid w:val="0"/>
          <w:szCs w:val="28"/>
          <w:lang w:val="uk-UA"/>
        </w:rPr>
        <w:t xml:space="preserve"> Соціальні причини захворювань</w:t>
      </w:r>
    </w:p>
    <w:p w:rsidR="00FE16E5" w:rsidRPr="00FE16E5" w:rsidRDefault="00FE16E5" w:rsidP="00FE16E5">
      <w:pPr>
        <w:ind w:firstLine="709"/>
        <w:jc w:val="both"/>
        <w:rPr>
          <w:szCs w:val="20"/>
          <w:lang w:val="uk-UA"/>
        </w:rPr>
      </w:pPr>
      <w:r w:rsidRPr="00FE16E5">
        <w:rPr>
          <w:szCs w:val="20"/>
          <w:lang w:val="uk-UA"/>
        </w:rPr>
        <w:t>Медична соціологія як галузь соціології. Предмет та задачі медичної соціології. Зв'язок медичної соціології з іншими науками.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Основний фокус вивчення сфер медицини та охорони здоров’я соціологією: дослідження професії лікаря та його соціального статусу, </w:t>
      </w:r>
      <w:proofErr w:type="spellStart"/>
      <w:r w:rsidRPr="00FE16E5">
        <w:rPr>
          <w:snapToGrid w:val="0"/>
          <w:szCs w:val="20"/>
          <w:lang w:val="uk-UA"/>
        </w:rPr>
        <w:t>депрофесіоналізація</w:t>
      </w:r>
      <w:proofErr w:type="spellEnd"/>
      <w:r w:rsidRPr="00FE16E5">
        <w:rPr>
          <w:snapToGrid w:val="0"/>
          <w:szCs w:val="20"/>
          <w:lang w:val="uk-UA"/>
        </w:rPr>
        <w:t xml:space="preserve"> медицини, роль хворого (пацієнта) у сферах медицини та охорони здоров’я, специфіка поведінки під час хвороби, соціальне конструювання хвороби і медичного знання, соціальна нерівність у </w:t>
      </w:r>
      <w:proofErr w:type="spellStart"/>
      <w:r w:rsidRPr="00FE16E5">
        <w:rPr>
          <w:snapToGrid w:val="0"/>
          <w:szCs w:val="20"/>
          <w:lang w:val="uk-UA"/>
        </w:rPr>
        <w:t>„доступі</w:t>
      </w:r>
      <w:proofErr w:type="spellEnd"/>
      <w:r w:rsidRPr="00FE16E5">
        <w:rPr>
          <w:snapToGrid w:val="0"/>
          <w:szCs w:val="20"/>
          <w:lang w:val="uk-UA"/>
        </w:rPr>
        <w:t xml:space="preserve"> до здоров’я”, медицина як соціальний інститут.  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>Основні сучасні світові тенденції розвитку медицини та сфери охорони здоров’я, взаємозв’язок цих процесів з розвитком суспільства у цілому.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 xml:space="preserve">Соціологічне значення понять «здоров'я» та «хвороба». Етапи становлення цих понять: </w:t>
      </w:r>
      <w:proofErr w:type="spellStart"/>
      <w:r w:rsidRPr="00FE16E5">
        <w:rPr>
          <w:snapToGrid w:val="0"/>
          <w:szCs w:val="20"/>
          <w:lang w:val="uk-UA"/>
        </w:rPr>
        <w:t>нормоцентричний</w:t>
      </w:r>
      <w:proofErr w:type="spellEnd"/>
      <w:r w:rsidRPr="00FE16E5">
        <w:rPr>
          <w:snapToGrid w:val="0"/>
          <w:szCs w:val="20"/>
          <w:lang w:val="uk-UA"/>
        </w:rPr>
        <w:t xml:space="preserve">, </w:t>
      </w:r>
      <w:proofErr w:type="spellStart"/>
      <w:r w:rsidRPr="00FE16E5">
        <w:rPr>
          <w:snapToGrid w:val="0"/>
          <w:szCs w:val="20"/>
          <w:lang w:val="uk-UA"/>
        </w:rPr>
        <w:t>нозоцентричний</w:t>
      </w:r>
      <w:proofErr w:type="spellEnd"/>
      <w:r w:rsidRPr="00FE16E5">
        <w:rPr>
          <w:snapToGrid w:val="0"/>
          <w:szCs w:val="20"/>
          <w:lang w:val="uk-UA"/>
        </w:rPr>
        <w:t xml:space="preserve">, </w:t>
      </w:r>
      <w:proofErr w:type="spellStart"/>
      <w:r w:rsidRPr="00FE16E5">
        <w:rPr>
          <w:snapToGrid w:val="0"/>
          <w:szCs w:val="20"/>
          <w:lang w:val="uk-UA"/>
        </w:rPr>
        <w:t>вірогідностний</w:t>
      </w:r>
      <w:proofErr w:type="spellEnd"/>
      <w:r w:rsidRPr="00FE16E5">
        <w:rPr>
          <w:snapToGrid w:val="0"/>
          <w:szCs w:val="20"/>
          <w:lang w:val="uk-UA"/>
        </w:rPr>
        <w:t>.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8"/>
          <w:lang w:val="uk-UA"/>
        </w:rPr>
      </w:pPr>
      <w:r w:rsidRPr="00FE16E5">
        <w:rPr>
          <w:snapToGrid w:val="0"/>
          <w:szCs w:val="28"/>
          <w:lang w:val="uk-UA"/>
        </w:rPr>
        <w:t xml:space="preserve">Соціологічне значення понять </w:t>
      </w:r>
      <w:proofErr w:type="spellStart"/>
      <w:r w:rsidRPr="00FE16E5">
        <w:rPr>
          <w:snapToGrid w:val="0"/>
          <w:szCs w:val="28"/>
          <w:lang w:val="uk-UA"/>
        </w:rPr>
        <w:t>„спосіб</w:t>
      </w:r>
      <w:proofErr w:type="spellEnd"/>
      <w:r w:rsidRPr="00FE16E5">
        <w:rPr>
          <w:snapToGrid w:val="0"/>
          <w:szCs w:val="28"/>
          <w:lang w:val="uk-UA"/>
        </w:rPr>
        <w:t xml:space="preserve"> життя” і </w:t>
      </w:r>
      <w:proofErr w:type="spellStart"/>
      <w:r w:rsidRPr="00FE16E5">
        <w:rPr>
          <w:snapToGrid w:val="0"/>
          <w:szCs w:val="28"/>
          <w:lang w:val="uk-UA"/>
        </w:rPr>
        <w:t>„якість</w:t>
      </w:r>
      <w:proofErr w:type="spellEnd"/>
      <w:r w:rsidRPr="00FE16E5">
        <w:rPr>
          <w:snapToGrid w:val="0"/>
          <w:szCs w:val="28"/>
          <w:lang w:val="uk-UA"/>
        </w:rPr>
        <w:t xml:space="preserve"> життя”. Статусні індикатори якості життя. 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8"/>
          <w:lang w:val="uk-UA"/>
        </w:rPr>
      </w:pPr>
      <w:r w:rsidRPr="00FE16E5">
        <w:rPr>
          <w:snapToGrid w:val="0"/>
          <w:szCs w:val="28"/>
          <w:lang w:val="uk-UA"/>
        </w:rPr>
        <w:t>Основні соціальні причини захворювань. Соціальні фактори захворювань.</w:t>
      </w:r>
    </w:p>
    <w:p w:rsidR="00FE16E5" w:rsidRPr="00FE16E5" w:rsidRDefault="00FE16E5" w:rsidP="00FE16E5">
      <w:pPr>
        <w:ind w:firstLine="709"/>
        <w:jc w:val="both"/>
        <w:rPr>
          <w:snapToGrid w:val="0"/>
          <w:szCs w:val="20"/>
          <w:lang w:val="uk-UA"/>
        </w:rPr>
      </w:pPr>
      <w:r w:rsidRPr="00FE16E5">
        <w:rPr>
          <w:snapToGrid w:val="0"/>
          <w:szCs w:val="20"/>
          <w:lang w:val="uk-UA"/>
        </w:rPr>
        <w:t>Моделі медицини: «</w:t>
      </w:r>
      <w:proofErr w:type="spellStart"/>
      <w:r w:rsidRPr="00FE16E5">
        <w:rPr>
          <w:snapToGrid w:val="0"/>
          <w:szCs w:val="20"/>
          <w:lang w:val="uk-UA"/>
        </w:rPr>
        <w:t>гіппократівська</w:t>
      </w:r>
      <w:proofErr w:type="spellEnd"/>
      <w:r w:rsidRPr="00FE16E5">
        <w:rPr>
          <w:snapToGrid w:val="0"/>
          <w:szCs w:val="20"/>
          <w:lang w:val="uk-UA"/>
        </w:rPr>
        <w:t xml:space="preserve"> модель медицини», «</w:t>
      </w:r>
      <w:proofErr w:type="spellStart"/>
      <w:r w:rsidRPr="00FE16E5">
        <w:rPr>
          <w:snapToGrid w:val="0"/>
          <w:szCs w:val="20"/>
          <w:lang w:val="uk-UA"/>
        </w:rPr>
        <w:t>саморегулятивно-профілактична</w:t>
      </w:r>
      <w:proofErr w:type="spellEnd"/>
      <w:r w:rsidRPr="00FE16E5">
        <w:rPr>
          <w:snapToGrid w:val="0"/>
          <w:szCs w:val="20"/>
          <w:lang w:val="uk-UA"/>
        </w:rPr>
        <w:t xml:space="preserve"> модель».</w:t>
      </w:r>
    </w:p>
    <w:p w:rsidR="00296368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</w:p>
    <w:p w:rsidR="007D7EAD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та цінності дисципліни</w:t>
      </w:r>
    </w:p>
    <w:p w:rsidR="00AC3435" w:rsidRPr="009115DC" w:rsidRDefault="00AC3435" w:rsidP="009115DC">
      <w:pPr>
        <w:ind w:firstLine="708"/>
        <w:jc w:val="both"/>
        <w:rPr>
          <w:szCs w:val="28"/>
          <w:lang w:val="uk-UA"/>
        </w:rPr>
      </w:pPr>
      <w:proofErr w:type="spellStart"/>
      <w:r w:rsidRPr="009115DC">
        <w:rPr>
          <w:szCs w:val="28"/>
          <w:lang w:val="uk-UA"/>
        </w:rPr>
        <w:t>Силабус</w:t>
      </w:r>
      <w:proofErr w:type="spellEnd"/>
      <w:r w:rsidRPr="009115DC">
        <w:rPr>
          <w:szCs w:val="28"/>
          <w:lang w:val="uk-UA"/>
        </w:rPr>
        <w:t xml:space="preserve"> та сам процес викладання дисципліни враховує можливість повноцінного залучення здобувачів освіти з особливими освітніми </w:t>
      </w:r>
      <w:r w:rsidRPr="009115DC">
        <w:rPr>
          <w:szCs w:val="28"/>
          <w:lang w:val="uk-UA"/>
        </w:rPr>
        <w:lastRenderedPageBreak/>
        <w:t>потребами. Кафедра філософії – це простір, вільний від будь-якої дискримінації, дружній до осіб з особливими освітніми потребами.</w:t>
      </w:r>
    </w:p>
    <w:p w:rsidR="007D7EAD" w:rsidRPr="009115DC" w:rsidRDefault="007D7EAD" w:rsidP="009115DC">
      <w:pPr>
        <w:ind w:firstLine="708"/>
        <w:rPr>
          <w:rStyle w:val="tlid-translation"/>
          <w:b/>
          <w:szCs w:val="28"/>
          <w:lang w:val="uk-UA"/>
        </w:rPr>
      </w:pPr>
      <w:r w:rsidRPr="009115DC">
        <w:rPr>
          <w:b/>
          <w:szCs w:val="28"/>
          <w:lang w:val="uk-UA"/>
        </w:rPr>
        <w:t>Академічні очікування від студентів/-</w:t>
      </w:r>
      <w:proofErr w:type="spellStart"/>
      <w:r w:rsidRPr="009115DC">
        <w:rPr>
          <w:b/>
          <w:szCs w:val="28"/>
          <w:lang w:val="uk-UA"/>
        </w:rPr>
        <w:t>ок</w:t>
      </w:r>
      <w:proofErr w:type="spellEnd"/>
      <w:r w:rsidRPr="009115DC">
        <w:rPr>
          <w:b/>
          <w:szCs w:val="28"/>
          <w:lang w:val="uk-UA"/>
        </w:rPr>
        <w:t xml:space="preserve">. </w:t>
      </w:r>
      <w:r w:rsidRPr="009115DC">
        <w:rPr>
          <w:rStyle w:val="tlid-translation"/>
          <w:b/>
          <w:szCs w:val="28"/>
          <w:lang w:val="uk-UA"/>
        </w:rPr>
        <w:t>Вимоги до курсу</w:t>
      </w:r>
    </w:p>
    <w:p w:rsidR="00FB1CC7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його. </w:t>
      </w:r>
      <w:r w:rsidR="00FB1CC7" w:rsidRPr="009115DC">
        <w:rPr>
          <w:szCs w:val="28"/>
          <w:lang w:val="uk-UA"/>
        </w:rPr>
        <w:t xml:space="preserve">Відпрацювання відбувається </w:t>
      </w:r>
      <w:proofErr w:type="spellStart"/>
      <w:r w:rsidR="00FB1CC7" w:rsidRPr="009115DC">
        <w:rPr>
          <w:szCs w:val="28"/>
          <w:lang w:val="uk-UA"/>
        </w:rPr>
        <w:t>онлайн</w:t>
      </w:r>
      <w:proofErr w:type="spellEnd"/>
      <w:r w:rsidR="00FB1CC7" w:rsidRPr="009115DC">
        <w:rPr>
          <w:szCs w:val="28"/>
          <w:lang w:val="uk-UA"/>
        </w:rPr>
        <w:t xml:space="preserve"> та/або </w:t>
      </w:r>
      <w:proofErr w:type="spellStart"/>
      <w:r w:rsidR="00FB1CC7" w:rsidRPr="009115DC">
        <w:rPr>
          <w:szCs w:val="28"/>
          <w:lang w:val="uk-UA"/>
        </w:rPr>
        <w:t>оффлайн</w:t>
      </w:r>
      <w:proofErr w:type="spellEnd"/>
      <w:r w:rsidR="00FB1CC7" w:rsidRPr="009115DC">
        <w:rPr>
          <w:szCs w:val="28"/>
          <w:lang w:val="uk-UA"/>
        </w:rPr>
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графіку прийому відпрацювань, розміщеному</w:t>
      </w:r>
      <w:r w:rsidR="00FB1CC7" w:rsidRPr="009115DC">
        <w:rPr>
          <w:rStyle w:val="tlid-translation"/>
          <w:szCs w:val="28"/>
          <w:lang w:val="uk-UA"/>
        </w:rPr>
        <w:t xml:space="preserve"> на інформаційному стенді кафедри / на сторінці кафедри на платформі </w:t>
      </w:r>
      <w:proofErr w:type="spellStart"/>
      <w:r w:rsidR="00FB1CC7" w:rsidRPr="009115DC">
        <w:rPr>
          <w:rStyle w:val="tlid-translation"/>
          <w:szCs w:val="28"/>
          <w:lang w:val="uk-UA"/>
        </w:rPr>
        <w:t>Moodle</w:t>
      </w:r>
      <w:proofErr w:type="spellEnd"/>
      <w:r w:rsidR="00FB1CC7" w:rsidRPr="009115DC">
        <w:rPr>
          <w:szCs w:val="28"/>
          <w:lang w:val="uk-UA"/>
        </w:rPr>
        <w:t>.</w:t>
      </w:r>
    </w:p>
    <w:p w:rsidR="007D7EAD" w:rsidRPr="009115DC" w:rsidRDefault="007D7EAD" w:rsidP="00212766">
      <w:pPr>
        <w:ind w:firstLine="709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9115DC">
        <w:rPr>
          <w:szCs w:val="28"/>
          <w:lang w:val="uk-UA"/>
        </w:rPr>
        <w:t>-ка</w:t>
      </w:r>
      <w:proofErr w:type="spellEnd"/>
      <w:r w:rsidRPr="009115DC">
        <w:rPr>
          <w:szCs w:val="28"/>
          <w:lang w:val="uk-UA"/>
        </w:rPr>
        <w:t xml:space="preserve"> надасть на першому практичному занятті.  </w:t>
      </w:r>
    </w:p>
    <w:p w:rsidR="007D7EAD" w:rsidRPr="009115DC" w:rsidRDefault="007D7EAD" w:rsidP="009115DC">
      <w:pPr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szCs w:val="28"/>
          <w:lang w:val="uk-UA"/>
        </w:rPr>
        <w:t xml:space="preserve">Практичні заняття 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Активна участь під час обговорення, студенти/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повага до колег,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толерантність до інших та їхнього досвіду, 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сприйнятливість та неупередженість,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>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я-висловлювання, коли людина уникає непотрібних узагальнювань, </w:t>
      </w:r>
      <w:r w:rsidRPr="009115DC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>обов’язкове знайомство з першоджерелами.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Вітається творчий підхід у різних його проявах. Від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Охорона праці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Поведінка в аудиторії</w:t>
      </w:r>
      <w:r w:rsidR="008C4E5C" w:rsidRPr="009115DC">
        <w:rPr>
          <w:b/>
          <w:szCs w:val="28"/>
          <w:lang w:val="uk-UA"/>
        </w:rPr>
        <w:t>. О</w:t>
      </w:r>
      <w:r w:rsidRPr="009115DC">
        <w:rPr>
          <w:b/>
          <w:szCs w:val="28"/>
          <w:lang w:val="uk-UA"/>
        </w:rPr>
        <w:t xml:space="preserve">сновні «так» </w:t>
      </w:r>
      <w:r w:rsidR="008C4E5C" w:rsidRPr="009115DC">
        <w:rPr>
          <w:b/>
          <w:szCs w:val="28"/>
          <w:lang w:val="uk-UA"/>
        </w:rPr>
        <w:t>і</w:t>
      </w:r>
      <w:r w:rsidRPr="009115DC">
        <w:rPr>
          <w:b/>
          <w:szCs w:val="28"/>
          <w:lang w:val="uk-UA"/>
        </w:rPr>
        <w:t xml:space="preserve"> «ні»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 xml:space="preserve">Студентству важливо </w:t>
      </w:r>
      <w:r w:rsidRPr="009115DC"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9115DC">
        <w:rPr>
          <w:rStyle w:val="tlid-translation"/>
          <w:szCs w:val="28"/>
          <w:lang w:val="uk-UA"/>
        </w:rPr>
        <w:t>-ць</w:t>
      </w:r>
      <w:proofErr w:type="spellEnd"/>
      <w:r w:rsidRPr="009115DC">
        <w:rPr>
          <w:rStyle w:val="tlid-translation"/>
          <w:szCs w:val="28"/>
          <w:lang w:val="uk-UA"/>
        </w:rPr>
        <w:t>, і принципово не відрізняються від загальноприйнятих норм.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Під час занять </w:t>
      </w:r>
      <w:r w:rsidRPr="009115DC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lastRenderedPageBreak/>
        <w:t>залишати аудиторію</w:t>
      </w:r>
      <w:r w:rsidR="008C4E5C" w:rsidRPr="009115DC">
        <w:rPr>
          <w:rStyle w:val="tlid-translation"/>
          <w:szCs w:val="28"/>
          <w:lang w:val="uk-UA"/>
        </w:rPr>
        <w:t xml:space="preserve"> </w:t>
      </w:r>
      <w:r w:rsidRPr="009115DC">
        <w:rPr>
          <w:rStyle w:val="tlid-translation"/>
          <w:szCs w:val="28"/>
          <w:lang w:val="uk-UA"/>
        </w:rPr>
        <w:t>на короткий час за потреби та за дозволом викладача</w:t>
      </w:r>
      <w:r w:rsidR="008C4E5C" w:rsidRPr="009115DC">
        <w:rPr>
          <w:rStyle w:val="tlid-translation"/>
          <w:szCs w:val="28"/>
          <w:lang w:val="uk-UA"/>
        </w:rPr>
        <w:t xml:space="preserve"> (так само в </w:t>
      </w:r>
      <w:proofErr w:type="spellStart"/>
      <w:r w:rsidR="008C4E5C" w:rsidRPr="009115DC">
        <w:rPr>
          <w:rStyle w:val="tlid-translation"/>
          <w:szCs w:val="28"/>
          <w:lang w:val="uk-UA"/>
        </w:rPr>
        <w:t>онлайні</w:t>
      </w:r>
      <w:proofErr w:type="spellEnd"/>
      <w:r w:rsidR="008C4E5C" w:rsidRPr="009115DC">
        <w:rPr>
          <w:rStyle w:val="tlid-translation"/>
          <w:szCs w:val="28"/>
          <w:lang w:val="uk-UA"/>
        </w:rPr>
        <w:t>)</w:t>
      </w:r>
      <w:r w:rsidRPr="009115DC">
        <w:rPr>
          <w:rStyle w:val="tlid-translation"/>
          <w:szCs w:val="28"/>
          <w:lang w:val="uk-UA"/>
        </w:rPr>
        <w:t>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пити безалкогольні напої;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фотографувати слайди презентацій;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Pr="009115DC">
        <w:rPr>
          <w:rStyle w:val="tlid-translation"/>
          <w:szCs w:val="28"/>
          <w:lang w:val="uk-UA"/>
        </w:rPr>
        <w:t>-ів</w:t>
      </w:r>
      <w:proofErr w:type="spellEnd"/>
      <w:r w:rsidRPr="009115DC">
        <w:rPr>
          <w:rStyle w:val="tlid-translation"/>
          <w:szCs w:val="28"/>
          <w:lang w:val="uk-UA"/>
        </w:rPr>
        <w:t>).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u w:val="single"/>
          <w:lang w:val="uk-UA"/>
        </w:rPr>
        <w:t>заборонено: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грати в азартні ігри;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b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галасувати, кричати або прослуховувати гучну музику під час занять.</w:t>
      </w:r>
    </w:p>
    <w:p w:rsidR="007D7EAD" w:rsidRPr="009115DC" w:rsidRDefault="007D7EAD" w:rsidP="009115DC">
      <w:pPr>
        <w:pStyle w:val="a9"/>
        <w:ind w:left="0" w:firstLine="709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Плагіат та академічна доброчесність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9115DC">
        <w:rPr>
          <w:b/>
          <w:szCs w:val="28"/>
          <w:lang w:val="uk-UA"/>
        </w:rPr>
        <w:t xml:space="preserve">. </w:t>
      </w:r>
      <w:r w:rsidRPr="009115DC">
        <w:rPr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9115DC">
        <w:rPr>
          <w:szCs w:val="28"/>
          <w:lang w:val="uk-UA"/>
        </w:rPr>
        <w:t>кор</w:t>
      </w:r>
      <w:r w:rsidR="005F1136" w:rsidRPr="009115DC">
        <w:rPr>
          <w:szCs w:val="28"/>
          <w:lang w:val="uk-UA"/>
        </w:rPr>
        <w:t>р</w:t>
      </w:r>
      <w:r w:rsidRPr="009115DC">
        <w:rPr>
          <w:szCs w:val="28"/>
          <w:lang w:val="uk-UA"/>
        </w:rPr>
        <w:t>ектно</w:t>
      </w:r>
      <w:proofErr w:type="spellEnd"/>
      <w:r w:rsidRPr="009115DC">
        <w:rPr>
          <w:szCs w:val="28"/>
          <w:lang w:val="uk-UA"/>
        </w:rPr>
        <w:t xml:space="preserve"> здійснювати дослідницько-науковий пошук.</w:t>
      </w:r>
      <w:r w:rsidR="005F1136" w:rsidRPr="009115DC">
        <w:rPr>
          <w:szCs w:val="28"/>
          <w:lang w:val="uk-UA"/>
        </w:rPr>
        <w:t xml:space="preserve"> Використання електронних </w:t>
      </w:r>
      <w:proofErr w:type="spellStart"/>
      <w:r w:rsidR="005F1136" w:rsidRPr="009115DC">
        <w:rPr>
          <w:szCs w:val="28"/>
          <w:lang w:val="uk-UA"/>
        </w:rPr>
        <w:t>гаджетів</w:t>
      </w:r>
      <w:proofErr w:type="spellEnd"/>
      <w:r w:rsidR="005F1136" w:rsidRPr="009115DC">
        <w:rPr>
          <w:szCs w:val="28"/>
          <w:lang w:val="uk-UA"/>
        </w:rPr>
        <w:t xml:space="preserve"> допускається виключно в навчальних цілях і з дозволу викладача.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ab/>
        <w:t xml:space="preserve">Порядок інформування про зміни у </w:t>
      </w:r>
      <w:proofErr w:type="spellStart"/>
      <w:r w:rsidRPr="009115DC">
        <w:rPr>
          <w:b/>
          <w:bCs/>
          <w:szCs w:val="28"/>
          <w:lang w:val="uk-UA" w:eastAsia="uk-UA"/>
        </w:rPr>
        <w:t>силабусі</w:t>
      </w:r>
      <w:proofErr w:type="spellEnd"/>
    </w:p>
    <w:p w:rsidR="007D7EAD" w:rsidRPr="009115DC" w:rsidRDefault="001D77A9" w:rsidP="009115DC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  <w:lang w:val="uk-UA" w:eastAsia="uk-UA"/>
        </w:rPr>
      </w:pPr>
      <w:r w:rsidRPr="009115DC">
        <w:rPr>
          <w:bCs/>
          <w:szCs w:val="28"/>
          <w:lang w:val="uk-UA" w:eastAsia="uk-UA"/>
        </w:rPr>
        <w:t xml:space="preserve">Викладач зобов`язаний проінформувати студентство про зміни, внесені до </w:t>
      </w:r>
      <w:proofErr w:type="spellStart"/>
      <w:r w:rsidRPr="009115DC">
        <w:rPr>
          <w:bCs/>
          <w:szCs w:val="28"/>
          <w:lang w:val="uk-UA" w:eastAsia="uk-UA"/>
        </w:rPr>
        <w:t>силабусу</w:t>
      </w:r>
      <w:proofErr w:type="spellEnd"/>
      <w:r w:rsidRPr="009115DC">
        <w:rPr>
          <w:bCs/>
          <w:szCs w:val="28"/>
          <w:lang w:val="uk-UA" w:eastAsia="uk-UA"/>
        </w:rPr>
        <w:t xml:space="preserve">. Оновлений </w:t>
      </w:r>
      <w:proofErr w:type="spellStart"/>
      <w:r w:rsidRPr="009115DC">
        <w:rPr>
          <w:bCs/>
          <w:szCs w:val="28"/>
          <w:lang w:val="uk-UA" w:eastAsia="uk-UA"/>
        </w:rPr>
        <w:t>силабус</w:t>
      </w:r>
      <w:proofErr w:type="spellEnd"/>
      <w:r w:rsidRPr="009115DC">
        <w:rPr>
          <w:bCs/>
          <w:szCs w:val="28"/>
          <w:lang w:val="uk-UA" w:eastAsia="uk-UA"/>
        </w:rPr>
        <w:t xml:space="preserve"> розміщується на офіційному сайті університету відповідно до встановленого порядку. 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445908" w:rsidRPr="009115DC" w:rsidRDefault="0044590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оцінювання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7D7EAD" w:rsidRPr="009115DC" w:rsidRDefault="007D7EAD" w:rsidP="00FE16E5">
      <w:pPr>
        <w:ind w:firstLine="567"/>
        <w:jc w:val="both"/>
        <w:rPr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>1. УСНА ВІДПОВІДЬ:</w:t>
      </w:r>
      <w:r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</w:t>
      </w:r>
      <w:r w:rsidR="002603C3" w:rsidRPr="009115DC">
        <w:rPr>
          <w:szCs w:val="28"/>
          <w:lang w:val="uk-UA"/>
        </w:rPr>
        <w:t xml:space="preserve">студент </w:t>
      </w:r>
      <w:r w:rsidRPr="009115DC">
        <w:rPr>
          <w:szCs w:val="28"/>
          <w:lang w:val="uk-UA"/>
        </w:rPr>
        <w:t xml:space="preserve">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 w:rsidRPr="009115DC">
        <w:rPr>
          <w:szCs w:val="28"/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</w:t>
      </w:r>
      <w:r w:rsidR="002603C3" w:rsidRPr="009115DC">
        <w:rPr>
          <w:szCs w:val="28"/>
          <w:lang w:val="uk-UA"/>
        </w:rPr>
        <w:t>студент</w:t>
      </w:r>
      <w:r w:rsidRPr="009115DC">
        <w:rPr>
          <w:szCs w:val="28"/>
          <w:lang w:val="uk-UA"/>
        </w:rPr>
        <w:t xml:space="preserve">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не виконуються названі вище вимоги. </w:t>
      </w:r>
    </w:p>
    <w:p w:rsidR="007D7EAD" w:rsidRPr="009115DC" w:rsidRDefault="00FE16E5" w:rsidP="009115DC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lang w:val="uk-UA"/>
        </w:rPr>
        <w:t>2</w:t>
      </w:r>
      <w:r w:rsidR="007D7EAD" w:rsidRPr="009115DC">
        <w:rPr>
          <w:rFonts w:ascii="Times New Roman" w:hAnsi="Times New Roman"/>
          <w:b w:val="0"/>
          <w:lang w:val="uk-UA"/>
        </w:rPr>
        <w:t>.</w:t>
      </w:r>
      <w:r w:rsidR="007D7EAD" w:rsidRPr="009115DC">
        <w:rPr>
          <w:rFonts w:ascii="Times New Roman" w:hAnsi="Times New Roman"/>
          <w:b w:val="0"/>
          <w:i w:val="0"/>
          <w:lang w:val="uk-UA"/>
        </w:rPr>
        <w:t xml:space="preserve"> ПРЕЗЕНТАЦІЯ ДОПОВІДІ (РЕФЕРАТ</w:t>
      </w:r>
      <w:r w:rsidR="002603C3" w:rsidRPr="009115DC">
        <w:rPr>
          <w:rFonts w:ascii="Times New Roman" w:hAnsi="Times New Roman"/>
          <w:b w:val="0"/>
          <w:i w:val="0"/>
          <w:lang w:val="uk-UA"/>
        </w:rPr>
        <w:t>У</w:t>
      </w:r>
      <w:r w:rsidR="007D7EAD" w:rsidRPr="009115DC">
        <w:rPr>
          <w:rFonts w:ascii="Times New Roman" w:hAnsi="Times New Roman"/>
          <w:b w:val="0"/>
          <w:i w:val="0"/>
          <w:lang w:val="uk-UA"/>
        </w:rPr>
        <w:t>) В АУДИТОРІЇ: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ab/>
        <w:t>“задовільно”</w:t>
      </w:r>
      <w:r w:rsidRPr="009115DC">
        <w:rPr>
          <w:szCs w:val="28"/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  <w:t xml:space="preserve">“незадовільно” </w:t>
      </w:r>
      <w:r w:rsidRPr="009115DC">
        <w:rPr>
          <w:szCs w:val="28"/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7D7EAD" w:rsidRPr="009115DC" w:rsidRDefault="00FE16E5" w:rsidP="009115DC">
      <w:pPr>
        <w:ind w:left="900" w:hanging="333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3</w:t>
      </w:r>
      <w:r w:rsidR="007D7EAD" w:rsidRPr="009115DC">
        <w:rPr>
          <w:i/>
          <w:szCs w:val="28"/>
          <w:lang w:val="uk-UA"/>
        </w:rPr>
        <w:t xml:space="preserve">. </w:t>
      </w:r>
      <w:r w:rsidR="007D7EAD" w:rsidRPr="009115DC">
        <w:rPr>
          <w:bCs/>
          <w:i/>
          <w:szCs w:val="28"/>
          <w:lang w:val="uk-UA"/>
        </w:rPr>
        <w:t>ПИСЬМОВА ВІДПОВІДЬ:</w:t>
      </w:r>
      <w:r w:rsidR="007D7EAD"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4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="00212766">
        <w:rPr>
          <w:b/>
          <w:bCs/>
          <w:i/>
          <w:iCs/>
          <w:szCs w:val="28"/>
          <w:lang w:val="uk-UA"/>
        </w:rPr>
        <w:t>–</w:t>
      </w:r>
      <w:r w:rsidRPr="009115DC">
        <w:rPr>
          <w:b/>
          <w:bCs/>
          <w:i/>
          <w:iCs/>
          <w:szCs w:val="28"/>
          <w:lang w:val="uk-UA"/>
        </w:rPr>
        <w:t xml:space="preserve"> </w:t>
      </w:r>
      <w:r w:rsidRPr="009115DC">
        <w:rPr>
          <w:szCs w:val="28"/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відповідь відсутня або є невірною. </w:t>
      </w:r>
    </w:p>
    <w:p w:rsidR="007D7EAD" w:rsidRPr="009115DC" w:rsidRDefault="00FE16E5" w:rsidP="009115DC">
      <w:pPr>
        <w:pStyle w:val="1"/>
        <w:spacing w:before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4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.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АКТИВНІСТЬ НА ПРАКТИЧНОМУ ЗАНЯТТІ: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</w:p>
    <w:p w:rsidR="007D7EAD" w:rsidRPr="009115DC" w:rsidRDefault="007D7EAD" w:rsidP="009115DC">
      <w:pPr>
        <w:pStyle w:val="1"/>
        <w:spacing w:before="0"/>
        <w:ind w:firstLine="516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7D7EAD" w:rsidRPr="009115DC" w:rsidRDefault="00FE16E5" w:rsidP="009115DC">
      <w:pPr>
        <w:ind w:firstLine="516"/>
        <w:jc w:val="both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t>5</w:t>
      </w:r>
      <w:r w:rsidR="007D7EAD" w:rsidRPr="009115DC">
        <w:rPr>
          <w:bCs/>
          <w:i/>
          <w:szCs w:val="28"/>
          <w:lang w:val="uk-UA"/>
        </w:rPr>
        <w:t>. САМОСТІЙНА ПОЗААУДИТОРНА РОБОТА</w:t>
      </w:r>
      <w:r w:rsidR="009971B9" w:rsidRPr="009115DC">
        <w:rPr>
          <w:bCs/>
          <w:i/>
          <w:szCs w:val="28"/>
          <w:lang w:val="uk-UA"/>
        </w:rPr>
        <w:t xml:space="preserve"> </w:t>
      </w:r>
      <w:r w:rsidR="009971B9" w:rsidRPr="009115DC">
        <w:rPr>
          <w:bCs/>
          <w:szCs w:val="28"/>
          <w:lang w:val="uk-UA"/>
        </w:rPr>
        <w:t>оцінюється під час поточного контролю теми на відповідному занятті</w:t>
      </w:r>
      <w:r w:rsidR="009971B9" w:rsidRPr="009115DC">
        <w:rPr>
          <w:szCs w:val="28"/>
          <w:lang w:val="uk-UA"/>
        </w:rPr>
        <w:t xml:space="preserve"> з урахуванням виконання наступних вимог</w:t>
      </w:r>
      <w:r w:rsidR="007D7EAD" w:rsidRPr="009115DC">
        <w:rPr>
          <w:bCs/>
          <w:szCs w:val="28"/>
          <w:lang w:val="uk-UA"/>
        </w:rPr>
        <w:t>:</w:t>
      </w:r>
    </w:p>
    <w:p w:rsidR="007D7EAD" w:rsidRPr="009115DC" w:rsidRDefault="007D7EAD" w:rsidP="009115DC">
      <w:pPr>
        <w:numPr>
          <w:ilvl w:val="0"/>
          <w:numId w:val="1"/>
        </w:numPr>
        <w:rPr>
          <w:szCs w:val="28"/>
          <w:lang w:val="uk-UA"/>
        </w:rPr>
      </w:pPr>
      <w:r w:rsidRPr="009115DC">
        <w:rPr>
          <w:szCs w:val="28"/>
          <w:lang w:val="uk-UA"/>
        </w:rPr>
        <w:t>додатково підготовлена інформація з теми заняття вдома;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знайомство з першоджерелами;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рецензування джерел;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lastRenderedPageBreak/>
        <w:t>підготовка презентаційних матеріалів;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робота з нормативними 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підготовка есе;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 xml:space="preserve">виконання творчих завдань. </w:t>
      </w:r>
    </w:p>
    <w:p w:rsidR="002B608C" w:rsidRPr="009115DC" w:rsidRDefault="002B608C" w:rsidP="009115DC">
      <w:pPr>
        <w:ind w:right="50" w:firstLine="567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Кожний студент має право на оскарження отриманої оцінки, для чого передусім, має звернутися до свого викладача</w:t>
      </w:r>
      <w:r w:rsidR="00410DA1" w:rsidRPr="009115DC">
        <w:rPr>
          <w:color w:val="000000"/>
          <w:szCs w:val="28"/>
          <w:lang w:val="uk-UA"/>
        </w:rPr>
        <w:t xml:space="preserve">, </w:t>
      </w:r>
      <w:r w:rsidR="002603C3" w:rsidRPr="009115DC">
        <w:rPr>
          <w:color w:val="000000"/>
          <w:szCs w:val="28"/>
          <w:lang w:val="uk-UA"/>
        </w:rPr>
        <w:t xml:space="preserve">а </w:t>
      </w:r>
      <w:r w:rsidR="00410DA1" w:rsidRPr="009115DC">
        <w:rPr>
          <w:color w:val="000000"/>
          <w:szCs w:val="28"/>
          <w:lang w:val="uk-UA"/>
        </w:rPr>
        <w:t>за необхідності – до завідувачки кафедри, професорки Карпенко К.І.</w:t>
      </w:r>
      <w:r w:rsidR="002603C3" w:rsidRPr="009115DC">
        <w:rPr>
          <w:color w:val="000000"/>
          <w:szCs w:val="28"/>
          <w:lang w:val="uk-UA"/>
        </w:rPr>
        <w:t xml:space="preserve"> (головний корпус, 3-ій поверх, к. 117).</w:t>
      </w:r>
    </w:p>
    <w:p w:rsidR="007D7EAD" w:rsidRPr="009115DC" w:rsidRDefault="002B608C" w:rsidP="009115DC">
      <w:pPr>
        <w:ind w:right="50" w:firstLine="567"/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 </w:t>
      </w:r>
      <w:r w:rsidR="007D7EAD" w:rsidRPr="009115DC">
        <w:rPr>
          <w:color w:val="000000"/>
          <w:szCs w:val="28"/>
          <w:lang w:val="uk-UA"/>
        </w:rPr>
        <w:t xml:space="preserve">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 w:rsidR="007D7EAD" w:rsidRPr="009115DC">
        <w:rPr>
          <w:szCs w:val="28"/>
          <w:lang w:val="uk-UA"/>
        </w:rPr>
        <w:t xml:space="preserve">Підсумковий бал з </w:t>
      </w:r>
      <w:r w:rsidR="007D7EAD" w:rsidRPr="009115DC">
        <w:rPr>
          <w:color w:val="000000"/>
          <w:szCs w:val="28"/>
          <w:lang w:val="uk-UA"/>
        </w:rPr>
        <w:t xml:space="preserve">ПНД </w:t>
      </w:r>
      <w:r w:rsidR="007D7EAD" w:rsidRPr="009115DC">
        <w:rPr>
          <w:szCs w:val="28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7D7EAD" w:rsidRPr="009115DC" w:rsidRDefault="007D7EAD" w:rsidP="009115DC">
      <w:pPr>
        <w:pStyle w:val="211"/>
        <w:ind w:right="-425" w:firstLine="0"/>
        <w:rPr>
          <w:b/>
          <w:szCs w:val="28"/>
        </w:rPr>
      </w:pPr>
      <w:r w:rsidRPr="009115DC">
        <w:rPr>
          <w:b/>
          <w:szCs w:val="28"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129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pacing w:val="-6"/>
                <w:sz w:val="20"/>
                <w:szCs w:val="20"/>
                <w:lang w:val="uk-UA"/>
              </w:rPr>
              <w:t>Менше</w:t>
            </w:r>
            <w:r w:rsidRPr="009115DC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z w:val="20"/>
                <w:szCs w:val="20"/>
                <w:lang w:val="uk-UA"/>
              </w:rPr>
              <w:t>Недостатньо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trHeight w:val="6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96368" w:rsidRPr="009115DC" w:rsidRDefault="00296368" w:rsidP="009115D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45908" w:rsidRPr="009115DC" w:rsidRDefault="002B608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>За</w:t>
      </w:r>
      <w:r w:rsidR="00445908" w:rsidRPr="009115DC">
        <w:rPr>
          <w:b/>
          <w:color w:val="000000"/>
          <w:szCs w:val="28"/>
          <w:lang w:val="uk-UA"/>
        </w:rPr>
        <w:t>питання</w:t>
      </w:r>
      <w:r w:rsidRPr="009115DC">
        <w:rPr>
          <w:b/>
          <w:color w:val="000000"/>
          <w:szCs w:val="28"/>
          <w:lang w:val="uk-UA"/>
        </w:rPr>
        <w:t xml:space="preserve"> для проведення підсумкового заняття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Особливості соціології, її об’єкту, предмету та функцій.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>Історичні тенденції розвитку соціологічного знання, його специфіка.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lastRenderedPageBreak/>
        <w:t>Місце соціології в системі суспільних і гуманітарних наук.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4"/>
          <w:szCs w:val="28"/>
          <w:lang w:val="uk-UA"/>
        </w:rPr>
      </w:pPr>
      <w:r w:rsidRPr="00377EE8">
        <w:rPr>
          <w:color w:val="000000"/>
          <w:spacing w:val="4"/>
          <w:szCs w:val="28"/>
          <w:lang w:val="uk-UA"/>
        </w:rPr>
        <w:t>Зміст і призначення, різновиди конкретно-соціологічних досліджень.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-1"/>
          <w:szCs w:val="28"/>
          <w:lang w:val="uk-UA"/>
        </w:rPr>
      </w:pPr>
      <w:r w:rsidRPr="00377EE8">
        <w:rPr>
          <w:color w:val="000000"/>
          <w:spacing w:val="-1"/>
          <w:szCs w:val="28"/>
          <w:lang w:val="uk-UA"/>
        </w:rPr>
        <w:t>Програма соціологічного дослідження та її розділи.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-1"/>
          <w:szCs w:val="28"/>
          <w:lang w:val="uk-UA"/>
        </w:rPr>
      </w:pPr>
      <w:r w:rsidRPr="00377EE8">
        <w:rPr>
          <w:color w:val="000000"/>
          <w:spacing w:val="-1"/>
          <w:szCs w:val="28"/>
          <w:lang w:val="uk-UA"/>
        </w:rPr>
        <w:t>Методи збору соціологічної інформації. Різновиди опитування.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zCs w:val="28"/>
          <w:lang w:val="uk-UA"/>
        </w:rPr>
      </w:pPr>
      <w:r w:rsidRPr="00377EE8">
        <w:rPr>
          <w:color w:val="000000"/>
          <w:spacing w:val="-1"/>
          <w:szCs w:val="28"/>
          <w:lang w:val="uk-UA"/>
        </w:rPr>
        <w:t>Вимоги до соціологічної анкети, її структура</w:t>
      </w:r>
      <w:r w:rsidRPr="00377EE8">
        <w:rPr>
          <w:color w:val="000000"/>
          <w:spacing w:val="2"/>
          <w:szCs w:val="28"/>
          <w:lang w:val="uk-UA"/>
        </w:rPr>
        <w:t>, к</w:t>
      </w:r>
      <w:r w:rsidRPr="00377EE8">
        <w:rPr>
          <w:color w:val="000000"/>
          <w:szCs w:val="28"/>
          <w:lang w:val="uk-UA"/>
        </w:rPr>
        <w:t xml:space="preserve">ласифікація запитань у соціологічній анкеті. Шкали у соціологічній анкеті. 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Суспільство як об’єкт соціологічного аналізу. Ознаки суспільства.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Історичні типи суспільства.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>Різноманітні підходи щодо природи розвитку суспільства. Еволюція і революція як два шляхи розвитку суспільства.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Соціальні групи: сутність і класифікація.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Соціальні інститути: функції, структура, види. Феномен </w:t>
      </w:r>
      <w:proofErr w:type="spellStart"/>
      <w:r w:rsidRPr="00377EE8">
        <w:rPr>
          <w:szCs w:val="20"/>
          <w:lang w:val="uk-UA"/>
        </w:rPr>
        <w:t>інституціоналізації</w:t>
      </w:r>
      <w:proofErr w:type="spellEnd"/>
      <w:r w:rsidRPr="00377EE8">
        <w:rPr>
          <w:szCs w:val="20"/>
          <w:lang w:val="uk-UA"/>
        </w:rPr>
        <w:t xml:space="preserve">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Типи стратифікаційних структур. Теорії соціальної стратифікації. </w:t>
      </w:r>
    </w:p>
    <w:p w:rsidR="00C97BE0" w:rsidRPr="00377EE8" w:rsidRDefault="00C97BE0" w:rsidP="00C97BE0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proofErr w:type="spellStart"/>
      <w:r w:rsidRPr="00377EE8">
        <w:rPr>
          <w:szCs w:val="20"/>
          <w:lang w:val="uk-UA"/>
        </w:rPr>
        <w:t>Маргінальність</w:t>
      </w:r>
      <w:proofErr w:type="spellEnd"/>
      <w:r w:rsidRPr="00377EE8">
        <w:rPr>
          <w:szCs w:val="20"/>
          <w:lang w:val="uk-UA"/>
        </w:rPr>
        <w:t xml:space="preserve"> як соціальне явище: сутність і причини. </w:t>
      </w:r>
    </w:p>
    <w:p w:rsidR="00C97BE0" w:rsidRPr="00377EE8" w:rsidRDefault="00C97BE0" w:rsidP="00C97BE0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Сутність соціальної мобільності, її канали і динаміка. </w:t>
      </w:r>
      <w:r>
        <w:rPr>
          <w:szCs w:val="20"/>
          <w:lang w:val="uk-UA"/>
        </w:rPr>
        <w:t xml:space="preserve">Різновиди </w:t>
      </w:r>
      <w:r w:rsidRPr="00377EE8">
        <w:rPr>
          <w:szCs w:val="20"/>
          <w:lang w:val="uk-UA"/>
        </w:rPr>
        <w:t>соціальн</w:t>
      </w:r>
      <w:r>
        <w:rPr>
          <w:szCs w:val="20"/>
          <w:lang w:val="uk-UA"/>
        </w:rPr>
        <w:t>ої</w:t>
      </w:r>
      <w:r w:rsidRPr="00377EE8">
        <w:rPr>
          <w:szCs w:val="20"/>
          <w:lang w:val="uk-UA"/>
        </w:rPr>
        <w:t xml:space="preserve"> мобільн</w:t>
      </w:r>
      <w:r>
        <w:rPr>
          <w:szCs w:val="20"/>
          <w:lang w:val="uk-UA"/>
        </w:rPr>
        <w:t>о</w:t>
      </w:r>
      <w:r w:rsidRPr="00377EE8">
        <w:rPr>
          <w:szCs w:val="20"/>
          <w:lang w:val="uk-UA"/>
        </w:rPr>
        <w:t>ст</w:t>
      </w:r>
      <w:r>
        <w:rPr>
          <w:szCs w:val="20"/>
          <w:lang w:val="uk-UA"/>
        </w:rPr>
        <w:t>і</w:t>
      </w:r>
      <w:r w:rsidRPr="00377EE8">
        <w:rPr>
          <w:szCs w:val="20"/>
          <w:lang w:val="uk-UA"/>
        </w:rPr>
        <w:t xml:space="preserve">. </w:t>
      </w:r>
    </w:p>
    <w:p w:rsidR="00C97BE0" w:rsidRPr="00377EE8" w:rsidRDefault="00C97BE0" w:rsidP="00C97BE0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>Особистість як об’єкт соціологічного аналізу. Завдання соціології щодо вивчення особистості.</w:t>
      </w:r>
    </w:p>
    <w:p w:rsidR="00C97BE0" w:rsidRPr="00377EE8" w:rsidRDefault="00C97BE0" w:rsidP="00C97BE0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Співвідношення понять “людина”, “індивід”, “особистість”, “індивідуальність”. Структури особистості.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Поняття соціального статусу. Вроджені, приписані та набуті статуси.        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>Визначення соціальної ролі. Мережа ролей. Рольовий набір. Рольовій конфлікт.</w:t>
      </w:r>
    </w:p>
    <w:p w:rsid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Типологія особистості. Соціально-культурні детермінанти формування типу особистості.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Ідеальний, модальний, базисний типи особистості. </w:t>
      </w:r>
    </w:p>
    <w:p w:rsidR="00C97BE0" w:rsidRPr="00C97BE0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6"/>
          <w:szCs w:val="28"/>
          <w:lang w:val="uk-UA"/>
        </w:rPr>
      </w:pPr>
      <w:r w:rsidRPr="00C97BE0">
        <w:rPr>
          <w:szCs w:val="20"/>
          <w:lang w:val="uk-UA"/>
        </w:rPr>
        <w:t xml:space="preserve">Соціалізація особистості. Агенти соціалізації та їх роль у формуванні особистості. </w:t>
      </w:r>
    </w:p>
    <w:p w:rsidR="00377EE8" w:rsidRPr="00C97BE0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6"/>
          <w:szCs w:val="28"/>
          <w:lang w:val="uk-UA"/>
        </w:rPr>
      </w:pPr>
      <w:proofErr w:type="spellStart"/>
      <w:r w:rsidRPr="00C97BE0">
        <w:rPr>
          <w:szCs w:val="20"/>
          <w:lang w:val="uk-UA"/>
        </w:rPr>
        <w:t>Ресоціалізація</w:t>
      </w:r>
      <w:proofErr w:type="spellEnd"/>
      <w:r w:rsidRPr="00C97BE0">
        <w:rPr>
          <w:szCs w:val="20"/>
          <w:lang w:val="uk-UA"/>
        </w:rPr>
        <w:t xml:space="preserve"> та </w:t>
      </w:r>
      <w:proofErr w:type="spellStart"/>
      <w:r w:rsidRPr="00C97BE0">
        <w:rPr>
          <w:szCs w:val="20"/>
          <w:lang w:val="uk-UA"/>
        </w:rPr>
        <w:t>десоціалізація</w:t>
      </w:r>
      <w:proofErr w:type="spellEnd"/>
      <w:r w:rsidRPr="00C97BE0">
        <w:rPr>
          <w:szCs w:val="20"/>
          <w:lang w:val="uk-UA"/>
        </w:rPr>
        <w:t xml:space="preserve"> особистості</w:t>
      </w:r>
      <w:r w:rsidRPr="00C97BE0">
        <w:rPr>
          <w:color w:val="000000"/>
          <w:spacing w:val="6"/>
          <w:szCs w:val="28"/>
          <w:lang w:val="uk-UA"/>
        </w:rPr>
        <w:t xml:space="preserve">. 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szCs w:val="20"/>
          <w:lang w:val="uk-UA"/>
        </w:rPr>
      </w:pPr>
      <w:r>
        <w:rPr>
          <w:szCs w:val="20"/>
          <w:lang w:val="uk-UA"/>
        </w:rPr>
        <w:t>Теорії особистості</w:t>
      </w:r>
      <w:r w:rsidRPr="00377EE8">
        <w:rPr>
          <w:szCs w:val="20"/>
          <w:lang w:val="uk-UA"/>
        </w:rPr>
        <w:t xml:space="preserve">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>Поняття культури в соціології.</w:t>
      </w:r>
      <w:r w:rsidRPr="00377EE8">
        <w:rPr>
          <w:szCs w:val="28"/>
        </w:rPr>
        <w:t xml:space="preserve"> </w:t>
      </w:r>
      <w:r w:rsidRPr="00377EE8">
        <w:rPr>
          <w:szCs w:val="28"/>
          <w:lang w:val="uk-UA"/>
        </w:rPr>
        <w:t>Культура як соціальний феномен.</w:t>
      </w:r>
      <w:r w:rsidRPr="00377EE8">
        <w:rPr>
          <w:szCs w:val="28"/>
        </w:rPr>
        <w:t xml:space="preserve">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8"/>
          <w:lang w:val="uk-UA"/>
        </w:rPr>
      </w:pPr>
      <w:r w:rsidRPr="00377EE8">
        <w:rPr>
          <w:snapToGrid w:val="0"/>
          <w:szCs w:val="28"/>
          <w:lang w:val="uk-UA"/>
        </w:rPr>
        <w:t>Основні елементи культури.</w:t>
      </w:r>
      <w:r w:rsidRPr="00377EE8">
        <w:rPr>
          <w:snapToGrid w:val="0"/>
          <w:szCs w:val="28"/>
        </w:rPr>
        <w:t xml:space="preserve"> </w:t>
      </w:r>
      <w:r w:rsidRPr="00377EE8">
        <w:rPr>
          <w:snapToGrid w:val="0"/>
          <w:szCs w:val="28"/>
          <w:lang w:val="uk-UA"/>
        </w:rPr>
        <w:t xml:space="preserve">Матеріальна і духовна культура.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 xml:space="preserve">Форми </w:t>
      </w:r>
      <w:r>
        <w:rPr>
          <w:snapToGrid w:val="0"/>
          <w:szCs w:val="20"/>
          <w:lang w:val="uk-UA"/>
        </w:rPr>
        <w:t xml:space="preserve">і види </w:t>
      </w:r>
      <w:r w:rsidRPr="00377EE8">
        <w:rPr>
          <w:snapToGrid w:val="0"/>
          <w:szCs w:val="20"/>
          <w:lang w:val="uk-UA"/>
        </w:rPr>
        <w:t>культури.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Етноцентризм, </w:t>
      </w:r>
      <w:proofErr w:type="spellStart"/>
      <w:r w:rsidRPr="00377EE8">
        <w:rPr>
          <w:szCs w:val="28"/>
          <w:lang w:val="uk-UA"/>
        </w:rPr>
        <w:t>ксеноцентризм</w:t>
      </w:r>
      <w:proofErr w:type="spellEnd"/>
      <w:r w:rsidRPr="00377EE8">
        <w:rPr>
          <w:szCs w:val="28"/>
          <w:lang w:val="uk-UA"/>
        </w:rPr>
        <w:t xml:space="preserve">, культурний релятивізм.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</w:rPr>
        <w:t xml:space="preserve">Субкультура, </w:t>
      </w:r>
      <w:r w:rsidRPr="00377EE8">
        <w:rPr>
          <w:snapToGrid w:val="0"/>
          <w:szCs w:val="20"/>
          <w:lang w:val="uk-UA"/>
        </w:rPr>
        <w:t xml:space="preserve">її форми та складові. </w:t>
      </w:r>
      <w:r w:rsidRPr="00377EE8">
        <w:rPr>
          <w:snapToGrid w:val="0"/>
          <w:szCs w:val="20"/>
        </w:rPr>
        <w:t xml:space="preserve"> </w:t>
      </w:r>
      <w:proofErr w:type="gramStart"/>
      <w:r w:rsidRPr="00377EE8">
        <w:rPr>
          <w:snapToGrid w:val="0"/>
          <w:szCs w:val="20"/>
          <w:lang w:val="uk-UA"/>
        </w:rPr>
        <w:t>Р</w:t>
      </w:r>
      <w:proofErr w:type="gramEnd"/>
      <w:r w:rsidRPr="00377EE8">
        <w:rPr>
          <w:snapToGrid w:val="0"/>
          <w:szCs w:val="20"/>
          <w:lang w:val="uk-UA"/>
        </w:rPr>
        <w:t xml:space="preserve">ізновиди субкультур. Сучасні молодіжні субкультури. </w:t>
      </w:r>
    </w:p>
    <w:p w:rsidR="00C97BE0" w:rsidRDefault="00377EE8" w:rsidP="00377EE8">
      <w:pPr>
        <w:numPr>
          <w:ilvl w:val="0"/>
          <w:numId w:val="49"/>
        </w:numPr>
        <w:autoSpaceDE w:val="0"/>
        <w:autoSpaceDN w:val="0"/>
        <w:ind w:left="426" w:hanging="426"/>
        <w:contextualSpacing/>
        <w:jc w:val="both"/>
        <w:rPr>
          <w:szCs w:val="20"/>
          <w:lang w:val="uk-UA"/>
        </w:rPr>
      </w:pPr>
      <w:proofErr w:type="spellStart"/>
      <w:r w:rsidRPr="00C97BE0">
        <w:rPr>
          <w:szCs w:val="20"/>
          <w:lang w:val="uk-UA"/>
        </w:rPr>
        <w:t>„Стать</w:t>
      </w:r>
      <w:proofErr w:type="spellEnd"/>
      <w:r w:rsidRPr="00C97BE0">
        <w:rPr>
          <w:szCs w:val="20"/>
          <w:lang w:val="uk-UA"/>
        </w:rPr>
        <w:t xml:space="preserve">” і </w:t>
      </w:r>
      <w:proofErr w:type="spellStart"/>
      <w:r w:rsidRPr="00C97BE0">
        <w:rPr>
          <w:szCs w:val="20"/>
          <w:lang w:val="uk-UA"/>
        </w:rPr>
        <w:t>„гендер</w:t>
      </w:r>
      <w:proofErr w:type="spellEnd"/>
      <w:r w:rsidRPr="00C97BE0">
        <w:rPr>
          <w:szCs w:val="20"/>
          <w:lang w:val="uk-UA"/>
        </w:rPr>
        <w:t xml:space="preserve">” – сутнісне розмежування понять. </w:t>
      </w:r>
    </w:p>
    <w:p w:rsidR="00377EE8" w:rsidRPr="00C97BE0" w:rsidRDefault="00377EE8" w:rsidP="00377EE8">
      <w:pPr>
        <w:numPr>
          <w:ilvl w:val="0"/>
          <w:numId w:val="49"/>
        </w:numPr>
        <w:autoSpaceDE w:val="0"/>
        <w:autoSpaceDN w:val="0"/>
        <w:ind w:left="426" w:hanging="426"/>
        <w:contextualSpacing/>
        <w:jc w:val="both"/>
        <w:rPr>
          <w:szCs w:val="20"/>
          <w:lang w:val="uk-UA"/>
        </w:rPr>
      </w:pPr>
      <w:r w:rsidRPr="00C97BE0">
        <w:rPr>
          <w:szCs w:val="20"/>
          <w:lang w:val="uk-UA"/>
        </w:rPr>
        <w:t xml:space="preserve">Місце </w:t>
      </w:r>
      <w:proofErr w:type="spellStart"/>
      <w:r w:rsidRPr="00C97BE0">
        <w:rPr>
          <w:szCs w:val="20"/>
          <w:lang w:val="uk-UA"/>
        </w:rPr>
        <w:t>гендеру</w:t>
      </w:r>
      <w:proofErr w:type="spellEnd"/>
      <w:r w:rsidRPr="00C97BE0">
        <w:rPr>
          <w:szCs w:val="20"/>
          <w:lang w:val="uk-UA"/>
        </w:rPr>
        <w:t xml:space="preserve"> у ціннісно-нормативній системі суспільства. </w:t>
      </w:r>
    </w:p>
    <w:p w:rsidR="00377EE8" w:rsidRPr="00377EE8" w:rsidRDefault="00377EE8" w:rsidP="00377EE8">
      <w:pPr>
        <w:numPr>
          <w:ilvl w:val="0"/>
          <w:numId w:val="49"/>
        </w:numPr>
        <w:autoSpaceDE w:val="0"/>
        <w:autoSpaceDN w:val="0"/>
        <w:ind w:left="426" w:hanging="426"/>
        <w:contextualSpacing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Гендерна нерівність і </w:t>
      </w:r>
      <w:proofErr w:type="spellStart"/>
      <w:r w:rsidRPr="00377EE8">
        <w:rPr>
          <w:szCs w:val="20"/>
          <w:lang w:val="uk-UA"/>
        </w:rPr>
        <w:t>сексизм</w:t>
      </w:r>
      <w:proofErr w:type="spellEnd"/>
      <w:r w:rsidRPr="00377EE8">
        <w:rPr>
          <w:szCs w:val="20"/>
          <w:lang w:val="uk-UA"/>
        </w:rPr>
        <w:t xml:space="preserve"> у сучасному суспільстві. </w:t>
      </w:r>
    </w:p>
    <w:p w:rsidR="00377EE8" w:rsidRPr="00377EE8" w:rsidRDefault="00377EE8" w:rsidP="00377EE8">
      <w:pPr>
        <w:numPr>
          <w:ilvl w:val="0"/>
          <w:numId w:val="49"/>
        </w:numPr>
        <w:autoSpaceDE w:val="0"/>
        <w:autoSpaceDN w:val="0"/>
        <w:ind w:left="426" w:hanging="426"/>
        <w:contextualSpacing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 xml:space="preserve">Гендерні стереотипи як інструмент гендерної поляризації, сегрегації й утвердження гендерної нерівності в суспільстві.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contextualSpacing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Гендерна соціалізація: зміст і механізми.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contextualSpacing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Специфіка соціальної поведінки.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contextualSpacing/>
        <w:jc w:val="both"/>
        <w:rPr>
          <w:szCs w:val="20"/>
          <w:lang w:val="uk-UA"/>
        </w:rPr>
      </w:pPr>
      <w:r w:rsidRPr="00377EE8">
        <w:rPr>
          <w:szCs w:val="28"/>
          <w:lang w:val="uk-UA"/>
        </w:rPr>
        <w:lastRenderedPageBreak/>
        <w:t xml:space="preserve">Соціальні норми як регулятор соціальної поведінки. </w:t>
      </w:r>
      <w:r w:rsidRPr="00377EE8">
        <w:rPr>
          <w:szCs w:val="20"/>
          <w:lang w:val="uk-UA"/>
        </w:rPr>
        <w:t xml:space="preserve">Соціальний контроль як механізм соціальної регуляції поведінки.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contextualSpacing/>
        <w:jc w:val="both"/>
        <w:rPr>
          <w:szCs w:val="28"/>
          <w:lang w:val="uk-UA"/>
        </w:rPr>
      </w:pPr>
      <w:r w:rsidRPr="00377EE8">
        <w:rPr>
          <w:szCs w:val="28"/>
          <w:lang w:val="uk-UA"/>
        </w:rPr>
        <w:t xml:space="preserve">Конформізм і </w:t>
      </w:r>
      <w:proofErr w:type="spellStart"/>
      <w:r w:rsidRPr="00377EE8">
        <w:rPr>
          <w:szCs w:val="28"/>
          <w:lang w:val="uk-UA"/>
        </w:rPr>
        <w:t>девіація</w:t>
      </w:r>
      <w:proofErr w:type="spellEnd"/>
      <w:r w:rsidRPr="00377EE8">
        <w:rPr>
          <w:szCs w:val="28"/>
          <w:lang w:val="uk-UA"/>
        </w:rPr>
        <w:t xml:space="preserve">. Три компоненти </w:t>
      </w:r>
      <w:proofErr w:type="spellStart"/>
      <w:r w:rsidRPr="00377EE8">
        <w:rPr>
          <w:szCs w:val="28"/>
          <w:lang w:val="uk-UA"/>
        </w:rPr>
        <w:t>девіації</w:t>
      </w:r>
      <w:proofErr w:type="spellEnd"/>
      <w:r w:rsidRPr="00377EE8">
        <w:rPr>
          <w:szCs w:val="28"/>
          <w:lang w:val="uk-UA"/>
        </w:rPr>
        <w:t xml:space="preserve">. Основні підходи до аналізу причин девіантної поведінки.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>Біологічні</w:t>
      </w:r>
      <w:r>
        <w:rPr>
          <w:snapToGrid w:val="0"/>
          <w:szCs w:val="20"/>
          <w:lang w:val="uk-UA"/>
        </w:rPr>
        <w:t>, психологічні та культурологічні</w:t>
      </w:r>
      <w:r w:rsidRPr="00377EE8">
        <w:rPr>
          <w:snapToGrid w:val="0"/>
          <w:szCs w:val="20"/>
          <w:lang w:val="uk-UA"/>
        </w:rPr>
        <w:t xml:space="preserve"> </w:t>
      </w:r>
      <w:r>
        <w:rPr>
          <w:snapToGrid w:val="0"/>
          <w:szCs w:val="20"/>
          <w:lang w:val="uk-UA"/>
        </w:rPr>
        <w:t xml:space="preserve">теорії </w:t>
      </w:r>
      <w:proofErr w:type="spellStart"/>
      <w:r w:rsidRPr="00377EE8">
        <w:rPr>
          <w:snapToGrid w:val="0"/>
          <w:szCs w:val="20"/>
          <w:lang w:val="uk-UA"/>
        </w:rPr>
        <w:t>девіації</w:t>
      </w:r>
      <w:proofErr w:type="spellEnd"/>
      <w:r w:rsidRPr="00377EE8">
        <w:rPr>
          <w:snapToGrid w:val="0"/>
          <w:szCs w:val="20"/>
          <w:lang w:val="uk-UA"/>
        </w:rPr>
        <w:t xml:space="preserve">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 xml:space="preserve">Соціологічні теорії </w:t>
      </w:r>
      <w:proofErr w:type="spellStart"/>
      <w:r w:rsidRPr="00377EE8">
        <w:rPr>
          <w:snapToGrid w:val="0"/>
          <w:szCs w:val="20"/>
          <w:lang w:val="uk-UA"/>
        </w:rPr>
        <w:t>девіації</w:t>
      </w:r>
      <w:proofErr w:type="spellEnd"/>
      <w:r w:rsidRPr="00377EE8">
        <w:rPr>
          <w:snapToGrid w:val="0"/>
          <w:szCs w:val="20"/>
          <w:lang w:val="uk-UA"/>
        </w:rPr>
        <w:t xml:space="preserve">. 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right="18" w:hanging="426"/>
        <w:contextualSpacing/>
        <w:jc w:val="both"/>
        <w:rPr>
          <w:color w:val="000000"/>
          <w:spacing w:val="2"/>
          <w:szCs w:val="28"/>
          <w:lang w:val="uk-UA"/>
        </w:rPr>
      </w:pPr>
      <w:r w:rsidRPr="00377EE8">
        <w:rPr>
          <w:color w:val="000000"/>
          <w:spacing w:val="2"/>
          <w:szCs w:val="28"/>
          <w:lang w:val="uk-UA"/>
        </w:rPr>
        <w:t>Основні види та форми девіантної поведінки.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right="18" w:hanging="426"/>
        <w:contextualSpacing/>
        <w:jc w:val="both"/>
        <w:rPr>
          <w:color w:val="000000"/>
          <w:spacing w:val="2"/>
          <w:szCs w:val="28"/>
          <w:lang w:val="uk-UA"/>
        </w:rPr>
      </w:pPr>
      <w:r w:rsidRPr="00377EE8">
        <w:rPr>
          <w:color w:val="000000"/>
          <w:spacing w:val="2"/>
          <w:szCs w:val="28"/>
          <w:lang w:val="uk-UA"/>
        </w:rPr>
        <w:t>Фактори ризику девіантної поведінки.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right="18" w:hanging="426"/>
        <w:contextualSpacing/>
        <w:jc w:val="both"/>
        <w:rPr>
          <w:color w:val="000000"/>
          <w:spacing w:val="1"/>
          <w:szCs w:val="28"/>
          <w:lang w:val="uk-UA"/>
        </w:rPr>
      </w:pPr>
      <w:r w:rsidRPr="00377EE8">
        <w:rPr>
          <w:color w:val="000000"/>
          <w:spacing w:val="2"/>
          <w:szCs w:val="28"/>
          <w:lang w:val="uk-UA"/>
        </w:rPr>
        <w:t>Форми девіантної поведінки</w:t>
      </w:r>
      <w:r>
        <w:rPr>
          <w:color w:val="000000"/>
          <w:spacing w:val="2"/>
          <w:szCs w:val="28"/>
          <w:lang w:val="uk-UA"/>
        </w:rPr>
        <w:t xml:space="preserve"> та лікарська</w:t>
      </w:r>
      <w:r w:rsidRPr="00377EE8">
        <w:rPr>
          <w:color w:val="000000"/>
          <w:spacing w:val="1"/>
          <w:szCs w:val="28"/>
          <w:lang w:val="uk-UA"/>
        </w:rPr>
        <w:t>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zCs w:val="28"/>
          <w:lang w:val="uk-UA"/>
        </w:rPr>
      </w:pPr>
      <w:r w:rsidRPr="00377EE8">
        <w:rPr>
          <w:color w:val="000000"/>
          <w:szCs w:val="28"/>
          <w:lang w:val="uk-UA"/>
        </w:rPr>
        <w:t>Соціологія конфлікту як галузь соціологічної науки. Соціологічні пояснення природи конфлікту.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zCs w:val="28"/>
          <w:lang w:val="uk-UA"/>
        </w:rPr>
      </w:pPr>
      <w:r w:rsidRPr="00377EE8">
        <w:rPr>
          <w:color w:val="000000"/>
          <w:szCs w:val="28"/>
          <w:lang w:val="uk-UA"/>
        </w:rPr>
        <w:t xml:space="preserve">Конфлікт як соціальне явище. Види конфлікту. Структура конфлікту. Учасники конфлікту та їх ролі в ньому. </w:t>
      </w:r>
    </w:p>
    <w:p w:rsidR="00377EE8" w:rsidRPr="00377EE8" w:rsidRDefault="00377EE8" w:rsidP="00377EE8">
      <w:pPr>
        <w:numPr>
          <w:ilvl w:val="0"/>
          <w:numId w:val="49"/>
        </w:numPr>
        <w:shd w:val="clear" w:color="auto" w:fill="FFFFFF"/>
        <w:ind w:left="426" w:hanging="426"/>
        <w:contextualSpacing/>
        <w:jc w:val="both"/>
        <w:rPr>
          <w:color w:val="000000"/>
          <w:spacing w:val="4"/>
          <w:szCs w:val="28"/>
          <w:lang w:val="uk-UA"/>
        </w:rPr>
      </w:pPr>
      <w:r w:rsidRPr="00377EE8">
        <w:rPr>
          <w:color w:val="000000"/>
          <w:szCs w:val="28"/>
          <w:lang w:val="uk-UA"/>
        </w:rPr>
        <w:t xml:space="preserve">Основні джерела та передумови конфлікту у медичному середовищі. Предмет конфлікту у медичному середовищі. </w:t>
      </w:r>
    </w:p>
    <w:p w:rsid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proofErr w:type="spellStart"/>
      <w:r w:rsidRPr="00377EE8">
        <w:rPr>
          <w:snapToGrid w:val="0"/>
          <w:szCs w:val="20"/>
          <w:lang w:val="uk-UA"/>
        </w:rPr>
        <w:t>„Сім’я</w:t>
      </w:r>
      <w:proofErr w:type="spellEnd"/>
      <w:r w:rsidRPr="00377EE8">
        <w:rPr>
          <w:snapToGrid w:val="0"/>
          <w:szCs w:val="20"/>
          <w:lang w:val="uk-UA"/>
        </w:rPr>
        <w:t xml:space="preserve">” і </w:t>
      </w:r>
      <w:proofErr w:type="spellStart"/>
      <w:r w:rsidRPr="00377EE8">
        <w:rPr>
          <w:snapToGrid w:val="0"/>
          <w:szCs w:val="20"/>
          <w:lang w:val="uk-UA"/>
        </w:rPr>
        <w:t>„шлюб</w:t>
      </w:r>
      <w:proofErr w:type="spellEnd"/>
      <w:r w:rsidRPr="00377EE8">
        <w:rPr>
          <w:snapToGrid w:val="0"/>
          <w:szCs w:val="20"/>
          <w:lang w:val="uk-UA"/>
        </w:rPr>
        <w:t>”: сутнісне розмежування двох понять. Сім’я як соціальна цінність.</w:t>
      </w:r>
    </w:p>
    <w:p w:rsid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 xml:space="preserve">Різновиди сім’ї і шлюбу.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 xml:space="preserve">Соціальні функції сім’ї.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>Особливості сім’ї та шлюбу у сучасному суспільстві.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zCs w:val="20"/>
          <w:lang w:val="uk-UA"/>
        </w:rPr>
      </w:pPr>
      <w:r w:rsidRPr="00377EE8">
        <w:rPr>
          <w:szCs w:val="20"/>
          <w:lang w:val="uk-UA"/>
        </w:rPr>
        <w:t>Медична соціологія як галузь соціології</w:t>
      </w:r>
      <w:r>
        <w:rPr>
          <w:szCs w:val="20"/>
          <w:lang w:val="uk-UA"/>
        </w:rPr>
        <w:t>: п</w:t>
      </w:r>
      <w:r w:rsidRPr="00377EE8">
        <w:rPr>
          <w:szCs w:val="20"/>
          <w:lang w:val="uk-UA"/>
        </w:rPr>
        <w:t>редмет та за</w:t>
      </w:r>
      <w:r>
        <w:rPr>
          <w:szCs w:val="20"/>
          <w:lang w:val="uk-UA"/>
        </w:rPr>
        <w:t>вдання</w:t>
      </w:r>
      <w:r w:rsidRPr="00377EE8">
        <w:rPr>
          <w:szCs w:val="20"/>
          <w:lang w:val="uk-UA"/>
        </w:rPr>
        <w:t>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>Основні сучасні світові тенденції розвитку медицини та сфери охорони здоров’я.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0"/>
          <w:lang w:val="uk-UA"/>
        </w:rPr>
      </w:pPr>
      <w:r w:rsidRPr="00377EE8">
        <w:rPr>
          <w:snapToGrid w:val="0"/>
          <w:szCs w:val="20"/>
          <w:lang w:val="uk-UA"/>
        </w:rPr>
        <w:t xml:space="preserve">Соціологічне значення понять «здоров'я» та «хвороба». Етапи становлення: </w:t>
      </w:r>
      <w:proofErr w:type="spellStart"/>
      <w:r w:rsidRPr="00377EE8">
        <w:rPr>
          <w:snapToGrid w:val="0"/>
          <w:szCs w:val="20"/>
          <w:lang w:val="uk-UA"/>
        </w:rPr>
        <w:t>нормоцентричний</w:t>
      </w:r>
      <w:proofErr w:type="spellEnd"/>
      <w:r w:rsidRPr="00377EE8">
        <w:rPr>
          <w:snapToGrid w:val="0"/>
          <w:szCs w:val="20"/>
          <w:lang w:val="uk-UA"/>
        </w:rPr>
        <w:t xml:space="preserve">, </w:t>
      </w:r>
      <w:proofErr w:type="spellStart"/>
      <w:r w:rsidRPr="00377EE8">
        <w:rPr>
          <w:snapToGrid w:val="0"/>
          <w:szCs w:val="20"/>
          <w:lang w:val="uk-UA"/>
        </w:rPr>
        <w:t>нозоцентричний</w:t>
      </w:r>
      <w:proofErr w:type="spellEnd"/>
      <w:r w:rsidRPr="00377EE8">
        <w:rPr>
          <w:snapToGrid w:val="0"/>
          <w:szCs w:val="20"/>
          <w:lang w:val="uk-UA"/>
        </w:rPr>
        <w:t xml:space="preserve">, </w:t>
      </w:r>
      <w:proofErr w:type="spellStart"/>
      <w:r w:rsidRPr="00377EE8">
        <w:rPr>
          <w:snapToGrid w:val="0"/>
          <w:szCs w:val="20"/>
          <w:lang w:val="uk-UA"/>
        </w:rPr>
        <w:t>вірогідностний</w:t>
      </w:r>
      <w:proofErr w:type="spellEnd"/>
      <w:r w:rsidRPr="00377EE8">
        <w:rPr>
          <w:snapToGrid w:val="0"/>
          <w:szCs w:val="20"/>
          <w:lang w:val="uk-UA"/>
        </w:rPr>
        <w:t>.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snapToGrid w:val="0"/>
          <w:szCs w:val="28"/>
          <w:lang w:val="uk-UA"/>
        </w:rPr>
      </w:pPr>
      <w:r w:rsidRPr="00377EE8">
        <w:rPr>
          <w:snapToGrid w:val="0"/>
          <w:szCs w:val="28"/>
          <w:lang w:val="uk-UA"/>
        </w:rPr>
        <w:t xml:space="preserve">Соціологічне значення понять </w:t>
      </w:r>
      <w:proofErr w:type="spellStart"/>
      <w:r w:rsidRPr="00377EE8">
        <w:rPr>
          <w:snapToGrid w:val="0"/>
          <w:szCs w:val="28"/>
          <w:lang w:val="uk-UA"/>
        </w:rPr>
        <w:t>„спосіб</w:t>
      </w:r>
      <w:proofErr w:type="spellEnd"/>
      <w:r w:rsidRPr="00377EE8">
        <w:rPr>
          <w:snapToGrid w:val="0"/>
          <w:szCs w:val="28"/>
          <w:lang w:val="uk-UA"/>
        </w:rPr>
        <w:t xml:space="preserve"> життя” і </w:t>
      </w:r>
      <w:proofErr w:type="spellStart"/>
      <w:r w:rsidRPr="00377EE8">
        <w:rPr>
          <w:snapToGrid w:val="0"/>
          <w:szCs w:val="28"/>
          <w:lang w:val="uk-UA"/>
        </w:rPr>
        <w:t>„якість</w:t>
      </w:r>
      <w:proofErr w:type="spellEnd"/>
      <w:r w:rsidRPr="00377EE8">
        <w:rPr>
          <w:snapToGrid w:val="0"/>
          <w:szCs w:val="28"/>
          <w:lang w:val="uk-UA"/>
        </w:rPr>
        <w:t xml:space="preserve"> життя”. Статусні індикатори якості життя. </w:t>
      </w:r>
    </w:p>
    <w:p w:rsidR="00377EE8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b/>
          <w:color w:val="000000"/>
          <w:szCs w:val="28"/>
          <w:lang w:val="uk-UA"/>
        </w:rPr>
      </w:pPr>
      <w:r w:rsidRPr="00377EE8">
        <w:rPr>
          <w:snapToGrid w:val="0"/>
          <w:szCs w:val="28"/>
          <w:lang w:val="uk-UA"/>
        </w:rPr>
        <w:t xml:space="preserve">Основні соціальні причини і фактори захворювань. </w:t>
      </w:r>
    </w:p>
    <w:p w:rsidR="002B608C" w:rsidRPr="00377EE8" w:rsidRDefault="00377EE8" w:rsidP="00377EE8">
      <w:pPr>
        <w:numPr>
          <w:ilvl w:val="0"/>
          <w:numId w:val="49"/>
        </w:numPr>
        <w:ind w:left="426" w:hanging="426"/>
        <w:jc w:val="both"/>
        <w:rPr>
          <w:b/>
          <w:color w:val="000000"/>
          <w:szCs w:val="28"/>
          <w:lang w:val="uk-UA"/>
        </w:rPr>
      </w:pPr>
      <w:r w:rsidRPr="00377EE8">
        <w:rPr>
          <w:szCs w:val="20"/>
          <w:lang w:val="uk-UA"/>
        </w:rPr>
        <w:t>Моделі медицини: «</w:t>
      </w:r>
      <w:proofErr w:type="spellStart"/>
      <w:r w:rsidRPr="00377EE8">
        <w:rPr>
          <w:szCs w:val="20"/>
          <w:lang w:val="uk-UA"/>
        </w:rPr>
        <w:t>гіппократівська</w:t>
      </w:r>
      <w:proofErr w:type="spellEnd"/>
      <w:r w:rsidRPr="00377EE8">
        <w:rPr>
          <w:szCs w:val="20"/>
          <w:lang w:val="uk-UA"/>
        </w:rPr>
        <w:t xml:space="preserve"> модель медицини», «</w:t>
      </w:r>
      <w:proofErr w:type="spellStart"/>
      <w:r w:rsidRPr="00377EE8">
        <w:rPr>
          <w:szCs w:val="20"/>
          <w:lang w:val="uk-UA"/>
        </w:rPr>
        <w:t>саморегулятивно-профілактична</w:t>
      </w:r>
      <w:proofErr w:type="spellEnd"/>
      <w:r w:rsidRPr="00377EE8">
        <w:rPr>
          <w:szCs w:val="20"/>
          <w:lang w:val="uk-UA"/>
        </w:rPr>
        <w:t xml:space="preserve"> модель».</w:t>
      </w:r>
    </w:p>
    <w:p w:rsidR="009115DC" w:rsidRDefault="009115DC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377EE8" w:rsidRPr="00277622" w:rsidRDefault="00377EE8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6F2F6D" w:rsidRPr="00277622" w:rsidRDefault="006F2F6D" w:rsidP="006F2F6D">
      <w:pPr>
        <w:tabs>
          <w:tab w:val="left" w:pos="0"/>
        </w:tabs>
        <w:rPr>
          <w:color w:val="000000"/>
          <w:szCs w:val="28"/>
          <w:lang w:val="uk-UA"/>
        </w:rPr>
      </w:pPr>
      <w:r w:rsidRPr="00277622">
        <w:rPr>
          <w:color w:val="000000"/>
          <w:szCs w:val="28"/>
          <w:lang w:val="uk-UA"/>
        </w:rPr>
        <w:t>Завідувачка кафедри філософії, проф.</w:t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  <w:t xml:space="preserve">К.І. Карпенко </w:t>
      </w:r>
    </w:p>
    <w:sectPr w:rsidR="006F2F6D" w:rsidRPr="00277622" w:rsidSect="00410DA1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EA" w:rsidRDefault="008534EA" w:rsidP="000C48B2">
      <w:r>
        <w:separator/>
      </w:r>
    </w:p>
  </w:endnote>
  <w:endnote w:type="continuationSeparator" w:id="0">
    <w:p w:rsidR="008534EA" w:rsidRDefault="008534EA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8" w:rsidRDefault="00377EE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D138E">
      <w:rPr>
        <w:noProof/>
      </w:rPr>
      <w:t>18</w:t>
    </w:r>
    <w:r>
      <w:fldChar w:fldCharType="end"/>
    </w:r>
  </w:p>
  <w:p w:rsidR="00377EE8" w:rsidRDefault="00377E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EA" w:rsidRDefault="008534EA" w:rsidP="000C48B2">
      <w:r>
        <w:separator/>
      </w:r>
    </w:p>
  </w:footnote>
  <w:footnote w:type="continuationSeparator" w:id="0">
    <w:p w:rsidR="008534EA" w:rsidRDefault="008534EA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15"/>
    <w:multiLevelType w:val="hybridMultilevel"/>
    <w:tmpl w:val="A55E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90E0D"/>
    <w:multiLevelType w:val="multilevel"/>
    <w:tmpl w:val="2A70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22262"/>
    <w:multiLevelType w:val="hybridMultilevel"/>
    <w:tmpl w:val="807459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773D38"/>
    <w:multiLevelType w:val="hybridMultilevel"/>
    <w:tmpl w:val="A1720E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738C7"/>
    <w:multiLevelType w:val="hybridMultilevel"/>
    <w:tmpl w:val="CF0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27489"/>
    <w:multiLevelType w:val="hybridMultilevel"/>
    <w:tmpl w:val="C61E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32C11"/>
    <w:multiLevelType w:val="hybridMultilevel"/>
    <w:tmpl w:val="71D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5400C"/>
    <w:multiLevelType w:val="hybridMultilevel"/>
    <w:tmpl w:val="B60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F199F"/>
    <w:multiLevelType w:val="hybridMultilevel"/>
    <w:tmpl w:val="3FDEB5AE"/>
    <w:lvl w:ilvl="0" w:tplc="1E72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03BC3"/>
    <w:multiLevelType w:val="hybridMultilevel"/>
    <w:tmpl w:val="679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2910D6"/>
    <w:multiLevelType w:val="hybridMultilevel"/>
    <w:tmpl w:val="7D98BE9C"/>
    <w:lvl w:ilvl="0" w:tplc="04800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45380"/>
    <w:multiLevelType w:val="hybridMultilevel"/>
    <w:tmpl w:val="40F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60DAC"/>
    <w:multiLevelType w:val="hybridMultilevel"/>
    <w:tmpl w:val="303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DC1CA3"/>
    <w:multiLevelType w:val="hybridMultilevel"/>
    <w:tmpl w:val="A18E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13C43"/>
    <w:multiLevelType w:val="hybridMultilevel"/>
    <w:tmpl w:val="68B8CC68"/>
    <w:lvl w:ilvl="0" w:tplc="68B8EA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22C0698"/>
    <w:multiLevelType w:val="hybridMultilevel"/>
    <w:tmpl w:val="5DA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62FB5"/>
    <w:multiLevelType w:val="hybridMultilevel"/>
    <w:tmpl w:val="EE8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61FE9"/>
    <w:multiLevelType w:val="hybridMultilevel"/>
    <w:tmpl w:val="65700350"/>
    <w:lvl w:ilvl="0" w:tplc="359AB9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469454AA"/>
    <w:multiLevelType w:val="hybridMultilevel"/>
    <w:tmpl w:val="232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832CF"/>
    <w:multiLevelType w:val="hybridMultilevel"/>
    <w:tmpl w:val="DED0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4">
    <w:nsid w:val="52543173"/>
    <w:multiLevelType w:val="hybridMultilevel"/>
    <w:tmpl w:val="95A0849E"/>
    <w:lvl w:ilvl="0" w:tplc="0E0E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16FD8"/>
    <w:multiLevelType w:val="multilevel"/>
    <w:tmpl w:val="5856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EED7885"/>
    <w:multiLevelType w:val="hybridMultilevel"/>
    <w:tmpl w:val="F806C2A2"/>
    <w:lvl w:ilvl="0" w:tplc="7A8A730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BA67A9"/>
    <w:multiLevelType w:val="hybridMultilevel"/>
    <w:tmpl w:val="FA08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210F3F"/>
    <w:multiLevelType w:val="hybridMultilevel"/>
    <w:tmpl w:val="6456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DA2A82"/>
    <w:multiLevelType w:val="hybridMultilevel"/>
    <w:tmpl w:val="55A2A91E"/>
    <w:lvl w:ilvl="0" w:tplc="24508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7E6C4605"/>
    <w:multiLevelType w:val="hybridMultilevel"/>
    <w:tmpl w:val="DE7245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6"/>
  </w:num>
  <w:num w:numId="3">
    <w:abstractNumId w:val="39"/>
  </w:num>
  <w:num w:numId="4">
    <w:abstractNumId w:val="19"/>
  </w:num>
  <w:num w:numId="5">
    <w:abstractNumId w:val="26"/>
  </w:num>
  <w:num w:numId="6">
    <w:abstractNumId w:val="35"/>
  </w:num>
  <w:num w:numId="7">
    <w:abstractNumId w:val="14"/>
  </w:num>
  <w:num w:numId="8">
    <w:abstractNumId w:val="32"/>
  </w:num>
  <w:num w:numId="9">
    <w:abstractNumId w:val="31"/>
  </w:num>
  <w:num w:numId="10">
    <w:abstractNumId w:val="33"/>
  </w:num>
  <w:num w:numId="11">
    <w:abstractNumId w:val="1"/>
  </w:num>
  <w:num w:numId="12">
    <w:abstractNumId w:val="27"/>
  </w:num>
  <w:num w:numId="13">
    <w:abstractNumId w:val="17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22"/>
  </w:num>
  <w:num w:numId="19">
    <w:abstractNumId w:val="28"/>
  </w:num>
  <w:num w:numId="20">
    <w:abstractNumId w:val="34"/>
  </w:num>
  <w:num w:numId="21">
    <w:abstractNumId w:val="42"/>
  </w:num>
  <w:num w:numId="22">
    <w:abstractNumId w:val="45"/>
  </w:num>
  <w:num w:numId="23">
    <w:abstractNumId w:val="9"/>
  </w:num>
  <w:num w:numId="24">
    <w:abstractNumId w:val="23"/>
  </w:num>
  <w:num w:numId="25">
    <w:abstractNumId w:val="6"/>
  </w:num>
  <w:num w:numId="26">
    <w:abstractNumId w:val="18"/>
  </w:num>
  <w:num w:numId="27">
    <w:abstractNumId w:val="24"/>
  </w:num>
  <w:num w:numId="28">
    <w:abstractNumId w:val="16"/>
  </w:num>
  <w:num w:numId="29">
    <w:abstractNumId w:val="11"/>
  </w:num>
  <w:num w:numId="30">
    <w:abstractNumId w:val="29"/>
  </w:num>
  <w:num w:numId="31">
    <w:abstractNumId w:val="30"/>
  </w:num>
  <w:num w:numId="32">
    <w:abstractNumId w:val="12"/>
  </w:num>
  <w:num w:numId="33">
    <w:abstractNumId w:val="38"/>
  </w:num>
  <w:num w:numId="34">
    <w:abstractNumId w:val="40"/>
  </w:num>
  <w:num w:numId="35">
    <w:abstractNumId w:val="13"/>
  </w:num>
  <w:num w:numId="36">
    <w:abstractNumId w:val="5"/>
  </w:num>
  <w:num w:numId="37">
    <w:abstractNumId w:val="25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"/>
  </w:num>
  <w:num w:numId="45">
    <w:abstractNumId w:val="20"/>
  </w:num>
  <w:num w:numId="46">
    <w:abstractNumId w:val="0"/>
  </w:num>
  <w:num w:numId="47">
    <w:abstractNumId w:val="7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7"/>
    <w:rsid w:val="00004635"/>
    <w:rsid w:val="00011FC9"/>
    <w:rsid w:val="0001257A"/>
    <w:rsid w:val="000125D5"/>
    <w:rsid w:val="0001384C"/>
    <w:rsid w:val="00021138"/>
    <w:rsid w:val="00030937"/>
    <w:rsid w:val="00030D2C"/>
    <w:rsid w:val="00057CF1"/>
    <w:rsid w:val="0008071E"/>
    <w:rsid w:val="00091FB1"/>
    <w:rsid w:val="000A4A8A"/>
    <w:rsid w:val="000B321B"/>
    <w:rsid w:val="000C48B2"/>
    <w:rsid w:val="000C7409"/>
    <w:rsid w:val="000D30C9"/>
    <w:rsid w:val="000D72D3"/>
    <w:rsid w:val="000E7C6D"/>
    <w:rsid w:val="00105E56"/>
    <w:rsid w:val="00125BC8"/>
    <w:rsid w:val="001341E4"/>
    <w:rsid w:val="0013485B"/>
    <w:rsid w:val="001449DF"/>
    <w:rsid w:val="0015073C"/>
    <w:rsid w:val="00161824"/>
    <w:rsid w:val="001632D7"/>
    <w:rsid w:val="00172351"/>
    <w:rsid w:val="00190F3B"/>
    <w:rsid w:val="001A48BA"/>
    <w:rsid w:val="001B1EDF"/>
    <w:rsid w:val="001B4CDB"/>
    <w:rsid w:val="001D0050"/>
    <w:rsid w:val="001D0297"/>
    <w:rsid w:val="001D77A9"/>
    <w:rsid w:val="001E48C4"/>
    <w:rsid w:val="00204C67"/>
    <w:rsid w:val="00207527"/>
    <w:rsid w:val="002107F1"/>
    <w:rsid w:val="00212766"/>
    <w:rsid w:val="00230BF5"/>
    <w:rsid w:val="00240D92"/>
    <w:rsid w:val="0025486A"/>
    <w:rsid w:val="0026003E"/>
    <w:rsid w:val="002603C3"/>
    <w:rsid w:val="002645B4"/>
    <w:rsid w:val="0026637C"/>
    <w:rsid w:val="00277622"/>
    <w:rsid w:val="00280573"/>
    <w:rsid w:val="002806ED"/>
    <w:rsid w:val="002816B0"/>
    <w:rsid w:val="00281EAA"/>
    <w:rsid w:val="002945E3"/>
    <w:rsid w:val="002953B8"/>
    <w:rsid w:val="00296368"/>
    <w:rsid w:val="002A5CB0"/>
    <w:rsid w:val="002A6117"/>
    <w:rsid w:val="002B608C"/>
    <w:rsid w:val="002C15BF"/>
    <w:rsid w:val="002E2B7E"/>
    <w:rsid w:val="002E736D"/>
    <w:rsid w:val="002E773D"/>
    <w:rsid w:val="002F0C1C"/>
    <w:rsid w:val="00301DAA"/>
    <w:rsid w:val="00306702"/>
    <w:rsid w:val="00312E89"/>
    <w:rsid w:val="0032272D"/>
    <w:rsid w:val="00324F7D"/>
    <w:rsid w:val="00332591"/>
    <w:rsid w:val="00333BCE"/>
    <w:rsid w:val="00334F94"/>
    <w:rsid w:val="00335250"/>
    <w:rsid w:val="00354E86"/>
    <w:rsid w:val="003638B0"/>
    <w:rsid w:val="00365ADF"/>
    <w:rsid w:val="00375CB0"/>
    <w:rsid w:val="00377EE8"/>
    <w:rsid w:val="00380CEB"/>
    <w:rsid w:val="003811EF"/>
    <w:rsid w:val="00384D3F"/>
    <w:rsid w:val="00386C2C"/>
    <w:rsid w:val="0038714E"/>
    <w:rsid w:val="00395A6E"/>
    <w:rsid w:val="003A114D"/>
    <w:rsid w:val="003B22A6"/>
    <w:rsid w:val="003B36D3"/>
    <w:rsid w:val="003D138E"/>
    <w:rsid w:val="003E3C2F"/>
    <w:rsid w:val="003F595E"/>
    <w:rsid w:val="00406AF2"/>
    <w:rsid w:val="00410DA1"/>
    <w:rsid w:val="00424176"/>
    <w:rsid w:val="00445908"/>
    <w:rsid w:val="00470A0F"/>
    <w:rsid w:val="004731A8"/>
    <w:rsid w:val="0047459D"/>
    <w:rsid w:val="0047792C"/>
    <w:rsid w:val="00482027"/>
    <w:rsid w:val="004849D5"/>
    <w:rsid w:val="004A7340"/>
    <w:rsid w:val="004B0427"/>
    <w:rsid w:val="004B4CC4"/>
    <w:rsid w:val="004C4490"/>
    <w:rsid w:val="004C69C9"/>
    <w:rsid w:val="004C7456"/>
    <w:rsid w:val="004E20A4"/>
    <w:rsid w:val="004F2627"/>
    <w:rsid w:val="005005C2"/>
    <w:rsid w:val="00515688"/>
    <w:rsid w:val="005216D4"/>
    <w:rsid w:val="00523A0F"/>
    <w:rsid w:val="00524E79"/>
    <w:rsid w:val="00537DA6"/>
    <w:rsid w:val="00557D1B"/>
    <w:rsid w:val="0056126D"/>
    <w:rsid w:val="00561539"/>
    <w:rsid w:val="00563D50"/>
    <w:rsid w:val="0059701D"/>
    <w:rsid w:val="005D3207"/>
    <w:rsid w:val="005E33E5"/>
    <w:rsid w:val="005F1136"/>
    <w:rsid w:val="005F5C5E"/>
    <w:rsid w:val="0061461B"/>
    <w:rsid w:val="0063227B"/>
    <w:rsid w:val="00632919"/>
    <w:rsid w:val="00635F3A"/>
    <w:rsid w:val="00642B23"/>
    <w:rsid w:val="00652B8C"/>
    <w:rsid w:val="00654793"/>
    <w:rsid w:val="0066486C"/>
    <w:rsid w:val="00682398"/>
    <w:rsid w:val="00685B55"/>
    <w:rsid w:val="0069775E"/>
    <w:rsid w:val="006B3848"/>
    <w:rsid w:val="006C0642"/>
    <w:rsid w:val="006C36D6"/>
    <w:rsid w:val="006C4294"/>
    <w:rsid w:val="006C4EB6"/>
    <w:rsid w:val="006C7E0A"/>
    <w:rsid w:val="006E1658"/>
    <w:rsid w:val="006E1756"/>
    <w:rsid w:val="006E7875"/>
    <w:rsid w:val="006F0164"/>
    <w:rsid w:val="006F0850"/>
    <w:rsid w:val="006F2F6D"/>
    <w:rsid w:val="007026C6"/>
    <w:rsid w:val="00704844"/>
    <w:rsid w:val="00711770"/>
    <w:rsid w:val="00712113"/>
    <w:rsid w:val="0071577C"/>
    <w:rsid w:val="0071784A"/>
    <w:rsid w:val="00721F41"/>
    <w:rsid w:val="00725C13"/>
    <w:rsid w:val="00740016"/>
    <w:rsid w:val="0074024E"/>
    <w:rsid w:val="00742971"/>
    <w:rsid w:val="00745557"/>
    <w:rsid w:val="00745DE9"/>
    <w:rsid w:val="00771867"/>
    <w:rsid w:val="007737AF"/>
    <w:rsid w:val="0078097C"/>
    <w:rsid w:val="00792BE3"/>
    <w:rsid w:val="007A361D"/>
    <w:rsid w:val="007A7DA5"/>
    <w:rsid w:val="007B081D"/>
    <w:rsid w:val="007B6B2D"/>
    <w:rsid w:val="007C255C"/>
    <w:rsid w:val="007C3DE5"/>
    <w:rsid w:val="007D2241"/>
    <w:rsid w:val="007D7EAD"/>
    <w:rsid w:val="007E0F83"/>
    <w:rsid w:val="007E592F"/>
    <w:rsid w:val="00805574"/>
    <w:rsid w:val="00807BD7"/>
    <w:rsid w:val="008423FB"/>
    <w:rsid w:val="008447A2"/>
    <w:rsid w:val="00845BFA"/>
    <w:rsid w:val="0084760C"/>
    <w:rsid w:val="008534EA"/>
    <w:rsid w:val="008668C4"/>
    <w:rsid w:val="00870A99"/>
    <w:rsid w:val="008957B5"/>
    <w:rsid w:val="008A7FB3"/>
    <w:rsid w:val="008B285F"/>
    <w:rsid w:val="008C4E5C"/>
    <w:rsid w:val="008D0D18"/>
    <w:rsid w:val="008D7702"/>
    <w:rsid w:val="008E3C75"/>
    <w:rsid w:val="008F728D"/>
    <w:rsid w:val="00900DF8"/>
    <w:rsid w:val="009115DC"/>
    <w:rsid w:val="00933C2C"/>
    <w:rsid w:val="00940F45"/>
    <w:rsid w:val="00952C21"/>
    <w:rsid w:val="00953A95"/>
    <w:rsid w:val="00971B2C"/>
    <w:rsid w:val="009971B9"/>
    <w:rsid w:val="009A6872"/>
    <w:rsid w:val="009F4729"/>
    <w:rsid w:val="00A04830"/>
    <w:rsid w:val="00A17BDB"/>
    <w:rsid w:val="00A242C3"/>
    <w:rsid w:val="00A2531D"/>
    <w:rsid w:val="00A26FA3"/>
    <w:rsid w:val="00A30137"/>
    <w:rsid w:val="00A30B67"/>
    <w:rsid w:val="00A5638E"/>
    <w:rsid w:val="00A6637E"/>
    <w:rsid w:val="00A67FEE"/>
    <w:rsid w:val="00A862FD"/>
    <w:rsid w:val="00A870FA"/>
    <w:rsid w:val="00A912B8"/>
    <w:rsid w:val="00A943F3"/>
    <w:rsid w:val="00A9464B"/>
    <w:rsid w:val="00A95C30"/>
    <w:rsid w:val="00A972D4"/>
    <w:rsid w:val="00AA4F11"/>
    <w:rsid w:val="00AA7708"/>
    <w:rsid w:val="00AC3435"/>
    <w:rsid w:val="00AD1FC7"/>
    <w:rsid w:val="00AE0202"/>
    <w:rsid w:val="00AE1D17"/>
    <w:rsid w:val="00AE7DCC"/>
    <w:rsid w:val="00AF6666"/>
    <w:rsid w:val="00B0161A"/>
    <w:rsid w:val="00B03739"/>
    <w:rsid w:val="00B11473"/>
    <w:rsid w:val="00B13985"/>
    <w:rsid w:val="00B24D99"/>
    <w:rsid w:val="00B34F7D"/>
    <w:rsid w:val="00B42C97"/>
    <w:rsid w:val="00B42EA2"/>
    <w:rsid w:val="00B66795"/>
    <w:rsid w:val="00B66AE7"/>
    <w:rsid w:val="00B67397"/>
    <w:rsid w:val="00B7253C"/>
    <w:rsid w:val="00B72A7C"/>
    <w:rsid w:val="00B72BBB"/>
    <w:rsid w:val="00B97F21"/>
    <w:rsid w:val="00BA3044"/>
    <w:rsid w:val="00BA6132"/>
    <w:rsid w:val="00BB5667"/>
    <w:rsid w:val="00BD0692"/>
    <w:rsid w:val="00BD0B36"/>
    <w:rsid w:val="00BE547C"/>
    <w:rsid w:val="00BF756A"/>
    <w:rsid w:val="00C1166A"/>
    <w:rsid w:val="00C15452"/>
    <w:rsid w:val="00C233F4"/>
    <w:rsid w:val="00C4263B"/>
    <w:rsid w:val="00C45A78"/>
    <w:rsid w:val="00C467C8"/>
    <w:rsid w:val="00C515BC"/>
    <w:rsid w:val="00C67217"/>
    <w:rsid w:val="00C70700"/>
    <w:rsid w:val="00C72CD6"/>
    <w:rsid w:val="00C74B3E"/>
    <w:rsid w:val="00C77810"/>
    <w:rsid w:val="00C87E34"/>
    <w:rsid w:val="00C91C97"/>
    <w:rsid w:val="00C97BE0"/>
    <w:rsid w:val="00CA13F8"/>
    <w:rsid w:val="00CA1964"/>
    <w:rsid w:val="00CA5FBE"/>
    <w:rsid w:val="00CB78A1"/>
    <w:rsid w:val="00CC18F0"/>
    <w:rsid w:val="00CD2675"/>
    <w:rsid w:val="00CD45FB"/>
    <w:rsid w:val="00CD56EC"/>
    <w:rsid w:val="00CE4373"/>
    <w:rsid w:val="00CE5610"/>
    <w:rsid w:val="00CF15B9"/>
    <w:rsid w:val="00CF60B5"/>
    <w:rsid w:val="00D0588B"/>
    <w:rsid w:val="00D058DC"/>
    <w:rsid w:val="00D14136"/>
    <w:rsid w:val="00D146DB"/>
    <w:rsid w:val="00D20B83"/>
    <w:rsid w:val="00D23B27"/>
    <w:rsid w:val="00D34316"/>
    <w:rsid w:val="00D346C0"/>
    <w:rsid w:val="00D4227A"/>
    <w:rsid w:val="00D665D2"/>
    <w:rsid w:val="00D70D38"/>
    <w:rsid w:val="00D81BCD"/>
    <w:rsid w:val="00D8526F"/>
    <w:rsid w:val="00D87382"/>
    <w:rsid w:val="00D96F5E"/>
    <w:rsid w:val="00D9732A"/>
    <w:rsid w:val="00DB70BE"/>
    <w:rsid w:val="00DC08A1"/>
    <w:rsid w:val="00DC0926"/>
    <w:rsid w:val="00DC5646"/>
    <w:rsid w:val="00DD1110"/>
    <w:rsid w:val="00DE25C6"/>
    <w:rsid w:val="00DE2C9F"/>
    <w:rsid w:val="00DE45FD"/>
    <w:rsid w:val="00DF522F"/>
    <w:rsid w:val="00E05A1A"/>
    <w:rsid w:val="00E27315"/>
    <w:rsid w:val="00E50DCD"/>
    <w:rsid w:val="00E652C0"/>
    <w:rsid w:val="00E8086F"/>
    <w:rsid w:val="00E833DC"/>
    <w:rsid w:val="00E86099"/>
    <w:rsid w:val="00E9322C"/>
    <w:rsid w:val="00E97170"/>
    <w:rsid w:val="00EA0043"/>
    <w:rsid w:val="00EA0774"/>
    <w:rsid w:val="00EA402F"/>
    <w:rsid w:val="00ED4CCC"/>
    <w:rsid w:val="00EE036B"/>
    <w:rsid w:val="00EE08B7"/>
    <w:rsid w:val="00EE2935"/>
    <w:rsid w:val="00EE4897"/>
    <w:rsid w:val="00EE7057"/>
    <w:rsid w:val="00EF03C5"/>
    <w:rsid w:val="00EF7CA7"/>
    <w:rsid w:val="00F1138A"/>
    <w:rsid w:val="00F17A4B"/>
    <w:rsid w:val="00F23373"/>
    <w:rsid w:val="00F30169"/>
    <w:rsid w:val="00F330FA"/>
    <w:rsid w:val="00F43FB3"/>
    <w:rsid w:val="00F45993"/>
    <w:rsid w:val="00F5002A"/>
    <w:rsid w:val="00F924E3"/>
    <w:rsid w:val="00FA04CB"/>
    <w:rsid w:val="00FA4491"/>
    <w:rsid w:val="00FB1CC7"/>
    <w:rsid w:val="00FB27E1"/>
    <w:rsid w:val="00FB7D5B"/>
    <w:rsid w:val="00FC65F7"/>
    <w:rsid w:val="00FD1F51"/>
    <w:rsid w:val="00FD7255"/>
    <w:rsid w:val="00FE0186"/>
    <w:rsid w:val="00FE0D52"/>
    <w:rsid w:val="00FE16E5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orldcat.org/search?q=au%3ACockerham%2C+William+C.%2C&amp;qt=hot_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5481-109A-436E-AB61-31612AD9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2020-02-20T11:11:00Z</cp:lastPrinted>
  <dcterms:created xsi:type="dcterms:W3CDTF">2020-11-16T08:44:00Z</dcterms:created>
  <dcterms:modified xsi:type="dcterms:W3CDTF">2020-11-16T08:44:00Z</dcterms:modified>
</cp:coreProperties>
</file>