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E9" w:rsidRDefault="004C05E9" w:rsidP="00BF341D">
      <w:pPr>
        <w:suppressAutoHyphens/>
        <w:jc w:val="center"/>
        <w:rPr>
          <w:color w:val="000000"/>
          <w:sz w:val="24"/>
          <w:shd w:val="clear" w:color="auto" w:fill="FFFFFF"/>
        </w:rPr>
      </w:pPr>
      <w:bookmarkStart w:id="0" w:name="_GoBack"/>
      <w:bookmarkEnd w:id="0"/>
    </w:p>
    <w:p w:rsidR="004C05E9" w:rsidRPr="004C05E9" w:rsidRDefault="004C05E9" w:rsidP="004C05E9">
      <w:pPr>
        <w:widowControl w:val="0"/>
        <w:suppressAutoHyphens/>
        <w:autoSpaceDE w:val="0"/>
        <w:spacing w:line="360" w:lineRule="auto"/>
        <w:jc w:val="center"/>
        <w:rPr>
          <w:b/>
          <w:sz w:val="24"/>
          <w:lang w:val="uk-UA" w:eastAsia="zh-CN"/>
        </w:rPr>
      </w:pPr>
      <w:r w:rsidRPr="004C05E9">
        <w:rPr>
          <w:b/>
          <w:sz w:val="24"/>
          <w:lang w:val="uk-UA" w:eastAsia="zh-CN"/>
        </w:rPr>
        <w:t>МІНІСТЕРСТВО ОХОРОНИ ЗДОРОВ’Я УКРАЇНИ</w:t>
      </w:r>
    </w:p>
    <w:p w:rsidR="004C05E9" w:rsidRPr="004C05E9" w:rsidRDefault="004C05E9" w:rsidP="004C05E9">
      <w:pPr>
        <w:suppressAutoHyphens/>
        <w:jc w:val="center"/>
        <w:rPr>
          <w:b/>
          <w:sz w:val="24"/>
          <w:lang w:val="uk-UA" w:eastAsia="zh-CN"/>
        </w:rPr>
      </w:pPr>
      <w:r w:rsidRPr="004C05E9">
        <w:rPr>
          <w:b/>
          <w:caps/>
          <w:sz w:val="24"/>
          <w:lang w:val="uk-UA" w:eastAsia="zh-CN"/>
        </w:rPr>
        <w:t>Харківський національний медичний університет</w:t>
      </w:r>
    </w:p>
    <w:p w:rsidR="004C05E9" w:rsidRPr="004C05E9" w:rsidRDefault="004C05E9" w:rsidP="004C05E9">
      <w:pPr>
        <w:suppressAutoHyphens/>
        <w:jc w:val="center"/>
        <w:rPr>
          <w:sz w:val="24"/>
          <w:lang w:val="uk-UA" w:eastAsia="zh-CN"/>
        </w:rPr>
      </w:pPr>
    </w:p>
    <w:p w:rsidR="004C05E9" w:rsidRPr="004C05E9" w:rsidRDefault="004C05E9" w:rsidP="004C05E9">
      <w:pPr>
        <w:suppressAutoHyphens/>
        <w:jc w:val="center"/>
        <w:rPr>
          <w:sz w:val="24"/>
          <w:lang w:val="uk-UA" w:eastAsia="zh-CN"/>
        </w:rPr>
      </w:pPr>
      <w:r w:rsidRPr="004C05E9">
        <w:rPr>
          <w:sz w:val="24"/>
          <w:lang w:val="uk-UA" w:eastAsia="zh-CN"/>
        </w:rPr>
        <w:t>6 факультет з підготовки іноземних студентів</w:t>
      </w:r>
    </w:p>
    <w:p w:rsidR="004C05E9" w:rsidRPr="004C05E9" w:rsidRDefault="004C05E9" w:rsidP="004C05E9">
      <w:pPr>
        <w:suppressAutoHyphens/>
        <w:rPr>
          <w:sz w:val="24"/>
          <w:lang w:val="uk-UA" w:eastAsia="zh-CN"/>
        </w:rPr>
      </w:pPr>
    </w:p>
    <w:p w:rsidR="004C05E9" w:rsidRPr="004C05E9" w:rsidRDefault="004C05E9" w:rsidP="004C05E9">
      <w:pPr>
        <w:suppressAutoHyphens/>
        <w:jc w:val="right"/>
        <w:rPr>
          <w:sz w:val="24"/>
          <w:lang w:val="uk-UA" w:eastAsia="zh-CN"/>
        </w:rPr>
      </w:pPr>
    </w:p>
    <w:p w:rsidR="004C05E9" w:rsidRPr="004C05E9" w:rsidRDefault="004C05E9" w:rsidP="004C05E9">
      <w:pPr>
        <w:suppressAutoHyphens/>
        <w:jc w:val="right"/>
        <w:rPr>
          <w:sz w:val="24"/>
          <w:lang w:val="uk-UA" w:eastAsia="zh-CN"/>
        </w:rPr>
      </w:pPr>
    </w:p>
    <w:p w:rsidR="004C05E9" w:rsidRPr="004C05E9" w:rsidRDefault="004C05E9" w:rsidP="004C05E9">
      <w:pPr>
        <w:suppressAutoHyphens/>
        <w:jc w:val="right"/>
        <w:rPr>
          <w:sz w:val="24"/>
          <w:lang w:val="uk-UA" w:eastAsia="zh-CN"/>
        </w:rPr>
      </w:pPr>
    </w:p>
    <w:p w:rsidR="004C05E9" w:rsidRPr="004C05E9" w:rsidRDefault="004C05E9" w:rsidP="004C05E9">
      <w:pPr>
        <w:suppressAutoHyphens/>
        <w:jc w:val="center"/>
        <w:rPr>
          <w:sz w:val="24"/>
          <w:lang w:val="uk-UA" w:eastAsia="zh-CN"/>
        </w:rPr>
      </w:pPr>
    </w:p>
    <w:p w:rsidR="004C05E9" w:rsidRPr="004C05E9" w:rsidRDefault="003819D8" w:rsidP="004C05E9">
      <w:pPr>
        <w:suppressAutoHyphens/>
        <w:spacing w:line="360" w:lineRule="auto"/>
        <w:jc w:val="center"/>
        <w:rPr>
          <w:b/>
          <w:sz w:val="24"/>
          <w:lang w:val="uk-UA" w:eastAsia="zh-CN"/>
        </w:rPr>
      </w:pPr>
      <w:r>
        <w:rPr>
          <w:b/>
          <w:sz w:val="24"/>
          <w:lang w:val="uk-UA" w:eastAsia="zh-CN"/>
        </w:rPr>
        <w:t xml:space="preserve">Кафедра психіатрії, наркології та </w:t>
      </w:r>
      <w:r w:rsidR="004C05E9" w:rsidRPr="004C05E9">
        <w:rPr>
          <w:b/>
          <w:sz w:val="24"/>
          <w:lang w:val="uk-UA" w:eastAsia="zh-CN"/>
        </w:rPr>
        <w:t xml:space="preserve"> медичної</w:t>
      </w:r>
      <w:r>
        <w:rPr>
          <w:b/>
          <w:sz w:val="24"/>
          <w:lang w:val="uk-UA" w:eastAsia="zh-CN"/>
        </w:rPr>
        <w:t xml:space="preserve"> психології </w:t>
      </w:r>
    </w:p>
    <w:p w:rsidR="004C05E9" w:rsidRPr="004C05E9" w:rsidRDefault="004C05E9" w:rsidP="004C05E9">
      <w:pPr>
        <w:widowControl w:val="0"/>
        <w:autoSpaceDE w:val="0"/>
        <w:autoSpaceDN w:val="0"/>
        <w:jc w:val="center"/>
        <w:rPr>
          <w:rFonts w:eastAsia="Calibri"/>
          <w:b/>
          <w:sz w:val="24"/>
          <w:lang w:val="uk-UA" w:eastAsia="uk-UA"/>
        </w:rPr>
      </w:pPr>
      <w:r w:rsidRPr="004C05E9">
        <w:rPr>
          <w:rFonts w:eastAsia="Calibri"/>
          <w:b/>
          <w:sz w:val="24"/>
          <w:lang w:val="uk-UA" w:eastAsia="uk-UA"/>
        </w:rPr>
        <w:t>Освітня програма підготовки фахівців другого (магістерського)</w:t>
      </w:r>
    </w:p>
    <w:p w:rsidR="004C05E9" w:rsidRPr="004C05E9" w:rsidRDefault="004C05E9" w:rsidP="004C05E9">
      <w:pPr>
        <w:widowControl w:val="0"/>
        <w:autoSpaceDE w:val="0"/>
        <w:autoSpaceDN w:val="0"/>
        <w:jc w:val="center"/>
        <w:rPr>
          <w:rFonts w:eastAsia="Calibri"/>
          <w:b/>
          <w:sz w:val="24"/>
          <w:lang w:val="uk-UA" w:eastAsia="uk-UA"/>
        </w:rPr>
      </w:pPr>
      <w:r w:rsidRPr="004C05E9">
        <w:rPr>
          <w:rFonts w:eastAsia="Calibri"/>
          <w:b/>
          <w:sz w:val="24"/>
          <w:lang w:val="uk-UA" w:eastAsia="uk-UA"/>
        </w:rPr>
        <w:t xml:space="preserve"> рівня вищої освіти підготовки 22 «Охорона здоров’я» </w:t>
      </w:r>
    </w:p>
    <w:p w:rsidR="004C05E9" w:rsidRPr="004C05E9" w:rsidRDefault="00B16F54" w:rsidP="004C05E9">
      <w:pPr>
        <w:widowControl w:val="0"/>
        <w:autoSpaceDE w:val="0"/>
        <w:autoSpaceDN w:val="0"/>
        <w:jc w:val="center"/>
        <w:rPr>
          <w:rFonts w:eastAsia="Calibri"/>
          <w:b/>
          <w:sz w:val="24"/>
          <w:lang w:val="uk-UA" w:eastAsia="uk-UA"/>
        </w:rPr>
      </w:pPr>
      <w:r>
        <w:rPr>
          <w:rFonts w:eastAsia="Calibri"/>
          <w:b/>
          <w:sz w:val="24"/>
          <w:lang w:val="uk-UA" w:eastAsia="uk-UA"/>
        </w:rPr>
        <w:t>за спеціальністю 221 «Стоматологія</w:t>
      </w:r>
      <w:r w:rsidR="004C05E9" w:rsidRPr="004C05E9">
        <w:rPr>
          <w:rFonts w:eastAsia="Calibri"/>
          <w:b/>
          <w:sz w:val="24"/>
          <w:lang w:val="uk-UA" w:eastAsia="uk-UA"/>
        </w:rPr>
        <w:t>»</w:t>
      </w:r>
    </w:p>
    <w:p w:rsidR="004C05E9" w:rsidRPr="004C05E9" w:rsidRDefault="004C05E9" w:rsidP="004C05E9">
      <w:pPr>
        <w:suppressAutoHyphens/>
        <w:spacing w:line="360" w:lineRule="auto"/>
        <w:jc w:val="center"/>
        <w:rPr>
          <w:b/>
          <w:sz w:val="24"/>
          <w:lang w:val="uk-UA" w:eastAsia="zh-CN"/>
        </w:rPr>
      </w:pPr>
    </w:p>
    <w:p w:rsidR="004C05E9" w:rsidRPr="004C05E9" w:rsidRDefault="004C05E9" w:rsidP="004C05E9">
      <w:pPr>
        <w:suppressAutoHyphens/>
        <w:jc w:val="center"/>
        <w:rPr>
          <w:sz w:val="24"/>
          <w:lang w:val="uk-UA" w:eastAsia="zh-CN"/>
        </w:rPr>
      </w:pPr>
      <w:r w:rsidRPr="004C05E9">
        <w:rPr>
          <w:b/>
          <w:sz w:val="24"/>
          <w:lang w:val="uk-UA" w:eastAsia="zh-CN"/>
        </w:rPr>
        <w:t xml:space="preserve">      </w:t>
      </w:r>
    </w:p>
    <w:p w:rsidR="004C05E9" w:rsidRPr="004C05E9" w:rsidRDefault="004C05E9" w:rsidP="004C05E9">
      <w:pPr>
        <w:suppressAutoHyphens/>
        <w:jc w:val="center"/>
        <w:rPr>
          <w:sz w:val="24"/>
          <w:lang w:val="uk-UA" w:eastAsia="zh-CN"/>
        </w:rPr>
      </w:pPr>
    </w:p>
    <w:p w:rsidR="004C05E9" w:rsidRPr="004C05E9" w:rsidRDefault="004C05E9" w:rsidP="004C05E9">
      <w:pPr>
        <w:suppressAutoHyphens/>
        <w:jc w:val="center"/>
        <w:rPr>
          <w:sz w:val="24"/>
          <w:lang w:val="uk-UA" w:eastAsia="zh-CN"/>
        </w:rPr>
      </w:pPr>
    </w:p>
    <w:p w:rsidR="004C05E9" w:rsidRPr="004C05E9" w:rsidRDefault="004C05E9" w:rsidP="004C05E9">
      <w:pPr>
        <w:suppressAutoHyphens/>
        <w:jc w:val="center"/>
        <w:rPr>
          <w:sz w:val="24"/>
          <w:lang w:val="uk-UA" w:eastAsia="zh-CN"/>
        </w:rPr>
      </w:pPr>
      <w:r w:rsidRPr="004C05E9">
        <w:rPr>
          <w:sz w:val="24"/>
          <w:lang w:val="uk-UA" w:eastAsia="zh-CN"/>
        </w:rPr>
        <w:t>СИЛАБУС НАВЧАЛЬНОЇ ДИСЦИПЛІНИ</w:t>
      </w:r>
    </w:p>
    <w:p w:rsidR="004C05E9" w:rsidRDefault="004C05E9" w:rsidP="00BF341D">
      <w:pPr>
        <w:suppressAutoHyphens/>
        <w:jc w:val="center"/>
        <w:rPr>
          <w:color w:val="000000"/>
          <w:sz w:val="24"/>
          <w:shd w:val="clear" w:color="auto" w:fill="FFFFFF"/>
        </w:rPr>
      </w:pPr>
    </w:p>
    <w:p w:rsidR="005F3BC9" w:rsidRPr="00074B28" w:rsidRDefault="005F3BC9" w:rsidP="00BF341D">
      <w:pPr>
        <w:suppressAutoHyphens/>
        <w:jc w:val="center"/>
        <w:rPr>
          <w:sz w:val="24"/>
          <w:lang w:eastAsia="zh-CN"/>
        </w:rPr>
      </w:pPr>
      <w:r w:rsidRPr="00074B28">
        <w:rPr>
          <w:color w:val="000000"/>
          <w:sz w:val="24"/>
          <w:shd w:val="clear" w:color="auto" w:fill="FFFFFF"/>
        </w:rPr>
        <w:t>«</w:t>
      </w:r>
      <w:r w:rsidRPr="00074B28">
        <w:rPr>
          <w:b/>
          <w:bCs/>
          <w:color w:val="000000"/>
          <w:sz w:val="24"/>
          <w:shd w:val="clear" w:color="auto" w:fill="FFFFFF"/>
          <w:lang w:val="uk-UA"/>
        </w:rPr>
        <w:t xml:space="preserve">Основи </w:t>
      </w:r>
      <w:proofErr w:type="gramStart"/>
      <w:r w:rsidRPr="00074B28">
        <w:rPr>
          <w:b/>
          <w:bCs/>
          <w:color w:val="000000"/>
          <w:sz w:val="24"/>
          <w:shd w:val="clear" w:color="auto" w:fill="FFFFFF"/>
          <w:lang w:val="uk-UA"/>
        </w:rPr>
        <w:t>проф</w:t>
      </w:r>
      <w:proofErr w:type="gramEnd"/>
      <w:r w:rsidRPr="00074B28">
        <w:rPr>
          <w:b/>
          <w:bCs/>
          <w:color w:val="000000"/>
          <w:sz w:val="24"/>
          <w:shd w:val="clear" w:color="auto" w:fill="FFFFFF"/>
          <w:lang w:val="uk-UA"/>
        </w:rPr>
        <w:t>ілактики  алкоголізму</w:t>
      </w:r>
      <w:r w:rsidR="00B16F54">
        <w:rPr>
          <w:b/>
          <w:bCs/>
          <w:color w:val="000000"/>
          <w:sz w:val="24"/>
          <w:shd w:val="clear" w:color="auto" w:fill="FFFFFF"/>
        </w:rPr>
        <w:t xml:space="preserve"> та </w:t>
      </w:r>
      <w:r w:rsidRPr="00074B28">
        <w:rPr>
          <w:b/>
          <w:bCs/>
          <w:color w:val="000000"/>
          <w:sz w:val="24"/>
          <w:shd w:val="clear" w:color="auto" w:fill="FFFFFF"/>
          <w:lang w:val="uk-UA"/>
        </w:rPr>
        <w:t>наркоманії</w:t>
      </w:r>
      <w:r w:rsidRPr="00074B28">
        <w:rPr>
          <w:color w:val="000000"/>
          <w:sz w:val="24"/>
          <w:shd w:val="clear" w:color="auto" w:fill="FFFFFF"/>
        </w:rPr>
        <w:t>»</w:t>
      </w:r>
    </w:p>
    <w:p w:rsidR="00BF341D" w:rsidRPr="00074B28" w:rsidRDefault="00074B28" w:rsidP="00BF341D">
      <w:pPr>
        <w:suppressAutoHyphens/>
        <w:rPr>
          <w:sz w:val="24"/>
          <w:lang w:val="uk-UA" w:eastAsia="zh-CN"/>
        </w:rPr>
      </w:pPr>
      <w:r>
        <w:rPr>
          <w:sz w:val="24"/>
          <w:lang w:val="uk-UA" w:eastAsia="zh-CN"/>
        </w:rPr>
        <w:t xml:space="preserve">                                                         (Дисципліна за вибором)</w:t>
      </w:r>
    </w:p>
    <w:p w:rsidR="00BF341D" w:rsidRDefault="00BF341D" w:rsidP="00BF341D">
      <w:pPr>
        <w:suppressAutoHyphens/>
        <w:jc w:val="center"/>
        <w:rPr>
          <w:sz w:val="24"/>
          <w:lang w:val="uk-UA" w:eastAsia="zh-CN"/>
        </w:rPr>
      </w:pPr>
    </w:p>
    <w:p w:rsidR="00BF341D" w:rsidRDefault="00BF341D" w:rsidP="00BF341D">
      <w:pPr>
        <w:suppressAutoHyphens/>
        <w:ind w:firstLine="708"/>
        <w:rPr>
          <w:sz w:val="24"/>
          <w:lang w:val="uk-UA" w:eastAsia="zh-CN"/>
        </w:rPr>
      </w:pPr>
    </w:p>
    <w:p w:rsidR="00074B28" w:rsidRDefault="00074B28" w:rsidP="00BF341D">
      <w:pPr>
        <w:suppressAutoHyphens/>
        <w:ind w:firstLine="708"/>
        <w:rPr>
          <w:sz w:val="24"/>
          <w:lang w:val="uk-UA" w:eastAsia="zh-CN"/>
        </w:rPr>
      </w:pPr>
    </w:p>
    <w:p w:rsidR="00074B28" w:rsidRDefault="00074B28" w:rsidP="00BF341D">
      <w:pPr>
        <w:suppressAutoHyphens/>
        <w:ind w:firstLine="708"/>
        <w:rPr>
          <w:sz w:val="24"/>
          <w:lang w:val="uk-UA" w:eastAsia="zh-CN"/>
        </w:rPr>
      </w:pPr>
    </w:p>
    <w:p w:rsidR="00074B28" w:rsidRDefault="00074B28" w:rsidP="00BF341D">
      <w:pPr>
        <w:suppressAutoHyphens/>
        <w:ind w:firstLine="708"/>
        <w:rPr>
          <w:sz w:val="24"/>
          <w:lang w:val="uk-UA" w:eastAsia="zh-CN"/>
        </w:rPr>
      </w:pPr>
    </w:p>
    <w:p w:rsidR="00074B28" w:rsidRDefault="00074B28" w:rsidP="00BF341D">
      <w:pPr>
        <w:suppressAutoHyphens/>
        <w:ind w:firstLine="708"/>
        <w:rPr>
          <w:sz w:val="24"/>
          <w:lang w:val="uk-UA" w:eastAsia="zh-CN"/>
        </w:rPr>
      </w:pPr>
    </w:p>
    <w:p w:rsidR="00074B28" w:rsidRDefault="00074B28" w:rsidP="00BF341D">
      <w:pPr>
        <w:suppressAutoHyphens/>
        <w:ind w:firstLine="708"/>
        <w:rPr>
          <w:sz w:val="24"/>
          <w:lang w:val="uk-UA" w:eastAsia="zh-CN"/>
        </w:rPr>
      </w:pPr>
    </w:p>
    <w:p w:rsidR="00BF341D" w:rsidRDefault="00BF341D" w:rsidP="00BF341D">
      <w:pPr>
        <w:suppressAutoHyphens/>
        <w:jc w:val="both"/>
        <w:rPr>
          <w:sz w:val="24"/>
          <w:lang w:val="uk-UA" w:eastAsia="zh-CN"/>
        </w:rPr>
      </w:pPr>
    </w:p>
    <w:p w:rsidR="00BF341D" w:rsidRDefault="00BF341D" w:rsidP="00BF341D">
      <w:pPr>
        <w:suppressAutoHyphens/>
        <w:jc w:val="both"/>
        <w:rPr>
          <w:sz w:val="24"/>
          <w:lang w:val="uk-UA" w:eastAsia="zh-CN"/>
        </w:rPr>
      </w:pPr>
    </w:p>
    <w:p w:rsidR="00BF341D" w:rsidRDefault="00BF341D" w:rsidP="00BF341D">
      <w:pPr>
        <w:suppressAutoHyphens/>
        <w:jc w:val="both"/>
        <w:rPr>
          <w:sz w:val="24"/>
          <w:lang w:val="uk-UA" w:eastAsia="zh-CN"/>
        </w:rPr>
      </w:pPr>
    </w:p>
    <w:p w:rsidR="00BF341D" w:rsidRDefault="00BF341D" w:rsidP="00BF341D">
      <w:pPr>
        <w:suppressAutoHyphens/>
        <w:jc w:val="both"/>
        <w:rPr>
          <w:sz w:val="24"/>
          <w:lang w:val="uk-UA" w:eastAsia="zh-CN"/>
        </w:rPr>
      </w:pPr>
    </w:p>
    <w:p w:rsidR="00BF341D" w:rsidRDefault="00BF341D" w:rsidP="00BF341D">
      <w:pPr>
        <w:suppressAutoHyphens/>
        <w:jc w:val="both"/>
        <w:rPr>
          <w:sz w:val="24"/>
          <w:lang w:val="uk-UA" w:eastAsia="zh-CN"/>
        </w:rPr>
      </w:pPr>
    </w:p>
    <w:tbl>
      <w:tblPr>
        <w:tblW w:w="1032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04"/>
        <w:gridCol w:w="243"/>
        <w:gridCol w:w="5073"/>
      </w:tblGrid>
      <w:tr w:rsidR="00BF341D" w:rsidTr="00BF341D">
        <w:trPr>
          <w:trHeight w:val="3910"/>
        </w:trPr>
        <w:tc>
          <w:tcPr>
            <w:tcW w:w="5003" w:type="dxa"/>
            <w:hideMark/>
          </w:tcPr>
          <w:p w:rsidR="003D20AA" w:rsidRDefault="00BF341D">
            <w:pPr>
              <w:spacing w:line="256" w:lineRule="auto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Силабус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затверджено</w:t>
            </w:r>
            <w:proofErr w:type="spellEnd"/>
            <w:r>
              <w:rPr>
                <w:sz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lang w:eastAsia="en-US"/>
              </w:rPr>
              <w:t>засіданні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кафедри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психіатрії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наркології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медичної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психології</w:t>
            </w:r>
            <w:proofErr w:type="spellEnd"/>
          </w:p>
          <w:p w:rsidR="003D20AA" w:rsidRDefault="00BF341D">
            <w:pPr>
              <w:spacing w:line="256" w:lineRule="auto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 </w:t>
            </w:r>
          </w:p>
          <w:p w:rsidR="00BF341D" w:rsidRDefault="00BF341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Протокол №          </w:t>
            </w:r>
            <w:proofErr w:type="spellStart"/>
            <w:r>
              <w:rPr>
                <w:sz w:val="24"/>
                <w:lang w:eastAsia="en-US"/>
              </w:rPr>
              <w:t>від</w:t>
            </w:r>
            <w:proofErr w:type="spellEnd"/>
          </w:p>
          <w:p w:rsidR="00BF341D" w:rsidRDefault="00BF341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“____” ______________ 20____ р.</w:t>
            </w:r>
          </w:p>
          <w:p w:rsidR="00BF341D" w:rsidRDefault="00BF341D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Завідувач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кафедри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BF341D" w:rsidRDefault="00BF341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    </w:t>
            </w:r>
            <w:proofErr w:type="spellStart"/>
            <w:r>
              <w:rPr>
                <w:sz w:val="24"/>
                <w:lang w:eastAsia="en-US"/>
              </w:rPr>
              <w:t>професор</w:t>
            </w:r>
            <w:proofErr w:type="spellEnd"/>
            <w:r>
              <w:rPr>
                <w:sz w:val="24"/>
                <w:lang w:eastAsia="en-US"/>
              </w:rPr>
              <w:t xml:space="preserve"> Кожина Г.М.                     </w:t>
            </w:r>
          </w:p>
        </w:tc>
        <w:tc>
          <w:tcPr>
            <w:tcW w:w="243" w:type="dxa"/>
          </w:tcPr>
          <w:p w:rsidR="00BF341D" w:rsidRDefault="00BF341D">
            <w:pPr>
              <w:spacing w:line="256" w:lineRule="auto"/>
              <w:ind w:left="-567" w:firstLine="567"/>
              <w:jc w:val="both"/>
              <w:rPr>
                <w:sz w:val="24"/>
                <w:lang w:eastAsia="en-US"/>
              </w:rPr>
            </w:pPr>
          </w:p>
        </w:tc>
        <w:tc>
          <w:tcPr>
            <w:tcW w:w="5073" w:type="dxa"/>
          </w:tcPr>
          <w:p w:rsidR="00BF341D" w:rsidRDefault="00BF341D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Силабус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затверджено</w:t>
            </w:r>
            <w:proofErr w:type="spellEnd"/>
            <w:r>
              <w:rPr>
                <w:sz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lang w:eastAsia="en-US"/>
              </w:rPr>
              <w:t>засіданні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 xml:space="preserve">методичної комісії ХНМУ з проблем професійної підготовки дисциплін </w:t>
            </w:r>
            <w:proofErr w:type="spellStart"/>
            <w:r>
              <w:rPr>
                <w:sz w:val="24"/>
                <w:lang w:eastAsia="en-US"/>
              </w:rPr>
              <w:t>терапевтичного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профілю</w:t>
            </w:r>
            <w:proofErr w:type="spellEnd"/>
          </w:p>
          <w:p w:rsidR="00BF341D" w:rsidRDefault="00BF341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Протокол №           </w:t>
            </w:r>
            <w:proofErr w:type="spellStart"/>
            <w:r>
              <w:rPr>
                <w:sz w:val="24"/>
                <w:lang w:eastAsia="en-US"/>
              </w:rPr>
              <w:t>від</w:t>
            </w:r>
            <w:proofErr w:type="spellEnd"/>
          </w:p>
          <w:p w:rsidR="00BF341D" w:rsidRDefault="00BF341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“____” ______________ 20____ р.</w:t>
            </w:r>
          </w:p>
          <w:p w:rsidR="00BF341D" w:rsidRDefault="00BF341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Голова</w:t>
            </w:r>
          </w:p>
          <w:p w:rsidR="00BF341D" w:rsidRDefault="00BF341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 </w:t>
            </w:r>
            <w:proofErr w:type="spellStart"/>
            <w:r>
              <w:rPr>
                <w:sz w:val="24"/>
                <w:lang w:eastAsia="en-US"/>
              </w:rPr>
              <w:t>професор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Кравчун</w:t>
            </w:r>
            <w:proofErr w:type="spellEnd"/>
            <w:r>
              <w:rPr>
                <w:sz w:val="24"/>
                <w:lang w:eastAsia="en-US"/>
              </w:rPr>
              <w:t xml:space="preserve"> П.Г.</w:t>
            </w:r>
          </w:p>
          <w:p w:rsidR="00BF341D" w:rsidRDefault="00BF341D">
            <w:pPr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BF341D" w:rsidRDefault="00BF341D" w:rsidP="00BF341D">
      <w:pPr>
        <w:pStyle w:val="FR2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F341D" w:rsidRDefault="00BF341D" w:rsidP="00BF341D">
      <w:pPr>
        <w:pStyle w:val="FR2"/>
        <w:spacing w:before="0"/>
        <w:ind w:left="5103"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341D" w:rsidRDefault="00BF341D" w:rsidP="00BF341D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4"/>
          <w:szCs w:val="24"/>
        </w:rPr>
      </w:pPr>
    </w:p>
    <w:p w:rsidR="00BF341D" w:rsidRPr="004C05E9" w:rsidRDefault="004C05E9" w:rsidP="004C05E9">
      <w:pPr>
        <w:spacing w:after="160" w:line="256" w:lineRule="auto"/>
        <w:rPr>
          <w:sz w:val="24"/>
        </w:rPr>
      </w:pPr>
      <w:r>
        <w:rPr>
          <w:bCs/>
          <w:sz w:val="24"/>
          <w:lang w:val="uk-UA" w:eastAsia="uk-UA"/>
        </w:rPr>
        <w:lastRenderedPageBreak/>
        <w:t xml:space="preserve">                               </w:t>
      </w:r>
      <w:r w:rsidR="00BF341D">
        <w:rPr>
          <w:b/>
          <w:color w:val="000000" w:themeColor="text1"/>
          <w:sz w:val="24"/>
          <w:lang w:val="uk-UA" w:eastAsia="zh-CN"/>
        </w:rPr>
        <w:t>НАВЧАЛЬНА ДИСЦИПЛІНА</w:t>
      </w:r>
    </w:p>
    <w:p w:rsidR="00BF341D" w:rsidRDefault="00BF341D" w:rsidP="00BF341D">
      <w:pPr>
        <w:ind w:left="-567" w:firstLine="567"/>
        <w:jc w:val="center"/>
        <w:rPr>
          <w:b/>
          <w:color w:val="000000" w:themeColor="text1"/>
          <w:sz w:val="24"/>
          <w:lang w:val="uk-UA" w:eastAsia="zh-CN"/>
        </w:rPr>
      </w:pPr>
      <w:r>
        <w:rPr>
          <w:b/>
          <w:color w:val="000000" w:themeColor="text1"/>
          <w:sz w:val="24"/>
          <w:lang w:val="uk-UA" w:eastAsia="zh-CN"/>
        </w:rPr>
        <w:t>«Ос</w:t>
      </w:r>
      <w:r w:rsidR="00593C41">
        <w:rPr>
          <w:b/>
          <w:color w:val="000000" w:themeColor="text1"/>
          <w:sz w:val="24"/>
          <w:lang w:val="uk-UA" w:eastAsia="zh-CN"/>
        </w:rPr>
        <w:t xml:space="preserve">нови профілактики алкоголізму </w:t>
      </w:r>
      <w:r>
        <w:rPr>
          <w:b/>
          <w:color w:val="000000" w:themeColor="text1"/>
          <w:sz w:val="24"/>
          <w:lang w:val="uk-UA" w:eastAsia="zh-CN"/>
        </w:rPr>
        <w:t>та наркоманії»</w:t>
      </w:r>
    </w:p>
    <w:p w:rsidR="00BF341D" w:rsidRDefault="00BF341D" w:rsidP="00BF341D">
      <w:pPr>
        <w:tabs>
          <w:tab w:val="left" w:pos="284"/>
          <w:tab w:val="left" w:pos="567"/>
        </w:tabs>
        <w:ind w:left="-567" w:right="57" w:firstLine="567"/>
        <w:contextualSpacing/>
        <w:jc w:val="both"/>
        <w:rPr>
          <w:color w:val="000000" w:themeColor="text1"/>
          <w:sz w:val="24"/>
          <w:lang w:val="uk-UA"/>
        </w:rPr>
      </w:pPr>
      <w:r>
        <w:rPr>
          <w:b/>
          <w:color w:val="000000" w:themeColor="text1"/>
          <w:sz w:val="24"/>
          <w:lang w:val="uk-UA"/>
        </w:rPr>
        <w:tab/>
      </w:r>
      <w:r>
        <w:rPr>
          <w:b/>
          <w:color w:val="000000" w:themeColor="text1"/>
          <w:sz w:val="24"/>
          <w:u w:val="single"/>
          <w:lang w:val="uk-UA"/>
        </w:rPr>
        <w:t xml:space="preserve">Розробники </w:t>
      </w:r>
      <w:proofErr w:type="spellStart"/>
      <w:r>
        <w:rPr>
          <w:b/>
          <w:color w:val="000000" w:themeColor="text1"/>
          <w:sz w:val="24"/>
          <w:u w:val="single"/>
          <w:lang w:val="uk-UA"/>
        </w:rPr>
        <w:t>силабусу</w:t>
      </w:r>
      <w:proofErr w:type="spellEnd"/>
      <w:r>
        <w:rPr>
          <w:color w:val="000000" w:themeColor="text1"/>
          <w:sz w:val="24"/>
          <w:lang w:val="uk-UA"/>
        </w:rPr>
        <w:t xml:space="preserve">: Кожина Г.М., завідувач </w:t>
      </w:r>
      <w:r w:rsidR="003D20AA">
        <w:rPr>
          <w:color w:val="000000" w:themeColor="text1"/>
          <w:sz w:val="24"/>
          <w:lang w:val="uk-UA"/>
        </w:rPr>
        <w:t xml:space="preserve">кафедри психіатрії, наркології та </w:t>
      </w:r>
      <w:r>
        <w:rPr>
          <w:color w:val="000000" w:themeColor="text1"/>
          <w:sz w:val="24"/>
          <w:lang w:val="uk-UA"/>
        </w:rPr>
        <w:t xml:space="preserve">медичної психології </w:t>
      </w:r>
      <w:proofErr w:type="spellStart"/>
      <w:r>
        <w:rPr>
          <w:color w:val="000000" w:themeColor="text1"/>
          <w:sz w:val="24"/>
          <w:lang w:val="uk-UA"/>
        </w:rPr>
        <w:t>Тєрьошина</w:t>
      </w:r>
      <w:proofErr w:type="spellEnd"/>
      <w:r>
        <w:rPr>
          <w:color w:val="000000" w:themeColor="text1"/>
          <w:sz w:val="24"/>
          <w:lang w:val="uk-UA"/>
        </w:rPr>
        <w:t xml:space="preserve"> І.Ф., доцент </w:t>
      </w:r>
      <w:r w:rsidR="003D20AA">
        <w:rPr>
          <w:color w:val="000000" w:themeColor="text1"/>
          <w:sz w:val="24"/>
          <w:lang w:val="uk-UA"/>
        </w:rPr>
        <w:t xml:space="preserve">кафедри психіатрії, наркології </w:t>
      </w:r>
      <w:proofErr w:type="spellStart"/>
      <w:r w:rsidR="003D20AA">
        <w:rPr>
          <w:color w:val="000000" w:themeColor="text1"/>
          <w:sz w:val="24"/>
          <w:lang w:val="uk-UA"/>
        </w:rPr>
        <w:t>та</w:t>
      </w:r>
      <w:r>
        <w:rPr>
          <w:color w:val="000000" w:themeColor="text1"/>
          <w:sz w:val="24"/>
          <w:lang w:val="uk-UA"/>
        </w:rPr>
        <w:t>медичної</w:t>
      </w:r>
      <w:proofErr w:type="spellEnd"/>
      <w:r>
        <w:rPr>
          <w:color w:val="000000" w:themeColor="text1"/>
          <w:sz w:val="24"/>
          <w:lang w:val="uk-UA"/>
        </w:rPr>
        <w:t xml:space="preserve"> психології, кандидат медичних наук, </w:t>
      </w:r>
      <w:proofErr w:type="spellStart"/>
      <w:r>
        <w:rPr>
          <w:color w:val="000000" w:themeColor="text1"/>
          <w:sz w:val="24"/>
          <w:lang w:val="uk-UA"/>
        </w:rPr>
        <w:t>Гайчук</w:t>
      </w:r>
      <w:proofErr w:type="spellEnd"/>
      <w:r>
        <w:rPr>
          <w:color w:val="000000" w:themeColor="text1"/>
          <w:sz w:val="24"/>
          <w:lang w:val="uk-UA"/>
        </w:rPr>
        <w:t xml:space="preserve"> Л.М., доцент кафедри психіатр</w:t>
      </w:r>
      <w:r w:rsidR="003D20AA">
        <w:rPr>
          <w:color w:val="000000" w:themeColor="text1"/>
          <w:sz w:val="24"/>
          <w:lang w:val="uk-UA"/>
        </w:rPr>
        <w:t>ії, наркології та</w:t>
      </w:r>
      <w:r>
        <w:rPr>
          <w:color w:val="000000" w:themeColor="text1"/>
          <w:sz w:val="24"/>
          <w:lang w:val="uk-UA"/>
        </w:rPr>
        <w:t xml:space="preserve"> медичної психології кандидат медичних наук, </w:t>
      </w:r>
      <w:proofErr w:type="spellStart"/>
      <w:r>
        <w:rPr>
          <w:color w:val="000000" w:themeColor="text1"/>
          <w:sz w:val="24"/>
          <w:lang w:val="uk-UA"/>
        </w:rPr>
        <w:t>Стрельнікова</w:t>
      </w:r>
      <w:proofErr w:type="spellEnd"/>
      <w:r>
        <w:rPr>
          <w:color w:val="000000" w:themeColor="text1"/>
          <w:sz w:val="24"/>
          <w:lang w:val="uk-UA"/>
        </w:rPr>
        <w:t xml:space="preserve"> І.М., доцент </w:t>
      </w:r>
      <w:r w:rsidR="003D20AA">
        <w:rPr>
          <w:color w:val="000000" w:themeColor="text1"/>
          <w:sz w:val="24"/>
          <w:lang w:val="uk-UA"/>
        </w:rPr>
        <w:t xml:space="preserve">кафедри психіатрії, наркології та </w:t>
      </w:r>
      <w:r>
        <w:rPr>
          <w:color w:val="000000" w:themeColor="text1"/>
          <w:sz w:val="24"/>
          <w:lang w:val="uk-UA"/>
        </w:rPr>
        <w:t xml:space="preserve">медичної психології, кандидат медичних наук, </w:t>
      </w:r>
      <w:proofErr w:type="spellStart"/>
      <w:r>
        <w:rPr>
          <w:color w:val="000000" w:themeColor="text1"/>
          <w:sz w:val="24"/>
          <w:lang w:val="uk-UA"/>
        </w:rPr>
        <w:t>Зеленська</w:t>
      </w:r>
      <w:proofErr w:type="spellEnd"/>
      <w:r>
        <w:rPr>
          <w:color w:val="000000" w:themeColor="text1"/>
          <w:sz w:val="24"/>
          <w:lang w:val="uk-UA"/>
        </w:rPr>
        <w:t xml:space="preserve"> К.О., доцент кафедри психіатрії, нарколо</w:t>
      </w:r>
      <w:r w:rsidR="003D20AA">
        <w:rPr>
          <w:color w:val="000000" w:themeColor="text1"/>
          <w:sz w:val="24"/>
          <w:lang w:val="uk-UA"/>
        </w:rPr>
        <w:t xml:space="preserve">гії та медичної психології </w:t>
      </w:r>
      <w:r>
        <w:rPr>
          <w:color w:val="000000" w:themeColor="text1"/>
          <w:sz w:val="24"/>
          <w:lang w:val="uk-UA"/>
        </w:rPr>
        <w:t>, кандидат медичних наук</w:t>
      </w:r>
      <w:r>
        <w:rPr>
          <w:bCs/>
          <w:color w:val="000000" w:themeColor="text1"/>
          <w:sz w:val="24"/>
          <w:lang w:val="uk-UA" w:eastAsia="zh-CN"/>
        </w:rPr>
        <w:t>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 xml:space="preserve">Викладачі: Литвиненко В.В., асистент кафедри, Радченко Т.М., </w:t>
      </w:r>
      <w:proofErr w:type="spellStart"/>
      <w:r>
        <w:rPr>
          <w:color w:val="000000" w:themeColor="text1"/>
          <w:sz w:val="24"/>
          <w:lang w:val="uk-UA" w:eastAsia="zh-CN"/>
        </w:rPr>
        <w:t>к.м.н</w:t>
      </w:r>
      <w:proofErr w:type="spellEnd"/>
      <w:r>
        <w:rPr>
          <w:color w:val="000000" w:themeColor="text1"/>
          <w:sz w:val="24"/>
          <w:lang w:val="uk-UA" w:eastAsia="zh-CN"/>
        </w:rPr>
        <w:t>., асистент кафедри.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eastAsia="uk-UA" w:bidi="uk-UA"/>
        </w:rPr>
      </w:pPr>
      <w:r>
        <w:rPr>
          <w:color w:val="000000" w:themeColor="text1"/>
          <w:sz w:val="24"/>
          <w:lang w:val="uk-UA" w:eastAsia="uk-UA" w:bidi="uk-UA"/>
        </w:rPr>
        <w:t>Контактний тел. та E-</w:t>
      </w:r>
      <w:proofErr w:type="spellStart"/>
      <w:r>
        <w:rPr>
          <w:color w:val="000000" w:themeColor="text1"/>
          <w:sz w:val="24"/>
          <w:lang w:val="uk-UA" w:eastAsia="uk-UA" w:bidi="uk-UA"/>
        </w:rPr>
        <w:t>mail</w:t>
      </w:r>
      <w:proofErr w:type="spellEnd"/>
      <w:r>
        <w:rPr>
          <w:color w:val="000000" w:themeColor="text1"/>
          <w:sz w:val="24"/>
          <w:lang w:val="uk-UA" w:eastAsia="uk-UA" w:bidi="uk-UA"/>
        </w:rPr>
        <w:t xml:space="preserve"> викладача</w:t>
      </w:r>
      <w:r>
        <w:rPr>
          <w:color w:val="000000" w:themeColor="text1"/>
          <w:sz w:val="24"/>
          <w:lang w:eastAsia="uk-UA" w:bidi="uk-UA"/>
        </w:rPr>
        <w:t>: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 w:eastAsia="uk-UA" w:bidi="uk-UA"/>
        </w:rPr>
      </w:pPr>
      <w:r>
        <w:rPr>
          <w:color w:val="000000" w:themeColor="text1"/>
          <w:sz w:val="24"/>
          <w:shd w:val="clear" w:color="auto" w:fill="FFFFFF"/>
          <w:lang w:val="uk-UA" w:eastAsia="zh-CN"/>
        </w:rPr>
        <w:t>Литвиненко В.В.</w:t>
      </w:r>
      <w:r>
        <w:rPr>
          <w:color w:val="000000" w:themeColor="text1"/>
          <w:sz w:val="24"/>
          <w:lang w:val="uk-UA" w:eastAsia="uk-UA" w:bidi="uk-UA"/>
        </w:rPr>
        <w:t xml:space="preserve"> +3 80(68)318 73 90, е-mail: </w:t>
      </w:r>
      <w:r>
        <w:rPr>
          <w:color w:val="000000" w:themeColor="text1"/>
          <w:sz w:val="24"/>
          <w:shd w:val="clear" w:color="auto" w:fill="FFFFFF"/>
          <w:lang w:val="uk-UA" w:eastAsia="zh-CN"/>
        </w:rPr>
        <w:t>Litvmail@gmail.com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uk-UA" w:bidi="uk-UA"/>
        </w:rPr>
      </w:pPr>
      <w:r>
        <w:rPr>
          <w:color w:val="000000" w:themeColor="text1"/>
          <w:sz w:val="24"/>
          <w:lang w:val="uk-UA" w:eastAsia="uk-UA" w:bidi="uk-UA"/>
        </w:rPr>
        <w:t xml:space="preserve">Радченко Т.М. +3 80(68)318 73 90, е-mail: </w:t>
      </w:r>
      <w:hyperlink r:id="rId6" w:history="1">
        <w:r>
          <w:rPr>
            <w:rStyle w:val="a3"/>
            <w:color w:val="000000" w:themeColor="text1"/>
            <w:sz w:val="24"/>
            <w:shd w:val="clear" w:color="auto" w:fill="FFFFFF"/>
          </w:rPr>
          <w:t>tatyana</w:t>
        </w:r>
        <w:r>
          <w:rPr>
            <w:rStyle w:val="a3"/>
            <w:color w:val="000000" w:themeColor="text1"/>
            <w:sz w:val="24"/>
            <w:shd w:val="clear" w:color="auto" w:fill="FFFFFF"/>
            <w:lang w:val="uk-UA"/>
          </w:rPr>
          <w:t>1</w:t>
        </w:r>
        <w:r>
          <w:rPr>
            <w:rStyle w:val="a3"/>
            <w:color w:val="000000" w:themeColor="text1"/>
            <w:sz w:val="24"/>
            <w:shd w:val="clear" w:color="auto" w:fill="FFFFFF"/>
          </w:rPr>
          <w:t>radchenko</w:t>
        </w:r>
        <w:r>
          <w:rPr>
            <w:rStyle w:val="a3"/>
            <w:color w:val="000000" w:themeColor="text1"/>
            <w:sz w:val="24"/>
            <w:shd w:val="clear" w:color="auto" w:fill="FFFFFF"/>
            <w:lang w:val="uk-UA"/>
          </w:rPr>
          <w:t>@</w:t>
        </w:r>
        <w:r>
          <w:rPr>
            <w:rStyle w:val="a3"/>
            <w:color w:val="000000" w:themeColor="text1"/>
            <w:sz w:val="24"/>
            <w:shd w:val="clear" w:color="auto" w:fill="FFFFFF"/>
          </w:rPr>
          <w:t>gmail</w:t>
        </w:r>
        <w:r>
          <w:rPr>
            <w:rStyle w:val="a3"/>
            <w:color w:val="000000" w:themeColor="text1"/>
            <w:sz w:val="24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color w:val="000000" w:themeColor="text1"/>
            <w:sz w:val="24"/>
            <w:shd w:val="clear" w:color="auto" w:fill="FFFFFF"/>
          </w:rPr>
          <w:t>com</w:t>
        </w:r>
        <w:proofErr w:type="spellEnd"/>
      </w:hyperlink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uk-UA" w:bidi="uk-UA"/>
        </w:rPr>
      </w:pPr>
      <w:r>
        <w:rPr>
          <w:color w:val="000000" w:themeColor="text1"/>
          <w:sz w:val="24"/>
          <w:lang w:val="uk-UA" w:eastAsia="uk-UA" w:bidi="uk-UA"/>
        </w:rPr>
        <w:t xml:space="preserve">Очні консультації, заочні консультації. Он-лайн консультації: на платформі </w:t>
      </w:r>
      <w:proofErr w:type="spellStart"/>
      <w:r>
        <w:rPr>
          <w:color w:val="000000" w:themeColor="text1"/>
          <w:sz w:val="24"/>
          <w:lang w:val="en-US" w:eastAsia="uk-UA" w:bidi="uk-UA"/>
        </w:rPr>
        <w:t>Moodl</w:t>
      </w:r>
      <w:proofErr w:type="spellEnd"/>
      <w:r>
        <w:rPr>
          <w:color w:val="000000" w:themeColor="text1"/>
          <w:sz w:val="24"/>
          <w:lang w:val="uk-UA" w:eastAsia="uk-UA" w:bidi="uk-UA"/>
        </w:rPr>
        <w:t xml:space="preserve">е або </w:t>
      </w:r>
      <w:r>
        <w:rPr>
          <w:color w:val="000000" w:themeColor="text1"/>
          <w:sz w:val="24"/>
          <w:lang w:val="en-US" w:eastAsia="uk-UA" w:bidi="uk-UA"/>
        </w:rPr>
        <w:t>Zoom</w:t>
      </w:r>
      <w:r>
        <w:rPr>
          <w:color w:val="000000" w:themeColor="text1"/>
          <w:sz w:val="24"/>
          <w:lang w:val="uk-UA" w:eastAsia="uk-UA" w:bidi="uk-UA"/>
        </w:rPr>
        <w:t xml:space="preserve"> по середам кожного тижня о14 годині за київським часом.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u w:val="single"/>
          <w:lang w:val="uk-UA" w:eastAsia="zh-CN"/>
        </w:rPr>
        <w:t>Локація</w:t>
      </w:r>
      <w:r>
        <w:rPr>
          <w:color w:val="000000" w:themeColor="text1"/>
          <w:sz w:val="24"/>
        </w:rPr>
        <w:t xml:space="preserve">: 61022, </w:t>
      </w:r>
      <w:proofErr w:type="spellStart"/>
      <w:r>
        <w:rPr>
          <w:color w:val="000000" w:themeColor="text1"/>
          <w:sz w:val="24"/>
        </w:rPr>
        <w:t>м.Харків</w:t>
      </w:r>
      <w:proofErr w:type="spellEnd"/>
      <w:r>
        <w:rPr>
          <w:color w:val="000000" w:themeColor="text1"/>
          <w:sz w:val="24"/>
        </w:rPr>
        <w:t xml:space="preserve">, пр. Науки, 4; </w:t>
      </w:r>
      <w:proofErr w:type="spellStart"/>
      <w:r>
        <w:rPr>
          <w:color w:val="000000" w:themeColor="text1"/>
          <w:sz w:val="24"/>
        </w:rPr>
        <w:t>вул</w:t>
      </w:r>
      <w:proofErr w:type="spellEnd"/>
      <w:r>
        <w:rPr>
          <w:color w:val="000000" w:themeColor="text1"/>
          <w:sz w:val="24"/>
        </w:rPr>
        <w:t xml:space="preserve">. </w:t>
      </w:r>
      <w:proofErr w:type="spellStart"/>
      <w:r>
        <w:rPr>
          <w:color w:val="000000" w:themeColor="text1"/>
          <w:sz w:val="24"/>
        </w:rPr>
        <w:t>Академіка</w:t>
      </w:r>
      <w:proofErr w:type="spellEnd"/>
      <w:r>
        <w:rPr>
          <w:color w:val="000000" w:themeColor="text1"/>
          <w:sz w:val="24"/>
        </w:rPr>
        <w:t xml:space="preserve"> Павлова, 46.</w:t>
      </w:r>
      <w:r>
        <w:rPr>
          <w:color w:val="000000" w:themeColor="text1"/>
          <w:sz w:val="24"/>
        </w:rPr>
        <w:br/>
        <w:t>Тел./факс (057) 738-10-68.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Клінічні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бази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кафедри</w:t>
      </w:r>
      <w:proofErr w:type="spellEnd"/>
      <w:r>
        <w:rPr>
          <w:color w:val="000000" w:themeColor="text1"/>
          <w:sz w:val="24"/>
        </w:rPr>
        <w:t>: КНП ХОР «</w:t>
      </w:r>
      <w:proofErr w:type="spellStart"/>
      <w:r>
        <w:rPr>
          <w:color w:val="000000" w:themeColor="text1"/>
          <w:sz w:val="24"/>
        </w:rPr>
        <w:t>Обласна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клінічна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психіатрична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лікарня</w:t>
      </w:r>
      <w:proofErr w:type="spellEnd"/>
      <w:r>
        <w:rPr>
          <w:color w:val="000000" w:themeColor="text1"/>
          <w:sz w:val="24"/>
        </w:rPr>
        <w:t xml:space="preserve"> №3», </w:t>
      </w:r>
      <w:proofErr w:type="spellStart"/>
      <w:r>
        <w:rPr>
          <w:color w:val="000000" w:themeColor="text1"/>
          <w:sz w:val="24"/>
        </w:rPr>
        <w:t>Військово-медичний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клінічний</w:t>
      </w:r>
      <w:proofErr w:type="spellEnd"/>
      <w:r>
        <w:rPr>
          <w:color w:val="000000" w:themeColor="text1"/>
          <w:sz w:val="24"/>
        </w:rPr>
        <w:t xml:space="preserve"> центр </w:t>
      </w:r>
      <w:proofErr w:type="spellStart"/>
      <w:r>
        <w:rPr>
          <w:color w:val="000000" w:themeColor="text1"/>
          <w:sz w:val="24"/>
        </w:rPr>
        <w:t>Північного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регіону</w:t>
      </w:r>
      <w:proofErr w:type="spellEnd"/>
      <w:r>
        <w:rPr>
          <w:color w:val="000000" w:themeColor="text1"/>
          <w:sz w:val="24"/>
        </w:rPr>
        <w:t>, ДУ «</w:t>
      </w:r>
      <w:proofErr w:type="spellStart"/>
      <w:r>
        <w:rPr>
          <w:color w:val="000000" w:themeColor="text1"/>
          <w:sz w:val="24"/>
        </w:rPr>
        <w:t>Інститут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неврології</w:t>
      </w:r>
      <w:proofErr w:type="spellEnd"/>
      <w:r>
        <w:rPr>
          <w:color w:val="000000" w:themeColor="text1"/>
          <w:sz w:val="24"/>
        </w:rPr>
        <w:t xml:space="preserve">, </w:t>
      </w:r>
      <w:proofErr w:type="spellStart"/>
      <w:r>
        <w:rPr>
          <w:color w:val="000000" w:themeColor="text1"/>
          <w:sz w:val="24"/>
        </w:rPr>
        <w:t>психіатрії</w:t>
      </w:r>
      <w:proofErr w:type="spellEnd"/>
      <w:r>
        <w:rPr>
          <w:color w:val="000000" w:themeColor="text1"/>
          <w:sz w:val="24"/>
        </w:rPr>
        <w:t xml:space="preserve"> та </w:t>
      </w:r>
      <w:proofErr w:type="spellStart"/>
      <w:r>
        <w:rPr>
          <w:color w:val="000000" w:themeColor="text1"/>
          <w:sz w:val="24"/>
        </w:rPr>
        <w:t>наркології</w:t>
      </w:r>
      <w:proofErr w:type="spellEnd"/>
      <w:r>
        <w:rPr>
          <w:color w:val="000000" w:themeColor="text1"/>
          <w:sz w:val="24"/>
        </w:rPr>
        <w:t xml:space="preserve"> НАМН </w:t>
      </w:r>
      <w:proofErr w:type="spellStart"/>
      <w:r>
        <w:rPr>
          <w:color w:val="000000" w:themeColor="text1"/>
          <w:sz w:val="24"/>
        </w:rPr>
        <w:t>України</w:t>
      </w:r>
      <w:proofErr w:type="spellEnd"/>
      <w:r>
        <w:rPr>
          <w:color w:val="000000" w:themeColor="text1"/>
          <w:sz w:val="24"/>
        </w:rPr>
        <w:t>», КНП ХОР «</w:t>
      </w:r>
      <w:proofErr w:type="spellStart"/>
      <w:r>
        <w:rPr>
          <w:color w:val="000000" w:themeColor="text1"/>
          <w:sz w:val="24"/>
        </w:rPr>
        <w:t>Обласний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наркологічний</w:t>
      </w:r>
      <w:proofErr w:type="spellEnd"/>
      <w:r>
        <w:rPr>
          <w:color w:val="000000" w:themeColor="text1"/>
          <w:sz w:val="24"/>
        </w:rPr>
        <w:t xml:space="preserve"> диспансер», ННМК «</w:t>
      </w:r>
      <w:proofErr w:type="spellStart"/>
      <w:r>
        <w:rPr>
          <w:color w:val="000000" w:themeColor="text1"/>
          <w:sz w:val="24"/>
        </w:rPr>
        <w:t>Університетська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клініка</w:t>
      </w:r>
      <w:proofErr w:type="spellEnd"/>
      <w:r>
        <w:rPr>
          <w:color w:val="000000" w:themeColor="text1"/>
          <w:sz w:val="24"/>
        </w:rPr>
        <w:t>» ХНМУ.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</w:rPr>
        <w:t>E-</w:t>
      </w:r>
      <w:proofErr w:type="spellStart"/>
      <w:r>
        <w:rPr>
          <w:color w:val="000000" w:themeColor="text1"/>
          <w:sz w:val="24"/>
        </w:rPr>
        <w:t>mail</w:t>
      </w:r>
      <w:proofErr w:type="spellEnd"/>
      <w:r>
        <w:rPr>
          <w:color w:val="000000" w:themeColor="text1"/>
          <w:sz w:val="24"/>
        </w:rPr>
        <w:t>: </w:t>
      </w:r>
      <w:hyperlink r:id="rId7" w:history="1">
        <w:r>
          <w:rPr>
            <w:rStyle w:val="a3"/>
            <w:color w:val="000000" w:themeColor="text1"/>
            <w:sz w:val="24"/>
          </w:rPr>
          <w:t>amkozhyna888@gmail.com</w:t>
        </w:r>
      </w:hyperlink>
      <w:r>
        <w:rPr>
          <w:color w:val="000000" w:themeColor="text1"/>
          <w:sz w:val="24"/>
          <w:lang w:val="uk-UA" w:eastAsia="zh-CN"/>
        </w:rPr>
        <w:t xml:space="preserve"> 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BF341D" w:rsidRDefault="00BF341D" w:rsidP="00BF341D">
      <w:pPr>
        <w:suppressAutoHyphens/>
        <w:ind w:left="-567" w:firstLine="567"/>
        <w:jc w:val="both"/>
        <w:rPr>
          <w:b/>
          <w:color w:val="000000" w:themeColor="text1"/>
          <w:sz w:val="24"/>
          <w:lang w:val="uk-UA" w:eastAsia="zh-CN"/>
        </w:rPr>
      </w:pPr>
      <w:r>
        <w:rPr>
          <w:b/>
          <w:color w:val="000000" w:themeColor="text1"/>
          <w:sz w:val="24"/>
          <w:lang w:val="uk-UA" w:eastAsia="zh-CN"/>
        </w:rPr>
        <w:t>Інформація про дисципліну</w:t>
      </w:r>
    </w:p>
    <w:p w:rsidR="00BF341D" w:rsidRDefault="00BF341D" w:rsidP="00BF341D">
      <w:pPr>
        <w:suppressAutoHyphens/>
        <w:ind w:left="-567" w:firstLine="567"/>
        <w:jc w:val="both"/>
        <w:rPr>
          <w:b/>
          <w:color w:val="000000" w:themeColor="text1"/>
          <w:sz w:val="24"/>
          <w:lang w:val="uk-UA" w:eastAsia="zh-CN"/>
        </w:rPr>
      </w:pPr>
      <w:r>
        <w:rPr>
          <w:b/>
          <w:color w:val="000000" w:themeColor="text1"/>
          <w:sz w:val="24"/>
          <w:lang w:val="uk-UA" w:eastAsia="zh-CN"/>
        </w:rPr>
        <w:t>1. Опис</w:t>
      </w:r>
      <w:r>
        <w:rPr>
          <w:b/>
          <w:color w:val="000000" w:themeColor="text1"/>
          <w:sz w:val="24"/>
          <w:lang w:val="de-DE" w:eastAsia="zh-CN"/>
        </w:rPr>
        <w:t xml:space="preserve"> </w:t>
      </w:r>
      <w:r>
        <w:rPr>
          <w:b/>
          <w:color w:val="000000" w:themeColor="text1"/>
          <w:sz w:val="24"/>
          <w:lang w:val="uk-UA" w:eastAsia="zh-CN"/>
        </w:rPr>
        <w:t>дисципліни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u w:val="single"/>
          <w:lang w:val="uk-UA" w:eastAsia="zh-CN"/>
        </w:rPr>
      </w:pPr>
      <w:r>
        <w:rPr>
          <w:color w:val="000000" w:themeColor="text1"/>
          <w:sz w:val="24"/>
          <w:u w:val="single"/>
          <w:lang w:val="uk-UA" w:eastAsia="zh-CN"/>
        </w:rPr>
        <w:t>Курс:</w:t>
      </w:r>
      <w:r w:rsidR="00593C41">
        <w:rPr>
          <w:color w:val="000000" w:themeColor="text1"/>
          <w:sz w:val="24"/>
          <w:lang w:val="uk-UA" w:eastAsia="zh-CN"/>
        </w:rPr>
        <w:t xml:space="preserve"> 4</w:t>
      </w:r>
      <w:r>
        <w:rPr>
          <w:color w:val="000000" w:themeColor="text1"/>
          <w:sz w:val="24"/>
          <w:lang w:val="uk-UA" w:eastAsia="zh-CN"/>
        </w:rPr>
        <w:t>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u w:val="single"/>
          <w:lang w:val="uk-UA" w:eastAsia="zh-CN"/>
        </w:rPr>
      </w:pPr>
      <w:r>
        <w:rPr>
          <w:color w:val="000000" w:themeColor="text1"/>
          <w:sz w:val="24"/>
          <w:u w:val="single"/>
          <w:lang w:val="uk-UA" w:eastAsia="uk-UA" w:bidi="uk-UA"/>
        </w:rPr>
        <w:t>Конкретний семестр/навчальний рік:</w:t>
      </w:r>
      <w:r w:rsidR="00074B28">
        <w:rPr>
          <w:color w:val="000000" w:themeColor="text1"/>
          <w:sz w:val="24"/>
          <w:lang w:val="uk-UA" w:eastAsia="zh-CN"/>
        </w:rPr>
        <w:t xml:space="preserve"> 7 або 8 семестри ,4рік навчання</w:t>
      </w:r>
      <w:r>
        <w:rPr>
          <w:color w:val="000000" w:themeColor="text1"/>
          <w:sz w:val="24"/>
          <w:lang w:val="uk-UA" w:eastAsia="uk-UA" w:bidi="uk-UA"/>
        </w:rPr>
        <w:t>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u w:val="single"/>
          <w:lang w:val="uk-UA" w:eastAsia="zh-CN"/>
        </w:rPr>
        <w:t>Обсяг дисципліни:</w:t>
      </w:r>
      <w:r>
        <w:rPr>
          <w:color w:val="000000" w:themeColor="text1"/>
          <w:sz w:val="24"/>
          <w:lang w:val="uk-UA" w:eastAsia="zh-CN"/>
        </w:rPr>
        <w:t xml:space="preserve"> кредитів ЕКТС – 3, всього годин 90, з них лекції – 0 годин, практичні заняття – 20 години, СРС – 70 годин.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shd w:val="clear" w:color="auto" w:fill="FFFFFF"/>
          <w:lang w:val="uk-UA"/>
        </w:rPr>
      </w:pPr>
      <w:r>
        <w:rPr>
          <w:color w:val="000000" w:themeColor="text1"/>
          <w:sz w:val="24"/>
          <w:u w:val="single"/>
          <w:lang w:val="uk-UA"/>
        </w:rPr>
        <w:t>Загальна характеристика дисципліни</w:t>
      </w:r>
      <w:r>
        <w:rPr>
          <w:color w:val="000000" w:themeColor="text1"/>
          <w:sz w:val="24"/>
          <w:lang w:val="uk-UA"/>
        </w:rPr>
        <w:t xml:space="preserve">: </w:t>
      </w:r>
      <w:r>
        <w:rPr>
          <w:color w:val="000000" w:themeColor="text1"/>
          <w:sz w:val="24"/>
          <w:shd w:val="clear" w:color="auto" w:fill="FFFFFF"/>
          <w:lang w:val="uk-UA"/>
        </w:rPr>
        <w:t>дисципліна вивчає умови виникнення, механізми формування залежностей (алкоголізму, наркоманії)а також</w:t>
      </w:r>
      <w:r w:rsidR="00593C41">
        <w:rPr>
          <w:color w:val="000000" w:themeColor="text1"/>
          <w:sz w:val="24"/>
          <w:shd w:val="clear" w:color="auto" w:fill="FFFFFF"/>
          <w:lang w:val="uk-UA"/>
        </w:rPr>
        <w:t xml:space="preserve"> токсичні ефекти речовин з метою</w:t>
      </w:r>
      <w:r>
        <w:rPr>
          <w:color w:val="000000" w:themeColor="text1"/>
          <w:sz w:val="24"/>
          <w:shd w:val="clear" w:color="auto" w:fill="FFFFFF"/>
          <w:lang w:val="uk-UA"/>
        </w:rPr>
        <w:t xml:space="preserve"> розробки адекватних методів діагностики, і профілактики, зумовлених ними захворювань.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</w:p>
    <w:p w:rsidR="00BF341D" w:rsidRDefault="00BF341D" w:rsidP="00BF341D">
      <w:pPr>
        <w:shd w:val="clear" w:color="auto" w:fill="FFFFFF"/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u w:val="single"/>
          <w:lang w:val="uk-UA"/>
        </w:rPr>
        <w:t>Роль та місце дисципліни у системі підготовки фахівців:</w:t>
      </w:r>
      <w:r>
        <w:rPr>
          <w:b/>
          <w:color w:val="000000" w:themeColor="text1"/>
          <w:sz w:val="24"/>
          <w:lang w:val="uk-UA" w:eastAsia="zh-CN"/>
        </w:rPr>
        <w:t xml:space="preserve"> вивчення дисципліни </w:t>
      </w:r>
      <w:r>
        <w:rPr>
          <w:color w:val="000000" w:themeColor="text1"/>
          <w:spacing w:val="-2"/>
          <w:sz w:val="24"/>
          <w:lang w:val="uk-UA" w:eastAsia="zh-CN"/>
        </w:rPr>
        <w:t xml:space="preserve">забезпечує формування умінь застосовувати знання з в </w:t>
      </w:r>
      <w:r>
        <w:rPr>
          <w:color w:val="000000" w:themeColor="text1"/>
          <w:sz w:val="24"/>
          <w:lang w:val="uk-UA" w:eastAsia="zh-CN"/>
        </w:rPr>
        <w:t xml:space="preserve">процесі подальшого навчання й у професійній діяльності; </w:t>
      </w:r>
      <w:r>
        <w:rPr>
          <w:color w:val="000000" w:themeColor="text1"/>
          <w:spacing w:val="-1"/>
          <w:sz w:val="24"/>
          <w:lang w:val="uk-UA" w:eastAsia="zh-CN"/>
        </w:rPr>
        <w:t xml:space="preserve">закладає основи пізнання лікарем виникнення та пізнання питань </w:t>
      </w:r>
      <w:proofErr w:type="spellStart"/>
      <w:r>
        <w:rPr>
          <w:color w:val="000000" w:themeColor="text1"/>
          <w:spacing w:val="-1"/>
          <w:sz w:val="24"/>
          <w:lang w:val="uk-UA" w:eastAsia="zh-CN"/>
        </w:rPr>
        <w:t>данного</w:t>
      </w:r>
      <w:proofErr w:type="spellEnd"/>
      <w:r>
        <w:rPr>
          <w:color w:val="000000" w:themeColor="text1"/>
          <w:spacing w:val="-1"/>
          <w:sz w:val="24"/>
          <w:lang w:val="uk-UA" w:eastAsia="zh-CN"/>
        </w:rPr>
        <w:t xml:space="preserve"> напрямку хворої людини, формування </w:t>
      </w:r>
      <w:r>
        <w:rPr>
          <w:color w:val="000000" w:themeColor="text1"/>
          <w:spacing w:val="-6"/>
          <w:sz w:val="24"/>
          <w:lang w:val="uk-UA" w:eastAsia="zh-CN"/>
        </w:rPr>
        <w:t xml:space="preserve">здорового способу життя та профілактики порушення психічних функцій в процесі </w:t>
      </w:r>
      <w:r>
        <w:rPr>
          <w:color w:val="000000" w:themeColor="text1"/>
          <w:sz w:val="24"/>
          <w:lang w:val="uk-UA" w:eastAsia="zh-CN"/>
        </w:rPr>
        <w:t>життєдіяльності та при різних захворюваннях на патологію,що обу</w:t>
      </w:r>
      <w:r w:rsidR="00593C41">
        <w:rPr>
          <w:color w:val="000000" w:themeColor="text1"/>
          <w:sz w:val="24"/>
          <w:lang w:val="uk-UA" w:eastAsia="zh-CN"/>
        </w:rPr>
        <w:t>мо</w:t>
      </w:r>
      <w:r>
        <w:rPr>
          <w:color w:val="000000" w:themeColor="text1"/>
          <w:sz w:val="24"/>
          <w:lang w:val="uk-UA" w:eastAsia="zh-CN"/>
        </w:rPr>
        <w:t>влена</w:t>
      </w:r>
      <w:r w:rsidR="00B16F54">
        <w:rPr>
          <w:color w:val="000000" w:themeColor="text1"/>
          <w:sz w:val="24"/>
          <w:lang w:val="uk-UA" w:eastAsia="zh-CN"/>
        </w:rPr>
        <w:t xml:space="preserve"> залежностями різної етіології.</w:t>
      </w:r>
    </w:p>
    <w:p w:rsidR="00BF341D" w:rsidRDefault="00BF341D" w:rsidP="00BF341D">
      <w:pPr>
        <w:jc w:val="both"/>
        <w:rPr>
          <w:color w:val="000000" w:themeColor="text1"/>
          <w:sz w:val="24"/>
          <w:lang w:val="uk-UA"/>
        </w:rPr>
      </w:pPr>
    </w:p>
    <w:p w:rsidR="00BF341D" w:rsidRDefault="00BF341D" w:rsidP="00BF341D">
      <w:pPr>
        <w:suppressAutoHyphens/>
        <w:ind w:left="-567" w:firstLine="567"/>
        <w:jc w:val="both"/>
        <w:rPr>
          <w:b/>
          <w:color w:val="000000" w:themeColor="text1"/>
          <w:sz w:val="24"/>
          <w:u w:val="single"/>
          <w:lang w:val="uk-UA" w:eastAsia="zh-CN"/>
        </w:rPr>
      </w:pPr>
    </w:p>
    <w:p w:rsidR="00BF341D" w:rsidRDefault="00BF341D" w:rsidP="00BF341D">
      <w:pPr>
        <w:ind w:left="-567" w:firstLine="567"/>
        <w:jc w:val="both"/>
        <w:rPr>
          <w:b/>
          <w:color w:val="000000" w:themeColor="text1"/>
          <w:sz w:val="24"/>
          <w:lang w:val="uk-UA" w:eastAsia="zh-CN"/>
        </w:rPr>
      </w:pPr>
      <w:r>
        <w:rPr>
          <w:b/>
          <w:color w:val="000000" w:themeColor="text1"/>
          <w:sz w:val="24"/>
          <w:lang w:val="uk-UA" w:eastAsia="zh-CN"/>
        </w:rPr>
        <w:t xml:space="preserve">2. Мета вивчення дисципліни: </w:t>
      </w:r>
      <w:r>
        <w:rPr>
          <w:color w:val="000000" w:themeColor="text1"/>
          <w:sz w:val="24"/>
          <w:lang w:val="uk-UA"/>
        </w:rPr>
        <w:t>навчання майбутніх лікарів ме</w:t>
      </w:r>
      <w:r w:rsidR="00593C41">
        <w:rPr>
          <w:color w:val="000000" w:themeColor="text1"/>
          <w:sz w:val="24"/>
          <w:lang w:val="uk-UA"/>
        </w:rPr>
        <w:t>тодам профілактики алкоголізму</w:t>
      </w:r>
      <w:r>
        <w:rPr>
          <w:color w:val="000000" w:themeColor="text1"/>
          <w:sz w:val="24"/>
          <w:lang w:val="uk-UA"/>
        </w:rPr>
        <w:t xml:space="preserve"> та наркоманії в професійній діяльності та повсякденному житті шляхом оволодіння необхідними знаннями щодо цієї теми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color w:val="000000" w:themeColor="text1"/>
          <w:sz w:val="24"/>
          <w:lang w:val="uk-UA"/>
        </w:rPr>
        <w:t xml:space="preserve">Основні завдання </w:t>
      </w:r>
      <w:r>
        <w:rPr>
          <w:color w:val="000000" w:themeColor="text1"/>
          <w:sz w:val="24"/>
          <w:lang w:val="uk-UA"/>
        </w:rPr>
        <w:t xml:space="preserve">навчити майбутніх лікарів визначати етіологічні фактори та патогенетичні механізми формування алкоголізму та наркоманії; 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навчити майбутніх лікарів визначати клінічні прояви та типи перебігу алкоголізму, та наркоманії оволодіти та вміти використовувати методи профілактики в професійній діяльності та повсякденному житті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uk-UA" w:bidi="uk-UA"/>
        </w:rPr>
      </w:pPr>
      <w:r>
        <w:rPr>
          <w:b/>
          <w:color w:val="000000" w:themeColor="text1"/>
          <w:sz w:val="24"/>
          <w:lang w:val="uk-UA" w:eastAsia="zh-CN"/>
        </w:rPr>
        <w:lastRenderedPageBreak/>
        <w:t>3. Статус дисципліни</w:t>
      </w:r>
      <w:r>
        <w:rPr>
          <w:color w:val="000000" w:themeColor="text1"/>
          <w:sz w:val="24"/>
          <w:lang w:val="uk-UA" w:eastAsia="zh-CN"/>
        </w:rPr>
        <w:t xml:space="preserve"> – за вибором студента, </w:t>
      </w:r>
      <w:r>
        <w:rPr>
          <w:b/>
          <w:color w:val="000000" w:themeColor="text1"/>
          <w:sz w:val="24"/>
          <w:lang w:val="uk-UA" w:eastAsia="zh-CN"/>
        </w:rPr>
        <w:t>формат дисципліни</w:t>
      </w:r>
      <w:r>
        <w:rPr>
          <w:color w:val="000000" w:themeColor="text1"/>
          <w:sz w:val="24"/>
          <w:lang w:val="uk-UA" w:eastAsia="zh-CN"/>
        </w:rPr>
        <w:t xml:space="preserve">– змішаний (поєднання традиційних форм аудиторного навчання з елементами електронного навчання на платформі </w:t>
      </w:r>
      <w:proofErr w:type="spellStart"/>
      <w:r>
        <w:rPr>
          <w:color w:val="000000" w:themeColor="text1"/>
          <w:sz w:val="24"/>
          <w:lang w:val="uk-UA" w:eastAsia="uk-UA" w:bidi="uk-UA"/>
        </w:rPr>
        <w:t>Moodle</w:t>
      </w:r>
      <w:proofErr w:type="spellEnd"/>
      <w:r>
        <w:rPr>
          <w:color w:val="000000" w:themeColor="text1"/>
          <w:sz w:val="24"/>
          <w:lang w:val="uk-UA" w:eastAsia="uk-UA" w:bidi="uk-UA"/>
        </w:rPr>
        <w:t>).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color w:val="000000" w:themeColor="text1"/>
          <w:sz w:val="24"/>
          <w:lang w:val="uk-UA" w:eastAsia="uk-UA" w:bidi="uk-UA"/>
        </w:rPr>
        <w:t xml:space="preserve">4. Методи навчання </w:t>
      </w:r>
      <w:r>
        <w:rPr>
          <w:color w:val="000000" w:themeColor="text1"/>
          <w:sz w:val="24"/>
          <w:lang w:val="uk-UA"/>
        </w:rPr>
        <w:t>Видами навчальної діяльності студентів згідно з навчальним планом є: а) практичні заняття, б) самостійна робота студентів (СРС).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 xml:space="preserve">Практичні заняття передбачають: 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1) обговорення з викладачем учбових елементів заняття;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2) дослідження студентами психічного стану пацієнтів з залежностями;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3) виконання тестових завдань.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Студентам рекомендується вести протоколи практичних занять.</w:t>
      </w:r>
    </w:p>
    <w:p w:rsidR="00BF341D" w:rsidRDefault="00BF341D" w:rsidP="00BF341D">
      <w:pPr>
        <w:tabs>
          <w:tab w:val="left" w:pos="851"/>
        </w:tabs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>СРС та індивідуальна робота студентів містить:</w:t>
      </w:r>
    </w:p>
    <w:p w:rsidR="00BF341D" w:rsidRDefault="00BF341D" w:rsidP="00BF341D">
      <w:pPr>
        <w:tabs>
          <w:tab w:val="left" w:pos="851"/>
        </w:tabs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 xml:space="preserve">- підготовку до практичних заняття за запланованими темами;  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>- індивідуальну СРС (виступ на науково-практичній конференції клініки, написання статей, доповідь реферату на практичному занятті,  тощо);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BF341D" w:rsidRDefault="00BF341D" w:rsidP="00BF341D">
      <w:pPr>
        <w:shd w:val="clear" w:color="auto" w:fill="FFFFFF"/>
        <w:ind w:left="-567" w:firstLine="567"/>
        <w:jc w:val="both"/>
        <w:rPr>
          <w:b/>
          <w:bCs/>
          <w:color w:val="000000" w:themeColor="text1"/>
          <w:spacing w:val="-6"/>
          <w:sz w:val="24"/>
          <w:lang w:val="uk-UA"/>
        </w:rPr>
      </w:pPr>
      <w:r>
        <w:rPr>
          <w:b/>
          <w:color w:val="000000" w:themeColor="text1"/>
          <w:sz w:val="24"/>
          <w:lang w:val="uk-UA"/>
        </w:rPr>
        <w:t>5. Рекомендована література</w:t>
      </w:r>
    </w:p>
    <w:p w:rsidR="00BF341D" w:rsidRDefault="00BF341D" w:rsidP="00BF341D">
      <w:pPr>
        <w:shd w:val="clear" w:color="auto" w:fill="FFFFFF"/>
        <w:ind w:left="-567" w:firstLine="567"/>
        <w:jc w:val="both"/>
        <w:rPr>
          <w:b/>
          <w:bCs/>
          <w:color w:val="000000" w:themeColor="text1"/>
          <w:spacing w:val="-6"/>
          <w:sz w:val="24"/>
          <w:lang w:val="uk-UA"/>
        </w:rPr>
      </w:pPr>
      <w:r>
        <w:rPr>
          <w:b/>
          <w:bCs/>
          <w:color w:val="000000" w:themeColor="text1"/>
          <w:spacing w:val="-6"/>
          <w:sz w:val="24"/>
          <w:lang w:val="uk-UA"/>
        </w:rPr>
        <w:t>Базова</w:t>
      </w:r>
    </w:p>
    <w:p w:rsidR="00BF341D" w:rsidRDefault="00BF341D" w:rsidP="00BF341D">
      <w:pPr>
        <w:numPr>
          <w:ilvl w:val="0"/>
          <w:numId w:val="1"/>
        </w:numPr>
        <w:ind w:left="-567" w:firstLine="567"/>
        <w:jc w:val="both"/>
        <w:rPr>
          <w:color w:val="000000" w:themeColor="text1"/>
          <w:sz w:val="24"/>
          <w:lang w:val="uk-UA" w:eastAsia="x-none"/>
        </w:rPr>
      </w:pPr>
      <w:r>
        <w:rPr>
          <w:color w:val="000000" w:themeColor="text1"/>
          <w:sz w:val="24"/>
          <w:lang w:val="uk-UA" w:eastAsia="x-none"/>
        </w:rPr>
        <w:t xml:space="preserve">Психіатрія і наркологія [Підручник] / В.Л. </w:t>
      </w:r>
      <w:proofErr w:type="spellStart"/>
      <w:r>
        <w:rPr>
          <w:color w:val="000000" w:themeColor="text1"/>
          <w:sz w:val="24"/>
          <w:lang w:val="uk-UA" w:eastAsia="x-none"/>
        </w:rPr>
        <w:t>Гавенко</w:t>
      </w:r>
      <w:proofErr w:type="spellEnd"/>
      <w:r>
        <w:rPr>
          <w:color w:val="000000" w:themeColor="text1"/>
          <w:sz w:val="24"/>
          <w:lang w:val="uk-UA" w:eastAsia="x-none"/>
        </w:rPr>
        <w:t xml:space="preserve">, В.С </w:t>
      </w:r>
      <w:proofErr w:type="spellStart"/>
      <w:r>
        <w:rPr>
          <w:color w:val="000000" w:themeColor="text1"/>
          <w:sz w:val="24"/>
          <w:lang w:val="uk-UA" w:eastAsia="x-none"/>
        </w:rPr>
        <w:t>Бітенський</w:t>
      </w:r>
      <w:proofErr w:type="spellEnd"/>
      <w:r>
        <w:rPr>
          <w:color w:val="000000" w:themeColor="text1"/>
          <w:sz w:val="24"/>
          <w:lang w:val="uk-UA" w:eastAsia="x-none"/>
        </w:rPr>
        <w:t>, В.А.</w:t>
      </w:r>
      <w:proofErr w:type="spellStart"/>
      <w:r>
        <w:rPr>
          <w:color w:val="000000" w:themeColor="text1"/>
          <w:sz w:val="24"/>
          <w:lang w:val="uk-UA" w:eastAsia="x-none"/>
        </w:rPr>
        <w:t>Абрамов</w:t>
      </w:r>
      <w:proofErr w:type="spellEnd"/>
      <w:r>
        <w:rPr>
          <w:color w:val="000000" w:themeColor="text1"/>
          <w:sz w:val="24"/>
          <w:lang w:val="uk-UA" w:eastAsia="x-none"/>
        </w:rPr>
        <w:t xml:space="preserve"> та інші.; за ред. В.Л. </w:t>
      </w:r>
      <w:proofErr w:type="spellStart"/>
      <w:r>
        <w:rPr>
          <w:color w:val="000000" w:themeColor="text1"/>
          <w:sz w:val="24"/>
          <w:lang w:val="uk-UA" w:eastAsia="x-none"/>
        </w:rPr>
        <w:t>Гавенка</w:t>
      </w:r>
      <w:proofErr w:type="spellEnd"/>
      <w:r>
        <w:rPr>
          <w:color w:val="000000" w:themeColor="text1"/>
          <w:sz w:val="24"/>
          <w:lang w:val="uk-UA" w:eastAsia="x-none"/>
        </w:rPr>
        <w:t xml:space="preserve">, В.С </w:t>
      </w:r>
      <w:proofErr w:type="spellStart"/>
      <w:r>
        <w:rPr>
          <w:color w:val="000000" w:themeColor="text1"/>
          <w:sz w:val="24"/>
          <w:lang w:val="uk-UA" w:eastAsia="x-none"/>
        </w:rPr>
        <w:t>Бітенського</w:t>
      </w:r>
      <w:proofErr w:type="spellEnd"/>
      <w:r>
        <w:rPr>
          <w:color w:val="000000" w:themeColor="text1"/>
          <w:sz w:val="24"/>
          <w:lang w:val="uk-UA" w:eastAsia="x-none"/>
        </w:rPr>
        <w:t>. – К.: Медицина, 2009. – 488 с.</w:t>
      </w:r>
    </w:p>
    <w:p w:rsidR="00BF341D" w:rsidRDefault="00BF341D" w:rsidP="00BF341D">
      <w:pPr>
        <w:numPr>
          <w:ilvl w:val="0"/>
          <w:numId w:val="1"/>
        </w:numPr>
        <w:ind w:left="-567" w:firstLine="567"/>
        <w:jc w:val="both"/>
        <w:rPr>
          <w:color w:val="000000" w:themeColor="text1"/>
          <w:sz w:val="24"/>
          <w:lang w:val="uk-UA" w:eastAsia="x-none"/>
        </w:rPr>
      </w:pPr>
      <w:r>
        <w:rPr>
          <w:color w:val="000000" w:themeColor="text1"/>
          <w:sz w:val="24"/>
          <w:lang w:val="uk-UA" w:eastAsia="x-none"/>
        </w:rPr>
        <w:t xml:space="preserve">Дитяча психіатрія [Підручник] / Г.М.Кожина, В.Д. </w:t>
      </w:r>
      <w:proofErr w:type="spellStart"/>
      <w:r>
        <w:rPr>
          <w:color w:val="000000" w:themeColor="text1"/>
          <w:sz w:val="24"/>
          <w:lang w:val="uk-UA" w:eastAsia="x-none"/>
        </w:rPr>
        <w:t>Мішиєв</w:t>
      </w:r>
      <w:proofErr w:type="spellEnd"/>
      <w:r>
        <w:rPr>
          <w:color w:val="000000" w:themeColor="text1"/>
          <w:sz w:val="24"/>
          <w:lang w:val="uk-UA" w:eastAsia="x-none"/>
        </w:rPr>
        <w:t xml:space="preserve">, В.І.Коростій та інші.; за ред. Г.М.Кожиної, В.Д. </w:t>
      </w:r>
      <w:proofErr w:type="spellStart"/>
      <w:r>
        <w:rPr>
          <w:color w:val="000000" w:themeColor="text1"/>
          <w:sz w:val="24"/>
          <w:lang w:val="uk-UA" w:eastAsia="x-none"/>
        </w:rPr>
        <w:t>Мішиєва</w:t>
      </w:r>
      <w:proofErr w:type="spellEnd"/>
      <w:r>
        <w:rPr>
          <w:color w:val="000000" w:themeColor="text1"/>
          <w:sz w:val="24"/>
          <w:lang w:val="uk-UA" w:eastAsia="x-none"/>
        </w:rPr>
        <w:t>,. – К.: ВСВ «Медицина», 2014. – 376 с.</w:t>
      </w:r>
    </w:p>
    <w:p w:rsidR="00BF341D" w:rsidRDefault="00BF341D" w:rsidP="00BF341D">
      <w:pPr>
        <w:numPr>
          <w:ilvl w:val="0"/>
          <w:numId w:val="1"/>
        </w:numPr>
        <w:ind w:left="-567" w:firstLine="567"/>
        <w:jc w:val="both"/>
        <w:rPr>
          <w:color w:val="000000" w:themeColor="text1"/>
          <w:sz w:val="24"/>
          <w:lang w:val="uk-UA" w:eastAsia="x-none"/>
        </w:rPr>
      </w:pPr>
      <w:r>
        <w:rPr>
          <w:color w:val="000000" w:themeColor="text1"/>
          <w:sz w:val="24"/>
          <w:lang w:val="uk-UA" w:eastAsia="x-none"/>
        </w:rPr>
        <w:t xml:space="preserve">Наркологія [Підручник] / В.Л. </w:t>
      </w:r>
      <w:proofErr w:type="spellStart"/>
      <w:r>
        <w:rPr>
          <w:color w:val="000000" w:themeColor="text1"/>
          <w:sz w:val="24"/>
          <w:lang w:val="uk-UA" w:eastAsia="x-none"/>
        </w:rPr>
        <w:t>Гавенко</w:t>
      </w:r>
      <w:proofErr w:type="spellEnd"/>
      <w:r>
        <w:rPr>
          <w:color w:val="000000" w:themeColor="text1"/>
          <w:sz w:val="24"/>
          <w:lang w:val="uk-UA" w:eastAsia="x-none"/>
        </w:rPr>
        <w:t>, Г.О.</w:t>
      </w:r>
      <w:proofErr w:type="spellStart"/>
      <w:r>
        <w:rPr>
          <w:color w:val="000000" w:themeColor="text1"/>
          <w:sz w:val="24"/>
          <w:lang w:val="uk-UA" w:eastAsia="x-none"/>
        </w:rPr>
        <w:t>Самардакова</w:t>
      </w:r>
      <w:proofErr w:type="spellEnd"/>
      <w:r>
        <w:rPr>
          <w:color w:val="000000" w:themeColor="text1"/>
          <w:sz w:val="24"/>
          <w:lang w:val="uk-UA" w:eastAsia="x-none"/>
        </w:rPr>
        <w:t xml:space="preserve">, І.А.Григорова та інші.; за ред. В.Л. </w:t>
      </w:r>
      <w:proofErr w:type="spellStart"/>
      <w:r>
        <w:rPr>
          <w:color w:val="000000" w:themeColor="text1"/>
          <w:sz w:val="24"/>
          <w:lang w:val="uk-UA" w:eastAsia="x-none"/>
        </w:rPr>
        <w:t>Гавенка</w:t>
      </w:r>
      <w:proofErr w:type="spellEnd"/>
      <w:r>
        <w:rPr>
          <w:color w:val="000000" w:themeColor="text1"/>
          <w:sz w:val="24"/>
          <w:lang w:val="uk-UA" w:eastAsia="x-none"/>
        </w:rPr>
        <w:t xml:space="preserve">, В.С </w:t>
      </w:r>
      <w:proofErr w:type="spellStart"/>
      <w:r>
        <w:rPr>
          <w:color w:val="000000" w:themeColor="text1"/>
          <w:sz w:val="24"/>
          <w:lang w:val="uk-UA" w:eastAsia="x-none"/>
        </w:rPr>
        <w:t>Бітенського</w:t>
      </w:r>
      <w:proofErr w:type="spellEnd"/>
      <w:r>
        <w:rPr>
          <w:color w:val="000000" w:themeColor="text1"/>
          <w:sz w:val="24"/>
          <w:lang w:val="uk-UA" w:eastAsia="x-none"/>
        </w:rPr>
        <w:t xml:space="preserve">. – Х.: </w:t>
      </w:r>
      <w:proofErr w:type="spellStart"/>
      <w:r>
        <w:rPr>
          <w:color w:val="000000" w:themeColor="text1"/>
          <w:sz w:val="24"/>
          <w:lang w:val="uk-UA" w:eastAsia="x-none"/>
        </w:rPr>
        <w:t>Регіон-інформ</w:t>
      </w:r>
      <w:proofErr w:type="spellEnd"/>
      <w:r>
        <w:rPr>
          <w:color w:val="000000" w:themeColor="text1"/>
          <w:sz w:val="24"/>
          <w:lang w:val="uk-UA" w:eastAsia="x-none"/>
        </w:rPr>
        <w:t>, 2003. – 244 с.</w:t>
      </w:r>
    </w:p>
    <w:p w:rsidR="00BF341D" w:rsidRDefault="00BF341D" w:rsidP="00BF341D">
      <w:pPr>
        <w:numPr>
          <w:ilvl w:val="0"/>
          <w:numId w:val="1"/>
        </w:numPr>
        <w:ind w:left="-567" w:firstLine="567"/>
        <w:jc w:val="both"/>
        <w:rPr>
          <w:color w:val="000000" w:themeColor="text1"/>
          <w:sz w:val="24"/>
          <w:lang w:val="uk-UA" w:eastAsia="x-none"/>
        </w:rPr>
      </w:pPr>
      <w:r>
        <w:rPr>
          <w:color w:val="000000" w:themeColor="text1"/>
          <w:sz w:val="24"/>
          <w:lang w:val="uk-UA" w:eastAsia="x-none"/>
        </w:rPr>
        <w:t>Довідник сімейного лікаря з питань психосоматики / Н.О.</w:t>
      </w:r>
      <w:proofErr w:type="spellStart"/>
      <w:r>
        <w:rPr>
          <w:color w:val="000000" w:themeColor="text1"/>
          <w:sz w:val="24"/>
          <w:lang w:val="uk-UA" w:eastAsia="x-none"/>
        </w:rPr>
        <w:t>Марута</w:t>
      </w:r>
      <w:proofErr w:type="spellEnd"/>
      <w:r>
        <w:rPr>
          <w:color w:val="000000" w:themeColor="text1"/>
          <w:sz w:val="24"/>
          <w:lang w:val="uk-UA" w:eastAsia="x-none"/>
        </w:rPr>
        <w:t>, В.І.Коростій, Г.М.Кожина та інші. – К.: «Здоров’я», 2012. – 384 с.</w:t>
      </w:r>
    </w:p>
    <w:p w:rsidR="00BF341D" w:rsidRDefault="00BF341D" w:rsidP="00BF341D">
      <w:pPr>
        <w:shd w:val="clear" w:color="auto" w:fill="FFFFFF"/>
        <w:ind w:left="-567" w:firstLine="567"/>
        <w:jc w:val="both"/>
        <w:rPr>
          <w:bCs/>
          <w:color w:val="000000" w:themeColor="text1"/>
          <w:spacing w:val="-6"/>
          <w:sz w:val="24"/>
          <w:lang w:val="uk-UA"/>
        </w:rPr>
      </w:pPr>
    </w:p>
    <w:p w:rsidR="00BF341D" w:rsidRDefault="00BF341D" w:rsidP="00BF341D">
      <w:pPr>
        <w:shd w:val="clear" w:color="auto" w:fill="FFFFFF"/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pacing w:val="-6"/>
          <w:sz w:val="24"/>
          <w:lang w:val="uk-UA"/>
        </w:rPr>
        <w:t>Допоміжна</w:t>
      </w:r>
    </w:p>
    <w:p w:rsidR="00BF341D" w:rsidRDefault="00BF341D" w:rsidP="00BF341D">
      <w:pPr>
        <w:numPr>
          <w:ilvl w:val="0"/>
          <w:numId w:val="2"/>
        </w:numPr>
        <w:shd w:val="clear" w:color="auto" w:fill="FFFFFF"/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 xml:space="preserve">Словник – довідник психіатричних термінів [Навчальний посібник] / Г.М.Кожина , </w:t>
      </w:r>
      <w:proofErr w:type="spellStart"/>
      <w:r>
        <w:rPr>
          <w:color w:val="000000" w:themeColor="text1"/>
          <w:sz w:val="24"/>
          <w:lang w:val="uk-UA"/>
        </w:rPr>
        <w:t>Самардакова</w:t>
      </w:r>
      <w:proofErr w:type="spellEnd"/>
      <w:r>
        <w:rPr>
          <w:color w:val="000000" w:themeColor="text1"/>
          <w:sz w:val="24"/>
          <w:lang w:val="uk-UA"/>
        </w:rPr>
        <w:t xml:space="preserve"> Г.О., Коростій В.І . та інші. - ФОП </w:t>
      </w:r>
      <w:proofErr w:type="spellStart"/>
      <w:r>
        <w:rPr>
          <w:color w:val="000000" w:themeColor="text1"/>
          <w:sz w:val="24"/>
          <w:lang w:val="uk-UA"/>
        </w:rPr>
        <w:t>Шейніна</w:t>
      </w:r>
      <w:proofErr w:type="spellEnd"/>
      <w:r>
        <w:rPr>
          <w:color w:val="000000" w:themeColor="text1"/>
          <w:sz w:val="24"/>
          <w:lang w:val="uk-UA"/>
        </w:rPr>
        <w:t xml:space="preserve"> Є.В., 2012. - 176 с.</w:t>
      </w:r>
    </w:p>
    <w:p w:rsidR="00BF341D" w:rsidRDefault="00BF341D" w:rsidP="00BF341D">
      <w:pPr>
        <w:numPr>
          <w:ilvl w:val="0"/>
          <w:numId w:val="2"/>
        </w:numPr>
        <w:shd w:val="clear" w:color="auto" w:fill="FFFFFF"/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Органічні психічні розлади внаслідок соматичних захворювань: когнітивні та емоційні порушення. /Г.М.Кожина, Григорова І.А., Коростій В.І. та інші. - Харків: Раритети України, 2012. – 120 с.</w:t>
      </w:r>
    </w:p>
    <w:p w:rsidR="00BF341D" w:rsidRDefault="00BF341D" w:rsidP="00BF341D">
      <w:pPr>
        <w:numPr>
          <w:ilvl w:val="0"/>
          <w:numId w:val="2"/>
        </w:numPr>
        <w:shd w:val="clear" w:color="auto" w:fill="FFFFFF"/>
        <w:ind w:left="-567" w:firstLine="567"/>
        <w:jc w:val="both"/>
        <w:rPr>
          <w:color w:val="000000" w:themeColor="text1"/>
          <w:sz w:val="24"/>
          <w:lang w:val="uk-UA"/>
        </w:rPr>
      </w:pPr>
      <w:proofErr w:type="spellStart"/>
      <w:r>
        <w:rPr>
          <w:color w:val="000000" w:themeColor="text1"/>
          <w:sz w:val="24"/>
          <w:lang w:val="uk-UA"/>
        </w:rPr>
        <w:t>Когінітіівні</w:t>
      </w:r>
      <w:proofErr w:type="spellEnd"/>
      <w:r>
        <w:rPr>
          <w:color w:val="000000" w:themeColor="text1"/>
          <w:sz w:val="24"/>
          <w:lang w:val="uk-UA"/>
        </w:rPr>
        <w:t xml:space="preserve"> та емоційні порушений внаслідок соматичних </w:t>
      </w:r>
      <w:proofErr w:type="spellStart"/>
      <w:r>
        <w:rPr>
          <w:color w:val="000000" w:themeColor="text1"/>
          <w:sz w:val="24"/>
          <w:lang w:val="uk-UA"/>
        </w:rPr>
        <w:t>захворю¬вань</w:t>
      </w:r>
      <w:proofErr w:type="spellEnd"/>
      <w:r>
        <w:rPr>
          <w:color w:val="000000" w:themeColor="text1"/>
          <w:sz w:val="24"/>
          <w:lang w:val="uk-UA"/>
        </w:rPr>
        <w:t xml:space="preserve"> у осіб працездатного віку / Г.М.Кожина, Григорова І.А., Коростій В.І. та інші. - Харків: Раритети України, 2011. - 80 с.</w:t>
      </w:r>
    </w:p>
    <w:p w:rsidR="00BF341D" w:rsidRDefault="00BF341D" w:rsidP="00BF341D">
      <w:pPr>
        <w:numPr>
          <w:ilvl w:val="0"/>
          <w:numId w:val="2"/>
        </w:numPr>
        <w:shd w:val="clear" w:color="auto" w:fill="FFFFFF"/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 xml:space="preserve">Основні органічні захворювання головного мозку. [Навчальний посібник] / </w:t>
      </w:r>
      <w:proofErr w:type="spellStart"/>
      <w:r>
        <w:rPr>
          <w:color w:val="000000" w:themeColor="text1"/>
          <w:sz w:val="24"/>
          <w:lang w:val="uk-UA"/>
        </w:rPr>
        <w:t>Гавенко</w:t>
      </w:r>
      <w:proofErr w:type="spellEnd"/>
      <w:r>
        <w:rPr>
          <w:color w:val="000000" w:themeColor="text1"/>
          <w:sz w:val="24"/>
          <w:lang w:val="uk-UA"/>
        </w:rPr>
        <w:t xml:space="preserve"> В.Л., Г.М.Кожина Коростій В.І. та інші. - Харків, НТУХПІ, 2008. - 228 с.</w:t>
      </w:r>
    </w:p>
    <w:p w:rsidR="00BF341D" w:rsidRDefault="00BF341D" w:rsidP="00BF341D">
      <w:pPr>
        <w:suppressAutoHyphens/>
        <w:jc w:val="both"/>
        <w:rPr>
          <w:color w:val="000000" w:themeColor="text1"/>
          <w:sz w:val="24"/>
          <w:lang w:val="uk-UA" w:eastAsia="zh-CN"/>
        </w:rPr>
      </w:pPr>
    </w:p>
    <w:p w:rsidR="00BF341D" w:rsidRDefault="00BF341D" w:rsidP="00BF341D">
      <w:pPr>
        <w:suppressAutoHyphens/>
        <w:ind w:left="-567" w:firstLine="567"/>
        <w:jc w:val="both"/>
        <w:rPr>
          <w:b/>
          <w:color w:val="000000" w:themeColor="text1"/>
          <w:sz w:val="24"/>
          <w:lang w:val="uk-UA" w:eastAsia="zh-CN"/>
        </w:rPr>
      </w:pPr>
      <w:r>
        <w:rPr>
          <w:b/>
          <w:color w:val="000000" w:themeColor="text1"/>
          <w:sz w:val="24"/>
          <w:lang w:val="uk-UA" w:eastAsia="zh-CN"/>
        </w:rPr>
        <w:t xml:space="preserve">6. </w:t>
      </w:r>
      <w:proofErr w:type="spellStart"/>
      <w:r>
        <w:rPr>
          <w:b/>
          <w:color w:val="000000" w:themeColor="text1"/>
          <w:sz w:val="24"/>
          <w:lang w:val="uk-UA" w:eastAsia="zh-CN"/>
        </w:rPr>
        <w:t>Пререквізити</w:t>
      </w:r>
      <w:proofErr w:type="spellEnd"/>
      <w:r>
        <w:rPr>
          <w:b/>
          <w:color w:val="000000" w:themeColor="text1"/>
          <w:sz w:val="24"/>
          <w:lang w:val="uk-UA" w:eastAsia="zh-CN"/>
        </w:rPr>
        <w:t xml:space="preserve"> та </w:t>
      </w:r>
      <w:proofErr w:type="spellStart"/>
      <w:r>
        <w:rPr>
          <w:b/>
          <w:color w:val="000000" w:themeColor="text1"/>
          <w:sz w:val="24"/>
          <w:lang w:val="uk-UA" w:eastAsia="zh-CN"/>
        </w:rPr>
        <w:t>кореквізити</w:t>
      </w:r>
      <w:proofErr w:type="spellEnd"/>
      <w:r>
        <w:rPr>
          <w:b/>
          <w:color w:val="000000" w:themeColor="text1"/>
          <w:sz w:val="24"/>
          <w:lang w:val="uk-UA" w:eastAsia="zh-CN"/>
        </w:rPr>
        <w:t xml:space="preserve"> дисципліни</w:t>
      </w:r>
    </w:p>
    <w:p w:rsidR="00BF341D" w:rsidRDefault="00BF341D" w:rsidP="00BF341D">
      <w:pPr>
        <w:shd w:val="clear" w:color="auto" w:fill="FFFFFF"/>
        <w:tabs>
          <w:tab w:val="left" w:pos="610"/>
        </w:tabs>
        <w:suppressAutoHyphens/>
        <w:ind w:left="-567" w:right="28" w:firstLine="567"/>
        <w:jc w:val="both"/>
        <w:rPr>
          <w:color w:val="000000" w:themeColor="text1"/>
          <w:sz w:val="24"/>
          <w:lang w:val="uk-UA" w:eastAsia="zh-CN"/>
        </w:rPr>
      </w:pPr>
      <w:proofErr w:type="spellStart"/>
      <w:r>
        <w:rPr>
          <w:color w:val="000000" w:themeColor="text1"/>
          <w:sz w:val="24"/>
          <w:u w:val="single"/>
          <w:lang w:val="uk-UA" w:eastAsia="zh-CN"/>
        </w:rPr>
        <w:t>Пререквізити</w:t>
      </w:r>
      <w:proofErr w:type="spellEnd"/>
      <w:r>
        <w:rPr>
          <w:color w:val="000000" w:themeColor="text1"/>
          <w:sz w:val="24"/>
          <w:u w:val="single"/>
          <w:lang w:val="uk-UA" w:eastAsia="zh-CN"/>
        </w:rPr>
        <w:t xml:space="preserve"> дисципліни.</w:t>
      </w:r>
      <w:r>
        <w:rPr>
          <w:color w:val="000000" w:themeColor="text1"/>
          <w:sz w:val="24"/>
          <w:lang w:val="uk-UA" w:eastAsia="zh-CN"/>
        </w:rPr>
        <w:t xml:space="preserve"> </w:t>
      </w:r>
      <w:r>
        <w:rPr>
          <w:color w:val="000000" w:themeColor="text1"/>
          <w:spacing w:val="-5"/>
          <w:sz w:val="24"/>
          <w:lang w:val="uk-UA" w:eastAsia="zh-CN"/>
        </w:rPr>
        <w:t xml:space="preserve">Навчальна дисципліна базується на вивченні студентами, анатомії людини </w:t>
      </w:r>
      <w:r>
        <w:rPr>
          <w:color w:val="000000" w:themeColor="text1"/>
          <w:spacing w:val="-2"/>
          <w:sz w:val="24"/>
          <w:lang w:val="uk-UA" w:eastAsia="zh-CN"/>
        </w:rPr>
        <w:t xml:space="preserve">та фізіології людини, </w:t>
      </w:r>
      <w:proofErr w:type="spellStart"/>
      <w:r>
        <w:rPr>
          <w:color w:val="000000" w:themeColor="text1"/>
          <w:spacing w:val="-2"/>
          <w:sz w:val="24"/>
          <w:lang w:val="uk-UA" w:eastAsia="zh-CN"/>
        </w:rPr>
        <w:t>патоморфології</w:t>
      </w:r>
      <w:proofErr w:type="spellEnd"/>
      <w:r>
        <w:rPr>
          <w:color w:val="000000" w:themeColor="text1"/>
          <w:spacing w:val="-2"/>
          <w:sz w:val="24"/>
          <w:lang w:val="uk-UA" w:eastAsia="zh-CN"/>
        </w:rPr>
        <w:t xml:space="preserve"> та патофізіології, деонтології в медицині, психології спілкування та </w:t>
      </w:r>
      <w:r>
        <w:rPr>
          <w:color w:val="000000" w:themeColor="text1"/>
          <w:sz w:val="24"/>
          <w:lang w:val="uk-UA" w:eastAsia="zh-CN"/>
        </w:rPr>
        <w:t xml:space="preserve">інтегрується, медичної психології з цими дисциплінами, та </w:t>
      </w:r>
      <w:r>
        <w:rPr>
          <w:color w:val="000000" w:themeColor="text1"/>
          <w:spacing w:val="-5"/>
          <w:sz w:val="24"/>
          <w:lang w:val="uk-UA" w:eastAsia="zh-CN"/>
        </w:rPr>
        <w:t>закладає основи вивчення студентами психіатрії, наркології, внутрішніх хвороб, та інших клінічних дисциплін, що передбачає інтеграцію з ними.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proofErr w:type="spellStart"/>
      <w:r>
        <w:rPr>
          <w:color w:val="000000" w:themeColor="text1"/>
          <w:sz w:val="24"/>
          <w:u w:val="single"/>
          <w:lang w:val="uk-UA" w:eastAsia="zh-CN"/>
        </w:rPr>
        <w:t>Кореквізити</w:t>
      </w:r>
      <w:proofErr w:type="spellEnd"/>
      <w:r>
        <w:rPr>
          <w:color w:val="000000" w:themeColor="text1"/>
          <w:sz w:val="24"/>
          <w:u w:val="single"/>
          <w:lang w:val="uk-UA" w:eastAsia="zh-CN"/>
        </w:rPr>
        <w:t xml:space="preserve"> дисципліни </w:t>
      </w:r>
      <w:r w:rsidR="00593C41">
        <w:rPr>
          <w:color w:val="000000" w:themeColor="text1"/>
          <w:sz w:val="24"/>
          <w:lang w:val="uk-UA" w:eastAsia="zh-CN"/>
        </w:rPr>
        <w:t xml:space="preserve">« Психіатрія та </w:t>
      </w:r>
      <w:r>
        <w:rPr>
          <w:color w:val="000000" w:themeColor="text1"/>
          <w:sz w:val="24"/>
          <w:lang w:val="uk-UA" w:eastAsia="zh-CN"/>
        </w:rPr>
        <w:t xml:space="preserve"> наркологія</w:t>
      </w:r>
      <w:r w:rsidR="003D20AA">
        <w:rPr>
          <w:color w:val="000000" w:themeColor="text1"/>
          <w:sz w:val="24"/>
          <w:lang w:val="uk-UA" w:eastAsia="zh-CN"/>
        </w:rPr>
        <w:t>»  «Медична психологія</w:t>
      </w:r>
      <w:r>
        <w:rPr>
          <w:color w:val="000000" w:themeColor="text1"/>
          <w:sz w:val="24"/>
          <w:lang w:val="uk-UA" w:eastAsia="zh-CN"/>
        </w:rPr>
        <w:t>»,.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b/>
          <w:color w:val="000000" w:themeColor="text1"/>
          <w:sz w:val="24"/>
          <w:lang w:val="uk-UA" w:eastAsia="zh-CN"/>
        </w:rPr>
      </w:pPr>
      <w:r>
        <w:rPr>
          <w:b/>
          <w:color w:val="000000" w:themeColor="text1"/>
          <w:sz w:val="24"/>
          <w:lang w:val="uk-UA" w:eastAsia="zh-CN"/>
        </w:rPr>
        <w:t>7. Результати навчання: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 w:eastAsia="zh-CN"/>
        </w:rPr>
        <w:t>в результаті вивчення дисципліни студент повинен</w:t>
      </w:r>
      <w:r w:rsidR="007A1236">
        <w:rPr>
          <w:color w:val="000000" w:themeColor="text1"/>
          <w:sz w:val="24"/>
          <w:lang w:val="uk-UA" w:eastAsia="zh-CN"/>
        </w:rPr>
        <w:t xml:space="preserve"> бути</w:t>
      </w:r>
      <w:r>
        <w:rPr>
          <w:color w:val="000000" w:themeColor="text1"/>
          <w:sz w:val="24"/>
          <w:lang w:val="uk-UA" w:eastAsia="zh-CN"/>
        </w:rPr>
        <w:t xml:space="preserve"> вивчити</w:t>
      </w:r>
      <w:r>
        <w:rPr>
          <w:b/>
          <w:color w:val="000000" w:themeColor="text1"/>
          <w:sz w:val="24"/>
          <w:lang w:val="uk-UA" w:eastAsia="zh-CN"/>
        </w:rPr>
        <w:t xml:space="preserve">  </w:t>
      </w:r>
      <w:r>
        <w:rPr>
          <w:color w:val="000000" w:themeColor="text1"/>
          <w:sz w:val="24"/>
          <w:lang w:val="uk-UA"/>
        </w:rPr>
        <w:t xml:space="preserve">основні поняття курсу та його значення для практичної діяльності лікаря; </w:t>
      </w:r>
    </w:p>
    <w:p w:rsidR="008B1CA5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 xml:space="preserve">принципи профілактики наркозалежності </w:t>
      </w:r>
      <w:r w:rsidR="003D20AA">
        <w:rPr>
          <w:color w:val="000000" w:themeColor="text1"/>
          <w:sz w:val="24"/>
          <w:lang w:val="uk-UA"/>
        </w:rPr>
        <w:t xml:space="preserve"> т</w:t>
      </w:r>
      <w:r w:rsidR="007A1236">
        <w:rPr>
          <w:color w:val="000000" w:themeColor="text1"/>
          <w:sz w:val="24"/>
          <w:lang w:val="uk-UA"/>
        </w:rPr>
        <w:t>а алкогольної залежності</w:t>
      </w:r>
      <w:r w:rsidR="003D20AA">
        <w:rPr>
          <w:color w:val="000000" w:themeColor="text1"/>
          <w:sz w:val="24"/>
          <w:lang w:val="uk-UA"/>
        </w:rPr>
        <w:t xml:space="preserve"> </w:t>
      </w:r>
      <w:r>
        <w:rPr>
          <w:color w:val="000000" w:themeColor="text1"/>
          <w:sz w:val="24"/>
          <w:lang w:val="uk-UA"/>
        </w:rPr>
        <w:t>в період р</w:t>
      </w:r>
      <w:r w:rsidR="007A1236">
        <w:rPr>
          <w:color w:val="000000" w:themeColor="text1"/>
          <w:sz w:val="24"/>
          <w:lang w:val="uk-UA"/>
        </w:rPr>
        <w:t>е</w:t>
      </w:r>
      <w:r w:rsidR="008B1CA5">
        <w:rPr>
          <w:color w:val="000000" w:themeColor="text1"/>
          <w:sz w:val="24"/>
          <w:lang w:val="uk-UA"/>
        </w:rPr>
        <w:t>місії та суть замісної терапії.</w:t>
      </w:r>
      <w:r w:rsidR="007A1236">
        <w:rPr>
          <w:color w:val="000000" w:themeColor="text1"/>
          <w:sz w:val="24"/>
          <w:lang w:val="uk-UA"/>
        </w:rPr>
        <w:t xml:space="preserve"> </w:t>
      </w:r>
    </w:p>
    <w:p w:rsidR="00BF341D" w:rsidRPr="008B1CA5" w:rsidRDefault="008B1CA5" w:rsidP="00BF341D">
      <w:pPr>
        <w:tabs>
          <w:tab w:val="left" w:pos="284"/>
          <w:tab w:val="left" w:pos="567"/>
        </w:tabs>
        <w:ind w:left="-567" w:firstLine="567"/>
        <w:jc w:val="both"/>
        <w:rPr>
          <w:b/>
          <w:color w:val="000000" w:themeColor="text1"/>
          <w:sz w:val="24"/>
          <w:lang w:val="uk-UA"/>
        </w:rPr>
      </w:pPr>
      <w:r>
        <w:rPr>
          <w:b/>
          <w:color w:val="000000" w:themeColor="text1"/>
          <w:sz w:val="24"/>
          <w:lang w:val="uk-UA"/>
        </w:rPr>
        <w:lastRenderedPageBreak/>
        <w:t>Н</w:t>
      </w:r>
      <w:r w:rsidR="007A1236" w:rsidRPr="008B1CA5">
        <w:rPr>
          <w:b/>
          <w:color w:val="000000" w:themeColor="text1"/>
          <w:sz w:val="24"/>
          <w:lang w:val="uk-UA"/>
        </w:rPr>
        <w:t>абути такі програмні результати навчання як:</w:t>
      </w:r>
    </w:p>
    <w:p w:rsidR="007A1236" w:rsidRPr="008B1CA5" w:rsidRDefault="007A1236" w:rsidP="00BF341D">
      <w:pPr>
        <w:tabs>
          <w:tab w:val="left" w:pos="284"/>
          <w:tab w:val="left" w:pos="567"/>
        </w:tabs>
        <w:ind w:left="-567" w:firstLine="567"/>
        <w:jc w:val="both"/>
        <w:rPr>
          <w:b/>
          <w:color w:val="000000" w:themeColor="text1"/>
          <w:sz w:val="24"/>
          <w:lang w:val="uk-UA"/>
        </w:rPr>
      </w:pPr>
    </w:p>
    <w:p w:rsidR="007A1236" w:rsidRPr="008B1CA5" w:rsidRDefault="007A1236" w:rsidP="007A1236">
      <w:pPr>
        <w:jc w:val="both"/>
        <w:rPr>
          <w:sz w:val="24"/>
          <w:lang w:val="uk-UA"/>
        </w:rPr>
      </w:pPr>
      <w:r w:rsidRPr="008B1CA5">
        <w:rPr>
          <w:sz w:val="24"/>
          <w:lang w:val="uk-UA"/>
        </w:rPr>
        <w:t>-Спроможність збирати медичну інформацію про пацієнта і аналізувати клінічні данні.</w:t>
      </w:r>
    </w:p>
    <w:p w:rsidR="007A1236" w:rsidRPr="008B1CA5" w:rsidRDefault="007A1236" w:rsidP="007A1236">
      <w:pPr>
        <w:jc w:val="both"/>
        <w:rPr>
          <w:sz w:val="24"/>
          <w:lang w:val="uk-UA"/>
        </w:rPr>
      </w:pPr>
      <w:r w:rsidRPr="008B1CA5">
        <w:rPr>
          <w:sz w:val="24"/>
          <w:lang w:val="uk-UA"/>
        </w:rPr>
        <w:t>-Спроможність інтерпретувати результат лабораторних та інструментальних досліджень.</w:t>
      </w:r>
    </w:p>
    <w:p w:rsidR="007A1236" w:rsidRPr="008B1CA5" w:rsidRDefault="007A1236" w:rsidP="007A1236">
      <w:pPr>
        <w:jc w:val="both"/>
        <w:rPr>
          <w:sz w:val="24"/>
          <w:lang w:val="uk-UA"/>
        </w:rPr>
      </w:pPr>
      <w:r w:rsidRPr="008B1CA5">
        <w:rPr>
          <w:sz w:val="24"/>
          <w:lang w:val="uk-UA"/>
        </w:rPr>
        <w:t>-Спроможність діагностувати: визначати попередній, клінічний, остаточний, супутній діагноз, невідкладні стани.</w:t>
      </w:r>
    </w:p>
    <w:p w:rsidR="007A1236" w:rsidRPr="008B1CA5" w:rsidRDefault="007A1236" w:rsidP="007A1236">
      <w:pPr>
        <w:jc w:val="both"/>
        <w:rPr>
          <w:sz w:val="24"/>
          <w:lang w:val="uk-UA"/>
        </w:rPr>
      </w:pPr>
      <w:r w:rsidRPr="008B1CA5">
        <w:rPr>
          <w:sz w:val="24"/>
          <w:lang w:val="uk-UA"/>
        </w:rPr>
        <w:t>-Спроможність планувати та проводити заходи із профілактики захворювань органів і тканин ротової поро</w:t>
      </w:r>
      <w:r w:rsidR="003D20AA">
        <w:rPr>
          <w:sz w:val="24"/>
          <w:lang w:val="uk-UA"/>
        </w:rPr>
        <w:t>жнини та щелепно-лицевої ділянки</w:t>
      </w:r>
      <w:r w:rsidRPr="008B1CA5">
        <w:rPr>
          <w:sz w:val="24"/>
          <w:lang w:val="uk-UA"/>
        </w:rPr>
        <w:t>,які часто виникають при вживанні ПАР.</w:t>
      </w:r>
    </w:p>
    <w:p w:rsidR="007A1236" w:rsidRPr="008B1CA5" w:rsidRDefault="007A1236" w:rsidP="007A1236">
      <w:pPr>
        <w:jc w:val="both"/>
        <w:rPr>
          <w:sz w:val="24"/>
          <w:lang w:val="uk-UA"/>
        </w:rPr>
      </w:pPr>
      <w:r w:rsidRPr="008B1CA5">
        <w:rPr>
          <w:sz w:val="24"/>
          <w:lang w:val="uk-UA"/>
        </w:rPr>
        <w:t>-Спроможність оцінювати вплив навколишнього середовища на стан здоров`я населення (індивідуальне, сімейне, популяційне).</w:t>
      </w:r>
    </w:p>
    <w:p w:rsidR="007A1236" w:rsidRPr="008B1CA5" w:rsidRDefault="008B1CA5" w:rsidP="007A1236">
      <w:pPr>
        <w:jc w:val="both"/>
        <w:rPr>
          <w:sz w:val="24"/>
          <w:lang w:val="uk-UA"/>
        </w:rPr>
      </w:pPr>
      <w:r w:rsidRPr="008B1CA5">
        <w:rPr>
          <w:sz w:val="24"/>
          <w:lang w:val="uk-UA"/>
        </w:rPr>
        <w:t>-</w:t>
      </w:r>
      <w:r w:rsidR="007A1236" w:rsidRPr="008B1CA5">
        <w:rPr>
          <w:sz w:val="24"/>
          <w:lang w:val="uk-UA"/>
        </w:rPr>
        <w:t>Опрацювання державної, соціальної та медичної інформації.</w:t>
      </w:r>
    </w:p>
    <w:p w:rsidR="007A1236" w:rsidRPr="008B1CA5" w:rsidRDefault="007A1236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</w:p>
    <w:p w:rsidR="00BF341D" w:rsidRPr="008B1CA5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 w:rsidRPr="008B1CA5">
        <w:rPr>
          <w:color w:val="000000" w:themeColor="text1"/>
          <w:sz w:val="24"/>
          <w:lang w:val="uk-UA"/>
        </w:rPr>
        <w:t>Знання і розуміння:</w:t>
      </w:r>
    </w:p>
    <w:p w:rsidR="00BF341D" w:rsidRPr="008B1CA5" w:rsidRDefault="003D20AA" w:rsidP="003D20AA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-</w:t>
      </w:r>
      <w:r w:rsidR="00BF341D" w:rsidRPr="008B1CA5">
        <w:rPr>
          <w:color w:val="000000" w:themeColor="text1"/>
          <w:sz w:val="24"/>
          <w:lang w:val="uk-UA"/>
        </w:rPr>
        <w:t xml:space="preserve">здобуття особою загальних та спеціальних фундаментальних і професійно-орієнтованих </w:t>
      </w:r>
      <w:r>
        <w:rPr>
          <w:color w:val="000000" w:themeColor="text1"/>
          <w:sz w:val="24"/>
          <w:lang w:val="uk-UA"/>
        </w:rPr>
        <w:t xml:space="preserve">    </w:t>
      </w:r>
      <w:r w:rsidR="00BF341D" w:rsidRPr="008B1CA5">
        <w:rPr>
          <w:color w:val="000000" w:themeColor="text1"/>
          <w:sz w:val="24"/>
          <w:lang w:val="uk-UA"/>
        </w:rPr>
        <w:t xml:space="preserve">знань, умінь, навичок, </w:t>
      </w:r>
      <w:proofErr w:type="spellStart"/>
      <w:r w:rsidR="00BF341D" w:rsidRPr="008B1CA5">
        <w:rPr>
          <w:color w:val="000000" w:themeColor="text1"/>
          <w:sz w:val="24"/>
          <w:lang w:val="uk-UA"/>
        </w:rPr>
        <w:t>компетентностей</w:t>
      </w:r>
      <w:proofErr w:type="spellEnd"/>
      <w:r w:rsidR="00BF341D" w:rsidRPr="008B1CA5">
        <w:rPr>
          <w:color w:val="000000" w:themeColor="text1"/>
          <w:sz w:val="24"/>
          <w:lang w:val="uk-UA"/>
        </w:rPr>
        <w:t>, необхідних для виконання типових професійних завдань,</w:t>
      </w:r>
      <w:proofErr w:type="spellStart"/>
      <w:r w:rsidR="00BF341D" w:rsidRPr="008B1CA5">
        <w:rPr>
          <w:color w:val="000000" w:themeColor="text1"/>
          <w:sz w:val="24"/>
          <w:lang w:val="uk-UA"/>
        </w:rPr>
        <w:t>пов΄язаних</w:t>
      </w:r>
      <w:proofErr w:type="spellEnd"/>
      <w:r w:rsidR="00BF341D" w:rsidRPr="008B1CA5">
        <w:rPr>
          <w:color w:val="000000" w:themeColor="text1"/>
          <w:sz w:val="24"/>
          <w:lang w:val="uk-UA"/>
        </w:rPr>
        <w:t xml:space="preserve"> з її діяльністю в медичній галузі на відповідній посаді</w:t>
      </w:r>
    </w:p>
    <w:p w:rsidR="00BF341D" w:rsidRPr="008B1CA5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 w:rsidRPr="008B1CA5">
        <w:rPr>
          <w:color w:val="000000" w:themeColor="text1"/>
          <w:sz w:val="24"/>
          <w:lang w:val="uk-UA"/>
        </w:rPr>
        <w:t xml:space="preserve">– знання психофізіологічних особливостей людини, </w:t>
      </w:r>
      <w:proofErr w:type="spellStart"/>
      <w:r w:rsidRPr="008B1CA5">
        <w:rPr>
          <w:color w:val="000000" w:themeColor="text1"/>
          <w:sz w:val="24"/>
          <w:lang w:val="uk-UA"/>
        </w:rPr>
        <w:t>здоров΄я</w:t>
      </w:r>
      <w:proofErr w:type="spellEnd"/>
      <w:r w:rsidRPr="008B1CA5">
        <w:rPr>
          <w:color w:val="000000" w:themeColor="text1"/>
          <w:sz w:val="24"/>
          <w:lang w:val="uk-UA"/>
        </w:rPr>
        <w:t xml:space="preserve"> людини, підтримки </w:t>
      </w:r>
      <w:proofErr w:type="spellStart"/>
      <w:r w:rsidRPr="008B1CA5">
        <w:rPr>
          <w:color w:val="000000" w:themeColor="text1"/>
          <w:sz w:val="24"/>
          <w:lang w:val="uk-UA"/>
        </w:rPr>
        <w:t>здоров΄я</w:t>
      </w:r>
      <w:proofErr w:type="spellEnd"/>
      <w:r w:rsidRPr="008B1CA5">
        <w:rPr>
          <w:color w:val="000000" w:themeColor="text1"/>
          <w:sz w:val="24"/>
          <w:lang w:val="uk-UA"/>
        </w:rPr>
        <w:t xml:space="preserve">, профілактики захворювань, лікування людини, </w:t>
      </w:r>
      <w:proofErr w:type="spellStart"/>
      <w:r w:rsidRPr="008B1CA5">
        <w:rPr>
          <w:color w:val="000000" w:themeColor="text1"/>
          <w:sz w:val="24"/>
          <w:lang w:val="uk-UA"/>
        </w:rPr>
        <w:t>здоров΄я</w:t>
      </w:r>
      <w:proofErr w:type="spellEnd"/>
      <w:r w:rsidRPr="008B1CA5">
        <w:rPr>
          <w:color w:val="000000" w:themeColor="text1"/>
          <w:sz w:val="24"/>
          <w:lang w:val="uk-UA"/>
        </w:rPr>
        <w:t xml:space="preserve"> населення</w:t>
      </w:r>
    </w:p>
    <w:p w:rsidR="007A1236" w:rsidRPr="008B1CA5" w:rsidRDefault="007A1236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 w:rsidRPr="008B1CA5">
        <w:rPr>
          <w:sz w:val="24"/>
          <w:lang w:val="uk-UA" w:bidi="uk-UA"/>
        </w:rPr>
        <w:t>Знання та розуміння предметної області та розуміння професійної діяльності.</w:t>
      </w:r>
    </w:p>
    <w:p w:rsidR="007249E7" w:rsidRPr="008B1CA5" w:rsidRDefault="00BF341D" w:rsidP="007A1236">
      <w:pPr>
        <w:tabs>
          <w:tab w:val="left" w:pos="284"/>
          <w:tab w:val="left" w:pos="567"/>
        </w:tabs>
        <w:ind w:left="-567" w:firstLine="567"/>
        <w:jc w:val="both"/>
        <w:rPr>
          <w:b/>
          <w:sz w:val="24"/>
          <w:lang w:val="uk-UA" w:bidi="uk-UA"/>
        </w:rPr>
      </w:pPr>
      <w:r w:rsidRPr="008B1CA5">
        <w:rPr>
          <w:b/>
          <w:color w:val="000000" w:themeColor="text1"/>
          <w:sz w:val="24"/>
          <w:lang w:val="uk-UA"/>
        </w:rPr>
        <w:t>Застосування знань та розумінь</w:t>
      </w:r>
      <w:r w:rsidR="007249E7" w:rsidRPr="008B1CA5">
        <w:rPr>
          <w:b/>
          <w:color w:val="000000" w:themeColor="text1"/>
          <w:sz w:val="24"/>
          <w:lang w:val="uk-UA"/>
        </w:rPr>
        <w:sym w:font="Wingdings" w:char="F04C"/>
      </w:r>
    </w:p>
    <w:p w:rsidR="007249E7" w:rsidRPr="008B1CA5" w:rsidRDefault="007249E7" w:rsidP="007249E7">
      <w:pPr>
        <w:jc w:val="both"/>
        <w:rPr>
          <w:sz w:val="24"/>
          <w:lang w:val="uk-UA" w:bidi="uk-UA"/>
        </w:rPr>
      </w:pPr>
      <w:r w:rsidRPr="008B1CA5">
        <w:rPr>
          <w:sz w:val="24"/>
          <w:lang w:val="uk-UA" w:bidi="uk-UA"/>
        </w:rPr>
        <w:t>Здатність застосовувати знання у практичній діяльності.</w:t>
      </w:r>
    </w:p>
    <w:p w:rsidR="007249E7" w:rsidRPr="008B1CA5" w:rsidRDefault="007249E7" w:rsidP="007249E7">
      <w:pPr>
        <w:jc w:val="both"/>
        <w:rPr>
          <w:sz w:val="24"/>
          <w:lang w:val="uk-UA" w:bidi="uk-UA"/>
        </w:rPr>
      </w:pPr>
      <w:r w:rsidRPr="008B1CA5">
        <w:rPr>
          <w:sz w:val="24"/>
          <w:lang w:val="uk-UA" w:bidi="uk-UA"/>
        </w:rPr>
        <w:t>Здатність до пошуку, опрацювання та аналізу інформації з різних джерел.</w:t>
      </w:r>
    </w:p>
    <w:p w:rsidR="007249E7" w:rsidRPr="008B1CA5" w:rsidRDefault="007249E7" w:rsidP="007249E7">
      <w:pPr>
        <w:jc w:val="both"/>
        <w:rPr>
          <w:sz w:val="24"/>
          <w:lang w:val="uk-UA" w:bidi="uk-UA"/>
        </w:rPr>
      </w:pPr>
      <w:r w:rsidRPr="008B1CA5">
        <w:rPr>
          <w:sz w:val="24"/>
          <w:lang w:val="uk-UA" w:bidi="uk-UA"/>
        </w:rPr>
        <w:t>Здатність до адаптації та дії в новій ситуації..</w:t>
      </w:r>
    </w:p>
    <w:p w:rsidR="007249E7" w:rsidRPr="008B1CA5" w:rsidRDefault="007249E7" w:rsidP="007249E7">
      <w:pPr>
        <w:jc w:val="both"/>
        <w:rPr>
          <w:sz w:val="24"/>
          <w:lang w:val="uk-UA" w:bidi="uk-UA"/>
        </w:rPr>
      </w:pPr>
      <w:r w:rsidRPr="008B1CA5">
        <w:rPr>
          <w:sz w:val="24"/>
          <w:lang w:val="uk-UA" w:bidi="uk-UA"/>
        </w:rPr>
        <w:t>Вміння виявляти, ставити та вирішувати проблеми.</w:t>
      </w:r>
    </w:p>
    <w:p w:rsidR="007249E7" w:rsidRPr="008B1CA5" w:rsidRDefault="007249E7" w:rsidP="007249E7">
      <w:pPr>
        <w:jc w:val="both"/>
        <w:rPr>
          <w:sz w:val="24"/>
          <w:lang w:val="uk-UA" w:bidi="uk-UA"/>
        </w:rPr>
      </w:pPr>
      <w:r w:rsidRPr="008B1CA5">
        <w:rPr>
          <w:sz w:val="24"/>
          <w:lang w:val="uk-UA" w:bidi="uk-UA"/>
        </w:rPr>
        <w:t>Здатність бути критичним і самокритичним.</w:t>
      </w:r>
    </w:p>
    <w:p w:rsidR="007249E7" w:rsidRPr="008B1CA5" w:rsidRDefault="007249E7" w:rsidP="007249E7">
      <w:pPr>
        <w:jc w:val="both"/>
        <w:rPr>
          <w:sz w:val="24"/>
          <w:lang w:val="uk-UA" w:bidi="uk-UA"/>
        </w:rPr>
      </w:pPr>
      <w:r w:rsidRPr="008B1CA5">
        <w:rPr>
          <w:sz w:val="24"/>
          <w:lang w:val="uk-UA" w:bidi="uk-UA"/>
        </w:rPr>
        <w:t>Здатність працювати в команді.</w:t>
      </w:r>
    </w:p>
    <w:p w:rsidR="007249E7" w:rsidRPr="008B1CA5" w:rsidRDefault="007249E7" w:rsidP="007249E7">
      <w:pPr>
        <w:jc w:val="both"/>
        <w:rPr>
          <w:sz w:val="24"/>
          <w:lang w:val="uk-UA" w:bidi="uk-UA"/>
        </w:rPr>
      </w:pPr>
      <w:r w:rsidRPr="008B1CA5">
        <w:rPr>
          <w:sz w:val="24"/>
          <w:lang w:val="uk-UA" w:bidi="uk-UA"/>
        </w:rPr>
        <w:t>Прагнення до збереження навколишнього середовища.</w:t>
      </w:r>
    </w:p>
    <w:p w:rsidR="007249E7" w:rsidRPr="008B1CA5" w:rsidRDefault="007249E7" w:rsidP="007249E7">
      <w:pPr>
        <w:jc w:val="both"/>
        <w:rPr>
          <w:sz w:val="24"/>
          <w:lang w:val="uk-UA" w:bidi="uk-UA"/>
        </w:rPr>
      </w:pPr>
      <w:r w:rsidRPr="008B1CA5">
        <w:rPr>
          <w:sz w:val="24"/>
          <w:lang w:val="uk-UA" w:bidi="uk-UA"/>
        </w:rPr>
        <w:t>Здатність діяти соціально відповідально та свідомо.</w:t>
      </w:r>
    </w:p>
    <w:p w:rsidR="007249E7" w:rsidRPr="007249E7" w:rsidRDefault="007249E7" w:rsidP="007249E7">
      <w:pPr>
        <w:jc w:val="both"/>
        <w:rPr>
          <w:lang w:val="uk-UA" w:bidi="uk-UA"/>
        </w:rPr>
      </w:pPr>
    </w:p>
    <w:p w:rsidR="00BF341D" w:rsidRDefault="007249E7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Ф</w:t>
      </w:r>
      <w:r w:rsidR="00BF341D">
        <w:rPr>
          <w:color w:val="000000" w:themeColor="text1"/>
          <w:sz w:val="24"/>
          <w:lang w:val="uk-UA"/>
        </w:rPr>
        <w:t>ормування суджень: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 xml:space="preserve">– здатність застосовувати набуті знання щодо існуючої системи охорони </w:t>
      </w:r>
      <w:proofErr w:type="spellStart"/>
      <w:r>
        <w:rPr>
          <w:color w:val="000000" w:themeColor="text1"/>
          <w:sz w:val="24"/>
          <w:lang w:val="uk-UA"/>
        </w:rPr>
        <w:t>здоров΄я</w:t>
      </w:r>
      <w:proofErr w:type="spellEnd"/>
      <w:r>
        <w:rPr>
          <w:color w:val="000000" w:themeColor="text1"/>
          <w:sz w:val="24"/>
          <w:lang w:val="uk-UA"/>
        </w:rPr>
        <w:t xml:space="preserve"> для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оптимізації власної професійної діяльності та участі у вирішенні практичних завдань галузі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>– сформованість фахівця з належними особистими якостями, який дотримується етичного</w:t>
      </w:r>
    </w:p>
    <w:p w:rsidR="007A1236" w:rsidRPr="008B1CA5" w:rsidRDefault="00BF341D" w:rsidP="007A1236">
      <w:pPr>
        <w:jc w:val="both"/>
        <w:rPr>
          <w:sz w:val="24"/>
          <w:lang w:val="uk-UA" w:bidi="uk-UA"/>
        </w:rPr>
      </w:pPr>
      <w:r>
        <w:rPr>
          <w:color w:val="000000" w:themeColor="text1"/>
          <w:sz w:val="24"/>
          <w:lang w:val="uk-UA"/>
        </w:rPr>
        <w:t>кодексу лікаря.</w:t>
      </w:r>
      <w:r w:rsidR="007A1236" w:rsidRPr="007A1236">
        <w:rPr>
          <w:lang w:val="uk-UA" w:bidi="uk-UA"/>
        </w:rPr>
        <w:t xml:space="preserve"> </w:t>
      </w:r>
      <w:r w:rsidR="007A1236" w:rsidRPr="008B1CA5">
        <w:rPr>
          <w:sz w:val="24"/>
          <w:lang w:val="uk-UA" w:bidi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</w:p>
    <w:p w:rsidR="00593C41" w:rsidRDefault="00593C41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</w:p>
    <w:p w:rsidR="00593C41" w:rsidRDefault="00593C41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</w:p>
    <w:p w:rsidR="00074B28" w:rsidRPr="00247ED3" w:rsidRDefault="00074B28" w:rsidP="00074B28">
      <w:pPr>
        <w:ind w:left="7513" w:hanging="6946"/>
        <w:jc w:val="center"/>
        <w:rPr>
          <w:b/>
          <w:sz w:val="22"/>
          <w:szCs w:val="22"/>
          <w:lang w:val="uk-UA"/>
        </w:rPr>
      </w:pPr>
      <w:r w:rsidRPr="00247ED3">
        <w:rPr>
          <w:b/>
          <w:sz w:val="22"/>
          <w:szCs w:val="22"/>
          <w:lang w:val="uk-UA"/>
        </w:rPr>
        <w:t>Теми практичних занять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75"/>
      </w:tblGrid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ind w:left="142" w:hanging="142"/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№</w:t>
            </w:r>
          </w:p>
          <w:p w:rsidR="00593C41" w:rsidRPr="00247ED3" w:rsidRDefault="00593C41" w:rsidP="00A63382">
            <w:pPr>
              <w:ind w:left="142" w:hanging="142"/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Назва теми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593C41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bCs/>
                <w:sz w:val="22"/>
                <w:szCs w:val="22"/>
                <w:lang w:val="uk-UA"/>
              </w:rPr>
              <w:t>Визначення понять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алкоголізму</w:t>
            </w:r>
            <w:r w:rsidRPr="00247ED3">
              <w:rPr>
                <w:sz w:val="22"/>
                <w:szCs w:val="22"/>
                <w:lang w:val="uk-UA"/>
              </w:rPr>
              <w:t>та</w:t>
            </w:r>
            <w:proofErr w:type="spellEnd"/>
            <w:r w:rsidRPr="00247ED3">
              <w:rPr>
                <w:sz w:val="22"/>
                <w:szCs w:val="22"/>
                <w:lang w:val="uk-UA"/>
              </w:rPr>
              <w:t xml:space="preserve"> наркоманії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 xml:space="preserve">Організація наркологічної служби. Правові аспекти наркології. Судово-психіатрична, трудова та військово-психіатрична експертиза. Судова хіміко-фармацевтична експертиза лікарських засобів. 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Донозологічні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 форми вживання </w:t>
            </w: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психоактивних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 речовин.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593C4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Етіопатогенетичні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 механізми формування</w:t>
            </w:r>
            <w:r w:rsidRPr="00247ED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алкоголізму </w:t>
            </w:r>
            <w:r w:rsidRPr="00247ED3">
              <w:rPr>
                <w:sz w:val="22"/>
                <w:szCs w:val="22"/>
                <w:lang w:val="uk-UA"/>
              </w:rPr>
              <w:t>та наркоманії.</w:t>
            </w:r>
            <w:r w:rsidRPr="00247ED3">
              <w:rPr>
                <w:bCs/>
                <w:sz w:val="22"/>
                <w:szCs w:val="22"/>
                <w:lang w:val="uk-UA"/>
              </w:rPr>
              <w:t xml:space="preserve"> Вікові, статеві та соціальні особливості вживання </w:t>
            </w: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психоактивних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 речовин й залежності від них.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bCs/>
                <w:sz w:val="22"/>
                <w:szCs w:val="22"/>
                <w:lang w:val="uk-UA"/>
              </w:rPr>
              <w:t>Вживання алкоголю. Закономірності алкоголізації. Клінічна картина алкоголізму. Стадії захворювання.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Металкогольні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 психози.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bCs/>
                <w:sz w:val="22"/>
                <w:szCs w:val="22"/>
                <w:lang w:val="uk-UA"/>
              </w:rPr>
              <w:t xml:space="preserve">Алкогольний </w:t>
            </w: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абстинентний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 синдром.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 xml:space="preserve">Класифікація </w:t>
            </w:r>
            <w:proofErr w:type="spellStart"/>
            <w:r w:rsidRPr="00247ED3">
              <w:rPr>
                <w:sz w:val="22"/>
                <w:szCs w:val="22"/>
                <w:lang w:val="uk-UA"/>
              </w:rPr>
              <w:t>психоактивних</w:t>
            </w:r>
            <w:proofErr w:type="spellEnd"/>
            <w:r w:rsidRPr="00247ED3">
              <w:rPr>
                <w:sz w:val="22"/>
                <w:szCs w:val="22"/>
                <w:lang w:val="uk-UA"/>
              </w:rPr>
              <w:t xml:space="preserve"> речовин. Етіологія та патогенез залежності. Біохімічні та нейрофізіологічні механізми залежності при вживанні </w:t>
            </w:r>
            <w:proofErr w:type="spellStart"/>
            <w:r w:rsidRPr="00247ED3">
              <w:rPr>
                <w:sz w:val="22"/>
                <w:szCs w:val="22"/>
                <w:lang w:val="uk-UA"/>
              </w:rPr>
              <w:t>психоактивних</w:t>
            </w:r>
            <w:proofErr w:type="spellEnd"/>
            <w:r w:rsidRPr="00247ED3">
              <w:rPr>
                <w:sz w:val="22"/>
                <w:szCs w:val="22"/>
                <w:lang w:val="uk-UA"/>
              </w:rPr>
              <w:t xml:space="preserve"> речовин.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bCs/>
                <w:sz w:val="22"/>
                <w:szCs w:val="22"/>
                <w:lang w:val="uk-UA"/>
              </w:rPr>
              <w:t xml:space="preserve">Великий </w:t>
            </w: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наркоманічний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 синдром.</w:t>
            </w:r>
          </w:p>
        </w:tc>
      </w:tr>
      <w:tr w:rsidR="00593C41" w:rsidRPr="003819D8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bCs/>
                <w:sz w:val="22"/>
                <w:szCs w:val="22"/>
                <w:lang w:val="uk-UA"/>
              </w:rPr>
              <w:t xml:space="preserve">Психосоматичні та метаболічні/ </w:t>
            </w: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соматоневрологічні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 розлади при вживанні </w:t>
            </w: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опіатів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канабіоїдів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 та залежності від них.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593C41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bCs/>
                <w:sz w:val="22"/>
                <w:szCs w:val="22"/>
                <w:lang w:val="uk-UA"/>
              </w:rPr>
              <w:t xml:space="preserve">Психосоматичні та метаболічні/ </w:t>
            </w:r>
            <w:proofErr w:type="spellStart"/>
            <w:r w:rsidRPr="00247ED3">
              <w:rPr>
                <w:bCs/>
                <w:sz w:val="22"/>
                <w:szCs w:val="22"/>
                <w:lang w:val="uk-UA"/>
              </w:rPr>
              <w:t>соматоневрологічні</w:t>
            </w:r>
            <w:proofErr w:type="spellEnd"/>
            <w:r w:rsidRPr="00247ED3">
              <w:rPr>
                <w:bCs/>
                <w:sz w:val="22"/>
                <w:szCs w:val="22"/>
                <w:lang w:val="uk-UA"/>
              </w:rPr>
              <w:t xml:space="preserve"> розлади при вживанні токсичних речовин та залежності від них.</w:t>
            </w:r>
          </w:p>
        </w:tc>
      </w:tr>
      <w:tr w:rsidR="00593C41" w:rsidRPr="00247ED3" w:rsidTr="00593C41">
        <w:tc>
          <w:tcPr>
            <w:tcW w:w="709" w:type="dxa"/>
            <w:shd w:val="clear" w:color="auto" w:fill="auto"/>
          </w:tcPr>
          <w:p w:rsidR="00593C41" w:rsidRPr="00247ED3" w:rsidRDefault="00737BF6" w:rsidP="00A633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675" w:type="dxa"/>
            <w:shd w:val="clear" w:color="auto" w:fill="auto"/>
          </w:tcPr>
          <w:p w:rsidR="00593C41" w:rsidRPr="00247ED3" w:rsidRDefault="00593C41" w:rsidP="00A63382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bCs/>
                <w:sz w:val="22"/>
                <w:szCs w:val="22"/>
                <w:lang w:val="uk-UA"/>
              </w:rPr>
              <w:t>Профілактика та реабілітація хворих на тютюнопаління, наркоманію, токсикоманію та алкоголізм, а також їх ускладнень.</w:t>
            </w:r>
          </w:p>
        </w:tc>
      </w:tr>
      <w:tr w:rsidR="00593C41" w:rsidRPr="00247ED3" w:rsidTr="00593C41">
        <w:tc>
          <w:tcPr>
            <w:tcW w:w="9384" w:type="dxa"/>
            <w:gridSpan w:val="2"/>
            <w:shd w:val="clear" w:color="auto" w:fill="auto"/>
          </w:tcPr>
          <w:p w:rsidR="00593C41" w:rsidRPr="00247ED3" w:rsidRDefault="00593C41" w:rsidP="00A63382">
            <w:pPr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Всього годин практичних занять</w:t>
            </w:r>
          </w:p>
        </w:tc>
      </w:tr>
    </w:tbl>
    <w:p w:rsidR="00074B28" w:rsidRPr="00247ED3" w:rsidRDefault="00074B28" w:rsidP="00074B28">
      <w:pPr>
        <w:ind w:left="7513" w:hanging="425"/>
        <w:rPr>
          <w:sz w:val="22"/>
          <w:szCs w:val="22"/>
          <w:lang w:val="uk-UA"/>
        </w:rPr>
      </w:pPr>
    </w:p>
    <w:p w:rsidR="00074B28" w:rsidRPr="00247ED3" w:rsidRDefault="00074B28" w:rsidP="00074B28">
      <w:pPr>
        <w:ind w:left="7513" w:hanging="425"/>
        <w:rPr>
          <w:sz w:val="22"/>
          <w:szCs w:val="22"/>
          <w:lang w:val="uk-UA"/>
        </w:rPr>
      </w:pPr>
    </w:p>
    <w:p w:rsidR="00074B28" w:rsidRPr="00247ED3" w:rsidRDefault="00074B28" w:rsidP="00074B28">
      <w:pPr>
        <w:ind w:left="7513" w:hanging="6946"/>
        <w:jc w:val="center"/>
        <w:rPr>
          <w:b/>
          <w:sz w:val="22"/>
          <w:szCs w:val="22"/>
          <w:lang w:val="uk-UA"/>
        </w:rPr>
      </w:pPr>
      <w:r w:rsidRPr="00247ED3">
        <w:rPr>
          <w:b/>
          <w:sz w:val="22"/>
          <w:szCs w:val="22"/>
          <w:lang w:val="uk-UA"/>
        </w:rPr>
        <w:t>Самостійна робота</w:t>
      </w:r>
    </w:p>
    <w:p w:rsidR="00074B28" w:rsidRPr="00247ED3" w:rsidRDefault="00074B28" w:rsidP="00074B28">
      <w:pPr>
        <w:ind w:left="7513" w:hanging="6946"/>
        <w:jc w:val="center"/>
        <w:rPr>
          <w:b/>
          <w:sz w:val="22"/>
          <w:szCs w:val="22"/>
          <w:lang w:val="uk-UA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75"/>
      </w:tblGrid>
      <w:tr w:rsidR="008B1CA5" w:rsidRPr="00247ED3" w:rsidTr="008B1CA5">
        <w:tc>
          <w:tcPr>
            <w:tcW w:w="709" w:type="dxa"/>
            <w:shd w:val="clear" w:color="auto" w:fill="auto"/>
          </w:tcPr>
          <w:p w:rsidR="008B1CA5" w:rsidRPr="00247ED3" w:rsidRDefault="008B1CA5" w:rsidP="00A63382">
            <w:pPr>
              <w:ind w:left="142" w:hanging="142"/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№</w:t>
            </w:r>
          </w:p>
          <w:p w:rsidR="008B1CA5" w:rsidRPr="00247ED3" w:rsidRDefault="008B1CA5" w:rsidP="00A63382">
            <w:pPr>
              <w:ind w:left="142" w:hanging="142"/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8675" w:type="dxa"/>
            <w:shd w:val="clear" w:color="auto" w:fill="auto"/>
          </w:tcPr>
          <w:p w:rsidR="008B1CA5" w:rsidRPr="00247ED3" w:rsidRDefault="008B1CA5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Назва теми</w:t>
            </w:r>
          </w:p>
        </w:tc>
      </w:tr>
      <w:tr w:rsidR="008B1CA5" w:rsidRPr="00247ED3" w:rsidTr="008B1CA5">
        <w:tc>
          <w:tcPr>
            <w:tcW w:w="709" w:type="dxa"/>
            <w:shd w:val="clear" w:color="auto" w:fill="auto"/>
          </w:tcPr>
          <w:p w:rsidR="008B1CA5" w:rsidRPr="00247ED3" w:rsidRDefault="008B1CA5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75" w:type="dxa"/>
            <w:shd w:val="clear" w:color="auto" w:fill="auto"/>
          </w:tcPr>
          <w:p w:rsidR="008B1CA5" w:rsidRPr="00247ED3" w:rsidRDefault="008B1CA5" w:rsidP="00737BF6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 xml:space="preserve">Основи психогігієни </w:t>
            </w:r>
            <w:r>
              <w:rPr>
                <w:sz w:val="22"/>
                <w:szCs w:val="22"/>
                <w:lang w:val="uk-UA"/>
              </w:rPr>
              <w:t xml:space="preserve">алкоголізму </w:t>
            </w:r>
            <w:r w:rsidRPr="00247ED3">
              <w:rPr>
                <w:sz w:val="22"/>
                <w:szCs w:val="22"/>
                <w:lang w:val="uk-UA"/>
              </w:rPr>
              <w:t>та наркоманії.</w:t>
            </w:r>
          </w:p>
        </w:tc>
      </w:tr>
      <w:tr w:rsidR="008B1CA5" w:rsidRPr="00247ED3" w:rsidTr="008B1CA5">
        <w:tc>
          <w:tcPr>
            <w:tcW w:w="709" w:type="dxa"/>
            <w:shd w:val="clear" w:color="auto" w:fill="auto"/>
          </w:tcPr>
          <w:p w:rsidR="008B1CA5" w:rsidRPr="00247ED3" w:rsidRDefault="008B1CA5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75" w:type="dxa"/>
            <w:shd w:val="clear" w:color="auto" w:fill="auto"/>
          </w:tcPr>
          <w:p w:rsidR="008B1CA5" w:rsidRPr="00247ED3" w:rsidRDefault="008B1CA5" w:rsidP="00737BF6">
            <w:pPr>
              <w:jc w:val="both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 xml:space="preserve">Основи психопрофілактики </w:t>
            </w:r>
            <w:r>
              <w:rPr>
                <w:sz w:val="22"/>
                <w:szCs w:val="22"/>
                <w:lang w:val="uk-UA"/>
              </w:rPr>
              <w:t xml:space="preserve">алкоголізму </w:t>
            </w:r>
            <w:r w:rsidRPr="00247ED3">
              <w:rPr>
                <w:sz w:val="22"/>
                <w:szCs w:val="22"/>
                <w:lang w:val="uk-UA"/>
              </w:rPr>
              <w:t>та наркоманії.</w:t>
            </w:r>
          </w:p>
        </w:tc>
      </w:tr>
      <w:tr w:rsidR="008B1CA5" w:rsidRPr="00247ED3" w:rsidTr="008B1CA5">
        <w:tc>
          <w:tcPr>
            <w:tcW w:w="709" w:type="dxa"/>
            <w:shd w:val="clear" w:color="auto" w:fill="auto"/>
          </w:tcPr>
          <w:p w:rsidR="008B1CA5" w:rsidRPr="00247ED3" w:rsidRDefault="008B1CA5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75" w:type="dxa"/>
            <w:shd w:val="clear" w:color="auto" w:fill="auto"/>
          </w:tcPr>
          <w:p w:rsidR="008B1CA5" w:rsidRPr="00247ED3" w:rsidRDefault="008B1CA5" w:rsidP="00737BF6">
            <w:pPr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 xml:space="preserve">Типи та види </w:t>
            </w:r>
            <w:proofErr w:type="spellStart"/>
            <w:r w:rsidRPr="00247ED3">
              <w:rPr>
                <w:sz w:val="22"/>
                <w:szCs w:val="22"/>
                <w:lang w:val="uk-UA"/>
              </w:rPr>
              <w:t>психореабілітаційних</w:t>
            </w:r>
            <w:proofErr w:type="spellEnd"/>
            <w:r w:rsidRPr="00247ED3">
              <w:rPr>
                <w:sz w:val="22"/>
                <w:szCs w:val="22"/>
                <w:lang w:val="uk-UA"/>
              </w:rPr>
              <w:t xml:space="preserve"> програм, щодо лікування </w:t>
            </w:r>
            <w:r>
              <w:rPr>
                <w:sz w:val="22"/>
                <w:szCs w:val="22"/>
                <w:lang w:val="uk-UA"/>
              </w:rPr>
              <w:t xml:space="preserve">алкоголізму </w:t>
            </w:r>
            <w:r w:rsidRPr="00247ED3">
              <w:rPr>
                <w:sz w:val="22"/>
                <w:szCs w:val="22"/>
                <w:lang w:val="uk-UA"/>
              </w:rPr>
              <w:t>та наркоманії.</w:t>
            </w:r>
          </w:p>
        </w:tc>
      </w:tr>
      <w:tr w:rsidR="008B1CA5" w:rsidRPr="00247ED3" w:rsidTr="008B1CA5">
        <w:tc>
          <w:tcPr>
            <w:tcW w:w="709" w:type="dxa"/>
            <w:shd w:val="clear" w:color="auto" w:fill="auto"/>
          </w:tcPr>
          <w:p w:rsidR="008B1CA5" w:rsidRPr="00247ED3" w:rsidRDefault="008B1CA5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75" w:type="dxa"/>
            <w:shd w:val="clear" w:color="auto" w:fill="auto"/>
          </w:tcPr>
          <w:p w:rsidR="008B1CA5" w:rsidRPr="00247ED3" w:rsidRDefault="008B1CA5" w:rsidP="00A63382">
            <w:pPr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Методи першої невідкладної допомоги при гострій інтоксикації тютюном, алкоголем, токсичними речовинами та наркотиками.</w:t>
            </w:r>
          </w:p>
        </w:tc>
      </w:tr>
      <w:tr w:rsidR="008B1CA5" w:rsidRPr="00247ED3" w:rsidTr="008B1CA5">
        <w:tc>
          <w:tcPr>
            <w:tcW w:w="709" w:type="dxa"/>
            <w:shd w:val="clear" w:color="auto" w:fill="auto"/>
          </w:tcPr>
          <w:p w:rsidR="008B1CA5" w:rsidRPr="00247ED3" w:rsidRDefault="008B1CA5" w:rsidP="00A63382">
            <w:pPr>
              <w:jc w:val="center"/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75" w:type="dxa"/>
            <w:shd w:val="clear" w:color="auto" w:fill="auto"/>
          </w:tcPr>
          <w:p w:rsidR="008B1CA5" w:rsidRPr="00247ED3" w:rsidRDefault="008B1CA5" w:rsidP="00A63382">
            <w:pPr>
              <w:rPr>
                <w:sz w:val="22"/>
                <w:szCs w:val="22"/>
                <w:lang w:val="uk-UA"/>
              </w:rPr>
            </w:pPr>
            <w:r w:rsidRPr="00247ED3">
              <w:rPr>
                <w:sz w:val="22"/>
                <w:szCs w:val="22"/>
                <w:lang w:val="uk-UA"/>
              </w:rPr>
              <w:t>Тютюнопаління, алкоголізм, токсик</w:t>
            </w:r>
            <w:r>
              <w:rPr>
                <w:sz w:val="22"/>
                <w:szCs w:val="22"/>
                <w:lang w:val="uk-UA"/>
              </w:rPr>
              <w:t>оманія, наркоманія та в</w:t>
            </w:r>
            <w:r w:rsidR="003D20AA">
              <w:rPr>
                <w:sz w:val="22"/>
                <w:szCs w:val="22"/>
                <w:lang w:val="uk-UA"/>
              </w:rPr>
              <w:t>плив на органи ротової порожнини</w:t>
            </w:r>
            <w:r>
              <w:rPr>
                <w:sz w:val="22"/>
                <w:szCs w:val="22"/>
                <w:lang w:val="uk-UA"/>
              </w:rPr>
              <w:t xml:space="preserve"> та щелепно-лицевої ділянки</w:t>
            </w:r>
            <w:r w:rsidRPr="00247ED3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</w:p>
    <w:p w:rsidR="00BF341D" w:rsidRDefault="00BF341D" w:rsidP="00BF341D">
      <w:pPr>
        <w:suppressAutoHyphens/>
        <w:ind w:left="-567" w:firstLine="567"/>
        <w:jc w:val="both"/>
        <w:rPr>
          <w:b/>
          <w:color w:val="000000" w:themeColor="text1"/>
          <w:sz w:val="24"/>
          <w:lang w:val="uk-UA" w:eastAsia="zh-CN"/>
        </w:rPr>
      </w:pPr>
      <w:r>
        <w:rPr>
          <w:b/>
          <w:color w:val="000000" w:themeColor="text1"/>
          <w:sz w:val="24"/>
          <w:lang w:val="uk-UA" w:eastAsia="zh-CN"/>
        </w:rPr>
        <w:t>Політика та цінності дисципліни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u w:val="single"/>
          <w:lang w:val="uk-UA" w:eastAsia="zh-CN"/>
        </w:rPr>
        <w:t>Вимоги дисципліни</w:t>
      </w:r>
      <w:r>
        <w:rPr>
          <w:color w:val="000000" w:themeColor="text1"/>
          <w:sz w:val="24"/>
          <w:lang w:val="uk-UA" w:eastAsia="zh-CN"/>
        </w:rPr>
        <w:t>. Щоб досягти мети навчання і успішно пройти курс, необхідно: з першого дня включитися в роботу; регулярно відвідувати заняття,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u w:val="single"/>
          <w:lang w:val="uk-UA" w:eastAsia="zh-CN"/>
        </w:rPr>
        <w:t>Відвідування занять та поведінка</w:t>
      </w:r>
      <w:r>
        <w:rPr>
          <w:color w:val="000000" w:themeColor="text1"/>
          <w:sz w:val="24"/>
          <w:lang w:val="uk-UA" w:eastAsia="zh-CN"/>
        </w:rPr>
        <w:t>. Студентам необхідно не спізнюватися і не пропускати заняття; приходити на кафедру одягненими в медичний халат, мати змінне взуття, мати при собі, 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 xml:space="preserve">Використання електронних </w:t>
      </w:r>
      <w:proofErr w:type="spellStart"/>
      <w:r>
        <w:rPr>
          <w:color w:val="000000" w:themeColor="text1"/>
          <w:sz w:val="24"/>
          <w:lang w:val="uk-UA" w:eastAsia="zh-CN"/>
        </w:rPr>
        <w:t>гаджетів</w:t>
      </w:r>
      <w:proofErr w:type="spellEnd"/>
      <w:r>
        <w:rPr>
          <w:color w:val="000000" w:themeColor="text1"/>
          <w:sz w:val="24"/>
          <w:lang w:val="uk-UA" w:eastAsia="zh-CN"/>
        </w:rPr>
        <w:t xml:space="preserve"> (мобільний телефон, планшет) не допускається в ході практичних занять, лекцій та при проведенні всіх видів контролю.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u w:val="single"/>
          <w:lang w:val="uk-UA" w:eastAsia="zh-CN"/>
        </w:rPr>
        <w:t>Політика щодо академічної доброчесності</w:t>
      </w:r>
      <w:r>
        <w:rPr>
          <w:color w:val="000000" w:themeColor="text1"/>
          <w:sz w:val="24"/>
          <w:lang w:val="uk-UA" w:eastAsia="zh-CN"/>
        </w:rPr>
        <w:t>. Списування та плагіат при підготовці студентських наукових робіт не допускаються.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u w:val="single"/>
          <w:lang w:val="uk-UA" w:eastAsia="zh-CN"/>
        </w:rPr>
        <w:t>Політика щодо осіб з особливими освітніми потребами</w:t>
      </w:r>
      <w:r>
        <w:rPr>
          <w:color w:val="000000" w:themeColor="text1"/>
          <w:sz w:val="24"/>
          <w:lang w:val="uk-UA" w:eastAsia="zh-CN"/>
        </w:rPr>
        <w:t>. Студенти з особливими освітніми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зв'яжіться з викладачем.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u w:val="single"/>
          <w:lang w:val="uk-UA" w:eastAsia="zh-CN"/>
        </w:rPr>
      </w:pPr>
      <w:r>
        <w:rPr>
          <w:color w:val="000000" w:themeColor="text1"/>
          <w:sz w:val="24"/>
          <w:u w:val="single"/>
          <w:lang w:val="uk-UA" w:eastAsia="zh-CN"/>
        </w:rPr>
        <w:t>Рекомендації щодо успішного складання дисципліни: активність здобувачів вищої освіти під час практичного заняття, виконання необхідного мінімуму навчальної роботи.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>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u w:val="single"/>
          <w:lang w:val="uk-UA" w:eastAsia="zh-CN"/>
        </w:rPr>
        <w:t xml:space="preserve">Техніка безпеки. </w:t>
      </w:r>
      <w:r>
        <w:rPr>
          <w:color w:val="000000" w:themeColor="text1"/>
          <w:sz w:val="24"/>
          <w:lang w:val="uk-UA" w:eastAsia="zh-CN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:rsidR="00BF341D" w:rsidRDefault="00BF341D" w:rsidP="00BF341D">
      <w:pPr>
        <w:suppressAutoHyphens/>
        <w:jc w:val="both"/>
        <w:rPr>
          <w:color w:val="000000" w:themeColor="text1"/>
          <w:sz w:val="24"/>
          <w:lang w:val="uk-UA" w:eastAsia="zh-CN"/>
        </w:rPr>
      </w:pPr>
    </w:p>
    <w:p w:rsidR="00BF341D" w:rsidRDefault="00BF341D" w:rsidP="00BF341D">
      <w:pPr>
        <w:suppressAutoHyphens/>
        <w:ind w:left="-567" w:firstLine="567"/>
        <w:jc w:val="both"/>
        <w:rPr>
          <w:b/>
          <w:color w:val="000000" w:themeColor="text1"/>
          <w:sz w:val="24"/>
          <w:lang w:val="uk-UA" w:eastAsia="zh-CN"/>
        </w:rPr>
      </w:pPr>
      <w:r>
        <w:rPr>
          <w:b/>
          <w:color w:val="000000" w:themeColor="text1"/>
          <w:sz w:val="24"/>
          <w:lang w:val="uk-UA" w:eastAsia="zh-CN"/>
        </w:rPr>
        <w:t>Політика оцінювання</w:t>
      </w:r>
    </w:p>
    <w:p w:rsidR="00BF341D" w:rsidRDefault="00BF341D" w:rsidP="00BF341D">
      <w:pPr>
        <w:suppressAutoHyphens/>
        <w:ind w:left="-567" w:firstLine="567"/>
        <w:jc w:val="both"/>
        <w:rPr>
          <w:b/>
          <w:color w:val="000000" w:themeColor="text1"/>
          <w:sz w:val="24"/>
          <w:lang w:val="uk-UA" w:eastAsia="zh-CN"/>
        </w:rPr>
      </w:pPr>
      <w:r>
        <w:rPr>
          <w:bCs/>
          <w:color w:val="000000" w:themeColor="text1"/>
          <w:sz w:val="24"/>
          <w:u w:val="single"/>
          <w:lang w:val="uk-UA" w:eastAsia="zh-CN"/>
        </w:rPr>
        <w:t>Система оцінювання та вимоги</w:t>
      </w:r>
      <w:r>
        <w:rPr>
          <w:bCs/>
          <w:color w:val="000000" w:themeColor="text1"/>
          <w:sz w:val="24"/>
          <w:lang w:val="uk-UA" w:eastAsia="zh-CN"/>
        </w:rPr>
        <w:t xml:space="preserve">. </w:t>
      </w:r>
      <w:r>
        <w:rPr>
          <w:bCs/>
          <w:i/>
          <w:color w:val="000000" w:themeColor="text1"/>
          <w:sz w:val="24"/>
          <w:lang w:val="uk-UA" w:eastAsia="zh-CN"/>
        </w:rPr>
        <w:t>Поточна навчальна діяльність</w:t>
      </w:r>
      <w:r>
        <w:rPr>
          <w:bCs/>
          <w:color w:val="000000" w:themeColor="text1"/>
          <w:sz w:val="24"/>
          <w:lang w:val="uk-UA" w:eastAsia="zh-CN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 Форма підсумкового контролю успішності навчання. </w:t>
      </w:r>
    </w:p>
    <w:p w:rsidR="00BF341D" w:rsidRDefault="00BF341D" w:rsidP="00BF341D">
      <w:pPr>
        <w:suppressAutoHyphens/>
        <w:ind w:left="-567" w:firstLine="567"/>
        <w:jc w:val="both"/>
        <w:rPr>
          <w:b/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>Формою підсумкового контролю успішності навчання з дисципліни є залік.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>Залік з дисципліни – це форма підсумкового контролю, що полягає в оцінці засвоєння студентами навчального матеріалу виключно на підставі результатів поточного навчання відповідно програми з дисципліни і не передбачає окремого навчального заняття для приймання заліку. На останньому тематичному навчальному занятті після закінчення обговорення теми заняття викладач навчальної групи оголошує суму балів студента за результатами поточного контролю і за виконання індивідуального завдання.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 xml:space="preserve">Оцінка з дисципліни визначається як сума оцінок поточної навчальної діяльності у балах, що виставляються на кожному семінарському занятті за відповідною темою і кількістю балів за виконання індивідуального завдання. Результати складання заліків оцінюються за двобальною шкалою: «зараховано», «не зараховано». 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 xml:space="preserve">Студент отримує оцінку «зараховано», якщо він виконав усі види робіт, передбачених навчальною програмою з дисципліни, відвідав усі лекції та семінарські заняття, визначені тематичними планами, а за наявності пропусків – своєчасно їх відпрацював, набрав загальну кількість балів не менш як 120. Максимальна кількість балів, яку може набрати студент з дисципліни за поточну навчальну діяльність і виконання індивідуального завдання – 200 балів. 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>Самостійну роботу студентів оцінюють під час поточного контролю на семінарському занятті.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>Під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 w:eastAsia="zh-CN"/>
        </w:rPr>
        <w:t>Перерахунок середньої оцінки поточної навчальної діяльності у багатобальну шкалу ЕСТС проводиться відповідно до «Інструкції з оцінювання навчальної діяльності студентів ХНМУ».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i/>
          <w:color w:val="000000" w:themeColor="text1"/>
          <w:sz w:val="24"/>
          <w:lang w:val="uk-UA" w:eastAsia="zh-CN"/>
        </w:rPr>
        <w:t xml:space="preserve">Підсумковий контроль </w:t>
      </w:r>
      <w:r>
        <w:rPr>
          <w:color w:val="000000" w:themeColor="text1"/>
          <w:sz w:val="24"/>
          <w:lang w:val="uk-UA" w:eastAsia="zh-CN"/>
        </w:rPr>
        <w:t>- залік.</w:t>
      </w:r>
    </w:p>
    <w:p w:rsidR="00BF341D" w:rsidRDefault="00BF341D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u w:val="single"/>
          <w:lang w:val="uk-UA" w:eastAsia="zh-CN"/>
        </w:rPr>
        <w:t>Ліквідація академічної заборгованості</w:t>
      </w:r>
      <w:r>
        <w:rPr>
          <w:color w:val="000000" w:themeColor="text1"/>
          <w:sz w:val="24"/>
          <w:lang w:val="uk-UA" w:eastAsia="zh-CN"/>
        </w:rPr>
        <w:t xml:space="preserve"> (відпрацювання). Відпрацювання проводяться згідно положенню про відпрацювання ХНМУ http://www.knmu.kharkov.ua/index.php?option=com_content&amp;view=article&amp;id=1226%3A2013-03-25-12-07-55&amp;catid=4%3A2011-05-04-07-20-12&amp;Itemid=19&amp;lang=uk </w:t>
      </w:r>
    </w:p>
    <w:p w:rsidR="003D20AA" w:rsidRDefault="003D20AA" w:rsidP="003D20AA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u w:val="single"/>
        </w:rPr>
        <w:t xml:space="preserve">Правила </w:t>
      </w:r>
      <w:proofErr w:type="spellStart"/>
      <w:r>
        <w:rPr>
          <w:color w:val="000000" w:themeColor="text1"/>
          <w:sz w:val="24"/>
          <w:u w:val="single"/>
        </w:rPr>
        <w:t>оскарження</w:t>
      </w:r>
      <w:proofErr w:type="spellEnd"/>
      <w:r>
        <w:rPr>
          <w:color w:val="000000" w:themeColor="text1"/>
          <w:sz w:val="24"/>
          <w:u w:val="single"/>
        </w:rPr>
        <w:t xml:space="preserve"> </w:t>
      </w:r>
      <w:proofErr w:type="spellStart"/>
      <w:r>
        <w:rPr>
          <w:color w:val="000000" w:themeColor="text1"/>
          <w:sz w:val="24"/>
          <w:u w:val="single"/>
        </w:rPr>
        <w:t>оцінки</w:t>
      </w:r>
      <w:proofErr w:type="spellEnd"/>
      <w:r>
        <w:rPr>
          <w:color w:val="000000" w:themeColor="text1"/>
          <w:sz w:val="24"/>
          <w:u w:val="single"/>
        </w:rPr>
        <w:t xml:space="preserve">. </w:t>
      </w:r>
      <w:r>
        <w:rPr>
          <w:color w:val="000000" w:themeColor="text1"/>
          <w:sz w:val="24"/>
        </w:rPr>
        <w:t xml:space="preserve">Студент </w:t>
      </w:r>
      <w:proofErr w:type="spellStart"/>
      <w:r>
        <w:rPr>
          <w:color w:val="000000" w:themeColor="text1"/>
          <w:sz w:val="24"/>
        </w:rPr>
        <w:t>може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оскаржити</w:t>
      </w:r>
      <w:proofErr w:type="spellEnd"/>
      <w:r>
        <w:rPr>
          <w:color w:val="000000" w:themeColor="text1"/>
          <w:sz w:val="24"/>
        </w:rPr>
        <w:t xml:space="preserve"> свою </w:t>
      </w:r>
      <w:proofErr w:type="spellStart"/>
      <w:r>
        <w:rPr>
          <w:color w:val="000000" w:themeColor="text1"/>
          <w:sz w:val="24"/>
        </w:rPr>
        <w:t>позитивну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оцінку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протягом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доби</w:t>
      </w:r>
      <w:proofErr w:type="spellEnd"/>
      <w:r>
        <w:rPr>
          <w:color w:val="000000" w:themeColor="text1"/>
          <w:sz w:val="24"/>
        </w:rPr>
        <w:t xml:space="preserve">. Для </w:t>
      </w:r>
      <w:proofErr w:type="spellStart"/>
      <w:r>
        <w:rPr>
          <w:color w:val="000000" w:themeColor="text1"/>
          <w:sz w:val="24"/>
        </w:rPr>
        <w:t>цього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він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письмово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звертається</w:t>
      </w:r>
      <w:proofErr w:type="spellEnd"/>
      <w:r>
        <w:rPr>
          <w:color w:val="000000" w:themeColor="text1"/>
          <w:sz w:val="24"/>
        </w:rPr>
        <w:t xml:space="preserve"> до </w:t>
      </w:r>
      <w:proofErr w:type="spellStart"/>
      <w:r>
        <w:rPr>
          <w:color w:val="000000" w:themeColor="text1"/>
          <w:sz w:val="24"/>
        </w:rPr>
        <w:t>завідуючого</w:t>
      </w:r>
      <w:proofErr w:type="spellEnd"/>
      <w:r>
        <w:rPr>
          <w:color w:val="000000" w:themeColor="text1"/>
          <w:sz w:val="24"/>
        </w:rPr>
        <w:t xml:space="preserve"> кафедрою. </w:t>
      </w:r>
      <w:proofErr w:type="spellStart"/>
      <w:r>
        <w:rPr>
          <w:color w:val="000000" w:themeColor="text1"/>
          <w:sz w:val="24"/>
        </w:rPr>
        <w:t>Завідувач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кафедри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призначає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комісію</w:t>
      </w:r>
      <w:proofErr w:type="spellEnd"/>
      <w:r>
        <w:rPr>
          <w:color w:val="000000" w:themeColor="text1"/>
          <w:sz w:val="24"/>
        </w:rPr>
        <w:t xml:space="preserve"> у </w:t>
      </w:r>
      <w:proofErr w:type="spellStart"/>
      <w:r>
        <w:rPr>
          <w:color w:val="000000" w:themeColor="text1"/>
          <w:sz w:val="24"/>
        </w:rPr>
        <w:t>складі</w:t>
      </w:r>
      <w:proofErr w:type="spellEnd"/>
      <w:r>
        <w:rPr>
          <w:color w:val="000000" w:themeColor="text1"/>
          <w:sz w:val="24"/>
        </w:rPr>
        <w:t xml:space="preserve"> 3 </w:t>
      </w:r>
      <w:proofErr w:type="spellStart"/>
      <w:r>
        <w:rPr>
          <w:color w:val="000000" w:themeColor="text1"/>
          <w:sz w:val="24"/>
        </w:rPr>
        <w:t>осіб</w:t>
      </w:r>
      <w:proofErr w:type="spellEnd"/>
      <w:r>
        <w:rPr>
          <w:color w:val="000000" w:themeColor="text1"/>
          <w:sz w:val="24"/>
        </w:rPr>
        <w:t xml:space="preserve">: голова </w:t>
      </w:r>
      <w:proofErr w:type="spellStart"/>
      <w:r>
        <w:rPr>
          <w:color w:val="000000" w:themeColor="text1"/>
          <w:sz w:val="24"/>
        </w:rPr>
        <w:t>комісії</w:t>
      </w:r>
      <w:proofErr w:type="spellEnd"/>
      <w:r>
        <w:rPr>
          <w:color w:val="000000" w:themeColor="text1"/>
          <w:sz w:val="24"/>
        </w:rPr>
        <w:t xml:space="preserve"> – </w:t>
      </w:r>
      <w:proofErr w:type="spellStart"/>
      <w:r>
        <w:rPr>
          <w:color w:val="000000" w:themeColor="text1"/>
          <w:sz w:val="24"/>
        </w:rPr>
        <w:t>завідувач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кафедри</w:t>
      </w:r>
      <w:proofErr w:type="spellEnd"/>
      <w:r>
        <w:rPr>
          <w:color w:val="000000" w:themeColor="text1"/>
          <w:sz w:val="24"/>
        </w:rPr>
        <w:t xml:space="preserve">, та два члени </w:t>
      </w:r>
      <w:proofErr w:type="spellStart"/>
      <w:r>
        <w:rPr>
          <w:color w:val="000000" w:themeColor="text1"/>
          <w:sz w:val="24"/>
        </w:rPr>
        <w:t>комісії</w:t>
      </w:r>
      <w:proofErr w:type="spellEnd"/>
      <w:r>
        <w:rPr>
          <w:color w:val="000000" w:themeColor="text1"/>
          <w:sz w:val="24"/>
        </w:rPr>
        <w:t xml:space="preserve"> з </w:t>
      </w:r>
      <w:proofErr w:type="spellStart"/>
      <w:r>
        <w:rPr>
          <w:color w:val="000000" w:themeColor="text1"/>
          <w:sz w:val="24"/>
        </w:rPr>
        <w:t>викладачів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кафедри</w:t>
      </w:r>
      <w:proofErr w:type="spellEnd"/>
      <w:r>
        <w:rPr>
          <w:color w:val="000000" w:themeColor="text1"/>
          <w:sz w:val="24"/>
        </w:rPr>
        <w:t xml:space="preserve">. </w:t>
      </w:r>
      <w:proofErr w:type="spellStart"/>
      <w:r>
        <w:rPr>
          <w:color w:val="000000" w:themeColor="text1"/>
          <w:sz w:val="24"/>
        </w:rPr>
        <w:t>Ця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оцінка</w:t>
      </w:r>
      <w:proofErr w:type="spellEnd"/>
      <w:r>
        <w:rPr>
          <w:color w:val="000000" w:themeColor="text1"/>
          <w:sz w:val="24"/>
        </w:rPr>
        <w:t xml:space="preserve"> є остаточною та </w:t>
      </w:r>
      <w:proofErr w:type="spellStart"/>
      <w:r>
        <w:rPr>
          <w:color w:val="000000" w:themeColor="text1"/>
          <w:sz w:val="24"/>
        </w:rPr>
        <w:t>оскарженню</w:t>
      </w:r>
      <w:proofErr w:type="spellEnd"/>
      <w:r>
        <w:rPr>
          <w:color w:val="000000" w:themeColor="text1"/>
          <w:sz w:val="24"/>
        </w:rPr>
        <w:t xml:space="preserve"> не </w:t>
      </w:r>
      <w:proofErr w:type="spellStart"/>
      <w:r>
        <w:rPr>
          <w:color w:val="000000" w:themeColor="text1"/>
          <w:sz w:val="24"/>
        </w:rPr>
        <w:t>підлягає</w:t>
      </w:r>
      <w:proofErr w:type="spellEnd"/>
    </w:p>
    <w:p w:rsidR="003D20AA" w:rsidRDefault="003D20AA" w:rsidP="003D20AA">
      <w:pPr>
        <w:ind w:left="-567" w:firstLine="567"/>
        <w:jc w:val="both"/>
        <w:rPr>
          <w:color w:val="000000" w:themeColor="text1"/>
          <w:sz w:val="24"/>
        </w:rPr>
      </w:pPr>
    </w:p>
    <w:p w:rsidR="003D20AA" w:rsidRDefault="003D20AA" w:rsidP="003D20AA"/>
    <w:p w:rsidR="003D20AA" w:rsidRDefault="003D20AA" w:rsidP="00BF341D">
      <w:pPr>
        <w:suppressAutoHyphens/>
        <w:ind w:left="-567" w:firstLine="567"/>
        <w:jc w:val="both"/>
        <w:rPr>
          <w:color w:val="000000" w:themeColor="text1"/>
          <w:sz w:val="24"/>
          <w:lang w:val="uk-UA" w:eastAsia="zh-CN"/>
        </w:rPr>
      </w:pPr>
    </w:p>
    <w:p w:rsidR="00BF341D" w:rsidRDefault="00BF341D" w:rsidP="00BF341D">
      <w:pPr>
        <w:suppressAutoHyphens/>
        <w:ind w:left="-567" w:firstLine="567"/>
        <w:jc w:val="center"/>
        <w:rPr>
          <w:b/>
          <w:bCs/>
          <w:color w:val="000000" w:themeColor="text1"/>
          <w:sz w:val="24"/>
          <w:lang w:val="uk-UA" w:eastAsia="zh-CN"/>
        </w:rPr>
      </w:pPr>
      <w:r>
        <w:rPr>
          <w:b/>
          <w:bCs/>
          <w:color w:val="000000" w:themeColor="text1"/>
          <w:sz w:val="24"/>
          <w:u w:val="single"/>
          <w:lang w:val="uk-UA" w:eastAsia="uk-UA" w:bidi="uk-UA"/>
        </w:rPr>
        <w:t>Контрольні</w:t>
      </w:r>
      <w:r w:rsidR="00074B28">
        <w:rPr>
          <w:b/>
          <w:bCs/>
          <w:color w:val="000000" w:themeColor="text1"/>
          <w:sz w:val="24"/>
          <w:u w:val="single"/>
          <w:lang w:val="uk-UA" w:eastAsia="uk-UA" w:bidi="uk-UA"/>
        </w:rPr>
        <w:t xml:space="preserve"> питання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color w:val="000000" w:themeColor="text1"/>
          <w:sz w:val="24"/>
          <w:lang w:val="uk-UA"/>
        </w:rPr>
        <w:t>1.</w:t>
      </w:r>
      <w:r>
        <w:rPr>
          <w:color w:val="000000" w:themeColor="text1"/>
          <w:sz w:val="24"/>
          <w:lang w:val="uk-UA"/>
        </w:rPr>
        <w:t xml:space="preserve">Визначення понять, алкоголізму, та наркоманії, гострої та хронічної інтоксикації, </w:t>
      </w:r>
      <w:proofErr w:type="spellStart"/>
      <w:r>
        <w:rPr>
          <w:color w:val="000000" w:themeColor="text1"/>
          <w:sz w:val="24"/>
          <w:lang w:val="uk-UA"/>
        </w:rPr>
        <w:t>постінтоксикаційного</w:t>
      </w:r>
      <w:proofErr w:type="spellEnd"/>
      <w:r>
        <w:rPr>
          <w:color w:val="000000" w:themeColor="text1"/>
          <w:sz w:val="24"/>
          <w:lang w:val="uk-UA"/>
        </w:rPr>
        <w:t xml:space="preserve"> стану, синдромів залежності та абстиненції, психічних і поведінкових розладів унаслідок уживання та залежності від </w:t>
      </w:r>
      <w:proofErr w:type="spellStart"/>
      <w:r>
        <w:rPr>
          <w:color w:val="000000" w:themeColor="text1"/>
          <w:sz w:val="24"/>
          <w:lang w:val="uk-UA"/>
        </w:rPr>
        <w:t>психоактивних</w:t>
      </w:r>
      <w:proofErr w:type="spellEnd"/>
      <w:r>
        <w:rPr>
          <w:color w:val="000000" w:themeColor="text1"/>
          <w:sz w:val="24"/>
          <w:lang w:val="uk-UA"/>
        </w:rPr>
        <w:t xml:space="preserve"> речовин. 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color w:val="000000" w:themeColor="text1"/>
          <w:sz w:val="24"/>
          <w:lang w:val="uk-UA"/>
        </w:rPr>
        <w:t>2.</w:t>
      </w:r>
      <w:r>
        <w:rPr>
          <w:color w:val="000000" w:themeColor="text1"/>
          <w:sz w:val="24"/>
          <w:lang w:val="uk-UA"/>
        </w:rPr>
        <w:t>Профілактика алкоголізму та наркоманії в практичній діяльності лікаря</w:t>
      </w:r>
      <w:r w:rsidR="00737BF6">
        <w:rPr>
          <w:color w:val="000000" w:themeColor="text1"/>
          <w:sz w:val="24"/>
          <w:lang w:val="uk-UA"/>
        </w:rPr>
        <w:t>-стоматолога</w:t>
      </w:r>
      <w:r>
        <w:rPr>
          <w:color w:val="000000" w:themeColor="text1"/>
          <w:sz w:val="24"/>
          <w:lang w:val="uk-UA"/>
        </w:rPr>
        <w:t xml:space="preserve">, її види та форми. 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3.</w:t>
      </w:r>
      <w:r>
        <w:rPr>
          <w:color w:val="000000" w:themeColor="text1"/>
          <w:sz w:val="24"/>
          <w:lang w:val="uk-UA"/>
        </w:rPr>
        <w:t>Основи організації наркологічної служби.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4.</w:t>
      </w:r>
      <w:r>
        <w:rPr>
          <w:color w:val="000000" w:themeColor="text1"/>
          <w:sz w:val="24"/>
          <w:lang w:val="uk-UA"/>
        </w:rPr>
        <w:t xml:space="preserve"> Чинне законодавство щодо боротьби з поширенням вживання </w:t>
      </w:r>
      <w:proofErr w:type="spellStart"/>
      <w:r>
        <w:rPr>
          <w:color w:val="000000" w:themeColor="text1"/>
          <w:sz w:val="24"/>
          <w:lang w:val="uk-UA"/>
        </w:rPr>
        <w:t>психоактивних</w:t>
      </w:r>
      <w:proofErr w:type="spellEnd"/>
      <w:r>
        <w:rPr>
          <w:color w:val="000000" w:themeColor="text1"/>
          <w:sz w:val="24"/>
          <w:lang w:val="uk-UA"/>
        </w:rPr>
        <w:t xml:space="preserve"> речовин.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lastRenderedPageBreak/>
        <w:t>5.</w:t>
      </w:r>
      <w:r>
        <w:rPr>
          <w:bCs/>
          <w:color w:val="000000" w:themeColor="text1"/>
          <w:sz w:val="24"/>
          <w:lang w:val="uk-UA"/>
        </w:rPr>
        <w:t xml:space="preserve">Уживання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 без синдрому залежності, його психологічні механізми та прояви.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6.</w:t>
      </w:r>
      <w:r>
        <w:rPr>
          <w:bCs/>
          <w:color w:val="000000" w:themeColor="text1"/>
          <w:sz w:val="24"/>
          <w:lang w:val="uk-UA"/>
        </w:rPr>
        <w:t xml:space="preserve">Епідеміологія, загальні закономірності етіології та патогенезу вживання й залежності від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речовин.</w:t>
      </w:r>
    </w:p>
    <w:p w:rsidR="00737BF6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 w:rsidRPr="00737BF6">
        <w:rPr>
          <w:b/>
          <w:bCs/>
          <w:color w:val="000000" w:themeColor="text1"/>
          <w:sz w:val="24"/>
          <w:lang w:val="uk-UA"/>
        </w:rPr>
        <w:t>7.</w:t>
      </w:r>
      <w:r>
        <w:rPr>
          <w:bCs/>
          <w:color w:val="000000" w:themeColor="text1"/>
          <w:sz w:val="24"/>
          <w:lang w:val="uk-UA"/>
        </w:rPr>
        <w:t>Роль соціальних, психологічних, фізіологічних і біологічних чинників в етіології цих станів.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Cs/>
          <w:color w:val="000000" w:themeColor="text1"/>
          <w:sz w:val="24"/>
          <w:lang w:val="uk-UA"/>
        </w:rPr>
        <w:t xml:space="preserve"> </w:t>
      </w:r>
      <w:r w:rsidRPr="00737BF6">
        <w:rPr>
          <w:b/>
          <w:bCs/>
          <w:color w:val="000000" w:themeColor="text1"/>
          <w:sz w:val="24"/>
          <w:lang w:val="uk-UA"/>
        </w:rPr>
        <w:t>8</w:t>
      </w:r>
      <w:r>
        <w:rPr>
          <w:bCs/>
          <w:color w:val="000000" w:themeColor="text1"/>
          <w:sz w:val="24"/>
          <w:lang w:val="uk-UA"/>
        </w:rPr>
        <w:t xml:space="preserve">.Вживання та залежність від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 як соціальна, правова та медична проблема.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 w:rsidRPr="00737BF6">
        <w:rPr>
          <w:b/>
          <w:bCs/>
          <w:color w:val="000000" w:themeColor="text1"/>
          <w:sz w:val="24"/>
          <w:lang w:val="uk-UA"/>
        </w:rPr>
        <w:t>9</w:t>
      </w:r>
      <w:r>
        <w:rPr>
          <w:b/>
          <w:bCs/>
          <w:color w:val="000000" w:themeColor="text1"/>
          <w:sz w:val="24"/>
          <w:lang w:val="uk-UA"/>
        </w:rPr>
        <w:t>.</w:t>
      </w:r>
      <w:r>
        <w:rPr>
          <w:bCs/>
          <w:color w:val="000000" w:themeColor="text1"/>
          <w:sz w:val="24"/>
          <w:lang w:val="uk-UA"/>
        </w:rPr>
        <w:t xml:space="preserve">Медико-психологічні та соціально-правові питання вживання та залежності від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10.</w:t>
      </w:r>
      <w:r>
        <w:rPr>
          <w:bCs/>
          <w:color w:val="000000" w:themeColor="text1"/>
          <w:sz w:val="24"/>
          <w:lang w:val="uk-UA"/>
        </w:rPr>
        <w:t xml:space="preserve">Психологічні механізми та прояви вживання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 без синдрому залежності.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11.</w:t>
      </w:r>
      <w:r>
        <w:rPr>
          <w:bCs/>
          <w:color w:val="000000" w:themeColor="text1"/>
          <w:sz w:val="24"/>
          <w:lang w:val="uk-UA"/>
        </w:rPr>
        <w:t xml:space="preserve">Клінічні ознаки гострої інтоксикації та </w:t>
      </w:r>
      <w:proofErr w:type="spellStart"/>
      <w:r>
        <w:rPr>
          <w:bCs/>
          <w:color w:val="000000" w:themeColor="text1"/>
          <w:sz w:val="24"/>
          <w:lang w:val="uk-UA"/>
        </w:rPr>
        <w:t>постінтоксикаційного</w:t>
      </w:r>
      <w:proofErr w:type="spellEnd"/>
      <w:r>
        <w:rPr>
          <w:bCs/>
          <w:color w:val="000000" w:themeColor="text1"/>
          <w:sz w:val="24"/>
          <w:lang w:val="uk-UA"/>
        </w:rPr>
        <w:t xml:space="preserve"> стану, терміни формування залежності. Систематичне вживання. Форми вживання.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12.</w:t>
      </w:r>
      <w:r>
        <w:rPr>
          <w:bCs/>
          <w:color w:val="000000" w:themeColor="text1"/>
          <w:sz w:val="24"/>
          <w:lang w:val="uk-UA"/>
        </w:rPr>
        <w:t xml:space="preserve">Особливості патогенезу </w:t>
      </w:r>
      <w:r w:rsidR="00737BF6">
        <w:rPr>
          <w:bCs/>
          <w:color w:val="000000" w:themeColor="text1"/>
          <w:sz w:val="24"/>
          <w:lang w:val="uk-UA"/>
        </w:rPr>
        <w:t xml:space="preserve">алкоголізму </w:t>
      </w:r>
      <w:r>
        <w:rPr>
          <w:bCs/>
          <w:color w:val="000000" w:themeColor="text1"/>
          <w:sz w:val="24"/>
          <w:lang w:val="uk-UA"/>
        </w:rPr>
        <w:t xml:space="preserve">та наркоманії. Етапи формування залежності.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13.</w:t>
      </w:r>
      <w:r>
        <w:rPr>
          <w:bCs/>
          <w:color w:val="000000" w:themeColor="text1"/>
          <w:sz w:val="24"/>
          <w:lang w:val="uk-UA"/>
        </w:rPr>
        <w:t xml:space="preserve">Перші ознаки алкоголізму та наркоманії, що формуються (втрата кількісного та ситуаційного контролю, захисного блювотного рефлексу та інші ознаки).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14.</w:t>
      </w:r>
      <w:r>
        <w:rPr>
          <w:bCs/>
          <w:color w:val="000000" w:themeColor="text1"/>
          <w:sz w:val="24"/>
          <w:lang w:val="uk-UA"/>
        </w:rPr>
        <w:t xml:space="preserve">Стадії захворювання. Вікові особливості вживання та залежності від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речовин. Мікросоціальні фактори вживання та залежності від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 (</w:t>
      </w:r>
      <w:proofErr w:type="spellStart"/>
      <w:r>
        <w:rPr>
          <w:bCs/>
          <w:color w:val="000000" w:themeColor="text1"/>
          <w:sz w:val="24"/>
          <w:lang w:val="uk-UA"/>
        </w:rPr>
        <w:t>коалкоголізм</w:t>
      </w:r>
      <w:proofErr w:type="spellEnd"/>
      <w:r>
        <w:rPr>
          <w:bCs/>
          <w:color w:val="000000" w:themeColor="text1"/>
          <w:sz w:val="24"/>
          <w:lang w:val="uk-UA"/>
        </w:rPr>
        <w:t xml:space="preserve">, угруповання наркоманів тощо).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16.</w:t>
      </w:r>
      <w:r>
        <w:rPr>
          <w:bCs/>
          <w:color w:val="000000" w:themeColor="text1"/>
          <w:sz w:val="24"/>
          <w:lang w:val="uk-UA"/>
        </w:rPr>
        <w:t>Поєднання алкоголізму з соматичними та психічними захворюваннями.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17.</w:t>
      </w:r>
      <w:r>
        <w:rPr>
          <w:bCs/>
          <w:color w:val="000000" w:themeColor="text1"/>
          <w:sz w:val="24"/>
          <w:lang w:val="uk-UA"/>
        </w:rPr>
        <w:t xml:space="preserve"> </w:t>
      </w:r>
      <w:proofErr w:type="spellStart"/>
      <w:r>
        <w:rPr>
          <w:bCs/>
          <w:color w:val="000000" w:themeColor="text1"/>
          <w:sz w:val="24"/>
          <w:lang w:val="uk-UA"/>
        </w:rPr>
        <w:t>Макросоціальні</w:t>
      </w:r>
      <w:proofErr w:type="spellEnd"/>
      <w:r>
        <w:rPr>
          <w:bCs/>
          <w:color w:val="000000" w:themeColor="text1"/>
          <w:sz w:val="24"/>
          <w:lang w:val="uk-UA"/>
        </w:rPr>
        <w:t xml:space="preserve"> впливи та </w:t>
      </w:r>
      <w:proofErr w:type="spellStart"/>
      <w:r>
        <w:rPr>
          <w:bCs/>
          <w:color w:val="000000" w:themeColor="text1"/>
          <w:sz w:val="24"/>
          <w:lang w:val="uk-UA"/>
        </w:rPr>
        <w:t>ноогенні</w:t>
      </w:r>
      <w:proofErr w:type="spellEnd"/>
      <w:r>
        <w:rPr>
          <w:bCs/>
          <w:color w:val="000000" w:themeColor="text1"/>
          <w:sz w:val="24"/>
          <w:lang w:val="uk-UA"/>
        </w:rPr>
        <w:t xml:space="preserve"> аспекти формування залежності від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18.</w:t>
      </w:r>
      <w:r>
        <w:rPr>
          <w:bCs/>
          <w:color w:val="000000" w:themeColor="text1"/>
          <w:sz w:val="24"/>
          <w:lang w:val="uk-UA"/>
        </w:rPr>
        <w:t xml:space="preserve">Соціальний статус та особливості вживання й залежності. Екологічні проблеми та розвиток залежності від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речовин.</w:t>
      </w:r>
    </w:p>
    <w:p w:rsidR="00BF341D" w:rsidRDefault="00BF341D" w:rsidP="00BF341D">
      <w:pPr>
        <w:ind w:left="-567" w:firstLine="567"/>
        <w:jc w:val="both"/>
        <w:rPr>
          <w:b/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19.</w:t>
      </w:r>
      <w:r>
        <w:rPr>
          <w:bCs/>
          <w:color w:val="000000" w:themeColor="text1"/>
          <w:sz w:val="24"/>
          <w:lang w:val="uk-UA"/>
        </w:rPr>
        <w:t xml:space="preserve">Дія алкоголю на організм і психіку. Закономірності алкоголізації. Співвідношення між концентрацією алкоголю в крові та </w:t>
      </w:r>
      <w:proofErr w:type="spellStart"/>
      <w:r>
        <w:rPr>
          <w:bCs/>
          <w:color w:val="000000" w:themeColor="text1"/>
          <w:sz w:val="24"/>
          <w:lang w:val="uk-UA"/>
        </w:rPr>
        <w:t>соматоневрологічним</w:t>
      </w:r>
      <w:proofErr w:type="spellEnd"/>
      <w:r>
        <w:rPr>
          <w:bCs/>
          <w:color w:val="000000" w:themeColor="text1"/>
          <w:sz w:val="24"/>
          <w:lang w:val="uk-UA"/>
        </w:rPr>
        <w:t xml:space="preserve"> і психічним станом людини. Розповсюдженість вживання алкоголю.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20</w:t>
      </w:r>
      <w:r>
        <w:rPr>
          <w:bCs/>
          <w:color w:val="000000" w:themeColor="text1"/>
          <w:sz w:val="24"/>
          <w:lang w:val="uk-UA"/>
        </w:rPr>
        <w:t xml:space="preserve">.Просте алкогольне </w:t>
      </w:r>
      <w:proofErr w:type="spellStart"/>
      <w:r>
        <w:rPr>
          <w:bCs/>
          <w:color w:val="000000" w:themeColor="text1"/>
          <w:sz w:val="24"/>
          <w:lang w:val="uk-UA"/>
        </w:rPr>
        <w:t>сп</w:t>
      </w:r>
      <w:proofErr w:type="spellEnd"/>
      <w:r>
        <w:rPr>
          <w:bCs/>
          <w:color w:val="000000" w:themeColor="text1"/>
          <w:sz w:val="24"/>
        </w:rPr>
        <w:t>’</w:t>
      </w:r>
      <w:proofErr w:type="spellStart"/>
      <w:r>
        <w:rPr>
          <w:bCs/>
          <w:color w:val="000000" w:themeColor="text1"/>
          <w:sz w:val="24"/>
          <w:lang w:val="uk-UA"/>
        </w:rPr>
        <w:t>яніння</w:t>
      </w:r>
      <w:proofErr w:type="spellEnd"/>
      <w:r>
        <w:rPr>
          <w:bCs/>
          <w:color w:val="000000" w:themeColor="text1"/>
          <w:sz w:val="24"/>
          <w:lang w:val="uk-UA"/>
        </w:rPr>
        <w:t xml:space="preserve">, його стадії. Атипові форми </w:t>
      </w:r>
      <w:proofErr w:type="spellStart"/>
      <w:r>
        <w:rPr>
          <w:bCs/>
          <w:color w:val="000000" w:themeColor="text1"/>
          <w:sz w:val="24"/>
          <w:lang w:val="uk-UA"/>
        </w:rPr>
        <w:t>сп</w:t>
      </w:r>
      <w:proofErr w:type="spellEnd"/>
      <w:r>
        <w:rPr>
          <w:bCs/>
          <w:color w:val="000000" w:themeColor="text1"/>
          <w:sz w:val="24"/>
        </w:rPr>
        <w:t>’</w:t>
      </w:r>
      <w:proofErr w:type="spellStart"/>
      <w:r>
        <w:rPr>
          <w:bCs/>
          <w:color w:val="000000" w:themeColor="text1"/>
          <w:sz w:val="24"/>
          <w:lang w:val="uk-UA"/>
        </w:rPr>
        <w:t>яніння</w:t>
      </w:r>
      <w:proofErr w:type="spellEnd"/>
      <w:r>
        <w:rPr>
          <w:bCs/>
          <w:color w:val="000000" w:themeColor="text1"/>
          <w:sz w:val="24"/>
          <w:lang w:val="uk-UA"/>
        </w:rPr>
        <w:t xml:space="preserve">. Патологічне </w:t>
      </w:r>
      <w:proofErr w:type="spellStart"/>
      <w:r>
        <w:rPr>
          <w:bCs/>
          <w:color w:val="000000" w:themeColor="text1"/>
          <w:sz w:val="24"/>
          <w:lang w:val="uk-UA"/>
        </w:rPr>
        <w:t>сп</w:t>
      </w:r>
      <w:proofErr w:type="spellEnd"/>
      <w:r>
        <w:rPr>
          <w:bCs/>
          <w:color w:val="000000" w:themeColor="text1"/>
          <w:sz w:val="24"/>
        </w:rPr>
        <w:t>’</w:t>
      </w:r>
      <w:proofErr w:type="spellStart"/>
      <w:r>
        <w:rPr>
          <w:bCs/>
          <w:color w:val="000000" w:themeColor="text1"/>
          <w:sz w:val="24"/>
          <w:lang w:val="uk-UA"/>
        </w:rPr>
        <w:t>яніння</w:t>
      </w:r>
      <w:proofErr w:type="spellEnd"/>
      <w:r>
        <w:rPr>
          <w:bCs/>
          <w:color w:val="000000" w:themeColor="text1"/>
          <w:sz w:val="24"/>
          <w:lang w:val="uk-UA"/>
        </w:rPr>
        <w:t xml:space="preserve">. Групи ризику за розвитком алкоголізму.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21</w:t>
      </w:r>
      <w:r>
        <w:rPr>
          <w:bCs/>
          <w:color w:val="000000" w:themeColor="text1"/>
          <w:sz w:val="24"/>
          <w:lang w:val="uk-UA"/>
        </w:rPr>
        <w:t xml:space="preserve">.Лабораторна діагностика алкогольного </w:t>
      </w:r>
      <w:proofErr w:type="spellStart"/>
      <w:r>
        <w:rPr>
          <w:bCs/>
          <w:color w:val="000000" w:themeColor="text1"/>
          <w:sz w:val="24"/>
          <w:lang w:val="uk-UA"/>
        </w:rPr>
        <w:t>сп</w:t>
      </w:r>
      <w:proofErr w:type="spellEnd"/>
      <w:r>
        <w:rPr>
          <w:bCs/>
          <w:color w:val="000000" w:themeColor="text1"/>
          <w:sz w:val="24"/>
        </w:rPr>
        <w:t>’</w:t>
      </w:r>
      <w:proofErr w:type="spellStart"/>
      <w:r>
        <w:rPr>
          <w:bCs/>
          <w:color w:val="000000" w:themeColor="text1"/>
          <w:sz w:val="24"/>
          <w:lang w:val="uk-UA"/>
        </w:rPr>
        <w:t>яніння</w:t>
      </w:r>
      <w:proofErr w:type="spellEnd"/>
      <w:r>
        <w:rPr>
          <w:bCs/>
          <w:color w:val="000000" w:themeColor="text1"/>
          <w:sz w:val="24"/>
          <w:lang w:val="uk-UA"/>
        </w:rPr>
        <w:t xml:space="preserve">.  </w:t>
      </w:r>
    </w:p>
    <w:p w:rsidR="00BF341D" w:rsidRDefault="00BF341D" w:rsidP="00BF341D">
      <w:pPr>
        <w:ind w:left="-567" w:firstLine="567"/>
        <w:jc w:val="both"/>
        <w:rPr>
          <w:b/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22.</w:t>
      </w:r>
      <w:r>
        <w:rPr>
          <w:bCs/>
          <w:color w:val="000000" w:themeColor="text1"/>
          <w:sz w:val="24"/>
          <w:lang w:val="uk-UA"/>
        </w:rPr>
        <w:t xml:space="preserve">Металкогольні </w:t>
      </w:r>
      <w:proofErr w:type="spellStart"/>
      <w:r>
        <w:rPr>
          <w:bCs/>
          <w:color w:val="000000" w:themeColor="text1"/>
          <w:sz w:val="24"/>
          <w:lang w:val="uk-UA"/>
        </w:rPr>
        <w:t>психози.Клінічна</w:t>
      </w:r>
      <w:proofErr w:type="spellEnd"/>
      <w:r>
        <w:rPr>
          <w:bCs/>
          <w:color w:val="000000" w:themeColor="text1"/>
          <w:sz w:val="24"/>
          <w:lang w:val="uk-UA"/>
        </w:rPr>
        <w:t xml:space="preserve"> картина, типи перебігу, профілактика та реабілітація.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23.</w:t>
      </w:r>
      <w:r>
        <w:rPr>
          <w:bCs/>
          <w:color w:val="000000" w:themeColor="text1"/>
          <w:sz w:val="24"/>
          <w:lang w:val="uk-UA"/>
        </w:rPr>
        <w:t xml:space="preserve">Алкогольний </w:t>
      </w:r>
      <w:proofErr w:type="spellStart"/>
      <w:r>
        <w:rPr>
          <w:bCs/>
          <w:color w:val="000000" w:themeColor="text1"/>
          <w:sz w:val="24"/>
          <w:lang w:val="uk-UA"/>
        </w:rPr>
        <w:t>абстинентний</w:t>
      </w:r>
      <w:proofErr w:type="spellEnd"/>
      <w:r>
        <w:rPr>
          <w:bCs/>
          <w:color w:val="000000" w:themeColor="text1"/>
          <w:sz w:val="24"/>
          <w:lang w:val="uk-UA"/>
        </w:rPr>
        <w:t xml:space="preserve"> синдром, ступені його виразності.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24.</w:t>
      </w:r>
      <w:r>
        <w:rPr>
          <w:bCs/>
          <w:color w:val="000000" w:themeColor="text1"/>
          <w:sz w:val="24"/>
          <w:lang w:val="uk-UA"/>
        </w:rPr>
        <w:t xml:space="preserve"> Психологічні, </w:t>
      </w:r>
      <w:proofErr w:type="spellStart"/>
      <w:r>
        <w:rPr>
          <w:bCs/>
          <w:color w:val="000000" w:themeColor="text1"/>
          <w:sz w:val="24"/>
          <w:lang w:val="uk-UA"/>
        </w:rPr>
        <w:t>соматовегетативні</w:t>
      </w:r>
      <w:proofErr w:type="spellEnd"/>
      <w:r>
        <w:rPr>
          <w:bCs/>
          <w:color w:val="000000" w:themeColor="text1"/>
          <w:sz w:val="24"/>
          <w:lang w:val="uk-UA"/>
        </w:rPr>
        <w:t xml:space="preserve"> та неврологічні прояви алкогольного </w:t>
      </w:r>
      <w:proofErr w:type="spellStart"/>
      <w:r>
        <w:rPr>
          <w:bCs/>
          <w:color w:val="000000" w:themeColor="text1"/>
          <w:sz w:val="24"/>
          <w:lang w:val="uk-UA"/>
        </w:rPr>
        <w:t>абстинентного</w:t>
      </w:r>
      <w:proofErr w:type="spellEnd"/>
      <w:r>
        <w:rPr>
          <w:bCs/>
          <w:color w:val="000000" w:themeColor="text1"/>
          <w:sz w:val="24"/>
          <w:lang w:val="uk-UA"/>
        </w:rPr>
        <w:t xml:space="preserve"> синдрому. </w:t>
      </w:r>
    </w:p>
    <w:p w:rsidR="00BF341D" w:rsidRDefault="00BF341D" w:rsidP="00BF341D">
      <w:pPr>
        <w:ind w:left="-567" w:firstLine="567"/>
        <w:jc w:val="both"/>
        <w:rPr>
          <w:b/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25.</w:t>
      </w:r>
      <w:r>
        <w:rPr>
          <w:bCs/>
          <w:color w:val="000000" w:themeColor="text1"/>
          <w:sz w:val="24"/>
          <w:lang w:val="uk-UA"/>
        </w:rPr>
        <w:t>Клінічна картина невідкладних станів при алкоголізмі. Похмільний синдром, патогенетичні механізми його розвитку.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26.</w:t>
      </w:r>
      <w:r>
        <w:rPr>
          <w:bCs/>
          <w:color w:val="000000" w:themeColor="text1"/>
          <w:sz w:val="24"/>
          <w:lang w:val="uk-UA"/>
        </w:rPr>
        <w:t xml:space="preserve">Психоактивні речовини, визначення поняття, класифікація. 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27.</w:t>
      </w:r>
      <w:r>
        <w:rPr>
          <w:bCs/>
          <w:color w:val="000000" w:themeColor="text1"/>
          <w:sz w:val="24"/>
          <w:lang w:val="uk-UA"/>
        </w:rPr>
        <w:t xml:space="preserve">Мотивації вживання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речовин. Етіологія та патогенез залежності.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28.</w:t>
      </w:r>
      <w:r>
        <w:rPr>
          <w:bCs/>
          <w:color w:val="000000" w:themeColor="text1"/>
          <w:sz w:val="24"/>
          <w:lang w:val="uk-UA"/>
        </w:rPr>
        <w:t xml:space="preserve"> Біохімічні та нейрофізіологічні механізми залежності.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29.</w:t>
      </w:r>
      <w:r>
        <w:rPr>
          <w:bCs/>
          <w:color w:val="000000" w:themeColor="text1"/>
          <w:sz w:val="24"/>
          <w:lang w:val="uk-UA"/>
        </w:rPr>
        <w:t xml:space="preserve"> Різновиди класифікацій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речовин. </w:t>
      </w:r>
    </w:p>
    <w:p w:rsidR="00BF341D" w:rsidRDefault="00BF341D" w:rsidP="00BF341D">
      <w:pPr>
        <w:ind w:left="-567" w:firstLine="567"/>
        <w:jc w:val="both"/>
        <w:rPr>
          <w:b/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30.</w:t>
      </w:r>
      <w:r>
        <w:rPr>
          <w:bCs/>
          <w:color w:val="000000" w:themeColor="text1"/>
          <w:sz w:val="24"/>
          <w:lang w:val="uk-UA"/>
        </w:rPr>
        <w:t xml:space="preserve">Медичні, соціальні та юридичні критерії наркотичної речовини. Різниця між наркотичними та іншими токсичними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психоактивними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речовинами.</w:t>
      </w:r>
    </w:p>
    <w:p w:rsidR="00BF341D" w:rsidRDefault="00BF341D" w:rsidP="00BF341D">
      <w:pPr>
        <w:ind w:left="-567" w:firstLine="567"/>
        <w:jc w:val="both"/>
        <w:rPr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31.</w:t>
      </w:r>
      <w:r>
        <w:rPr>
          <w:bCs/>
          <w:color w:val="000000" w:themeColor="text1"/>
          <w:sz w:val="24"/>
          <w:lang w:val="uk-UA"/>
        </w:rPr>
        <w:t xml:space="preserve">Великий </w:t>
      </w:r>
      <w:proofErr w:type="spellStart"/>
      <w:r>
        <w:rPr>
          <w:bCs/>
          <w:color w:val="000000" w:themeColor="text1"/>
          <w:sz w:val="24"/>
          <w:lang w:val="uk-UA"/>
        </w:rPr>
        <w:t>наркоманічний</w:t>
      </w:r>
      <w:proofErr w:type="spellEnd"/>
      <w:r>
        <w:rPr>
          <w:bCs/>
          <w:color w:val="000000" w:themeColor="text1"/>
          <w:sz w:val="24"/>
          <w:lang w:val="uk-UA"/>
        </w:rPr>
        <w:t xml:space="preserve"> синдром, його складові. Психічна, фізична залежність. Зміни первинної толерантності до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речовин. </w:t>
      </w:r>
    </w:p>
    <w:p w:rsidR="00BF341D" w:rsidRDefault="00BF341D" w:rsidP="00BF341D">
      <w:pPr>
        <w:ind w:left="-567" w:firstLine="567"/>
        <w:jc w:val="both"/>
        <w:rPr>
          <w:b/>
          <w:bCs/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32.</w:t>
      </w:r>
      <w:r>
        <w:rPr>
          <w:bCs/>
          <w:color w:val="000000" w:themeColor="text1"/>
          <w:sz w:val="24"/>
          <w:lang w:val="uk-UA"/>
        </w:rPr>
        <w:t xml:space="preserve">Абстиненція (синдром відміни). </w:t>
      </w:r>
      <w:proofErr w:type="spellStart"/>
      <w:r>
        <w:rPr>
          <w:bCs/>
          <w:color w:val="000000" w:themeColor="text1"/>
          <w:sz w:val="24"/>
          <w:lang w:val="uk-UA"/>
        </w:rPr>
        <w:t>Психотоксична</w:t>
      </w:r>
      <w:proofErr w:type="spellEnd"/>
      <w:r>
        <w:rPr>
          <w:bCs/>
          <w:color w:val="000000" w:themeColor="text1"/>
          <w:sz w:val="24"/>
          <w:lang w:val="uk-UA"/>
        </w:rPr>
        <w:t xml:space="preserve"> дія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речовин. </w:t>
      </w:r>
      <w:proofErr w:type="spellStart"/>
      <w:r>
        <w:rPr>
          <w:bCs/>
          <w:color w:val="000000" w:themeColor="text1"/>
          <w:sz w:val="24"/>
          <w:lang w:val="uk-UA"/>
        </w:rPr>
        <w:t>Соматотоксична</w:t>
      </w:r>
      <w:proofErr w:type="spellEnd"/>
      <w:r>
        <w:rPr>
          <w:bCs/>
          <w:color w:val="000000" w:themeColor="text1"/>
          <w:sz w:val="24"/>
          <w:lang w:val="uk-UA"/>
        </w:rPr>
        <w:t xml:space="preserve"> дія </w:t>
      </w:r>
      <w:proofErr w:type="spellStart"/>
      <w:r>
        <w:rPr>
          <w:bCs/>
          <w:color w:val="000000" w:themeColor="text1"/>
          <w:sz w:val="24"/>
          <w:lang w:val="uk-UA"/>
        </w:rPr>
        <w:t>психоактивних</w:t>
      </w:r>
      <w:proofErr w:type="spellEnd"/>
      <w:r>
        <w:rPr>
          <w:bCs/>
          <w:color w:val="000000" w:themeColor="text1"/>
          <w:sz w:val="24"/>
          <w:lang w:val="uk-UA"/>
        </w:rPr>
        <w:t xml:space="preserve"> речовин.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33.</w:t>
      </w:r>
      <w:r>
        <w:rPr>
          <w:color w:val="000000" w:themeColor="text1"/>
          <w:sz w:val="24"/>
          <w:lang w:val="uk-UA"/>
        </w:rPr>
        <w:t xml:space="preserve">Основні визначення та класифікації за темою. Найбільш розповсюджені в Україні та світі прекурсори та можливі похідні </w:t>
      </w:r>
      <w:proofErr w:type="spellStart"/>
      <w:r>
        <w:rPr>
          <w:color w:val="000000" w:themeColor="text1"/>
          <w:sz w:val="24"/>
          <w:lang w:val="uk-UA"/>
        </w:rPr>
        <w:t>опіати</w:t>
      </w:r>
      <w:proofErr w:type="spellEnd"/>
      <w:r>
        <w:rPr>
          <w:color w:val="000000" w:themeColor="text1"/>
          <w:sz w:val="24"/>
          <w:lang w:val="uk-UA"/>
        </w:rPr>
        <w:t xml:space="preserve"> та </w:t>
      </w:r>
      <w:proofErr w:type="spellStart"/>
      <w:r>
        <w:rPr>
          <w:color w:val="000000" w:themeColor="text1"/>
          <w:sz w:val="24"/>
          <w:lang w:val="uk-UA"/>
        </w:rPr>
        <w:t>канабіоїди</w:t>
      </w:r>
      <w:proofErr w:type="spellEnd"/>
      <w:r>
        <w:rPr>
          <w:color w:val="000000" w:themeColor="text1"/>
          <w:sz w:val="24"/>
          <w:lang w:val="uk-UA"/>
        </w:rPr>
        <w:t xml:space="preserve">. 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34.</w:t>
      </w:r>
      <w:r>
        <w:rPr>
          <w:color w:val="000000" w:themeColor="text1"/>
          <w:sz w:val="24"/>
          <w:lang w:val="uk-UA"/>
        </w:rPr>
        <w:t xml:space="preserve">Найбільш характерні засоби немедичного використання. 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bCs/>
          <w:color w:val="000000" w:themeColor="text1"/>
          <w:sz w:val="24"/>
          <w:lang w:val="uk-UA"/>
        </w:rPr>
        <w:t>35.</w:t>
      </w:r>
      <w:r>
        <w:rPr>
          <w:color w:val="000000" w:themeColor="text1"/>
          <w:sz w:val="24"/>
          <w:lang w:val="uk-UA"/>
        </w:rPr>
        <w:t xml:space="preserve">Клінічні й диференційно-діагностичні особливості: а) гострої інтоксикації </w:t>
      </w:r>
      <w:proofErr w:type="spellStart"/>
      <w:r>
        <w:rPr>
          <w:color w:val="000000" w:themeColor="text1"/>
          <w:sz w:val="24"/>
          <w:lang w:val="uk-UA"/>
        </w:rPr>
        <w:t>опіатами</w:t>
      </w:r>
      <w:proofErr w:type="spellEnd"/>
      <w:r>
        <w:rPr>
          <w:color w:val="000000" w:themeColor="text1"/>
          <w:sz w:val="24"/>
          <w:lang w:val="uk-UA"/>
        </w:rPr>
        <w:t xml:space="preserve"> та </w:t>
      </w:r>
      <w:proofErr w:type="spellStart"/>
      <w:r>
        <w:rPr>
          <w:color w:val="000000" w:themeColor="text1"/>
          <w:sz w:val="24"/>
          <w:lang w:val="uk-UA"/>
        </w:rPr>
        <w:t>канабіоїдами</w:t>
      </w:r>
      <w:proofErr w:type="spellEnd"/>
      <w:r>
        <w:rPr>
          <w:color w:val="000000" w:themeColor="text1"/>
          <w:sz w:val="24"/>
          <w:lang w:val="uk-UA"/>
        </w:rPr>
        <w:t xml:space="preserve">; б) </w:t>
      </w:r>
      <w:proofErr w:type="spellStart"/>
      <w:r>
        <w:rPr>
          <w:color w:val="000000" w:themeColor="text1"/>
          <w:sz w:val="24"/>
          <w:lang w:val="uk-UA"/>
        </w:rPr>
        <w:t>постінтоксикаційного</w:t>
      </w:r>
      <w:proofErr w:type="spellEnd"/>
      <w:r>
        <w:rPr>
          <w:color w:val="000000" w:themeColor="text1"/>
          <w:sz w:val="24"/>
          <w:lang w:val="uk-UA"/>
        </w:rPr>
        <w:t xml:space="preserve"> періоду; в) хронічної </w:t>
      </w:r>
      <w:proofErr w:type="spellStart"/>
      <w:r>
        <w:rPr>
          <w:color w:val="000000" w:themeColor="text1"/>
          <w:sz w:val="24"/>
          <w:lang w:val="uk-UA"/>
        </w:rPr>
        <w:t>інтоксикаії</w:t>
      </w:r>
      <w:proofErr w:type="spellEnd"/>
      <w:r>
        <w:rPr>
          <w:color w:val="000000" w:themeColor="text1"/>
          <w:sz w:val="24"/>
          <w:lang w:val="uk-UA"/>
        </w:rPr>
        <w:t xml:space="preserve"> </w:t>
      </w:r>
      <w:proofErr w:type="spellStart"/>
      <w:r>
        <w:rPr>
          <w:color w:val="000000" w:themeColor="text1"/>
          <w:sz w:val="24"/>
          <w:lang w:val="uk-UA"/>
        </w:rPr>
        <w:t>опіатами</w:t>
      </w:r>
      <w:proofErr w:type="spellEnd"/>
      <w:r>
        <w:rPr>
          <w:color w:val="000000" w:themeColor="text1"/>
          <w:sz w:val="24"/>
          <w:lang w:val="uk-UA"/>
        </w:rPr>
        <w:t xml:space="preserve"> та </w:t>
      </w:r>
      <w:proofErr w:type="spellStart"/>
      <w:r>
        <w:rPr>
          <w:color w:val="000000" w:themeColor="text1"/>
          <w:sz w:val="24"/>
          <w:lang w:val="uk-UA"/>
        </w:rPr>
        <w:lastRenderedPageBreak/>
        <w:t>канабіоїдами</w:t>
      </w:r>
      <w:proofErr w:type="spellEnd"/>
      <w:r>
        <w:rPr>
          <w:color w:val="000000" w:themeColor="text1"/>
          <w:sz w:val="24"/>
          <w:lang w:val="uk-UA"/>
        </w:rPr>
        <w:t xml:space="preserve">; г) </w:t>
      </w:r>
      <w:proofErr w:type="spellStart"/>
      <w:r>
        <w:rPr>
          <w:color w:val="000000" w:themeColor="text1"/>
          <w:sz w:val="24"/>
          <w:lang w:val="uk-UA"/>
        </w:rPr>
        <w:t>абстинентного</w:t>
      </w:r>
      <w:proofErr w:type="spellEnd"/>
      <w:r>
        <w:rPr>
          <w:color w:val="000000" w:themeColor="text1"/>
          <w:sz w:val="24"/>
          <w:lang w:val="uk-UA"/>
        </w:rPr>
        <w:t xml:space="preserve"> синдрому при залежності від </w:t>
      </w:r>
      <w:proofErr w:type="spellStart"/>
      <w:r>
        <w:rPr>
          <w:color w:val="000000" w:themeColor="text1"/>
          <w:sz w:val="24"/>
          <w:lang w:val="uk-UA"/>
        </w:rPr>
        <w:t>опітів</w:t>
      </w:r>
      <w:proofErr w:type="spellEnd"/>
      <w:r>
        <w:rPr>
          <w:color w:val="000000" w:themeColor="text1"/>
          <w:sz w:val="24"/>
          <w:lang w:val="uk-UA"/>
        </w:rPr>
        <w:t xml:space="preserve"> та </w:t>
      </w:r>
      <w:proofErr w:type="spellStart"/>
      <w:r>
        <w:rPr>
          <w:color w:val="000000" w:themeColor="text1"/>
          <w:sz w:val="24"/>
          <w:lang w:val="uk-UA"/>
        </w:rPr>
        <w:t>канабіоїдів</w:t>
      </w:r>
      <w:proofErr w:type="spellEnd"/>
      <w:r>
        <w:rPr>
          <w:color w:val="000000" w:themeColor="text1"/>
          <w:sz w:val="24"/>
          <w:lang w:val="uk-UA"/>
        </w:rPr>
        <w:t xml:space="preserve">; д) можливих психозів та інших психічних розладів при вживанні </w:t>
      </w:r>
      <w:proofErr w:type="spellStart"/>
      <w:r>
        <w:rPr>
          <w:color w:val="000000" w:themeColor="text1"/>
          <w:sz w:val="24"/>
          <w:lang w:val="uk-UA"/>
        </w:rPr>
        <w:t>опіатів</w:t>
      </w:r>
      <w:proofErr w:type="spellEnd"/>
      <w:r>
        <w:rPr>
          <w:color w:val="000000" w:themeColor="text1"/>
          <w:sz w:val="24"/>
          <w:lang w:val="uk-UA"/>
        </w:rPr>
        <w:t xml:space="preserve"> та </w:t>
      </w:r>
      <w:proofErr w:type="spellStart"/>
      <w:r>
        <w:rPr>
          <w:color w:val="000000" w:themeColor="text1"/>
          <w:sz w:val="24"/>
          <w:lang w:val="uk-UA"/>
        </w:rPr>
        <w:t>канабіоїдів</w:t>
      </w:r>
      <w:proofErr w:type="spellEnd"/>
      <w:r>
        <w:rPr>
          <w:color w:val="000000" w:themeColor="text1"/>
          <w:sz w:val="24"/>
          <w:lang w:val="uk-UA"/>
        </w:rPr>
        <w:t xml:space="preserve"> і залежності від них.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b/>
          <w:color w:val="000000" w:themeColor="text1"/>
          <w:sz w:val="24"/>
          <w:lang w:val="uk-UA"/>
        </w:rPr>
        <w:t>36.</w:t>
      </w:r>
      <w:r>
        <w:rPr>
          <w:color w:val="000000" w:themeColor="text1"/>
          <w:sz w:val="24"/>
          <w:lang w:val="uk-UA"/>
        </w:rPr>
        <w:t xml:space="preserve">Терапія при опійному </w:t>
      </w:r>
      <w:proofErr w:type="spellStart"/>
      <w:r>
        <w:rPr>
          <w:color w:val="000000" w:themeColor="text1"/>
          <w:sz w:val="24"/>
          <w:lang w:val="uk-UA"/>
        </w:rPr>
        <w:t>абстинентному</w:t>
      </w:r>
      <w:proofErr w:type="spellEnd"/>
      <w:r>
        <w:rPr>
          <w:color w:val="000000" w:themeColor="text1"/>
          <w:sz w:val="24"/>
          <w:lang w:val="uk-UA"/>
        </w:rPr>
        <w:t xml:space="preserve"> синдромі. Характеристика осіб, що вживають </w:t>
      </w:r>
      <w:proofErr w:type="spellStart"/>
      <w:r>
        <w:rPr>
          <w:color w:val="000000" w:themeColor="text1"/>
          <w:sz w:val="24"/>
          <w:lang w:val="uk-UA"/>
        </w:rPr>
        <w:t>психоактивні</w:t>
      </w:r>
      <w:proofErr w:type="spellEnd"/>
      <w:r>
        <w:rPr>
          <w:color w:val="000000" w:themeColor="text1"/>
          <w:sz w:val="24"/>
          <w:lang w:val="uk-UA"/>
        </w:rPr>
        <w:t xml:space="preserve"> речовини </w:t>
      </w:r>
      <w:proofErr w:type="spellStart"/>
      <w:r>
        <w:rPr>
          <w:color w:val="000000" w:themeColor="text1"/>
          <w:sz w:val="24"/>
          <w:lang w:val="uk-UA"/>
        </w:rPr>
        <w:t>ін’єкційно</w:t>
      </w:r>
      <w:proofErr w:type="spellEnd"/>
      <w:r>
        <w:rPr>
          <w:color w:val="000000" w:themeColor="text1"/>
          <w:sz w:val="24"/>
          <w:lang w:val="uk-UA"/>
        </w:rPr>
        <w:t xml:space="preserve"> як контингент ризику за </w:t>
      </w:r>
      <w:proofErr w:type="spellStart"/>
      <w:r>
        <w:rPr>
          <w:color w:val="000000" w:themeColor="text1"/>
          <w:sz w:val="24"/>
          <w:lang w:val="uk-UA"/>
        </w:rPr>
        <w:t>гемоконтактними</w:t>
      </w:r>
      <w:proofErr w:type="spellEnd"/>
      <w:r>
        <w:rPr>
          <w:color w:val="000000" w:themeColor="text1"/>
          <w:sz w:val="24"/>
          <w:lang w:val="uk-UA"/>
        </w:rPr>
        <w:t xml:space="preserve"> інфекційними хворобами (у тому числі за СНІДом).</w:t>
      </w:r>
    </w:p>
    <w:p w:rsidR="00BF341D" w:rsidRDefault="00BF341D" w:rsidP="00BF341D">
      <w:pPr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 xml:space="preserve">. </w:t>
      </w:r>
    </w:p>
    <w:p w:rsidR="00BF341D" w:rsidRDefault="00BF341D" w:rsidP="00BF341D">
      <w:pPr>
        <w:shd w:val="clear" w:color="auto" w:fill="FFFFFF"/>
        <w:ind w:left="-567" w:firstLine="567"/>
        <w:jc w:val="center"/>
        <w:rPr>
          <w:color w:val="000000" w:themeColor="text1"/>
          <w:sz w:val="24"/>
        </w:rPr>
      </w:pPr>
      <w:proofErr w:type="spellStart"/>
      <w:r>
        <w:rPr>
          <w:b/>
          <w:bCs/>
          <w:color w:val="000000" w:themeColor="text1"/>
          <w:sz w:val="24"/>
        </w:rPr>
        <w:t>Перелік</w:t>
      </w:r>
      <w:proofErr w:type="spellEnd"/>
      <w:r>
        <w:rPr>
          <w:b/>
          <w:bCs/>
          <w:color w:val="000000" w:themeColor="text1"/>
          <w:sz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</w:rPr>
        <w:t>практичних</w:t>
      </w:r>
      <w:proofErr w:type="spellEnd"/>
      <w:r>
        <w:rPr>
          <w:b/>
          <w:bCs/>
          <w:color w:val="000000" w:themeColor="text1"/>
          <w:sz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</w:rPr>
        <w:t>навичок</w:t>
      </w:r>
      <w:proofErr w:type="spellEnd"/>
    </w:p>
    <w:p w:rsidR="00BF341D" w:rsidRDefault="00BF341D" w:rsidP="00BF341D">
      <w:pPr>
        <w:widowControl w:val="0"/>
        <w:shd w:val="clear" w:color="auto" w:fill="FFFFFF"/>
        <w:tabs>
          <w:tab w:val="left" w:pos="283"/>
        </w:tabs>
        <w:autoSpaceDE w:val="0"/>
        <w:ind w:left="-567" w:firstLine="567"/>
        <w:jc w:val="both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Самостійно</w:t>
      </w:r>
      <w:proofErr w:type="spellEnd"/>
      <w:r>
        <w:rPr>
          <w:color w:val="000000" w:themeColor="text1"/>
          <w:sz w:val="24"/>
        </w:rPr>
        <w:t xml:space="preserve"> вести </w:t>
      </w:r>
      <w:proofErr w:type="spellStart"/>
      <w:r>
        <w:rPr>
          <w:color w:val="000000" w:themeColor="text1"/>
          <w:sz w:val="24"/>
        </w:rPr>
        <w:t>спрямовану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бесіду</w:t>
      </w:r>
      <w:proofErr w:type="spellEnd"/>
      <w:r>
        <w:rPr>
          <w:color w:val="000000" w:themeColor="text1"/>
          <w:sz w:val="24"/>
        </w:rPr>
        <w:t xml:space="preserve"> з </w:t>
      </w:r>
      <w:proofErr w:type="spellStart"/>
      <w:r>
        <w:rPr>
          <w:color w:val="000000" w:themeColor="text1"/>
          <w:sz w:val="24"/>
        </w:rPr>
        <w:t>хворими</w:t>
      </w:r>
      <w:proofErr w:type="spellEnd"/>
      <w:r>
        <w:rPr>
          <w:color w:val="000000" w:themeColor="text1"/>
          <w:sz w:val="24"/>
        </w:rPr>
        <w:t xml:space="preserve">, </w:t>
      </w:r>
      <w:proofErr w:type="spellStart"/>
      <w:r>
        <w:rPr>
          <w:color w:val="000000" w:themeColor="text1"/>
          <w:sz w:val="24"/>
        </w:rPr>
        <w:t>складати</w:t>
      </w:r>
      <w:proofErr w:type="spellEnd"/>
      <w:r>
        <w:rPr>
          <w:color w:val="000000" w:themeColor="text1"/>
          <w:sz w:val="24"/>
        </w:rPr>
        <w:t xml:space="preserve"> анамнез </w:t>
      </w:r>
      <w:proofErr w:type="spellStart"/>
      <w:r>
        <w:rPr>
          <w:color w:val="000000" w:themeColor="text1"/>
          <w:sz w:val="24"/>
        </w:rPr>
        <w:t>хвороби</w:t>
      </w:r>
      <w:proofErr w:type="spellEnd"/>
      <w:r>
        <w:rPr>
          <w:color w:val="000000" w:themeColor="text1"/>
          <w:sz w:val="24"/>
        </w:rPr>
        <w:t xml:space="preserve"> та </w:t>
      </w:r>
      <w:proofErr w:type="spellStart"/>
      <w:r>
        <w:rPr>
          <w:color w:val="000000" w:themeColor="text1"/>
          <w:sz w:val="24"/>
        </w:rPr>
        <w:t>життя</w:t>
      </w:r>
      <w:proofErr w:type="spellEnd"/>
      <w:r>
        <w:rPr>
          <w:color w:val="000000" w:themeColor="text1"/>
          <w:sz w:val="24"/>
        </w:rPr>
        <w:t xml:space="preserve">, </w:t>
      </w:r>
      <w:proofErr w:type="spellStart"/>
      <w:r>
        <w:rPr>
          <w:color w:val="000000" w:themeColor="text1"/>
          <w:sz w:val="24"/>
        </w:rPr>
        <w:t>оцінювати</w:t>
      </w:r>
      <w:proofErr w:type="spellEnd"/>
      <w:r>
        <w:rPr>
          <w:color w:val="000000" w:themeColor="text1"/>
          <w:sz w:val="24"/>
        </w:rPr>
        <w:t xml:space="preserve"> стан хворого </w:t>
      </w:r>
    </w:p>
    <w:p w:rsidR="00BF341D" w:rsidRDefault="00BF341D" w:rsidP="00BF341D">
      <w:pPr>
        <w:shd w:val="clear" w:color="auto" w:fill="FFFFFF"/>
        <w:tabs>
          <w:tab w:val="left" w:pos="331"/>
        </w:tabs>
        <w:ind w:left="-567" w:right="326" w:firstLine="567"/>
        <w:jc w:val="both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Формувати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bCs/>
          <w:color w:val="000000" w:themeColor="text1"/>
          <w:sz w:val="24"/>
        </w:rPr>
        <w:t>адекватне</w:t>
      </w:r>
      <w:proofErr w:type="spellEnd"/>
      <w:r>
        <w:rPr>
          <w:bCs/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відношення</w:t>
      </w:r>
      <w:proofErr w:type="spellEnd"/>
      <w:r>
        <w:rPr>
          <w:color w:val="000000" w:themeColor="text1"/>
          <w:sz w:val="24"/>
        </w:rPr>
        <w:t xml:space="preserve"> до </w:t>
      </w:r>
      <w:proofErr w:type="spellStart"/>
      <w:r>
        <w:rPr>
          <w:color w:val="000000" w:themeColor="text1"/>
          <w:sz w:val="24"/>
        </w:rPr>
        <w:t>захворювання</w:t>
      </w:r>
      <w:proofErr w:type="spellEnd"/>
      <w:r>
        <w:rPr>
          <w:color w:val="000000" w:themeColor="text1"/>
          <w:sz w:val="24"/>
        </w:rPr>
        <w:t xml:space="preserve"> у </w:t>
      </w:r>
      <w:proofErr w:type="spellStart"/>
      <w:r>
        <w:rPr>
          <w:color w:val="000000" w:themeColor="text1"/>
          <w:sz w:val="24"/>
        </w:rPr>
        <w:t>пацієнта</w:t>
      </w:r>
      <w:proofErr w:type="spellEnd"/>
      <w:r>
        <w:rPr>
          <w:color w:val="000000" w:themeColor="text1"/>
          <w:sz w:val="24"/>
        </w:rPr>
        <w:t xml:space="preserve"> і </w:t>
      </w:r>
      <w:proofErr w:type="spellStart"/>
      <w:r>
        <w:rPr>
          <w:color w:val="000000" w:themeColor="text1"/>
          <w:sz w:val="24"/>
        </w:rPr>
        <w:t>підтримувати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його</w:t>
      </w:r>
      <w:proofErr w:type="spellEnd"/>
      <w:r>
        <w:rPr>
          <w:color w:val="000000" w:themeColor="text1"/>
          <w:sz w:val="24"/>
        </w:rPr>
        <w:t xml:space="preserve"> на </w:t>
      </w:r>
      <w:proofErr w:type="spellStart"/>
      <w:r>
        <w:rPr>
          <w:color w:val="000000" w:themeColor="text1"/>
          <w:sz w:val="24"/>
        </w:rPr>
        <w:t>всьому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протязі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лікувально-діагностичного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процесу</w:t>
      </w:r>
      <w:proofErr w:type="spellEnd"/>
      <w:r>
        <w:rPr>
          <w:color w:val="000000" w:themeColor="text1"/>
          <w:sz w:val="24"/>
        </w:rPr>
        <w:t>.</w:t>
      </w:r>
    </w:p>
    <w:p w:rsidR="00BF341D" w:rsidRDefault="00BF341D" w:rsidP="00BF341D">
      <w:pPr>
        <w:widowControl w:val="0"/>
        <w:shd w:val="clear" w:color="auto" w:fill="FFFFFF"/>
        <w:tabs>
          <w:tab w:val="left" w:pos="293"/>
        </w:tabs>
        <w:autoSpaceDE w:val="0"/>
        <w:ind w:left="-567" w:firstLine="567"/>
        <w:jc w:val="both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Дати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психогігієнічні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поради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пацієнту</w:t>
      </w:r>
      <w:proofErr w:type="spellEnd"/>
      <w:r>
        <w:rPr>
          <w:color w:val="000000" w:themeColor="text1"/>
          <w:sz w:val="24"/>
        </w:rPr>
        <w:t>.</w:t>
      </w:r>
    </w:p>
    <w:p w:rsidR="00BF341D" w:rsidRDefault="00BF341D" w:rsidP="00BF341D">
      <w:pPr>
        <w:widowControl w:val="0"/>
        <w:shd w:val="clear" w:color="auto" w:fill="FFFFFF"/>
        <w:tabs>
          <w:tab w:val="left" w:pos="293"/>
        </w:tabs>
        <w:autoSpaceDE w:val="0"/>
        <w:ind w:left="-567" w:firstLine="567"/>
        <w:jc w:val="both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Виробити</w:t>
      </w:r>
      <w:proofErr w:type="spellEnd"/>
      <w:r>
        <w:rPr>
          <w:color w:val="000000" w:themeColor="text1"/>
          <w:sz w:val="24"/>
        </w:rPr>
        <w:t xml:space="preserve"> тактику </w:t>
      </w:r>
      <w:proofErr w:type="spellStart"/>
      <w:r>
        <w:rPr>
          <w:color w:val="000000" w:themeColor="text1"/>
          <w:sz w:val="24"/>
        </w:rPr>
        <w:t>спілкування</w:t>
      </w:r>
      <w:proofErr w:type="spellEnd"/>
      <w:r>
        <w:rPr>
          <w:color w:val="000000" w:themeColor="text1"/>
          <w:sz w:val="24"/>
        </w:rPr>
        <w:t xml:space="preserve"> з </w:t>
      </w:r>
      <w:proofErr w:type="spellStart"/>
      <w:r>
        <w:rPr>
          <w:color w:val="000000" w:themeColor="text1"/>
          <w:sz w:val="24"/>
        </w:rPr>
        <w:t>хворими</w:t>
      </w:r>
      <w:proofErr w:type="spellEnd"/>
      <w:r>
        <w:rPr>
          <w:color w:val="000000" w:themeColor="text1"/>
          <w:sz w:val="24"/>
        </w:rPr>
        <w:t xml:space="preserve"> та </w:t>
      </w:r>
      <w:proofErr w:type="spellStart"/>
      <w:r>
        <w:rPr>
          <w:color w:val="000000" w:themeColor="text1"/>
          <w:sz w:val="24"/>
        </w:rPr>
        <w:t>їх</w:t>
      </w:r>
      <w:proofErr w:type="spellEnd"/>
      <w:r>
        <w:rPr>
          <w:color w:val="000000" w:themeColor="text1"/>
          <w:sz w:val="24"/>
        </w:rPr>
        <w:t xml:space="preserve"> родичами з </w:t>
      </w:r>
      <w:proofErr w:type="spellStart"/>
      <w:r>
        <w:rPr>
          <w:color w:val="000000" w:themeColor="text1"/>
          <w:sz w:val="24"/>
        </w:rPr>
        <w:t>урахуванням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принципів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лікарської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етики</w:t>
      </w:r>
      <w:proofErr w:type="spellEnd"/>
      <w:r>
        <w:rPr>
          <w:color w:val="000000" w:themeColor="text1"/>
          <w:sz w:val="24"/>
        </w:rPr>
        <w:t xml:space="preserve"> і </w:t>
      </w:r>
      <w:proofErr w:type="spellStart"/>
      <w:r>
        <w:rPr>
          <w:color w:val="000000" w:themeColor="text1"/>
          <w:sz w:val="24"/>
        </w:rPr>
        <w:t>деонтології</w:t>
      </w:r>
      <w:proofErr w:type="spellEnd"/>
      <w:r>
        <w:rPr>
          <w:color w:val="000000" w:themeColor="text1"/>
          <w:sz w:val="24"/>
        </w:rPr>
        <w:t>.</w:t>
      </w:r>
    </w:p>
    <w:p w:rsidR="00BF341D" w:rsidRDefault="00BF341D" w:rsidP="00BF341D">
      <w:pPr>
        <w:shd w:val="clear" w:color="auto" w:fill="FFFFFF"/>
        <w:tabs>
          <w:tab w:val="left" w:pos="293"/>
        </w:tabs>
        <w:ind w:left="-567" w:firstLine="567"/>
        <w:jc w:val="both"/>
        <w:rPr>
          <w:color w:val="000000" w:themeColor="text1"/>
          <w:sz w:val="24"/>
          <w:lang w:val="uk-UA"/>
        </w:rPr>
      </w:pPr>
      <w:proofErr w:type="spellStart"/>
      <w:r>
        <w:rPr>
          <w:color w:val="000000" w:themeColor="text1"/>
          <w:sz w:val="24"/>
        </w:rPr>
        <w:t>Вміти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впроваджувати</w:t>
      </w:r>
      <w:proofErr w:type="spellEnd"/>
      <w:r>
        <w:rPr>
          <w:color w:val="000000" w:themeColor="text1"/>
          <w:sz w:val="24"/>
        </w:rPr>
        <w:t xml:space="preserve"> заходи </w:t>
      </w:r>
      <w:proofErr w:type="spellStart"/>
      <w:r>
        <w:rPr>
          <w:color w:val="000000" w:themeColor="text1"/>
          <w:sz w:val="24"/>
        </w:rPr>
        <w:t>первинної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психопрофілактики</w:t>
      </w:r>
      <w:proofErr w:type="spellEnd"/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lang w:val="uk-UA"/>
        </w:rPr>
        <w:t>залежним від ПАВ</w:t>
      </w:r>
    </w:p>
    <w:p w:rsidR="00BF341D" w:rsidRDefault="00BF341D" w:rsidP="00BF341D">
      <w:pPr>
        <w:shd w:val="clear" w:color="auto" w:fill="FFFFFF"/>
        <w:tabs>
          <w:tab w:val="left" w:pos="293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 xml:space="preserve">Знати основні діагностичні алгоритми станів залежності (хімічна, Інтернет, </w:t>
      </w:r>
      <w:proofErr w:type="spellStart"/>
      <w:r>
        <w:rPr>
          <w:color w:val="000000" w:themeColor="text1"/>
          <w:sz w:val="24"/>
          <w:lang w:val="uk-UA"/>
        </w:rPr>
        <w:t>гемблінг</w:t>
      </w:r>
      <w:proofErr w:type="spellEnd"/>
      <w:r>
        <w:rPr>
          <w:color w:val="000000" w:themeColor="text1"/>
          <w:sz w:val="24"/>
          <w:lang w:val="uk-UA"/>
        </w:rPr>
        <w:t xml:space="preserve">) й </w:t>
      </w:r>
      <w:proofErr w:type="spellStart"/>
      <w:r>
        <w:rPr>
          <w:color w:val="000000" w:themeColor="text1"/>
          <w:sz w:val="24"/>
          <w:lang w:val="uk-UA"/>
        </w:rPr>
        <w:t>співзалежності</w:t>
      </w:r>
      <w:proofErr w:type="spellEnd"/>
      <w:r>
        <w:rPr>
          <w:color w:val="000000" w:themeColor="text1"/>
          <w:sz w:val="24"/>
          <w:lang w:val="uk-UA"/>
        </w:rPr>
        <w:t xml:space="preserve"> та вміти їх застосовувати у практичній діяльності для профілактики та корекції.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 xml:space="preserve">Виявляти ознаки основних поведінкових, психічних і </w:t>
      </w:r>
      <w:proofErr w:type="spellStart"/>
      <w:r>
        <w:rPr>
          <w:color w:val="000000" w:themeColor="text1"/>
          <w:sz w:val="24"/>
          <w:lang w:val="uk-UA"/>
        </w:rPr>
        <w:t>соматоневрологічних</w:t>
      </w:r>
      <w:proofErr w:type="spellEnd"/>
      <w:r>
        <w:rPr>
          <w:color w:val="000000" w:themeColor="text1"/>
          <w:sz w:val="24"/>
          <w:lang w:val="uk-UA"/>
        </w:rPr>
        <w:t xml:space="preserve"> розладів при вживанні та залежності від </w:t>
      </w:r>
      <w:proofErr w:type="spellStart"/>
      <w:r>
        <w:rPr>
          <w:color w:val="000000" w:themeColor="text1"/>
          <w:sz w:val="24"/>
          <w:lang w:val="uk-UA"/>
        </w:rPr>
        <w:t>психоактивних</w:t>
      </w:r>
      <w:proofErr w:type="spellEnd"/>
      <w:r>
        <w:rPr>
          <w:color w:val="000000" w:themeColor="text1"/>
          <w:sz w:val="24"/>
          <w:lang w:val="uk-UA"/>
        </w:rPr>
        <w:t xml:space="preserve"> речовин;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 xml:space="preserve">Визначати </w:t>
      </w:r>
      <w:proofErr w:type="spellStart"/>
      <w:r>
        <w:rPr>
          <w:color w:val="000000" w:themeColor="text1"/>
          <w:sz w:val="24"/>
          <w:lang w:val="uk-UA"/>
        </w:rPr>
        <w:t>донозологічні</w:t>
      </w:r>
      <w:proofErr w:type="spellEnd"/>
      <w:r>
        <w:rPr>
          <w:color w:val="000000" w:themeColor="text1"/>
          <w:sz w:val="24"/>
          <w:lang w:val="uk-UA"/>
        </w:rPr>
        <w:t xml:space="preserve"> форми зловживання алкоголем, наркотиками і токсичними речовинами;</w:t>
      </w:r>
    </w:p>
    <w:p w:rsidR="00BF341D" w:rsidRDefault="00BF341D" w:rsidP="00BF341D">
      <w:pPr>
        <w:tabs>
          <w:tab w:val="left" w:pos="284"/>
          <w:tab w:val="left" w:pos="567"/>
        </w:tabs>
        <w:ind w:left="-567" w:firstLine="567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lang w:val="uk-UA"/>
        </w:rPr>
        <w:t xml:space="preserve">Адекватно оцінити виявлені ознаки порушень, </w:t>
      </w:r>
      <w:proofErr w:type="spellStart"/>
      <w:r>
        <w:rPr>
          <w:color w:val="000000" w:themeColor="text1"/>
          <w:sz w:val="24"/>
          <w:lang w:val="uk-UA"/>
        </w:rPr>
        <w:t>пов</w:t>
      </w:r>
      <w:proofErr w:type="spellEnd"/>
      <w:r>
        <w:rPr>
          <w:color w:val="000000" w:themeColor="text1"/>
          <w:sz w:val="24"/>
        </w:rPr>
        <w:t>’</w:t>
      </w:r>
      <w:proofErr w:type="spellStart"/>
      <w:r>
        <w:rPr>
          <w:color w:val="000000" w:themeColor="text1"/>
          <w:sz w:val="24"/>
          <w:lang w:val="uk-UA"/>
        </w:rPr>
        <w:t>язаних</w:t>
      </w:r>
      <w:proofErr w:type="spellEnd"/>
      <w:r>
        <w:rPr>
          <w:color w:val="000000" w:themeColor="text1"/>
          <w:sz w:val="24"/>
          <w:lang w:val="uk-UA"/>
        </w:rPr>
        <w:t xml:space="preserve"> зі зловживанням тютюном, </w:t>
      </w:r>
      <w:proofErr w:type="spellStart"/>
      <w:r>
        <w:rPr>
          <w:color w:val="000000" w:themeColor="text1"/>
          <w:sz w:val="24"/>
          <w:lang w:val="uk-UA"/>
        </w:rPr>
        <w:t>акоголем</w:t>
      </w:r>
      <w:proofErr w:type="spellEnd"/>
      <w:r>
        <w:rPr>
          <w:color w:val="000000" w:themeColor="text1"/>
          <w:sz w:val="24"/>
          <w:lang w:val="uk-UA"/>
        </w:rPr>
        <w:t>, токсичними і наркотичними речовинами;</w:t>
      </w:r>
    </w:p>
    <w:p w:rsidR="00BF341D" w:rsidRDefault="00BF341D" w:rsidP="00BF341D">
      <w:pPr>
        <w:pStyle w:val="a4"/>
        <w:spacing w:after="0"/>
        <w:ind w:left="-567" w:firstLine="567"/>
        <w:jc w:val="both"/>
        <w:rPr>
          <w:b/>
          <w:bCs/>
          <w:color w:val="000000" w:themeColor="text1"/>
          <w:sz w:val="24"/>
          <w:lang w:val="uk-UA" w:eastAsia="zh-CN"/>
        </w:rPr>
      </w:pPr>
      <w:r>
        <w:rPr>
          <w:color w:val="000000" w:themeColor="text1"/>
          <w:sz w:val="24"/>
          <w:lang w:val="uk-UA"/>
        </w:rPr>
        <w:t>Проводити виховну роботу і використовувати методи профілактики тютюнопаління, алкоголізму, токсикоманії та наркоманії у повсякденному житті та професійній діяльності.</w:t>
      </w:r>
      <w:r>
        <w:rPr>
          <w:b/>
          <w:bCs/>
          <w:color w:val="000000" w:themeColor="text1"/>
          <w:sz w:val="24"/>
          <w:lang w:val="uk-UA" w:eastAsia="zh-CN"/>
        </w:rPr>
        <w:t xml:space="preserve"> </w:t>
      </w:r>
    </w:p>
    <w:p w:rsidR="00BF341D" w:rsidRDefault="00BF341D" w:rsidP="00BF341D">
      <w:pPr>
        <w:pStyle w:val="a4"/>
        <w:spacing w:after="0"/>
        <w:ind w:left="-567" w:firstLine="567"/>
        <w:jc w:val="both"/>
        <w:rPr>
          <w:b/>
          <w:bCs/>
          <w:color w:val="000000" w:themeColor="text1"/>
          <w:sz w:val="24"/>
          <w:lang w:val="uk-UA" w:eastAsia="zh-CN"/>
        </w:rPr>
      </w:pPr>
    </w:p>
    <w:p w:rsidR="005522A3" w:rsidRDefault="005522A3"/>
    <w:sectPr w:rsidR="0055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13A8B58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pacing w:val="-9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71D5"/>
    <w:multiLevelType w:val="hybridMultilevel"/>
    <w:tmpl w:val="90F4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6D7D"/>
    <w:multiLevelType w:val="hybridMultilevel"/>
    <w:tmpl w:val="DFF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D2"/>
    <w:rsid w:val="00074B28"/>
    <w:rsid w:val="003819D8"/>
    <w:rsid w:val="003D20AA"/>
    <w:rsid w:val="00432823"/>
    <w:rsid w:val="004A4115"/>
    <w:rsid w:val="004C05E9"/>
    <w:rsid w:val="005522A3"/>
    <w:rsid w:val="00593C41"/>
    <w:rsid w:val="005F3BC9"/>
    <w:rsid w:val="006C2612"/>
    <w:rsid w:val="007249E7"/>
    <w:rsid w:val="00737BF6"/>
    <w:rsid w:val="007A1236"/>
    <w:rsid w:val="008B1CA5"/>
    <w:rsid w:val="00B16F54"/>
    <w:rsid w:val="00BD1AD2"/>
    <w:rsid w:val="00B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341D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BF34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F3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F341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List Paragraph"/>
    <w:basedOn w:val="a"/>
    <w:uiPriority w:val="34"/>
    <w:qFormat/>
    <w:rsid w:val="00593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341D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BF34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F3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F341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List Paragraph"/>
    <w:basedOn w:val="a"/>
    <w:uiPriority w:val="34"/>
    <w:qFormat/>
    <w:rsid w:val="00593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kozhyna8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4;&#1080;&#1082;&#1083;&#1072;&#1076;&#1072;&#1095;&#1072;tatyana1radch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2020-11-19T07:50:00Z</dcterms:created>
  <dcterms:modified xsi:type="dcterms:W3CDTF">2020-11-19T07:50:00Z</dcterms:modified>
</cp:coreProperties>
</file>