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8569F" w14:textId="77777777" w:rsidR="0064749E" w:rsidRDefault="00811FC3">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МІНІСТЕРСТВО ОХОРОНИ ЗДОРОВЯ УКРАЇНИ</w:t>
      </w:r>
    </w:p>
    <w:p w14:paraId="3CA00873" w14:textId="77777777" w:rsidR="0064749E" w:rsidRDefault="00811FC3">
      <w:pPr>
        <w:spacing w:after="0" w:line="240" w:lineRule="auto"/>
        <w:jc w:val="center"/>
        <w:rPr>
          <w:rFonts w:ascii="Times New Roman" w:eastAsia="Times New Roman" w:hAnsi="Times New Roman" w:cs="Times New Roman"/>
          <w:caps/>
          <w:sz w:val="24"/>
          <w:szCs w:val="28"/>
          <w:lang w:val="uk-UA" w:eastAsia="ru-RU"/>
        </w:rPr>
      </w:pPr>
      <w:r>
        <w:rPr>
          <w:rFonts w:ascii="Times New Roman" w:eastAsia="Times New Roman" w:hAnsi="Times New Roman" w:cs="Times New Roman"/>
          <w:caps/>
          <w:sz w:val="24"/>
          <w:szCs w:val="28"/>
          <w:lang w:val="uk-UA" w:eastAsia="ru-RU"/>
        </w:rPr>
        <w:t>Харківський національний медичний університет</w:t>
      </w:r>
    </w:p>
    <w:p w14:paraId="6270F2D3"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22207AB2"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6B200B93"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 xml:space="preserve">           ЗАТВЕРДЖУЮ</w:t>
      </w:r>
    </w:p>
    <w:p w14:paraId="4768FA04"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Проректор з науково-</w:t>
      </w:r>
    </w:p>
    <w:p w14:paraId="214C4FC9"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педагогічної роботи</w:t>
      </w:r>
    </w:p>
    <w:p w14:paraId="079D8DD1"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________________________________</w:t>
      </w:r>
    </w:p>
    <w:p w14:paraId="42563C74"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Доцент І.В.Лещина</w:t>
      </w:r>
    </w:p>
    <w:p w14:paraId="015A0A75"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 ___» серпня 2020 року</w:t>
      </w:r>
    </w:p>
    <w:p w14:paraId="764FD596" w14:textId="77777777" w:rsidR="00882C4C" w:rsidRPr="00882C4C" w:rsidRDefault="00882C4C" w:rsidP="00882C4C">
      <w:pPr>
        <w:keepNext/>
        <w:tabs>
          <w:tab w:val="num" w:pos="0"/>
          <w:tab w:val="left" w:pos="708"/>
        </w:tabs>
        <w:suppressAutoHyphens/>
        <w:spacing w:after="0" w:line="360" w:lineRule="auto"/>
        <w:ind w:left="432" w:hanging="432"/>
        <w:jc w:val="right"/>
        <w:outlineLvl w:val="0"/>
        <w:rPr>
          <w:rFonts w:ascii="Times New Roman" w:eastAsia="Times New Roman" w:hAnsi="Times New Roman" w:cs="Times New Roman"/>
          <w:color w:val="auto"/>
          <w:sz w:val="24"/>
          <w:szCs w:val="24"/>
          <w:lang w:val="uk-UA" w:eastAsia="zh-CN"/>
        </w:rPr>
      </w:pPr>
    </w:p>
    <w:p w14:paraId="6FC1C657" w14:textId="77777777" w:rsidR="00882C4C" w:rsidRPr="00882C4C" w:rsidRDefault="00882C4C" w:rsidP="00882C4C">
      <w:pPr>
        <w:keepNext/>
        <w:tabs>
          <w:tab w:val="num" w:pos="0"/>
          <w:tab w:val="left" w:pos="708"/>
        </w:tabs>
        <w:suppressAutoHyphens/>
        <w:spacing w:after="0" w:line="360" w:lineRule="auto"/>
        <w:ind w:left="432" w:hanging="432"/>
        <w:jc w:val="center"/>
        <w:outlineLvl w:val="0"/>
        <w:rPr>
          <w:rFonts w:ascii="Times New Roman" w:eastAsia="Times New Roman" w:hAnsi="Times New Roman" w:cs="Times New Roman"/>
          <w:color w:val="auto"/>
          <w:sz w:val="24"/>
          <w:szCs w:val="24"/>
          <w:lang w:val="uk-UA" w:eastAsia="zh-CN"/>
        </w:rPr>
      </w:pPr>
      <w:r w:rsidRPr="00882C4C">
        <w:rPr>
          <w:rFonts w:ascii="Times New Roman" w:eastAsia="Times New Roman" w:hAnsi="Times New Roman" w:cs="Times New Roman"/>
          <w:color w:val="auto"/>
          <w:sz w:val="24"/>
          <w:szCs w:val="24"/>
          <w:lang w:val="uk-UA" w:eastAsia="zh-CN"/>
        </w:rPr>
        <w:t>Кафедра спортивної, медичної та реабілітаційної медицини,</w:t>
      </w:r>
    </w:p>
    <w:p w14:paraId="77E2DDBB" w14:textId="77777777" w:rsidR="00882C4C" w:rsidRPr="000F48C9" w:rsidRDefault="00882C4C" w:rsidP="00882C4C">
      <w:pPr>
        <w:keepNext/>
        <w:tabs>
          <w:tab w:val="num" w:pos="0"/>
          <w:tab w:val="left" w:pos="708"/>
        </w:tabs>
        <w:suppressAutoHyphens/>
        <w:spacing w:after="0" w:line="360" w:lineRule="auto"/>
        <w:ind w:left="432" w:hanging="432"/>
        <w:jc w:val="center"/>
        <w:outlineLvl w:val="0"/>
        <w:rPr>
          <w:rFonts w:ascii="Times New Roman" w:eastAsia="Times New Roman" w:hAnsi="Times New Roman" w:cs="Times New Roman"/>
          <w:bCs/>
          <w:caps/>
          <w:color w:val="auto"/>
          <w:sz w:val="24"/>
          <w:szCs w:val="24"/>
          <w:lang w:val="uk-UA" w:eastAsia="ru-RU"/>
        </w:rPr>
      </w:pPr>
      <w:r w:rsidRPr="00882C4C">
        <w:rPr>
          <w:rFonts w:ascii="Times New Roman" w:eastAsia="Times New Roman" w:hAnsi="Times New Roman" w:cs="Times New Roman"/>
          <w:color w:val="auto"/>
          <w:sz w:val="24"/>
          <w:szCs w:val="24"/>
          <w:lang w:val="uk-UA" w:eastAsia="zh-CN"/>
        </w:rPr>
        <w:t xml:space="preserve"> фізичної терапії, ерготерапії</w:t>
      </w:r>
    </w:p>
    <w:p w14:paraId="738A59B6" w14:textId="77777777" w:rsidR="0064749E" w:rsidRPr="000F48C9" w:rsidRDefault="0064749E">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p>
    <w:p w14:paraId="1DA08B10" w14:textId="77777777" w:rsidR="0064749E" w:rsidRPr="000F48C9" w:rsidRDefault="00811FC3">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sidRPr="000F48C9">
        <w:rPr>
          <w:rFonts w:ascii="Times New Roman" w:eastAsia="Times New Roman" w:hAnsi="Times New Roman" w:cs="Times New Roman"/>
          <w:bCs/>
          <w:caps/>
          <w:sz w:val="28"/>
          <w:szCs w:val="28"/>
          <w:lang w:val="uk-UA" w:eastAsia="ar-SA"/>
        </w:rPr>
        <w:t>СИЛАБУС</w:t>
      </w:r>
    </w:p>
    <w:p w14:paraId="3303A6AD" w14:textId="77777777" w:rsidR="0064749E" w:rsidRDefault="00811FC3">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Pr>
          <w:rFonts w:ascii="Times New Roman" w:eastAsia="Times New Roman" w:hAnsi="Times New Roman" w:cs="Times New Roman"/>
          <w:bCs/>
          <w:caps/>
          <w:sz w:val="28"/>
          <w:szCs w:val="28"/>
          <w:lang w:val="uk-UA" w:eastAsia="ar-SA"/>
        </w:rPr>
        <w:t>навчальної дисципліни</w:t>
      </w:r>
    </w:p>
    <w:p w14:paraId="2E1E07BA" w14:textId="77777777" w:rsidR="0064749E" w:rsidRDefault="0064749E">
      <w:pPr>
        <w:spacing w:after="0" w:line="240" w:lineRule="auto"/>
        <w:jc w:val="center"/>
        <w:rPr>
          <w:rFonts w:ascii="Times New Roman" w:eastAsia="Times New Roman" w:hAnsi="Times New Roman" w:cs="Times New Roman"/>
          <w:b/>
          <w:sz w:val="36"/>
          <w:szCs w:val="24"/>
          <w:lang w:val="uk-UA" w:eastAsia="ru-RU"/>
        </w:rPr>
      </w:pPr>
    </w:p>
    <w:p w14:paraId="511B2BFB" w14:textId="77777777" w:rsidR="0064749E" w:rsidRDefault="00811FC3">
      <w:pPr>
        <w:spacing w:after="0" w:line="240" w:lineRule="auto"/>
        <w:jc w:val="center"/>
      </w:pPr>
      <w:r>
        <w:rPr>
          <w:rFonts w:ascii="Times New Roman" w:eastAsia="Times New Roman" w:hAnsi="Times New Roman" w:cs="Times New Roman"/>
          <w:sz w:val="24"/>
          <w:szCs w:val="24"/>
          <w:lang w:val="uk-UA" w:eastAsia="ru-RU"/>
        </w:rPr>
        <w:t xml:space="preserve"> </w:t>
      </w:r>
      <w:r>
        <w:rPr>
          <w:rFonts w:ascii="Times New Roman" w:hAnsi="Times New Roman"/>
          <w:b/>
          <w:sz w:val="28"/>
          <w:szCs w:val="28"/>
        </w:rPr>
        <w:t>«Основи рефлексотерапії»</w:t>
      </w:r>
    </w:p>
    <w:p w14:paraId="1A732BFB" w14:textId="77777777" w:rsidR="0064749E" w:rsidRDefault="00811FC3">
      <w:pPr>
        <w:spacing w:after="0" w:line="240" w:lineRule="auto"/>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(назва навчальної дисципліни)</w:t>
      </w:r>
    </w:p>
    <w:p w14:paraId="4F6AEFF5" w14:textId="77777777" w:rsidR="0064749E" w:rsidRDefault="0064749E">
      <w:pPr>
        <w:spacing w:after="0" w:line="240" w:lineRule="auto"/>
        <w:jc w:val="center"/>
        <w:rPr>
          <w:rFonts w:ascii="Times New Roman" w:eastAsia="Times New Roman" w:hAnsi="Times New Roman" w:cs="Times New Roman"/>
          <w:sz w:val="16"/>
          <w:szCs w:val="24"/>
          <w:lang w:val="uk-UA" w:eastAsia="ru-RU"/>
        </w:rPr>
      </w:pPr>
    </w:p>
    <w:p w14:paraId="5484778C" w14:textId="52884DDA"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20</w:t>
      </w:r>
      <w:r w:rsidR="00882C4C">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/202</w:t>
      </w:r>
      <w:r w:rsidR="00882C4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навчальний рік</w:t>
      </w:r>
    </w:p>
    <w:p w14:paraId="78EB2520"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6FFC32B6"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39325426"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галузь знань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4"/>
          <w:szCs w:val="24"/>
          <w:lang w:eastAsia="ru-RU"/>
        </w:rPr>
        <w:t>22 «Охорона здоров’я»</w:t>
      </w:r>
    </w:p>
    <w:p w14:paraId="5AD2FC29" w14:textId="77777777" w:rsidR="0064749E" w:rsidRDefault="00811FC3">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(шифр і назва галузі знань)</w:t>
      </w:r>
    </w:p>
    <w:p w14:paraId="6B20A03C" w14:textId="77777777" w:rsidR="0064749E" w:rsidRDefault="0064749E">
      <w:pPr>
        <w:spacing w:after="0" w:line="240" w:lineRule="auto"/>
        <w:rPr>
          <w:rFonts w:ascii="Times New Roman" w:eastAsia="Times New Roman" w:hAnsi="Times New Roman" w:cs="Times New Roman"/>
          <w:sz w:val="16"/>
          <w:szCs w:val="24"/>
          <w:lang w:eastAsia="ru-RU"/>
        </w:rPr>
      </w:pPr>
    </w:p>
    <w:p w14:paraId="5DB01ADA"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4802FD2E" w14:textId="521F8C32" w:rsidR="0064749E" w:rsidRPr="00882C4C" w:rsidRDefault="00811FC3">
      <w:pPr>
        <w:spacing w:after="0" w:line="360" w:lineRule="auto"/>
        <w:rPr>
          <w:lang w:val="uk-UA"/>
        </w:rPr>
      </w:pPr>
      <w:r>
        <w:rPr>
          <w:rFonts w:ascii="Times New Roman" w:eastAsia="Times New Roman" w:hAnsi="Times New Roman" w:cs="Times New Roman"/>
          <w:sz w:val="24"/>
          <w:szCs w:val="24"/>
          <w:lang w:val="uk-UA" w:eastAsia="ru-RU"/>
        </w:rPr>
        <w:t xml:space="preserve">спеціальність </w:t>
      </w:r>
      <w:r>
        <w:rPr>
          <w:rFonts w:ascii="Times New Roman" w:eastAsia="Times New Roman" w:hAnsi="Times New Roman" w:cs="Times New Roman"/>
          <w:sz w:val="24"/>
          <w:szCs w:val="24"/>
          <w:lang w:val="uk-UA" w:eastAsia="ru-RU"/>
        </w:rPr>
        <w:tab/>
        <w:t>227 «Фізична терапія»</w:t>
      </w:r>
    </w:p>
    <w:p w14:paraId="35B79B56" w14:textId="77777777" w:rsidR="0064749E" w:rsidRDefault="00811FC3">
      <w:pPr>
        <w:spacing w:after="0" w:line="360" w:lineRule="auto"/>
        <w:rPr>
          <w:lang w:val="uk-UA"/>
        </w:rPr>
      </w:pPr>
      <w:r>
        <w:rPr>
          <w:rFonts w:ascii="Times New Roman" w:eastAsia="Times New Roman" w:hAnsi="Times New Roman" w:cs="Times New Roman"/>
          <w:sz w:val="24"/>
          <w:szCs w:val="24"/>
          <w:lang w:val="uk-UA" w:eastAsia="ru-RU"/>
        </w:rPr>
        <w:t xml:space="preserve"> курс                           </w:t>
      </w:r>
      <w:r>
        <w:rPr>
          <w:rFonts w:ascii="Times New Roman" w:eastAsia="Times New Roman" w:hAnsi="Times New Roman" w:cs="Times New Roman"/>
          <w:sz w:val="24"/>
          <w:szCs w:val="24"/>
          <w:lang w:val="en-US" w:eastAsia="ru-RU"/>
        </w:rPr>
        <w:t>II</w:t>
      </w:r>
    </w:p>
    <w:p w14:paraId="2617C768"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7949984D"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tbl>
      <w:tblPr>
        <w:tblW w:w="10314" w:type="dxa"/>
        <w:tblLook w:val="0000" w:firstRow="0" w:lastRow="0" w:firstColumn="0" w:lastColumn="0" w:noHBand="0" w:noVBand="0"/>
      </w:tblPr>
      <w:tblGrid>
        <w:gridCol w:w="4783"/>
        <w:gridCol w:w="425"/>
        <w:gridCol w:w="5106"/>
      </w:tblGrid>
      <w:tr w:rsidR="00882C4C" w14:paraId="1A372A38" w14:textId="77777777" w:rsidTr="00540CC6">
        <w:tc>
          <w:tcPr>
            <w:tcW w:w="4783" w:type="dxa"/>
          </w:tcPr>
          <w:p w14:paraId="2EF1C710" w14:textId="1A49B0DE"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val="uk-UA" w:eastAsia="ar-SA"/>
              </w:rPr>
              <w:t xml:space="preserve">Силабус навчальної дисципліни затверджений на засіданні </w:t>
            </w:r>
            <w:r w:rsidRPr="00882C4C">
              <w:rPr>
                <w:rFonts w:ascii="Times New Roman" w:hAnsi="Times New Roman" w:cs="Times New Roman"/>
                <w:bCs/>
                <w:iCs/>
                <w:sz w:val="24"/>
                <w:lang w:val="uk-UA" w:eastAsia="ar-SA"/>
              </w:rPr>
              <w:t>кафедри</w:t>
            </w:r>
            <w:r>
              <w:rPr>
                <w:rFonts w:ascii="Times New Roman" w:hAnsi="Times New Roman" w:cs="Times New Roman"/>
                <w:bCs/>
                <w:iCs/>
                <w:sz w:val="24"/>
                <w:lang w:val="uk-UA" w:eastAsia="ar-SA"/>
              </w:rPr>
              <w:t xml:space="preserve"> </w:t>
            </w:r>
            <w:r w:rsidRPr="00882C4C">
              <w:rPr>
                <w:rFonts w:ascii="Times New Roman" w:hAnsi="Times New Roman" w:cs="Times New Roman"/>
                <w:sz w:val="24"/>
                <w:lang w:val="uk-UA" w:eastAsia="ru-RU"/>
              </w:rPr>
              <w:t>спортивної, медичної та реабілітаційної медицини, фізичної терапії, ерготерапії</w:t>
            </w:r>
          </w:p>
          <w:p w14:paraId="0C6E82CA" w14:textId="77777777" w:rsidR="00882C4C" w:rsidRPr="00882C4C" w:rsidRDefault="00882C4C" w:rsidP="00882C4C">
            <w:pPr>
              <w:rPr>
                <w:rFonts w:ascii="Times New Roman" w:hAnsi="Times New Roman" w:cs="Times New Roman"/>
                <w:sz w:val="24"/>
                <w:lang w:val="uk-UA" w:eastAsia="ar-SA"/>
              </w:rPr>
            </w:pPr>
            <w:r w:rsidRPr="00882C4C">
              <w:rPr>
                <w:rFonts w:ascii="Times New Roman" w:hAnsi="Times New Roman" w:cs="Times New Roman"/>
                <w:sz w:val="24"/>
                <w:lang w:val="uk-UA" w:eastAsia="ar-SA"/>
              </w:rPr>
              <w:t xml:space="preserve">Протокол від  </w:t>
            </w:r>
          </w:p>
          <w:p w14:paraId="2FB4467A" w14:textId="07070F35" w:rsidR="00882C4C" w:rsidRPr="00882C4C" w:rsidRDefault="00882C4C" w:rsidP="00882C4C">
            <w:pPr>
              <w:rPr>
                <w:rFonts w:ascii="Times New Roman" w:hAnsi="Times New Roman" w:cs="Times New Roman"/>
                <w:sz w:val="24"/>
                <w:lang w:eastAsia="ar-SA"/>
              </w:rPr>
            </w:pPr>
            <w:r w:rsidRPr="00882C4C">
              <w:rPr>
                <w:rFonts w:ascii="Times New Roman" w:hAnsi="Times New Roman" w:cs="Times New Roman"/>
                <w:sz w:val="24"/>
                <w:lang w:val="uk-UA" w:eastAsia="ar-SA"/>
              </w:rPr>
              <w:t xml:space="preserve">«01» вересня 2020 року №1 </w:t>
            </w:r>
          </w:p>
          <w:p w14:paraId="32008393" w14:textId="77777777" w:rsidR="00882C4C" w:rsidRPr="00882C4C" w:rsidRDefault="00882C4C" w:rsidP="00882C4C">
            <w:pPr>
              <w:rPr>
                <w:rFonts w:ascii="Times New Roman" w:hAnsi="Times New Roman" w:cs="Times New Roman"/>
                <w:sz w:val="24"/>
                <w:lang w:val="uk-UA" w:eastAsia="ar-SA"/>
              </w:rPr>
            </w:pPr>
            <w:r w:rsidRPr="00882C4C">
              <w:rPr>
                <w:rFonts w:ascii="Times New Roman" w:hAnsi="Times New Roman" w:cs="Times New Roman"/>
                <w:sz w:val="24"/>
                <w:lang w:val="uk-UA" w:eastAsia="ar-SA"/>
              </w:rPr>
              <w:t xml:space="preserve">В.о. завідувача кафедри   </w:t>
            </w:r>
          </w:p>
          <w:p w14:paraId="00158470" w14:textId="46B2C940"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val="uk-UA" w:eastAsia="ru-RU"/>
              </w:rPr>
              <w:t xml:space="preserve">_______________   проф.  А.Г. Істомін                                             </w:t>
            </w:r>
          </w:p>
          <w:p w14:paraId="69AF915D" w14:textId="54867256" w:rsidR="00882C4C" w:rsidRPr="00882C4C" w:rsidRDefault="00882C4C" w:rsidP="00882C4C">
            <w:pPr>
              <w:spacing w:after="0" w:line="240" w:lineRule="auto"/>
              <w:jc w:val="both"/>
              <w:rPr>
                <w:rFonts w:ascii="Times New Roman" w:eastAsia="Times New Roman" w:hAnsi="Times New Roman" w:cs="Times New Roman"/>
                <w:sz w:val="24"/>
                <w:szCs w:val="24"/>
                <w:lang w:val="uk-UA" w:eastAsia="ru-RU"/>
              </w:rPr>
            </w:pPr>
            <w:r w:rsidRPr="00882C4C">
              <w:rPr>
                <w:rFonts w:ascii="Times New Roman" w:hAnsi="Times New Roman" w:cs="Times New Roman"/>
                <w:sz w:val="24"/>
                <w:lang w:val="uk-UA" w:eastAsia="ar-SA"/>
              </w:rPr>
              <w:t>«01» вересня 2020 року</w:t>
            </w:r>
          </w:p>
        </w:tc>
        <w:tc>
          <w:tcPr>
            <w:tcW w:w="425" w:type="dxa"/>
          </w:tcPr>
          <w:p w14:paraId="44DD292E" w14:textId="77777777" w:rsidR="00882C4C" w:rsidRPr="00882C4C" w:rsidRDefault="00882C4C" w:rsidP="00882C4C">
            <w:pPr>
              <w:snapToGrid w:val="0"/>
              <w:jc w:val="both"/>
              <w:rPr>
                <w:rFonts w:ascii="Times New Roman" w:hAnsi="Times New Roman" w:cs="Times New Roman"/>
                <w:lang w:val="uk-UA"/>
              </w:rPr>
            </w:pPr>
          </w:p>
          <w:p w14:paraId="0F689A71" w14:textId="77777777" w:rsidR="00882C4C" w:rsidRPr="00882C4C" w:rsidRDefault="00882C4C" w:rsidP="00882C4C">
            <w:pPr>
              <w:spacing w:after="0" w:line="240" w:lineRule="auto"/>
              <w:jc w:val="both"/>
              <w:rPr>
                <w:rFonts w:ascii="Times New Roman" w:eastAsia="Times New Roman" w:hAnsi="Times New Roman" w:cs="Times New Roman"/>
                <w:sz w:val="24"/>
                <w:szCs w:val="24"/>
                <w:lang w:val="uk-UA" w:eastAsia="ru-RU"/>
              </w:rPr>
            </w:pPr>
          </w:p>
        </w:tc>
        <w:tc>
          <w:tcPr>
            <w:tcW w:w="5106" w:type="dxa"/>
          </w:tcPr>
          <w:p w14:paraId="69BE74DC" w14:textId="34DF1B1A" w:rsidR="00882C4C" w:rsidRPr="00882C4C" w:rsidRDefault="00882C4C" w:rsidP="00882C4C">
            <w:pPr>
              <w:rPr>
                <w:rFonts w:ascii="Times New Roman" w:hAnsi="Times New Roman" w:cs="Times New Roman"/>
                <w:sz w:val="24"/>
                <w:lang w:eastAsia="ru-RU"/>
              </w:rPr>
            </w:pPr>
            <w:r w:rsidRPr="00882C4C">
              <w:rPr>
                <w:rFonts w:ascii="Times New Roman" w:hAnsi="Times New Roman" w:cs="Times New Roman"/>
                <w:sz w:val="24"/>
                <w:lang w:eastAsia="ru-RU"/>
              </w:rPr>
              <w:t>Схвалено методичною комісією ХНМУ з проблем професійної підготовки</w:t>
            </w:r>
          </w:p>
          <w:p w14:paraId="4A961CF3" w14:textId="77777777" w:rsidR="00882C4C" w:rsidRPr="00882C4C" w:rsidRDefault="00882C4C" w:rsidP="00882C4C">
            <w:pPr>
              <w:rPr>
                <w:rFonts w:ascii="Times New Roman" w:hAnsi="Times New Roman" w:cs="Times New Roman"/>
                <w:sz w:val="24"/>
                <w:lang w:eastAsia="ru-RU"/>
              </w:rPr>
            </w:pPr>
            <w:r w:rsidRPr="00882C4C">
              <w:rPr>
                <w:rFonts w:ascii="Times New Roman" w:hAnsi="Times New Roman" w:cs="Times New Roman"/>
                <w:sz w:val="24"/>
                <w:lang w:eastAsia="ru-RU"/>
              </w:rPr>
              <w:t xml:space="preserve">Протокол від  </w:t>
            </w:r>
          </w:p>
          <w:p w14:paraId="115ACECD" w14:textId="0B7E4AC5"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val="uk-UA" w:eastAsia="ru-RU"/>
              </w:rPr>
              <w:t xml:space="preserve">«____»  __________   </w:t>
            </w:r>
            <w:r w:rsidRPr="00882C4C">
              <w:rPr>
                <w:rFonts w:ascii="Times New Roman" w:hAnsi="Times New Roman" w:cs="Times New Roman"/>
                <w:sz w:val="24"/>
                <w:lang w:eastAsia="ru-RU"/>
              </w:rPr>
              <w:t>20</w:t>
            </w:r>
            <w:r w:rsidRPr="00882C4C">
              <w:rPr>
                <w:rFonts w:ascii="Times New Roman" w:hAnsi="Times New Roman" w:cs="Times New Roman"/>
                <w:sz w:val="24"/>
                <w:lang w:val="uk-UA" w:eastAsia="ru-RU"/>
              </w:rPr>
              <w:t>20</w:t>
            </w:r>
            <w:r w:rsidRPr="00882C4C">
              <w:rPr>
                <w:rFonts w:ascii="Times New Roman" w:hAnsi="Times New Roman" w:cs="Times New Roman"/>
                <w:sz w:val="24"/>
                <w:lang w:eastAsia="ru-RU"/>
              </w:rPr>
              <w:t xml:space="preserve"> року №</w:t>
            </w:r>
            <w:r w:rsidRPr="00882C4C">
              <w:rPr>
                <w:rFonts w:ascii="Times New Roman" w:hAnsi="Times New Roman" w:cs="Times New Roman"/>
                <w:sz w:val="24"/>
                <w:lang w:val="uk-UA" w:eastAsia="ru-RU"/>
              </w:rPr>
              <w:t xml:space="preserve"> </w:t>
            </w:r>
          </w:p>
          <w:p w14:paraId="63BC3A74" w14:textId="77777777" w:rsidR="00882C4C" w:rsidRPr="00882C4C" w:rsidRDefault="00882C4C" w:rsidP="00882C4C">
            <w:pPr>
              <w:rPr>
                <w:rFonts w:ascii="Times New Roman" w:hAnsi="Times New Roman" w:cs="Times New Roman"/>
                <w:sz w:val="24"/>
                <w:lang w:eastAsia="ru-RU"/>
              </w:rPr>
            </w:pPr>
            <w:r w:rsidRPr="00882C4C">
              <w:rPr>
                <w:rFonts w:ascii="Times New Roman" w:hAnsi="Times New Roman" w:cs="Times New Roman"/>
                <w:sz w:val="24"/>
                <w:lang w:eastAsia="ru-RU"/>
              </w:rPr>
              <w:t>Голова</w:t>
            </w:r>
            <w:r w:rsidRPr="00882C4C">
              <w:rPr>
                <w:rFonts w:ascii="Times New Roman" w:hAnsi="Times New Roman" w:cs="Times New Roman"/>
                <w:sz w:val="24"/>
                <w:lang w:val="uk-UA" w:eastAsia="ru-RU"/>
              </w:rPr>
              <w:t xml:space="preserve"> </w:t>
            </w:r>
          </w:p>
          <w:p w14:paraId="51DA0912" w14:textId="084B8016" w:rsidR="00882C4C" w:rsidRPr="00882C4C" w:rsidRDefault="00882C4C" w:rsidP="00882C4C">
            <w:pPr>
              <w:rPr>
                <w:rFonts w:ascii="Times New Roman" w:hAnsi="Times New Roman" w:cs="Times New Roman"/>
                <w:sz w:val="24"/>
                <w:lang w:val="uk-UA" w:eastAsia="ru-RU"/>
              </w:rPr>
            </w:pPr>
            <w:r w:rsidRPr="00882C4C">
              <w:rPr>
                <w:rFonts w:ascii="Times New Roman" w:hAnsi="Times New Roman" w:cs="Times New Roman"/>
                <w:sz w:val="24"/>
                <w:lang w:eastAsia="ru-RU"/>
              </w:rPr>
              <w:t xml:space="preserve">____________   </w:t>
            </w:r>
            <w:r w:rsidRPr="00882C4C">
              <w:rPr>
                <w:rFonts w:ascii="Times New Roman" w:hAnsi="Times New Roman" w:cs="Times New Roman"/>
                <w:sz w:val="24"/>
                <w:lang w:val="uk-UA" w:eastAsia="ru-RU"/>
              </w:rPr>
              <w:t>доцент І.В. Лещина</w:t>
            </w:r>
            <w:r w:rsidRPr="00882C4C">
              <w:rPr>
                <w:rFonts w:ascii="Times New Roman" w:hAnsi="Times New Roman" w:cs="Times New Roman"/>
                <w:sz w:val="16"/>
                <w:lang w:val="uk-UA"/>
              </w:rPr>
              <w:t xml:space="preserve">    </w:t>
            </w:r>
          </w:p>
          <w:p w14:paraId="7EFBBAB8" w14:textId="349ACA30" w:rsidR="00882C4C" w:rsidRPr="00882C4C" w:rsidRDefault="00882C4C" w:rsidP="00882C4C">
            <w:pPr>
              <w:spacing w:after="0" w:line="240" w:lineRule="auto"/>
              <w:rPr>
                <w:rFonts w:ascii="Times New Roman" w:eastAsia="Times New Roman" w:hAnsi="Times New Roman" w:cs="Times New Roman"/>
                <w:sz w:val="24"/>
                <w:szCs w:val="24"/>
                <w:lang w:val="uk-UA" w:eastAsia="ru-RU"/>
              </w:rPr>
            </w:pPr>
            <w:r w:rsidRPr="00882C4C">
              <w:rPr>
                <w:rFonts w:ascii="Times New Roman" w:hAnsi="Times New Roman" w:cs="Times New Roman"/>
                <w:sz w:val="24"/>
                <w:lang w:val="uk-UA" w:eastAsia="ru-RU"/>
              </w:rPr>
              <w:t xml:space="preserve">« ___ » ____________ </w:t>
            </w:r>
            <w:r w:rsidRPr="00882C4C">
              <w:rPr>
                <w:rFonts w:ascii="Times New Roman" w:hAnsi="Times New Roman" w:cs="Times New Roman"/>
                <w:sz w:val="24"/>
                <w:lang w:eastAsia="ru-RU"/>
              </w:rPr>
              <w:t>20</w:t>
            </w:r>
            <w:r w:rsidRPr="00882C4C">
              <w:rPr>
                <w:rFonts w:ascii="Times New Roman" w:hAnsi="Times New Roman" w:cs="Times New Roman"/>
                <w:sz w:val="24"/>
                <w:lang w:val="uk-UA" w:eastAsia="ru-RU"/>
              </w:rPr>
              <w:t>20</w:t>
            </w:r>
            <w:r w:rsidRPr="00882C4C">
              <w:rPr>
                <w:rFonts w:ascii="Times New Roman" w:hAnsi="Times New Roman" w:cs="Times New Roman"/>
                <w:sz w:val="24"/>
                <w:lang w:eastAsia="ru-RU"/>
              </w:rPr>
              <w:t>року</w:t>
            </w:r>
            <w:r w:rsidRPr="00882C4C">
              <w:rPr>
                <w:rFonts w:ascii="Times New Roman" w:hAnsi="Times New Roman" w:cs="Times New Roman"/>
                <w:lang w:eastAsia="ru-RU"/>
              </w:rPr>
              <w:t xml:space="preserve">         </w:t>
            </w:r>
          </w:p>
        </w:tc>
      </w:tr>
    </w:tbl>
    <w:p w14:paraId="5DDB331B" w14:textId="77777777" w:rsidR="00882C4C" w:rsidRDefault="00882C4C">
      <w:pPr>
        <w:suppressAutoHyphens/>
        <w:spacing w:after="0" w:line="240" w:lineRule="auto"/>
        <w:jc w:val="center"/>
        <w:rPr>
          <w:rFonts w:ascii="Times New Roman" w:eastAsia="Times New Roman" w:hAnsi="Times New Roman" w:cs="Times New Roman"/>
          <w:b/>
          <w:sz w:val="28"/>
          <w:szCs w:val="24"/>
          <w:lang w:eastAsia="ar-SA"/>
        </w:rPr>
      </w:pPr>
    </w:p>
    <w:p w14:paraId="08DA4202" w14:textId="77777777" w:rsidR="00882C4C" w:rsidRDefault="00882C4C">
      <w:pPr>
        <w:suppressAutoHyphens/>
        <w:spacing w:after="0" w:line="240" w:lineRule="auto"/>
        <w:jc w:val="center"/>
        <w:rPr>
          <w:rFonts w:ascii="Times New Roman" w:eastAsia="Times New Roman" w:hAnsi="Times New Roman" w:cs="Times New Roman"/>
          <w:b/>
          <w:sz w:val="28"/>
          <w:szCs w:val="24"/>
          <w:lang w:eastAsia="ar-SA"/>
        </w:rPr>
      </w:pPr>
    </w:p>
    <w:p w14:paraId="515B661B" w14:textId="3D448620" w:rsidR="0064749E" w:rsidRPr="000F48C9" w:rsidRDefault="00811FC3">
      <w:pPr>
        <w:suppressAutoHyphens/>
        <w:spacing w:after="0" w:line="240" w:lineRule="auto"/>
        <w:jc w:val="center"/>
        <w:rPr>
          <w:rFonts w:ascii="Times New Roman" w:eastAsia="Times New Roman" w:hAnsi="Times New Roman" w:cs="Times New Roman"/>
          <w:b/>
          <w:sz w:val="24"/>
          <w:szCs w:val="24"/>
          <w:lang w:val="uk-UA" w:eastAsia="ar-SA"/>
        </w:rPr>
      </w:pPr>
      <w:r w:rsidRPr="000F48C9">
        <w:rPr>
          <w:rFonts w:ascii="Times New Roman" w:eastAsia="Times New Roman" w:hAnsi="Times New Roman" w:cs="Times New Roman"/>
          <w:b/>
          <w:sz w:val="24"/>
          <w:szCs w:val="24"/>
          <w:lang w:eastAsia="ar-SA"/>
        </w:rPr>
        <w:lastRenderedPageBreak/>
        <w:t>1</w:t>
      </w:r>
      <w:r w:rsidRPr="000F48C9">
        <w:rPr>
          <w:rFonts w:ascii="Times New Roman" w:eastAsia="Times New Roman" w:hAnsi="Times New Roman" w:cs="Times New Roman"/>
          <w:b/>
          <w:sz w:val="24"/>
          <w:szCs w:val="24"/>
          <w:lang w:val="uk-UA" w:eastAsia="ar-SA"/>
        </w:rPr>
        <w:t>. Дані про викладача, що викладає дисципліну</w:t>
      </w:r>
    </w:p>
    <w:p w14:paraId="3A6909C1" w14:textId="77777777" w:rsidR="0064749E" w:rsidRPr="000F48C9" w:rsidRDefault="0064749E">
      <w:pPr>
        <w:suppressAutoHyphens/>
        <w:spacing w:after="0" w:line="240" w:lineRule="auto"/>
        <w:ind w:firstLine="567"/>
        <w:jc w:val="center"/>
        <w:rPr>
          <w:rFonts w:ascii="Times New Roman" w:eastAsia="Times New Roman" w:hAnsi="Times New Roman" w:cs="Times New Roman"/>
          <w:b/>
          <w:sz w:val="24"/>
          <w:szCs w:val="24"/>
          <w:lang w:val="uk-UA" w:eastAsia="ar-SA"/>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7"/>
        <w:gridCol w:w="6344"/>
      </w:tblGrid>
      <w:tr w:rsidR="006425DF" w:rsidRPr="006425DF" w14:paraId="255F744D"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D8FD8E"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sz w:val="24"/>
                <w:szCs w:val="24"/>
                <w:lang w:val="uk-UA" w:eastAsia="ar-SA"/>
              </w:rPr>
              <w:t>Прізвище, ім’я по батькові викладача</w:t>
            </w:r>
          </w:p>
        </w:tc>
        <w:tc>
          <w:tcPr>
            <w:tcW w:w="6344" w:type="dxa"/>
            <w:tcBorders>
              <w:top w:val="single" w:sz="4" w:space="0" w:color="00000A"/>
              <w:left w:val="single" w:sz="4" w:space="0" w:color="00000A"/>
              <w:bottom w:val="single" w:sz="4" w:space="0" w:color="00000A"/>
              <w:right w:val="single" w:sz="4" w:space="0" w:color="00000A"/>
            </w:tcBorders>
          </w:tcPr>
          <w:p w14:paraId="07460CA3"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Резуненко Ольга Василівна</w:t>
            </w:r>
          </w:p>
        </w:tc>
      </w:tr>
      <w:tr w:rsidR="006425DF" w:rsidRPr="006425DF" w14:paraId="2EB618E0"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FD7275"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Контактний тел.</w:t>
            </w:r>
          </w:p>
        </w:tc>
        <w:tc>
          <w:tcPr>
            <w:tcW w:w="6344" w:type="dxa"/>
            <w:tcBorders>
              <w:top w:val="single" w:sz="4" w:space="0" w:color="00000A"/>
              <w:left w:val="single" w:sz="4" w:space="0" w:color="00000A"/>
              <w:bottom w:val="single" w:sz="4" w:space="0" w:color="00000A"/>
              <w:right w:val="single" w:sz="4" w:space="0" w:color="00000A"/>
            </w:tcBorders>
          </w:tcPr>
          <w:p w14:paraId="4AF4DC59"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+380991850327</w:t>
            </w:r>
          </w:p>
        </w:tc>
      </w:tr>
      <w:tr w:rsidR="006425DF" w:rsidRPr="006425DF" w14:paraId="2031FE63"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51B59"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E-mail:</w:t>
            </w:r>
          </w:p>
        </w:tc>
        <w:tc>
          <w:tcPr>
            <w:tcW w:w="6344" w:type="dxa"/>
            <w:tcBorders>
              <w:top w:val="single" w:sz="4" w:space="0" w:color="00000A"/>
              <w:left w:val="single" w:sz="4" w:space="0" w:color="00000A"/>
              <w:bottom w:val="single" w:sz="4" w:space="0" w:color="00000A"/>
              <w:right w:val="single" w:sz="4" w:space="0" w:color="00000A"/>
            </w:tcBorders>
          </w:tcPr>
          <w:p w14:paraId="3CE45F8A" w14:textId="77777777" w:rsidR="006425DF" w:rsidRPr="006425DF" w:rsidRDefault="00D86F7A" w:rsidP="006425DF">
            <w:pPr>
              <w:suppressAutoHyphens/>
              <w:spacing w:after="0" w:line="240" w:lineRule="auto"/>
              <w:rPr>
                <w:rFonts w:ascii="Times New Roman" w:eastAsia="Times New Roman" w:hAnsi="Times New Roman" w:cs="Times New Roman"/>
                <w:sz w:val="28"/>
                <w:szCs w:val="24"/>
                <w:lang w:val="uk-UA" w:eastAsia="ru-RU"/>
              </w:rPr>
            </w:pPr>
            <w:hyperlink r:id="rId8">
              <w:r w:rsidR="006425DF" w:rsidRPr="006425DF">
                <w:rPr>
                  <w:rFonts w:ascii="Times New Roman" w:eastAsia="Times New Roman" w:hAnsi="Times New Roman" w:cs="Times New Roman"/>
                  <w:color w:val="auto"/>
                  <w:sz w:val="24"/>
                  <w:szCs w:val="24"/>
                  <w:u w:val="single"/>
                  <w:lang w:val="en-US" w:eastAsia="ar-SA"/>
                </w:rPr>
                <w:t>ol</w:t>
              </w:r>
              <w:r w:rsidR="006425DF" w:rsidRPr="006425DF">
                <w:rPr>
                  <w:rFonts w:ascii="Times New Roman" w:eastAsia="Times New Roman" w:hAnsi="Times New Roman" w:cs="Times New Roman"/>
                  <w:color w:val="auto"/>
                  <w:sz w:val="24"/>
                  <w:szCs w:val="24"/>
                  <w:u w:val="single"/>
                  <w:lang w:val="uk-UA" w:eastAsia="ar-SA"/>
                </w:rPr>
                <w:t>84</w:t>
              </w:r>
              <w:r w:rsidR="006425DF" w:rsidRPr="006425DF">
                <w:rPr>
                  <w:rFonts w:ascii="Times New Roman" w:eastAsia="Times New Roman" w:hAnsi="Times New Roman" w:cs="Times New Roman"/>
                  <w:color w:val="auto"/>
                  <w:sz w:val="24"/>
                  <w:szCs w:val="24"/>
                  <w:u w:val="single"/>
                  <w:lang w:val="en-US" w:eastAsia="ar-SA"/>
                </w:rPr>
                <w:t>ga</w:t>
              </w:r>
              <w:r w:rsidR="006425DF" w:rsidRPr="006425DF">
                <w:rPr>
                  <w:rFonts w:ascii="Times New Roman" w:eastAsia="Times New Roman" w:hAnsi="Times New Roman" w:cs="Times New Roman"/>
                  <w:color w:val="auto"/>
                  <w:sz w:val="24"/>
                  <w:szCs w:val="24"/>
                  <w:u w:val="single"/>
                  <w:lang w:val="uk-UA" w:eastAsia="ar-SA"/>
                </w:rPr>
                <w:t>@</w:t>
              </w:r>
              <w:r w:rsidR="006425DF" w:rsidRPr="006425DF">
                <w:rPr>
                  <w:rFonts w:ascii="Times New Roman" w:eastAsia="Times New Roman" w:hAnsi="Times New Roman" w:cs="Times New Roman"/>
                  <w:color w:val="auto"/>
                  <w:sz w:val="24"/>
                  <w:szCs w:val="24"/>
                  <w:u w:val="single"/>
                  <w:lang w:val="en-US" w:eastAsia="ar-SA"/>
                </w:rPr>
                <w:t>ukr</w:t>
              </w:r>
              <w:r w:rsidR="006425DF" w:rsidRPr="006425DF">
                <w:rPr>
                  <w:rFonts w:ascii="Times New Roman" w:eastAsia="Times New Roman" w:hAnsi="Times New Roman" w:cs="Times New Roman"/>
                  <w:color w:val="auto"/>
                  <w:sz w:val="24"/>
                  <w:szCs w:val="24"/>
                  <w:u w:val="single"/>
                  <w:lang w:val="uk-UA" w:eastAsia="ar-SA"/>
                </w:rPr>
                <w:t>.</w:t>
              </w:r>
              <w:r w:rsidR="006425DF" w:rsidRPr="006425DF">
                <w:rPr>
                  <w:rFonts w:ascii="Times New Roman" w:eastAsia="Times New Roman" w:hAnsi="Times New Roman" w:cs="Times New Roman"/>
                  <w:color w:val="auto"/>
                  <w:sz w:val="24"/>
                  <w:szCs w:val="24"/>
                  <w:u w:val="single"/>
                  <w:lang w:val="en-US" w:eastAsia="ar-SA"/>
                </w:rPr>
                <w:t>net</w:t>
              </w:r>
            </w:hyperlink>
          </w:p>
        </w:tc>
      </w:tr>
      <w:tr w:rsidR="006425DF" w:rsidRPr="006425DF" w14:paraId="1CE05867"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F8D9DB"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sz w:val="24"/>
                <w:szCs w:val="24"/>
                <w:lang w:val="uk-UA" w:eastAsia="ar-SA"/>
              </w:rPr>
              <w:t>Розклад занять</w:t>
            </w:r>
          </w:p>
        </w:tc>
        <w:tc>
          <w:tcPr>
            <w:tcW w:w="6344" w:type="dxa"/>
            <w:tcBorders>
              <w:top w:val="single" w:sz="4" w:space="0" w:color="00000A"/>
              <w:left w:val="single" w:sz="4" w:space="0" w:color="00000A"/>
              <w:bottom w:val="single" w:sz="4" w:space="0" w:color="00000A"/>
              <w:right w:val="single" w:sz="4" w:space="0" w:color="00000A"/>
            </w:tcBorders>
          </w:tcPr>
          <w:p w14:paraId="3DCA81BF"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Згідно розкладу</w:t>
            </w:r>
          </w:p>
        </w:tc>
      </w:tr>
      <w:tr w:rsidR="006425DF" w:rsidRPr="006425DF" w14:paraId="0AA46FC1" w14:textId="77777777" w:rsidTr="00B52E0B">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AC1CFD"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ru-RU"/>
              </w:rPr>
            </w:pPr>
            <w:r w:rsidRPr="006425DF">
              <w:rPr>
                <w:rFonts w:ascii="Times New Roman" w:eastAsia="Times New Roman" w:hAnsi="Times New Roman" w:cs="Times New Roman"/>
                <w:color w:val="000000"/>
                <w:sz w:val="24"/>
                <w:szCs w:val="24"/>
                <w:lang w:val="uk-UA" w:eastAsia="ar-SA"/>
              </w:rPr>
              <w:t>Консультації</w:t>
            </w:r>
          </w:p>
        </w:tc>
        <w:tc>
          <w:tcPr>
            <w:tcW w:w="6344" w:type="dxa"/>
            <w:tcBorders>
              <w:top w:val="single" w:sz="4" w:space="0" w:color="00000A"/>
              <w:left w:val="single" w:sz="4" w:space="0" w:color="00000A"/>
              <w:bottom w:val="single" w:sz="4" w:space="0" w:color="00000A"/>
              <w:right w:val="single" w:sz="4" w:space="0" w:color="00000A"/>
            </w:tcBorders>
          </w:tcPr>
          <w:p w14:paraId="16E1113F"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вівторок з 13.00 до 15.00</w:t>
            </w:r>
          </w:p>
          <w:p w14:paraId="535F509D" w14:textId="77777777" w:rsidR="006425DF" w:rsidRPr="006425DF" w:rsidRDefault="006425DF" w:rsidP="006425DF">
            <w:pPr>
              <w:suppressAutoHyphens/>
              <w:spacing w:after="0" w:line="240" w:lineRule="auto"/>
              <w:rPr>
                <w:rFonts w:ascii="Times New Roman" w:eastAsia="Times New Roman" w:hAnsi="Times New Roman" w:cs="Times New Roman"/>
                <w:sz w:val="24"/>
                <w:szCs w:val="24"/>
                <w:lang w:val="uk-UA" w:eastAsia="ar-SA"/>
              </w:rPr>
            </w:pPr>
            <w:r w:rsidRPr="006425DF">
              <w:rPr>
                <w:rFonts w:ascii="Times New Roman" w:eastAsia="Times New Roman" w:hAnsi="Times New Roman" w:cs="Times New Roman"/>
                <w:sz w:val="24"/>
                <w:szCs w:val="24"/>
                <w:lang w:val="uk-UA" w:eastAsia="ar-SA"/>
              </w:rPr>
              <w:t>четвер з 13.00 до 15.00</w:t>
            </w:r>
          </w:p>
        </w:tc>
      </w:tr>
    </w:tbl>
    <w:p w14:paraId="26FEF09E" w14:textId="77777777" w:rsidR="0064749E" w:rsidRDefault="0064749E">
      <w:pPr>
        <w:spacing w:after="0" w:line="240" w:lineRule="auto"/>
        <w:rPr>
          <w:rFonts w:ascii="Times New Roman" w:eastAsia="Times New Roman" w:hAnsi="Times New Roman" w:cs="Times New Roman"/>
          <w:sz w:val="16"/>
          <w:szCs w:val="16"/>
          <w:lang w:val="uk-UA" w:eastAsia="ru-RU"/>
        </w:rPr>
      </w:pPr>
    </w:p>
    <w:p w14:paraId="1D61B152" w14:textId="77777777" w:rsidR="0064749E" w:rsidRDefault="0064749E">
      <w:pPr>
        <w:spacing w:after="0" w:line="240" w:lineRule="auto"/>
        <w:jc w:val="right"/>
        <w:rPr>
          <w:rFonts w:ascii="Times New Roman" w:eastAsia="Times New Roman" w:hAnsi="Times New Roman" w:cs="Times New Roman"/>
          <w:sz w:val="16"/>
          <w:szCs w:val="24"/>
          <w:lang w:val="uk-UA" w:eastAsia="ru-RU"/>
        </w:rPr>
      </w:pPr>
    </w:p>
    <w:p w14:paraId="47DC5B0C" w14:textId="77777777" w:rsidR="0064749E" w:rsidRDefault="0064749E">
      <w:pPr>
        <w:spacing w:after="0" w:line="240" w:lineRule="auto"/>
        <w:rPr>
          <w:rFonts w:ascii="Times New Roman" w:eastAsia="Times New Roman" w:hAnsi="Times New Roman" w:cs="Times New Roman"/>
          <w:lang w:val="uk-UA" w:eastAsia="ru-RU"/>
        </w:rPr>
      </w:pPr>
    </w:p>
    <w:p w14:paraId="6B9DC767" w14:textId="77777777" w:rsidR="0064749E" w:rsidRDefault="0064749E">
      <w:pPr>
        <w:spacing w:after="0" w:line="240" w:lineRule="auto"/>
        <w:rPr>
          <w:rFonts w:ascii="Times New Roman" w:eastAsia="Times New Roman" w:hAnsi="Times New Roman" w:cs="Times New Roman"/>
          <w:lang w:val="uk-UA" w:eastAsia="ru-RU"/>
        </w:rPr>
      </w:pPr>
    </w:p>
    <w:p w14:paraId="1EF7B7C6" w14:textId="77777777" w:rsidR="0064749E" w:rsidRDefault="0064749E">
      <w:pPr>
        <w:spacing w:after="0" w:line="240" w:lineRule="auto"/>
        <w:rPr>
          <w:rFonts w:ascii="Times New Roman" w:eastAsia="Times New Roman" w:hAnsi="Times New Roman" w:cs="Times New Roman"/>
          <w:lang w:val="uk-UA" w:eastAsia="ru-RU"/>
        </w:rPr>
      </w:pPr>
    </w:p>
    <w:p w14:paraId="2051FC6D" w14:textId="77777777" w:rsidR="0064749E" w:rsidRDefault="0064749E">
      <w:pPr>
        <w:spacing w:after="0" w:line="240" w:lineRule="auto"/>
        <w:rPr>
          <w:rFonts w:ascii="Times New Roman" w:eastAsia="Times New Roman" w:hAnsi="Times New Roman" w:cs="Times New Roman"/>
          <w:lang w:val="uk-UA" w:eastAsia="ru-RU"/>
        </w:rPr>
      </w:pPr>
    </w:p>
    <w:p w14:paraId="044D9EBE" w14:textId="77777777" w:rsidR="0064749E" w:rsidRDefault="0064749E">
      <w:pPr>
        <w:spacing w:after="0" w:line="240" w:lineRule="auto"/>
        <w:rPr>
          <w:rFonts w:ascii="Times New Roman" w:eastAsia="Times New Roman" w:hAnsi="Times New Roman" w:cs="Times New Roman"/>
          <w:lang w:val="uk-UA" w:eastAsia="ru-RU"/>
        </w:rPr>
      </w:pPr>
    </w:p>
    <w:p w14:paraId="30CF9AE4" w14:textId="77777777" w:rsidR="0064749E" w:rsidRDefault="00811FC3">
      <w:pPr>
        <w:spacing w:after="0" w:line="240" w:lineRule="auto"/>
        <w:rPr>
          <w:rFonts w:ascii="Times New Roman" w:eastAsia="Times New Roman" w:hAnsi="Times New Roman" w:cs="Times New Roman"/>
          <w:lang w:val="uk-UA" w:eastAsia="ru-RU"/>
        </w:rPr>
      </w:pPr>
      <w:r>
        <w:br w:type="page"/>
      </w:r>
    </w:p>
    <w:p w14:paraId="2775FBB0" w14:textId="77777777" w:rsidR="0064749E" w:rsidRDefault="0064749E">
      <w:pPr>
        <w:suppressAutoHyphens/>
        <w:spacing w:after="0" w:line="240" w:lineRule="auto"/>
        <w:rPr>
          <w:rFonts w:ascii="Times New Roman" w:eastAsia="Times New Roman" w:hAnsi="Times New Roman" w:cs="Times New Roman"/>
          <w:sz w:val="24"/>
          <w:szCs w:val="24"/>
          <w:lang w:val="uk-UA" w:eastAsia="ar-SA"/>
        </w:rPr>
      </w:pPr>
    </w:p>
    <w:p w14:paraId="74456720" w14:textId="77777777" w:rsidR="0064749E" w:rsidRDefault="00811FC3">
      <w:pPr>
        <w:suppressAutoHyphens/>
        <w:spacing w:after="0" w:line="240" w:lineRule="auto"/>
        <w:jc w:val="center"/>
        <w:rPr>
          <w:rFonts w:ascii="Times New Roman" w:eastAsia="Times New Roman" w:hAnsi="Times New Roman" w:cs="Times New Roman"/>
          <w:caps/>
          <w:sz w:val="24"/>
          <w:szCs w:val="24"/>
          <w:lang w:val="uk-UA" w:eastAsia="ar-SA"/>
        </w:rPr>
      </w:pPr>
      <w:r>
        <w:rPr>
          <w:rFonts w:ascii="Times New Roman" w:eastAsia="Times New Roman" w:hAnsi="Times New Roman" w:cs="Times New Roman"/>
          <w:caps/>
          <w:sz w:val="24"/>
          <w:szCs w:val="24"/>
          <w:lang w:val="uk-UA" w:eastAsia="ar-SA"/>
        </w:rPr>
        <w:t>Вступ</w:t>
      </w:r>
    </w:p>
    <w:p w14:paraId="25922ED0" w14:textId="39867FED" w:rsidR="0064749E" w:rsidRDefault="00811FC3">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Силабус навчальної дисципліни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lang w:val="uk-UA" w:eastAsia="ru-RU"/>
        </w:rPr>
        <w:t>Основи рефлексотерапії</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ar-SA"/>
        </w:rPr>
        <w:t xml:space="preserve">складена відповідно до тимчасового Стандарту вищої освіти України (далі – Стандарт) фахівців другого (магістерського) рівня, галузі знань </w:t>
      </w:r>
      <w:r w:rsidR="00882C4C">
        <w:rPr>
          <w:rFonts w:ascii="Times New Roman" w:eastAsia="Times New Roman" w:hAnsi="Times New Roman" w:cs="Times New Roman"/>
          <w:sz w:val="24"/>
          <w:szCs w:val="24"/>
          <w:lang w:val="uk-UA" w:eastAsia="ar-SA"/>
        </w:rPr>
        <w:t>22</w:t>
      </w:r>
      <w:r>
        <w:rPr>
          <w:rFonts w:ascii="Times New Roman" w:eastAsia="Times New Roman" w:hAnsi="Times New Roman" w:cs="Times New Roman"/>
          <w:sz w:val="24"/>
          <w:szCs w:val="24"/>
          <w:lang w:val="uk-UA" w:eastAsia="ar-SA"/>
        </w:rPr>
        <w:t xml:space="preserve"> – «</w:t>
      </w:r>
      <w:r w:rsidR="00882C4C">
        <w:rPr>
          <w:rFonts w:ascii="Times New Roman" w:eastAsia="Times New Roman" w:hAnsi="Times New Roman" w:cs="Times New Roman"/>
          <w:sz w:val="24"/>
          <w:szCs w:val="24"/>
          <w:lang w:val="uk-UA" w:eastAsia="ar-SA"/>
        </w:rPr>
        <w:t>Охорона здоров’я</w:t>
      </w:r>
      <w:r>
        <w:rPr>
          <w:rFonts w:ascii="Times New Roman" w:eastAsia="Times New Roman" w:hAnsi="Times New Roman" w:cs="Times New Roman"/>
          <w:sz w:val="24"/>
          <w:szCs w:val="24"/>
          <w:lang w:val="uk-UA" w:eastAsia="ar-SA"/>
        </w:rPr>
        <w:t xml:space="preserve">», спеціальності – </w:t>
      </w:r>
      <w:r w:rsidR="00882C4C">
        <w:rPr>
          <w:rFonts w:ascii="Times New Roman" w:eastAsia="Times New Roman" w:hAnsi="Times New Roman" w:cs="Times New Roman"/>
          <w:sz w:val="24"/>
          <w:szCs w:val="24"/>
          <w:lang w:val="uk-UA" w:eastAsia="ar-SA"/>
        </w:rPr>
        <w:t>227</w:t>
      </w:r>
      <w:r>
        <w:rPr>
          <w:rFonts w:ascii="Times New Roman" w:eastAsia="Times New Roman" w:hAnsi="Times New Roman" w:cs="Times New Roman"/>
          <w:sz w:val="24"/>
          <w:szCs w:val="24"/>
          <w:lang w:val="uk-UA" w:eastAsia="ar-SA"/>
        </w:rPr>
        <w:t xml:space="preserve"> «</w:t>
      </w:r>
      <w:r w:rsidR="00882C4C">
        <w:rPr>
          <w:rFonts w:ascii="Times New Roman" w:eastAsia="Times New Roman" w:hAnsi="Times New Roman" w:cs="Times New Roman"/>
          <w:sz w:val="24"/>
          <w:szCs w:val="24"/>
          <w:lang w:val="uk-UA" w:eastAsia="ar-SA"/>
        </w:rPr>
        <w:t>Фізична терапія</w:t>
      </w:r>
      <w:r>
        <w:rPr>
          <w:rFonts w:ascii="Times New Roman" w:eastAsia="Times New Roman" w:hAnsi="Times New Roman" w:cs="Times New Roman"/>
          <w:sz w:val="24"/>
          <w:szCs w:val="24"/>
          <w:lang w:val="uk-UA" w:eastAsia="ar-SA"/>
        </w:rPr>
        <w:t>».</w:t>
      </w:r>
    </w:p>
    <w:p w14:paraId="741AA286" w14:textId="77777777" w:rsidR="0064749E" w:rsidRDefault="00811FC3">
      <w:pPr>
        <w:suppressAutoHyphens/>
        <w:spacing w:after="0" w:line="240" w:lineRule="auto"/>
        <w:ind w:firstLine="39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Опис навчальної дисципліни (анотація). </w:t>
      </w:r>
      <w:r>
        <w:rPr>
          <w:rFonts w:ascii="Times New Roman" w:eastAsia="Times New Roman" w:hAnsi="Times New Roman" w:cs="Times New Roman"/>
          <w:bCs/>
          <w:sz w:val="24"/>
          <w:szCs w:val="24"/>
          <w:lang w:val="uk-UA" w:eastAsia="ru-RU"/>
        </w:rPr>
        <w:t>Рефлексотерапія – це безмедикаментозний метод лікування і впливу на функції органів і систем.</w:t>
      </w:r>
      <w:r>
        <w:rPr>
          <w:rFonts w:ascii="Times New Roman" w:hAnsi="Times New Roman" w:cs="Times New Roman"/>
          <w:color w:val="292929"/>
          <w:sz w:val="24"/>
          <w:szCs w:val="24"/>
          <w:highlight w:val="white"/>
          <w:lang w:val="uk-UA"/>
        </w:rPr>
        <w:t xml:space="preserve"> Голкорефлексотерапія - з лат. acu - голка, punctio - колоти. Джерела методу можна віднести до найбільш старовинних методів лікування..</w:t>
      </w:r>
      <w:r>
        <w:rPr>
          <w:rFonts w:ascii="Times New Roman" w:hAnsi="Times New Roman" w:cs="Times New Roman"/>
          <w:sz w:val="24"/>
          <w:szCs w:val="24"/>
          <w:lang w:val="uk-UA"/>
        </w:rPr>
        <w:t xml:space="preserve"> </w:t>
      </w:r>
      <w:r>
        <w:rPr>
          <w:rFonts w:ascii="Times New Roman" w:hAnsi="Times New Roman" w:cs="Times New Roman"/>
          <w:color w:val="292929"/>
          <w:sz w:val="24"/>
          <w:szCs w:val="24"/>
          <w:highlight w:val="white"/>
          <w:lang w:val="uk-UA"/>
        </w:rPr>
        <w:t>Метод терапії, в основі якого лежить принцип рефлекса – найбільш універсального механізму нервової діяльності.</w:t>
      </w:r>
    </w:p>
    <w:p w14:paraId="3CD9DB07" w14:textId="77E67E3C" w:rsidR="0064749E" w:rsidRDefault="00811FC3">
      <w:pPr>
        <w:spacing w:after="0" w:line="240" w:lineRule="auto"/>
        <w:jc w:val="both"/>
        <w:rPr>
          <w:rFonts w:ascii="Times New Roman" w:hAnsi="Times New Roman" w:cs="Times New Roman"/>
          <w:color w:val="292929"/>
          <w:sz w:val="24"/>
          <w:szCs w:val="24"/>
          <w:highlight w:val="white"/>
          <w:lang w:val="uk-UA"/>
        </w:rPr>
      </w:pPr>
      <w:r>
        <w:rPr>
          <w:rFonts w:ascii="Times New Roman" w:hAnsi="Times New Roman" w:cs="Times New Roman"/>
          <w:color w:val="292929"/>
          <w:sz w:val="24"/>
          <w:szCs w:val="24"/>
          <w:highlight w:val="white"/>
          <w:lang w:val="uk-UA"/>
        </w:rPr>
        <w:t xml:space="preserve">Цей метод дає змогу впливати на функції органів і систем, впливати на підтримку рівноваги організму з оточуючим середовище Східна медицина використовує можливість одночасного впливу на місцеві процеси і організм у цілому через акупунктурні точки. </w:t>
      </w:r>
    </w:p>
    <w:p w14:paraId="0CB46833" w14:textId="77777777" w:rsidR="0064749E" w:rsidRDefault="00811FC3">
      <w:pPr>
        <w:spacing w:after="0" w:line="240" w:lineRule="auto"/>
        <w:jc w:val="both"/>
        <w:rPr>
          <w:sz w:val="24"/>
          <w:szCs w:val="24"/>
        </w:rPr>
      </w:pP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Предметом</w:t>
      </w:r>
      <w:r>
        <w:rPr>
          <w:rFonts w:ascii="Times New Roman" w:eastAsia="Times New Roman" w:hAnsi="Times New Roman" w:cs="Times New Roman"/>
          <w:sz w:val="24"/>
          <w:szCs w:val="24"/>
          <w:lang w:val="uk-UA" w:eastAsia="ru-RU"/>
        </w:rPr>
        <w:t xml:space="preserve"> вивчення  навчальної дисципліни є теорія нетрадиційних методів оздоровлення, технологія проведення та зміст занять з нетрадиційних методів оздоровлення.</w:t>
      </w:r>
    </w:p>
    <w:p w14:paraId="000E190A" w14:textId="32F0F0FD" w:rsidR="0064749E" w:rsidRDefault="00811FC3">
      <w:pPr>
        <w:spacing w:after="0" w:line="240" w:lineRule="auto"/>
        <w:jc w:val="both"/>
        <w:rPr>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 xml:space="preserve"> Міждисциплінарні зв’язки</w:t>
      </w:r>
      <w:r w:rsidR="00882C4C">
        <w:rPr>
          <w:rFonts w:ascii="Times New Roman" w:eastAsia="Times New Roman" w:hAnsi="Times New Roman" w:cs="Times New Roman"/>
          <w:bCs/>
          <w:sz w:val="24"/>
          <w:szCs w:val="24"/>
          <w:lang w:val="uk-UA" w:eastAsia="ru-RU"/>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 xml:space="preserve">Рефлексотерапія базується на  вивченні </w:t>
      </w:r>
      <w:r w:rsidR="00882C4C">
        <w:rPr>
          <w:rFonts w:ascii="Times New Roman" w:eastAsia="Times New Roman" w:hAnsi="Times New Roman" w:cs="Times New Roman"/>
          <w:sz w:val="24"/>
          <w:szCs w:val="24"/>
          <w:lang w:val="uk-UA" w:eastAsia="ru-RU"/>
        </w:rPr>
        <w:t>здобувачами</w:t>
      </w:r>
      <w:r>
        <w:rPr>
          <w:rFonts w:ascii="Times New Roman" w:eastAsia="Times New Roman" w:hAnsi="Times New Roman" w:cs="Times New Roman"/>
          <w:sz w:val="24"/>
          <w:szCs w:val="24"/>
          <w:lang w:val="uk-UA" w:eastAsia="ru-RU"/>
        </w:rPr>
        <w:t xml:space="preserve">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неврології й інтегрується з цими дисциплінами.</w:t>
      </w:r>
    </w:p>
    <w:p w14:paraId="37E34410"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i/>
          <w:sz w:val="24"/>
          <w:szCs w:val="24"/>
          <w:lang w:val="uk-UA" w:eastAsia="ar-SA"/>
        </w:rPr>
        <w:t>Пререквізити.</w:t>
      </w:r>
      <w:r>
        <w:rPr>
          <w:rFonts w:ascii="Times New Roman" w:eastAsia="Times New Roman" w:hAnsi="Times New Roman" w:cs="Times New Roman"/>
          <w:sz w:val="24"/>
          <w:szCs w:val="24"/>
          <w:shd w:val="clear" w:color="auto" w:fill="FFFFFF"/>
          <w:lang w:val="uk-UA" w:eastAsia="ar-SA"/>
        </w:rPr>
        <w:t xml:space="preserve"> </w:t>
      </w:r>
      <w:r>
        <w:rPr>
          <w:rFonts w:ascii="Times New Roman" w:eastAsia="Times New Roman" w:hAnsi="Times New Roman" w:cs="Times New Roman"/>
          <w:sz w:val="24"/>
          <w:szCs w:val="24"/>
          <w:lang w:val="uk-UA" w:eastAsia="ar-SA"/>
        </w:rPr>
        <w:t xml:space="preserve">Вивчення дисципліни передбачає попереднє засвоєння навчальних дисциплін з фізична реабілітації, анатомії, фізіології, гігієни, психології, медичної реабілітації, спортивної фізіології людини, вікової фізіології у закладах вищої освіти. </w:t>
      </w:r>
    </w:p>
    <w:p w14:paraId="24B6F2D5"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shd w:val="clear" w:color="auto" w:fill="FFFFFF"/>
          <w:lang w:val="uk-UA" w:eastAsia="ar-SA"/>
        </w:rPr>
        <w:t>Постреквізити</w:t>
      </w:r>
      <w:r>
        <w:rPr>
          <w:rFonts w:ascii="Times New Roman" w:eastAsia="Times New Roman" w:hAnsi="Times New Roman" w:cs="Times New Roman"/>
          <w:sz w:val="24"/>
          <w:szCs w:val="24"/>
          <w:shd w:val="clear" w:color="auto" w:fill="FFFFFF"/>
          <w:lang w:val="uk-UA" w:eastAsia="ar-SA"/>
        </w:rPr>
        <w:t xml:space="preserve">. </w:t>
      </w:r>
      <w:r>
        <w:rPr>
          <w:rFonts w:ascii="Times New Roman" w:eastAsia="Times New Roman" w:hAnsi="Times New Roman" w:cs="Times New Roman"/>
          <w:sz w:val="24"/>
          <w:szCs w:val="24"/>
          <w:lang w:eastAsia="ar-SA"/>
        </w:rPr>
        <w:t>Основні положення навчальної дисципліни мають застосовуватися при вивченні фахових дисциплін.</w:t>
      </w:r>
    </w:p>
    <w:p w14:paraId="198E8E67" w14:textId="77777777" w:rsidR="0064749E" w:rsidRDefault="0064749E">
      <w:pPr>
        <w:spacing w:after="0" w:line="240" w:lineRule="auto"/>
        <w:jc w:val="both"/>
        <w:rPr>
          <w:rFonts w:ascii="Times New Roman" w:eastAsia="Times New Roman" w:hAnsi="Times New Roman" w:cs="Times New Roman"/>
          <w:sz w:val="24"/>
          <w:szCs w:val="24"/>
          <w:lang w:eastAsia="ru-RU"/>
        </w:rPr>
      </w:pPr>
    </w:p>
    <w:p w14:paraId="0CF9C1AA"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64874BBB" w14:textId="77777777" w:rsidR="0064749E" w:rsidRDefault="00811FC3">
      <w:pPr>
        <w:keepNext/>
        <w:spacing w:after="0" w:line="240" w:lineRule="auto"/>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 Мета та завдання навчальної дисципліни</w:t>
      </w:r>
    </w:p>
    <w:p w14:paraId="35712EE2" w14:textId="7753489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Метою викладання навчальної дисципліни “Основи рефлексотерапії” є створення</w:t>
      </w:r>
      <w:r w:rsidR="00882C4C">
        <w:rPr>
          <w:rFonts w:ascii="Times New Roman" w:eastAsia="Times New Roman" w:hAnsi="Times New Roman" w:cs="Times New Roman"/>
          <w:sz w:val="24"/>
          <w:szCs w:val="24"/>
          <w:lang w:val="uk-UA" w:eastAsia="ru-RU"/>
        </w:rPr>
        <w:t xml:space="preserve"> у здобувачів</w:t>
      </w:r>
      <w:r>
        <w:rPr>
          <w:rFonts w:ascii="Times New Roman" w:eastAsia="Times New Roman" w:hAnsi="Times New Roman" w:cs="Times New Roman"/>
          <w:sz w:val="24"/>
          <w:szCs w:val="24"/>
          <w:lang w:val="uk-UA" w:eastAsia="ru-RU"/>
        </w:rPr>
        <w:t xml:space="preserve"> цілісного уявлення про основні теоретичні і методичні аспекти рефлексотерапії, а також набуття практичних навичок використання її в клінічних умовах.</w:t>
      </w:r>
    </w:p>
    <w:p w14:paraId="522067CC"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403AD2D4" w14:textId="77777777" w:rsidR="0064749E" w:rsidRDefault="00811FC3">
      <w:pPr>
        <w:spacing w:after="0" w:line="240" w:lineRule="auto"/>
        <w:jc w:val="both"/>
        <w:rPr>
          <w:sz w:val="24"/>
          <w:szCs w:val="24"/>
        </w:rPr>
      </w:pPr>
      <w:r>
        <w:rPr>
          <w:rFonts w:ascii="Times New Roman" w:eastAsia="Times New Roman" w:hAnsi="Times New Roman" w:cs="Times New Roman"/>
          <w:sz w:val="24"/>
          <w:szCs w:val="24"/>
          <w:lang w:val="uk-UA" w:eastAsia="ru-RU"/>
        </w:rPr>
        <w:t>1.2. Основними завданнями вивчення дисципліни “</w:t>
      </w:r>
      <w:r>
        <w:rPr>
          <w:sz w:val="24"/>
          <w:szCs w:val="24"/>
          <w:lang w:val="uk-UA"/>
        </w:rPr>
        <w:t xml:space="preserve"> </w:t>
      </w:r>
      <w:r>
        <w:rPr>
          <w:rFonts w:ascii="Times New Roman" w:eastAsia="Times New Roman" w:hAnsi="Times New Roman" w:cs="Times New Roman"/>
          <w:sz w:val="24"/>
          <w:szCs w:val="24"/>
          <w:lang w:val="uk-UA" w:eastAsia="ru-RU"/>
        </w:rPr>
        <w:t xml:space="preserve">Основи рефлексотерапії ” </w:t>
      </w:r>
    </w:p>
    <w:p w14:paraId="2BB6E110"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t>навчити студентів загальних принципів рефлексотерапії при захворюваннях внутрішніх органів;</w:t>
      </w:r>
    </w:p>
    <w:p w14:paraId="21E4F8A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розкрити практичні аспекти рефлексотерапії, шляхи і методи використання її досягнень в клінічній практиці.</w:t>
      </w:r>
    </w:p>
    <w:p w14:paraId="68250B31" w14:textId="77777777" w:rsidR="0064749E" w:rsidRDefault="00811FC3">
      <w:pPr>
        <w:tabs>
          <w:tab w:val="left" w:pos="0"/>
          <w:tab w:val="left" w:pos="284"/>
          <w:tab w:val="left" w:pos="567"/>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702B4ACA" w14:textId="73C6B6FE" w:rsidR="0064749E" w:rsidRDefault="00811FC3">
      <w:pPr>
        <w:spacing w:after="0" w:line="240" w:lineRule="auto"/>
        <w:ind w:left="40" w:firstLine="397"/>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sz w:val="24"/>
          <w:szCs w:val="24"/>
          <w:lang w:val="uk-UA" w:eastAsia="zh-CN"/>
        </w:rPr>
        <w:t xml:space="preserve">Згідно з вимогами стандарту дисципліна забезпечує набуття </w:t>
      </w:r>
      <w:r w:rsidR="00882C4C">
        <w:rPr>
          <w:rFonts w:ascii="Times New Roman" w:eastAsia="Times New Roman" w:hAnsi="Times New Roman" w:cs="Times New Roman"/>
          <w:sz w:val="24"/>
          <w:szCs w:val="24"/>
          <w:lang w:val="uk-UA" w:eastAsia="zh-CN"/>
        </w:rPr>
        <w:t>здобувачами</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i/>
          <w:sz w:val="24"/>
          <w:szCs w:val="24"/>
          <w:lang w:val="uk-UA" w:eastAsia="zh-CN"/>
        </w:rPr>
        <w:t>компетентностей:</w:t>
      </w:r>
    </w:p>
    <w:p w14:paraId="47E1081D"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інтегральна;</w:t>
      </w:r>
    </w:p>
    <w:p w14:paraId="1F012D8F"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загальні;</w:t>
      </w:r>
    </w:p>
    <w:p w14:paraId="0B3D8571" w14:textId="77777777" w:rsidR="0064749E" w:rsidRDefault="00811FC3">
      <w:pPr>
        <w:numPr>
          <w:ilvl w:val="0"/>
          <w:numId w:val="8"/>
        </w:numPr>
        <w:suppressAutoHyphens/>
        <w:spacing w:after="0" w:line="240" w:lineRule="auto"/>
        <w:contextualSpacing/>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спеціальні (фахові, предметні).</w:t>
      </w:r>
    </w:p>
    <w:p w14:paraId="52350642" w14:textId="77777777" w:rsidR="0064749E" w:rsidRDefault="0064749E">
      <w:pPr>
        <w:suppressAutoHyphens/>
        <w:spacing w:after="0" w:line="240" w:lineRule="auto"/>
        <w:ind w:firstLine="567"/>
        <w:jc w:val="both"/>
        <w:rPr>
          <w:rFonts w:ascii="Times New Roman" w:eastAsia="Times New Roman" w:hAnsi="Times New Roman" w:cs="Times New Roman"/>
          <w:sz w:val="24"/>
          <w:szCs w:val="24"/>
          <w:lang w:val="uk-UA" w:eastAsia="zh-CN"/>
        </w:rPr>
      </w:pPr>
    </w:p>
    <w:p w14:paraId="573DF362" w14:textId="241365FA" w:rsidR="0064749E" w:rsidRDefault="00811FC3">
      <w:pPr>
        <w:tabs>
          <w:tab w:val="left" w:pos="851"/>
        </w:tabs>
        <w:suppressAutoHyphens/>
        <w:spacing w:after="0" w:line="240" w:lineRule="auto"/>
        <w:ind w:firstLine="567"/>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ar-SA"/>
        </w:rPr>
        <w:t>Також вивчення даної дисципліни формує у здобувачів освіти</w:t>
      </w:r>
      <w:r>
        <w:rPr>
          <w:rFonts w:ascii="Times New Roman" w:eastAsia="Times New Roman" w:hAnsi="Times New Roman" w:cs="Times New Roman"/>
          <w:i/>
          <w:sz w:val="24"/>
          <w:szCs w:val="24"/>
          <w:lang w:val="uk-UA" w:eastAsia="ar-SA"/>
        </w:rPr>
        <w:t xml:space="preserve"> соціальних навичок (soft skills)</w:t>
      </w:r>
      <w:r>
        <w:rPr>
          <w:rFonts w:ascii="Times New Roman" w:eastAsia="Times New Roman" w:hAnsi="Times New Roman" w:cs="Times New Roman"/>
          <w:sz w:val="24"/>
          <w:szCs w:val="24"/>
          <w:lang w:val="uk-UA" w:eastAsia="ar-SA"/>
        </w:rPr>
        <w:t>:</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комунікативність (реалізується через: метод роботи в парах та групах,</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мозковий штурм, метод самопрезентації),</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робота в команді (реалізується через: метод проектів), конфлікт-менеджмент (реалізується через: метод драматизації, ігрові</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методи), тайм-менеджмент (реалізується через: метод проектів, робота в групах,</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тренінги),</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лідерські навички (реалізується через: робота в групах, метод проектів,</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метод самопрезентації).</w:t>
      </w:r>
    </w:p>
    <w:p w14:paraId="7EAED588"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zh-CN"/>
        </w:rPr>
      </w:pPr>
      <w:r w:rsidRPr="00882C4C">
        <w:rPr>
          <w:lang w:val="uk-UA"/>
        </w:rPr>
        <w:br w:type="page"/>
      </w:r>
    </w:p>
    <w:p w14:paraId="1442C7EE"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Деталізація компетентностей відповідно до дескрипторів НРК у формі «Матриці компетентностей.</w:t>
      </w:r>
    </w:p>
    <w:p w14:paraId="60FCC34F"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5BDDA356" w14:textId="77777777" w:rsidR="0064749E" w:rsidRDefault="0064749E">
      <w:pPr>
        <w:spacing w:after="0" w:line="240" w:lineRule="auto"/>
        <w:jc w:val="both"/>
        <w:rPr>
          <w:rFonts w:ascii="Times New Roman" w:eastAsia="Times New Roman" w:hAnsi="Times New Roman" w:cs="Times New Roman"/>
          <w:b/>
          <w:bCs/>
          <w:sz w:val="24"/>
          <w:szCs w:val="24"/>
          <w:lang w:val="uk-UA" w:eastAsia="ru-RU"/>
        </w:rPr>
      </w:pPr>
    </w:p>
    <w:p w14:paraId="60CFFAD3" w14:textId="77777777" w:rsidR="0064749E" w:rsidRDefault="00811FC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sz w:val="28"/>
          <w:szCs w:val="28"/>
          <w:lang w:val="uk-UA" w:eastAsia="ru-RU"/>
        </w:rPr>
        <w:t xml:space="preserve">Матриця </w:t>
      </w:r>
      <w:r>
        <w:rPr>
          <w:rFonts w:ascii="Times New Roman" w:eastAsia="Times New Roman" w:hAnsi="Times New Roman" w:cs="Times New Roman"/>
          <w:b/>
          <w:i/>
          <w:sz w:val="28"/>
          <w:szCs w:val="28"/>
          <w:lang w:val="uk-UA" w:eastAsia="ru-RU"/>
        </w:rPr>
        <w:t>компетентностей</w:t>
      </w:r>
      <w:r>
        <w:rPr>
          <w:rFonts w:ascii="Times New Roman" w:eastAsia="Times New Roman" w:hAnsi="Times New Roman" w:cs="Times New Roman"/>
          <w:b/>
          <w:sz w:val="28"/>
          <w:szCs w:val="28"/>
          <w:lang w:val="uk-UA" w:eastAsia="ru-RU"/>
        </w:rPr>
        <w:t xml:space="preserve"> </w:t>
      </w:r>
    </w:p>
    <w:tbl>
      <w:tblPr>
        <w:tblW w:w="1070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53"/>
        <w:gridCol w:w="59"/>
        <w:gridCol w:w="57"/>
        <w:gridCol w:w="1852"/>
        <w:gridCol w:w="2181"/>
        <w:gridCol w:w="1840"/>
        <w:gridCol w:w="2181"/>
        <w:gridCol w:w="2181"/>
      </w:tblGrid>
      <w:tr w:rsidR="0064749E" w14:paraId="7C2BC3DE" w14:textId="77777777">
        <w:tc>
          <w:tcPr>
            <w:tcW w:w="48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64FAA"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p w14:paraId="29BAEC86" w14:textId="77777777" w:rsidR="0064749E" w:rsidRDefault="0064749E">
            <w:pPr>
              <w:spacing w:after="0" w:line="240" w:lineRule="auto"/>
              <w:rPr>
                <w:rFonts w:ascii="Times New Roman" w:eastAsia="Times New Roman" w:hAnsi="Times New Roman" w:cs="Times New Roman"/>
                <w:b/>
                <w:sz w:val="24"/>
                <w:szCs w:val="24"/>
                <w:lang w:val="uk-UA" w:eastAsia="ru-RU"/>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09A43"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Класифікація компетентностей за НРК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FABE0E"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Знання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59DE07"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Уміння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A79333"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Комунікація</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C6F181"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Автономія та відповідальність</w:t>
            </w:r>
          </w:p>
        </w:tc>
      </w:tr>
      <w:tr w:rsidR="0064749E" w14:paraId="62CC6C96" w14:textId="77777777">
        <w:tc>
          <w:tcPr>
            <w:tcW w:w="48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60BF8"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5E75D" w14:textId="77777777" w:rsidR="0064749E" w:rsidRDefault="00811FC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898C16"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D015C4"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DFB7BA"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2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9824E6"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r>
      <w:tr w:rsidR="0064749E" w14:paraId="48EE6FAE"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E98F2" w14:textId="77777777" w:rsidR="0064749E" w:rsidRDefault="00811FC3">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Інтегральна компетентність</w:t>
            </w:r>
          </w:p>
        </w:tc>
      </w:tr>
      <w:tr w:rsidR="0064749E" w14:paraId="596F7C94"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F320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4749E" w14:paraId="356EEDCF"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B169B"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Загальні компетентності</w:t>
            </w:r>
          </w:p>
        </w:tc>
      </w:tr>
      <w:tr w:rsidR="0064749E" w14:paraId="76F3C8D1" w14:textId="77777777">
        <w:trPr>
          <w:trHeight w:val="1460"/>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5EC32"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33DBD" w14:textId="77777777" w:rsidR="0064749E" w:rsidRDefault="00811FC3">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застосовувати знання в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540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концептуальні знання, набуті у процесі навчання.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763C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розв’язувати складні задачі і проблеми, які виникають у професійній діяльності.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9AE89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Зрозуміле і недвозначне донесення власних висновків, знань та пояснень, що їх обґрунтовують до фахівців та нефахівців.</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8A30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Відповідати за прийняття рішень у складних умовах</w:t>
            </w:r>
          </w:p>
        </w:tc>
      </w:tr>
      <w:tr w:rsidR="0064749E" w14:paraId="633E2676"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BE261"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85ECF" w14:textId="77777777" w:rsidR="0064749E" w:rsidRDefault="00811FC3">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 та розуміння предметної області та розуміння професії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9EE2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глибокі знання із структури професійної діяльності.</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3754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здійснювати професійну діяльність, що потребує оновлення та інтеграції знань.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5F74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ефективно формувати комунікаційну стратегію у професійній діяльності</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B851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професійний розвиток, здатність до подальшого професійного навчання з високим рівнем автономності.</w:t>
            </w:r>
          </w:p>
        </w:tc>
      </w:tr>
      <w:tr w:rsidR="0064749E" w14:paraId="32F46586"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66BE9"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6AAD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здійснення саморегуляції , ведення здорового способу життя, здатність до адаптації та дії в нової ситуації.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4510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способи саморегуляції, ведення здорового життя.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5FE8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200F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відповідні зв’язки для досягнення результату.</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BFCF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здоровий спосіб життя та своєчасне використання методів саморегуляції.</w:t>
            </w:r>
          </w:p>
        </w:tc>
      </w:tr>
      <w:tr w:rsidR="0064749E" w14:paraId="3888D46D"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79EB1"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FE46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вибору стратегії спілкування; здатність працювати в команді; навички міжособистісної взаємодії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A708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тактики та стратегії спілкування, закони та способи комунікативної поведінки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ACEF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обирати способи та стратегії спілкування для забезпечення ефективної командної роботи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2CC4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Використовувати стратегії спілкування та навички міжособистісної взаємодії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44F0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вибір та тактику способу комунікації</w:t>
            </w:r>
          </w:p>
        </w:tc>
      </w:tr>
      <w:tr w:rsidR="0064749E" w14:paraId="1C10B6BF"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A3070" w14:textId="77777777" w:rsidR="0064749E" w:rsidRDefault="0064749E">
            <w:pPr>
              <w:numPr>
                <w:ilvl w:val="0"/>
                <w:numId w:val="1"/>
              </w:numPr>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31268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використання інформаційних і комунікаційних технологій</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A01456" w14:textId="77777777" w:rsidR="0064749E" w:rsidRDefault="00811FC3">
            <w:pP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Мати глибокі знання в галузі інформаційних і комунікаційних технологій, що застосовуються у професійній діяльності</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8F46B" w14:textId="77777777" w:rsidR="0064749E" w:rsidRDefault="00811FC3">
            <w:pP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Вміти використовувати інформаційні та комунікаційні технології у професійній галузі, що потребує оновлення та інтеграції знань.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58A2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Використовувати інформаційні та комунікаційні технології у професійній діяльності</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1FFD8"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розвиток професійних знань та умінь.</w:t>
            </w:r>
          </w:p>
        </w:tc>
      </w:tr>
      <w:tr w:rsidR="0064749E" w14:paraId="139DE96A" w14:textId="77777777">
        <w:trPr>
          <w:trHeight w:val="1658"/>
        </w:trPr>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F767B"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1364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абстрактного мислення, аналізу та синтезу, здатність вчитися і бути сучасно навченим.</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B593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способи аналізу,синтезу та подальшого сучасного навчання</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9972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проводити аналіз інформації, приймати обґрунтовані рішення, вміти придбати сучасні знання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776C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відповідні зв’язки для досягнення цілей.</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5579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своєчасне набуття сучасних знань.</w:t>
            </w:r>
          </w:p>
        </w:tc>
      </w:tr>
      <w:tr w:rsidR="0064749E" w14:paraId="5069AD9A"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04BC5"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78A4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застосовувати знання у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F903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 застосування знань при вирішенні практичних питань.</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D6FF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використовувати знання при різноманітних практичних ситуаціях.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C4D1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Встановлювати зв’язки по вертикалі та горизонталі в залежності від практичної ситуації.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62B5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своєчасність прийнятих рішень у даних ситуаціях.</w:t>
            </w:r>
          </w:p>
        </w:tc>
      </w:tr>
      <w:tr w:rsidR="0064749E" w14:paraId="5F7FA635"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5D699"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766ED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оцінювати та забезпечувати якість виконуваних робіт.</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818D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Знати методи оцінювання показників якості діяльності.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D951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забезпечувати якісне виконування робіт.</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D25D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зв’язки для забезпечення якісного виконування робіт.</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60F40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якісне виконання робіт.</w:t>
            </w:r>
          </w:p>
        </w:tc>
      </w:tr>
      <w:tr w:rsidR="0064749E" w14:paraId="4AF87E3C"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183963" w14:textId="77777777" w:rsidR="0064749E" w:rsidRDefault="0064749E">
            <w:pPr>
              <w:numPr>
                <w:ilvl w:val="0"/>
                <w:numId w:val="1"/>
              </w:numPr>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E67A7"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Визначеність і наполегливість щодо поставлених завдань і взятих обов’язків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B3F99"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обов’язки та шляхи виконання поставлених завдань</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838076"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визначити мету та завдання бути наполегливим та сумлінним при виконання обов’язків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40B54"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Встановлювати міжособистісні зв’язки для ефективного виконання завдань та обов’язків</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374E7"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Відповідати за якісне виконання поставлених завдань</w:t>
            </w:r>
          </w:p>
        </w:tc>
      </w:tr>
      <w:tr w:rsidR="0064749E" w14:paraId="138C1883" w14:textId="77777777">
        <w:tc>
          <w:tcPr>
            <w:tcW w:w="3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FA61A" w14:textId="77777777" w:rsidR="0064749E" w:rsidRDefault="0064749E">
            <w:pPr>
              <w:numPr>
                <w:ilvl w:val="0"/>
                <w:numId w:val="1"/>
              </w:numPr>
              <w:spacing w:after="0" w:line="240" w:lineRule="auto"/>
              <w:contextualSpacing/>
              <w:rPr>
                <w:rFonts w:ascii="Times New Roman" w:eastAsia="Times New Roman" w:hAnsi="Times New Roman" w:cs="Times New Roman"/>
                <w:sz w:val="24"/>
                <w:szCs w:val="24"/>
                <w:lang w:val="uk-UA" w:eastAsia="ru-RU"/>
              </w:rPr>
            </w:pPr>
          </w:p>
        </w:tc>
        <w:tc>
          <w:tcPr>
            <w:tcW w:w="196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4194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діяти соціально відповідально та громадської свідомості</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2A667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свої соціальні та громадські права та обов’язки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B0EB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Формувати свою громадянську свідомість, вміти діяти відповідно до неї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5FA68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донести свою громадську та соціальну позицію</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5013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Відповідати за свою громадянську позицію та діяльність </w:t>
            </w:r>
          </w:p>
        </w:tc>
      </w:tr>
      <w:tr w:rsidR="0064749E" w14:paraId="712BB675" w14:textId="77777777">
        <w:tc>
          <w:tcPr>
            <w:tcW w:w="1070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50D4B" w14:textId="77777777" w:rsidR="0064749E" w:rsidRDefault="00811F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Спеціальні (фахові, предметні) компетентності</w:t>
            </w:r>
          </w:p>
        </w:tc>
      </w:tr>
      <w:tr w:rsidR="0064749E" w:rsidRPr="00D86F7A" w14:paraId="1B4CDB10"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399E5"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3C11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збирання інформації про пацієнта</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302C4"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Мати спеціалізовані знання про людину, ії органи та системи, знати методики та стандартні схеми опитування та фізикального обстеження пацієнта.</w:t>
            </w:r>
          </w:p>
          <w:p w14:paraId="3F0E05A0"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методики оцінювання стану внутрішньоутробного розвитку плоду. Знати етапи та методи обстеження психомоторного та фізичного розвитку дитини</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A9E9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Вміти провести бесіду з пацієнтом (у т.ч з дитиною), на підставі алгоритмів та стандартів, використовуючи стандартні методики провести фізикальне обстеження пацієнта. Вміти обстежити психомоторний та фізичний розвиток дитини Вміти оцінити стан здоров’я людини (у т.ч. дитини).</w:t>
            </w:r>
          </w:p>
          <w:p w14:paraId="04A31466" w14:textId="77777777" w:rsidR="0064749E" w:rsidRDefault="0064749E">
            <w:pPr>
              <w:spacing w:after="0" w:line="240" w:lineRule="auto"/>
              <w:rPr>
                <w:rFonts w:ascii="Times New Roman" w:eastAsia="Times New Roman" w:hAnsi="Times New Roman" w:cs="Times New Roman"/>
                <w:sz w:val="24"/>
                <w:szCs w:val="24"/>
                <w:lang w:val="uk-UA" w:eastAsia="ru-RU"/>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24519"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Вносити інформацію про стан здоров’я людини, дитини або внутрішньоутробного розвитку плоду до відповідної медичної документації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1CB31"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Нести відповідальність за якісний збір отриманої інформації, на підставі співбесіди, опитування, огляду, пальпації, перкусії органів та систем та своєчасне оцінювання стану: здоров’я людини, психомоторного та фізичного розвитку дитини та внутрішньоутробного розвитку плоду та прийняття відповідних заходів </w:t>
            </w:r>
          </w:p>
        </w:tc>
      </w:tr>
      <w:tr w:rsidR="0064749E" w14:paraId="0080D461"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CBA7E"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B7121"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визначення принципів та характеру лікування захворювань</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FD47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знання щодо алгоритмів та стандартних схеми лікування захворювань (за списком 2)</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875631"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визначати принципи та характер лікування захворювання (за списком 2)</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51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Формувати та донести до пацієнта та фахівців власні висновки щодо принципів та характеру лікування (за списком 2)</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03EBF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прийняття рішення щодо принципів та характеру лікування захворювання (за списком 2)</w:t>
            </w:r>
          </w:p>
        </w:tc>
      </w:tr>
      <w:tr w:rsidR="0064749E" w14:paraId="2255710C"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038B2"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BEBF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діагностування невідкладних станів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940B8"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Мати спеціалізовані знання про людину, її органи та системи, стандартних методик обстеження людини (вдома, на вулиці, у закладі охорони здоров’я) в умовах нестачі інформації.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4BDB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 умовах нестачі інформації, використовуючи стандартні методики, шляхом прийняття обґрунтованого рішення оцінити стан людини та поставити діагноз (за списком 3).</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E09E4"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в залежності від стану людини; заповнити відповідні медичні документи.</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E3A75"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Нести відповідальність за своєчасність та ефективність медичних заходів щодо діагностування невідкладних станів. </w:t>
            </w:r>
          </w:p>
        </w:tc>
      </w:tr>
      <w:tr w:rsidR="0064749E" w:rsidRPr="00D86F7A" w14:paraId="754CB21B"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EAB55"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FAAC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проведення лікувально-</w:t>
            </w:r>
            <w:r>
              <w:rPr>
                <w:rFonts w:ascii="Times New Roman" w:eastAsia="Times New Roman" w:hAnsi="Times New Roman" w:cs="Times New Roman"/>
                <w:sz w:val="24"/>
                <w:szCs w:val="24"/>
                <w:lang w:val="uk-UA" w:eastAsia="ru-RU"/>
              </w:rPr>
              <w:lastRenderedPageBreak/>
              <w:t>евакуаційних заходів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7786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Знати етапи медичної евакуації в умовах </w:t>
            </w:r>
            <w:r>
              <w:rPr>
                <w:rFonts w:ascii="Times New Roman" w:eastAsia="Times New Roman" w:hAnsi="Times New Roman" w:cs="Times New Roman"/>
                <w:sz w:val="24"/>
                <w:szCs w:val="24"/>
                <w:lang w:val="uk-UA" w:eastAsia="ru-RU"/>
              </w:rPr>
              <w:lastRenderedPageBreak/>
              <w:t xml:space="preserve">надзвичайної ситуації, у т.ч. у польових умовах. </w:t>
            </w:r>
          </w:p>
          <w:p w14:paraId="5D42AE4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лікувально-евакуаційного забезпечення;</w:t>
            </w:r>
          </w:p>
          <w:p w14:paraId="6225CA9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принципи організації та проведення лікувально-евакуаційних заходів серед населення та військовослужбовців.</w:t>
            </w:r>
          </w:p>
          <w:p w14:paraId="5ED9DE0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оповіщення населення в умовах надзвичайних ситуації;</w:t>
            </w:r>
          </w:p>
          <w:p w14:paraId="6728280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методичні настанови щодо дій лікаря під час розгортання етапів медичної евакуації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3B0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Вміти організувати та виконувати </w:t>
            </w:r>
            <w:r>
              <w:rPr>
                <w:rFonts w:ascii="Times New Roman" w:eastAsia="Times New Roman" w:hAnsi="Times New Roman" w:cs="Times New Roman"/>
                <w:sz w:val="24"/>
                <w:szCs w:val="24"/>
                <w:lang w:val="uk-UA" w:eastAsia="ru-RU"/>
              </w:rPr>
              <w:lastRenderedPageBreak/>
              <w:t>медичні заходи під час розгортання етапів медичної евакуації в умовах надзвичайної ситуації, у т.ч. у польових умовах</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ED3EBA"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Встановлювати зв’язок з відповідними </w:t>
            </w:r>
            <w:r>
              <w:rPr>
                <w:rFonts w:ascii="Times New Roman" w:eastAsia="Times New Roman" w:hAnsi="Times New Roman" w:cs="Times New Roman"/>
                <w:sz w:val="24"/>
                <w:szCs w:val="24"/>
                <w:lang w:val="uk-UA" w:eastAsia="ru-RU"/>
              </w:rPr>
              <w:lastRenderedPageBreak/>
              <w:t>посадовими особами для забезпечення умов щодо виконання етапів медичної евакуації</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C3EA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Нести відповідальність за своєчасне та </w:t>
            </w:r>
            <w:r>
              <w:rPr>
                <w:rFonts w:ascii="Times New Roman" w:eastAsia="Times New Roman" w:hAnsi="Times New Roman" w:cs="Times New Roman"/>
                <w:sz w:val="24"/>
                <w:szCs w:val="24"/>
                <w:lang w:val="uk-UA" w:eastAsia="ru-RU"/>
              </w:rPr>
              <w:lastRenderedPageBreak/>
              <w:t>якісне виконання медичних обов’язків під час розгортання етапів медичної евакуації в умовах надзвичайної ситуації та воєнного стану</w:t>
            </w:r>
          </w:p>
        </w:tc>
      </w:tr>
      <w:tr w:rsidR="0064749E" w14:paraId="47A3E689"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9B869"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45EB2"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до визначення тактики надання екстреної медичної допомоги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1C899"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 допомоги.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69922F"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A17E7" w14:textId="77777777" w:rsidR="0064749E" w:rsidRDefault="00811FC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217"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Нести відповідальність за правильність визначення невідкладного стану, ступеню його важкості та тактики надання екстреної медичної допомоги.</w:t>
            </w:r>
          </w:p>
        </w:tc>
      </w:tr>
      <w:tr w:rsidR="0064749E" w14:paraId="2690A095"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CFE8DD"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2550FC"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надання екстреної медичної допомоги</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A0A032"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Мати спеціалізовані знання про будову тіла людини, її органів та систем; алгоритми надання екстреної медичної допомоги при </w:t>
            </w:r>
            <w:r>
              <w:rPr>
                <w:rFonts w:ascii="Times New Roman" w:eastAsia="Times New Roman" w:hAnsi="Times New Roman" w:cs="Times New Roman"/>
                <w:sz w:val="24"/>
                <w:szCs w:val="24"/>
                <w:lang w:val="uk-UA" w:eastAsia="ru-RU"/>
              </w:rPr>
              <w:lastRenderedPageBreak/>
              <w:t>невідкладних станах (за списком 3).</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E9766"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Вміти надавати екстрену медичне допомогу при невідкладному стані (за списком 3).</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72F9DA"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Пояснити необхідність дотримання правильного проведення лікувальних заходів екстреної медичної допомоги.</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7D2D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своєчасність та якість надання екстреної медичної допомоги.</w:t>
            </w:r>
          </w:p>
        </w:tc>
      </w:tr>
      <w:tr w:rsidR="0064749E" w14:paraId="5F3E23D2"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D2E20"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F4BB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Навички виконання медичних маніпуляцій</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59110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спеціалізовані знання про людину, її органи та системи; знання алгоритмів виконання медичних маніпуляцій (за списком 5).</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F05B45"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виконувати медичні маніпуляції (за списком 5).</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EA3259"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Обґрунтовано формувати та донести до пацієнта, фахівців висновки щодо необхідності проведення медичних маніпуляцій (за списком 5)</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A305D"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якість виконання медичних маніпуляцій (за списком 5).</w:t>
            </w:r>
          </w:p>
        </w:tc>
      </w:tr>
      <w:tr w:rsidR="0064749E" w:rsidRPr="00D86F7A" w14:paraId="4086A43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1066E"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08D51"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Здатність до проведення санітарно-гігієнічних та профілактичних заходів</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8A30E0"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Знати систему санітарно-гігієнічних та профілактичних заходів серед закріпленого контингенту населення.</w:t>
            </w:r>
          </w:p>
          <w:p w14:paraId="6681A9A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14:paraId="1757942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показники оцінки організації та ефективності диспансеризації.</w:t>
            </w:r>
          </w:p>
          <w:p w14:paraId="15DADC55"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w:t>
            </w:r>
            <w:r>
              <w:rPr>
                <w:rFonts w:ascii="Times New Roman" w:eastAsia="Times New Roman" w:hAnsi="Times New Roman" w:cs="Times New Roman"/>
                <w:sz w:val="24"/>
                <w:szCs w:val="24"/>
                <w:lang w:val="uk-UA" w:eastAsia="ru-RU"/>
              </w:rPr>
              <w:lastRenderedPageBreak/>
              <w:t xml:space="preserve">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365A6"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lastRenderedPageBreak/>
              <w:t>Вміти формувати групи різних контингентів населення для проведення їх диспансеризації.</w:t>
            </w:r>
          </w:p>
          <w:p w14:paraId="1C9F50B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Вмити скласти план диспансеризації різних груп населення.</w:t>
            </w:r>
          </w:p>
          <w:p w14:paraId="26E789C4"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навички щодо організації диспансеризації відповідних контингентів.</w:t>
            </w:r>
          </w:p>
          <w:p w14:paraId="1B9CFA8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14:paraId="7043A3BE"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Мати навички щодо складання аналітичної довідки про стан здоров’я населення в залежності від чинників виробничого та навколишнього </w:t>
            </w:r>
            <w:r>
              <w:rPr>
                <w:rFonts w:ascii="Times New Roman" w:eastAsia="Times New Roman" w:hAnsi="Times New Roman" w:cs="Times New Roman"/>
                <w:sz w:val="24"/>
                <w:szCs w:val="24"/>
                <w:lang w:val="uk-UA" w:eastAsia="ru-RU"/>
              </w:rPr>
              <w:lastRenderedPageBreak/>
              <w:t>середовища.</w:t>
            </w:r>
          </w:p>
          <w:p w14:paraId="6DEDB1A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організувати пропаганду здорового способу життя, первинної профілактики захворювань та травм населення.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5106F"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45826"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64749E" w:rsidRPr="00D86F7A" w14:paraId="2B5404F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78A83"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9689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проведення профілактичних та протиепідемічних заходів щодо інфекційних хвороб</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ED1CE"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Знати принципи організації та проведення системи профілактичних та протиепідемічних заходів щодо інфекційних хвороб та запобігання їх розповсюдження в типових умовах та під час загострення епідемічної ситуації.</w:t>
            </w:r>
          </w:p>
          <w:p w14:paraId="7623C15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методи виявлення та ранньої діагностики інфекційних хвороб, організації первинних протиепідемічних заходів в осередку інфекційних хвороб.</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BC5FCC"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3FC6F" w14:textId="77777777" w:rsidR="0064749E" w:rsidRDefault="00811FC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Інформувати керівників закладів охорони здоров’я, місцевої влади щодо епідемічної ситуації та необхідності своєчасного та якісного проведення профілактичних та протиепідемічних заходів хвороб у закладі охорони здоров’я, серед закріпленого населення та в осередках інфекційних хвороб.</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81AA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Нести відповідальність за якість та своєчасність ранньої діагностики інфекційних хвороб, організацію ефективних профілактичних та протиепідемічних заходів щодо запобігання розповсюдження інфекційних хвороб. </w:t>
            </w:r>
          </w:p>
        </w:tc>
      </w:tr>
      <w:tr w:rsidR="0064749E" w14:paraId="18A38A9D" w14:textId="77777777">
        <w:tc>
          <w:tcPr>
            <w:tcW w:w="4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022D8" w14:textId="77777777" w:rsidR="0064749E" w:rsidRDefault="0064749E">
            <w:pPr>
              <w:numPr>
                <w:ilvl w:val="0"/>
                <w:numId w:val="2"/>
              </w:numPr>
              <w:spacing w:after="0" w:line="240" w:lineRule="auto"/>
              <w:contextualSpacing/>
              <w:rPr>
                <w:rFonts w:ascii="Times New Roman" w:eastAsia="Times New Roman" w:hAnsi="Times New Roman" w:cs="Times New Roman"/>
                <w:sz w:val="24"/>
                <w:szCs w:val="24"/>
                <w:lang w:val="uk-UA" w:eastAsia="ru-RU"/>
              </w:rPr>
            </w:pPr>
          </w:p>
        </w:tc>
        <w:tc>
          <w:tcPr>
            <w:tcW w:w="19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55968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ведення медичної документації</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BAB22"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систему офіційного документообігу в професійної роботі лікаря, включаючи сучасні комп’ютерні інформаційні технології</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0E9C7"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Вміти визначати джерело та місце знаходження потрібної інформації в залежності від її типу; </w:t>
            </w:r>
          </w:p>
          <w:p w14:paraId="67F55A7F"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Вміти оброблять інформацію та проводити аналіз отриманої інформації </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9DA6DB"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Отримувати необхідну інформацію з визначеного джерела та на підставі її аналізу формувати відповідні висновки </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70EE8"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Нести відповідальність за повноту та якість аналізу інформації та висновків на підставі її аналізу.</w:t>
            </w:r>
          </w:p>
        </w:tc>
      </w:tr>
    </w:tbl>
    <w:p w14:paraId="55096294" w14:textId="77777777" w:rsidR="0064749E" w:rsidRDefault="0064749E">
      <w:pPr>
        <w:suppressAutoHyphens/>
        <w:spacing w:after="0" w:line="240" w:lineRule="auto"/>
        <w:ind w:right="-1"/>
        <w:rPr>
          <w:rFonts w:ascii="Times New Roman" w:eastAsia="Times New Roman" w:hAnsi="Times New Roman" w:cs="Times New Roman"/>
          <w:color w:val="000000"/>
          <w:sz w:val="24"/>
          <w:szCs w:val="24"/>
          <w:lang w:val="uk-UA" w:eastAsia="uk-UA"/>
        </w:rPr>
      </w:pPr>
    </w:p>
    <w:p w14:paraId="6417B4C9" w14:textId="77777777" w:rsidR="0064749E" w:rsidRDefault="00811FC3">
      <w:pPr>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sz w:val="24"/>
          <w:szCs w:val="24"/>
          <w:lang w:val="uk-UA" w:eastAsia="ar-SA"/>
        </w:rPr>
        <w:t>У результаті засвоєння навчальної дисципліни здобувач вищої освіти повинен демонструвати такі результати навчання:</w:t>
      </w:r>
    </w:p>
    <w:p w14:paraId="7C7F67DF"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 Знати і застосовувати процедури і заходи забезпечення якості навчання та критерії оцінювання освітньої діяльності.</w:t>
      </w:r>
    </w:p>
    <w:p w14:paraId="3EC0C295"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14:paraId="03F5AF9D"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 Розробляти і застосовувати засоби діагностики освітніх результатів здобувачів освіти.</w:t>
      </w:r>
    </w:p>
    <w:p w14:paraId="035ED994" w14:textId="77777777" w:rsidR="0064749E" w:rsidRDefault="00811FC3">
      <w:pPr>
        <w:tabs>
          <w:tab w:val="left" w:pos="0"/>
          <w:tab w:val="left" w:pos="1134"/>
          <w:tab w:val="left" w:pos="657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sz w:val="24"/>
          <w:szCs w:val="24"/>
          <w:lang w:val="uk-UA"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14:paraId="68CDB770" w14:textId="77777777" w:rsidR="0064749E" w:rsidRDefault="0064749E">
      <w:pPr>
        <w:spacing w:after="0" w:line="240" w:lineRule="auto"/>
        <w:jc w:val="both"/>
        <w:rPr>
          <w:rFonts w:ascii="Times New Roman" w:eastAsia="Times New Roman" w:hAnsi="Times New Roman" w:cs="Times New Roman"/>
          <w:b/>
          <w:bCs/>
          <w:lang w:val="uk-UA" w:eastAsia="ru-RU"/>
        </w:rPr>
      </w:pPr>
    </w:p>
    <w:p w14:paraId="37033820"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Програма навчальної дисципліни</w:t>
      </w:r>
    </w:p>
    <w:p w14:paraId="118D07C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1.Визначення рефлексотерапії, її роль і місце в сучасній медицині </w:t>
      </w:r>
    </w:p>
    <w:p w14:paraId="6A713E0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2.Основні компоненти пунктурної рефлексотерапії: місце дії, прийоми </w:t>
      </w:r>
    </w:p>
    <w:p w14:paraId="15667F3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3.Топографія та терапевтична характеристика активних точок</w:t>
      </w:r>
    </w:p>
    <w:p w14:paraId="182B62E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4.Терморефлексотерапія</w:t>
      </w:r>
    </w:p>
    <w:p w14:paraId="537E36C5"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5.Міофасціальний больовий синдром. Мануальні методики м’язової корекції. Принципи рефлекторного знеболювання</w:t>
      </w:r>
    </w:p>
    <w:p w14:paraId="2C081143"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6.Аурікулотерапія</w:t>
      </w:r>
    </w:p>
    <w:p w14:paraId="4C8B0E2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7.Поверхнева багатоголкова акупунктура</w:t>
      </w:r>
    </w:p>
    <w:p w14:paraId="0DABE88F"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8.Пульсова та акупунктурна діагностика</w:t>
      </w:r>
    </w:p>
    <w:p w14:paraId="1705745E"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Тема9.Електрорефлексотерапія: черезшкірна електронейростимуляція (ЧЕНС), електроміостимуляція, лазеротерапія</w:t>
      </w:r>
    </w:p>
    <w:p w14:paraId="474DF963"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10.Лікування больвих синдромів різного ґенезу</w:t>
      </w:r>
    </w:p>
    <w:p w14:paraId="1565307F"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66023055" w14:textId="77777777" w:rsidR="0064749E" w:rsidRDefault="00811FC3">
      <w:pPr>
        <w:keepNext/>
        <w:spacing w:after="0" w:line="240" w:lineRule="auto"/>
        <w:jc w:val="center"/>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Опис навчальної дисципліни</w:t>
      </w:r>
    </w:p>
    <w:p w14:paraId="7D050F8E" w14:textId="77777777" w:rsidR="0064749E" w:rsidRDefault="0064749E">
      <w:pPr>
        <w:spacing w:after="0" w:line="240" w:lineRule="auto"/>
        <w:rPr>
          <w:rFonts w:ascii="Times New Roman" w:eastAsia="Times New Roman" w:hAnsi="Times New Roman" w:cs="Times New Roman"/>
          <w:sz w:val="24"/>
          <w:szCs w:val="24"/>
          <w:lang w:val="uk-UA" w:eastAsia="ru-RU"/>
        </w:rPr>
      </w:pPr>
    </w:p>
    <w:tbl>
      <w:tblPr>
        <w:tblW w:w="9497"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833"/>
        <w:gridCol w:w="3263"/>
        <w:gridCol w:w="1570"/>
        <w:gridCol w:w="1831"/>
      </w:tblGrid>
      <w:tr w:rsidR="0064749E" w14:paraId="38461875" w14:textId="77777777">
        <w:trPr>
          <w:trHeight w:val="803"/>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32C34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Найменування показників </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797A7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Галузь знань, напрям підготовки, освітньо-кваліфікаційний рівень</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5B151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Характеристика навчальної дисципліни</w:t>
            </w:r>
          </w:p>
        </w:tc>
      </w:tr>
      <w:tr w:rsidR="0064749E" w14:paraId="770E8681" w14:textId="77777777">
        <w:trPr>
          <w:trHeight w:val="549"/>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25244E"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EEC271"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63781"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денна форма навчання</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C0A29"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tc>
      </w:tr>
      <w:tr w:rsidR="0064749E" w14:paraId="654D6156" w14:textId="77777777">
        <w:trPr>
          <w:trHeight w:val="1247"/>
        </w:trPr>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4B0B3D"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Кількість кредитів  –3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AC6C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Напрям підготовки</w:t>
            </w:r>
          </w:p>
          <w:p w14:paraId="5FA7984E" w14:textId="625BA8DA" w:rsidR="0064749E" w:rsidRDefault="00811FC3">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 «Охорона здоров’я»</w:t>
            </w:r>
          </w:p>
          <w:p w14:paraId="3B8AD01D" w14:textId="1B372A22" w:rsidR="0064749E" w:rsidRDefault="0064749E">
            <w:pPr>
              <w:spacing w:after="0" w:line="240" w:lineRule="auto"/>
              <w:jc w:val="center"/>
              <w:rPr>
                <w:rFonts w:ascii="Times New Roman" w:eastAsia="Times New Roman" w:hAnsi="Times New Roman" w:cs="Times New Roman"/>
                <w:sz w:val="16"/>
                <w:szCs w:val="16"/>
                <w:lang w:val="uk-UA" w:eastAsia="ru-RU"/>
              </w:rPr>
            </w:pPr>
          </w:p>
          <w:p w14:paraId="575EB1F7" w14:textId="77777777" w:rsidR="0064749E" w:rsidRDefault="0064749E">
            <w:pPr>
              <w:spacing w:after="0" w:line="240" w:lineRule="auto"/>
              <w:jc w:val="center"/>
              <w:rPr>
                <w:rFonts w:ascii="Times New Roman" w:eastAsia="Times New Roman" w:hAnsi="Times New Roman" w:cs="Times New Roman"/>
                <w:sz w:val="16"/>
                <w:szCs w:val="16"/>
                <w:lang w:val="uk-UA" w:eastAsia="ru-RU"/>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7431" w14:textId="1DD1F6F9" w:rsidR="0064749E" w:rsidRDefault="00D86F7A">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В</w:t>
            </w:r>
            <w:bookmarkStart w:id="0" w:name="_GoBack"/>
            <w:bookmarkEnd w:id="0"/>
            <w:r w:rsidR="00811FC3">
              <w:rPr>
                <w:rFonts w:ascii="Times New Roman" w:eastAsia="Times New Roman" w:hAnsi="Times New Roman" w:cs="Times New Roman"/>
                <w:sz w:val="24"/>
                <w:szCs w:val="28"/>
                <w:lang w:val="uk-UA" w:eastAsia="ru-RU"/>
              </w:rPr>
              <w:t>иб</w:t>
            </w:r>
            <w:r>
              <w:rPr>
                <w:rFonts w:ascii="Times New Roman" w:eastAsia="Times New Roman" w:hAnsi="Times New Roman" w:cs="Times New Roman"/>
                <w:sz w:val="24"/>
                <w:szCs w:val="28"/>
                <w:lang w:val="uk-UA" w:eastAsia="ru-RU"/>
              </w:rPr>
              <w:t>іркова</w:t>
            </w:r>
            <w:r w:rsidR="00811FC3">
              <w:rPr>
                <w:rFonts w:ascii="Times New Roman" w:eastAsia="Times New Roman" w:hAnsi="Times New Roman" w:cs="Times New Roman"/>
                <w:sz w:val="24"/>
                <w:szCs w:val="28"/>
                <w:lang w:val="uk-UA" w:eastAsia="ru-RU"/>
              </w:rPr>
              <w:t>)</w:t>
            </w:r>
          </w:p>
          <w:p w14:paraId="75B96B11" w14:textId="77777777" w:rsidR="0064749E" w:rsidRDefault="0064749E">
            <w:pPr>
              <w:spacing w:after="0" w:line="240" w:lineRule="auto"/>
              <w:jc w:val="center"/>
              <w:rPr>
                <w:rFonts w:ascii="Times New Roman" w:eastAsia="Times New Roman" w:hAnsi="Times New Roman" w:cs="Times New Roman"/>
                <w:i/>
                <w:sz w:val="24"/>
                <w:szCs w:val="28"/>
                <w:lang w:val="uk-UA" w:eastAsia="ru-RU"/>
              </w:rPr>
            </w:pPr>
          </w:p>
        </w:tc>
      </w:tr>
      <w:tr w:rsidR="0064749E" w14:paraId="689002ED" w14:textId="77777777">
        <w:trPr>
          <w:trHeight w:val="70"/>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9C0B50"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Загальна кількість годин - 90</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6AEB8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Спеціальність:</w:t>
            </w:r>
          </w:p>
          <w:p w14:paraId="0DDB8B38" w14:textId="173BE5DD" w:rsidR="0064749E" w:rsidRDefault="00811FC3">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227 «Фізична терапія»</w:t>
            </w:r>
          </w:p>
          <w:p w14:paraId="3A7894A6" w14:textId="6FEE120B" w:rsidR="0064749E" w:rsidRDefault="0064749E">
            <w:pPr>
              <w:spacing w:after="0" w:line="240" w:lineRule="auto"/>
              <w:jc w:val="center"/>
              <w:rPr>
                <w:rFonts w:ascii="Times New Roman" w:eastAsia="Times New Roman" w:hAnsi="Times New Roman" w:cs="Times New Roman"/>
                <w:sz w:val="16"/>
                <w:szCs w:val="16"/>
                <w:lang w:val="uk-UA" w:eastAsia="ru-RU"/>
              </w:rPr>
            </w:pP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EB6BB6"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Рік підготовки:</w:t>
            </w:r>
          </w:p>
        </w:tc>
      </w:tr>
      <w:tr w:rsidR="0064749E" w14:paraId="432597A5" w14:textId="77777777">
        <w:trPr>
          <w:trHeight w:val="207"/>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CD27D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7D8872"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E83948"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2-й</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EA5E05"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r>
      <w:tr w:rsidR="0064749E" w14:paraId="57C11FCF" w14:textId="77777777">
        <w:trPr>
          <w:trHeight w:val="7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3766C4"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6E2E2B"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EDED9B"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Семестр</w:t>
            </w:r>
          </w:p>
        </w:tc>
      </w:tr>
      <w:tr w:rsidR="0064749E" w14:paraId="771423D6" w14:textId="77777777">
        <w:trPr>
          <w:trHeight w:val="323"/>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EE3380"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3A6D2D"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7B094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4-й</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1EB50B"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r>
      <w:tr w:rsidR="0064749E" w14:paraId="7CD42D7F" w14:textId="77777777">
        <w:trPr>
          <w:trHeight w:val="322"/>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AAFB576"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D15F4A"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41512D"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Лекції</w:t>
            </w:r>
          </w:p>
        </w:tc>
      </w:tr>
      <w:tr w:rsidR="0064749E" w14:paraId="42E5F46D" w14:textId="77777777">
        <w:trPr>
          <w:trHeight w:val="320"/>
        </w:trPr>
        <w:tc>
          <w:tcPr>
            <w:tcW w:w="2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E24E9B"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Годин для денної (або вечірньої) форми навчання:</w:t>
            </w:r>
          </w:p>
          <w:p w14:paraId="6EEE78AE"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аудиторних – 50</w:t>
            </w:r>
          </w:p>
          <w:p w14:paraId="4D98AC76" w14:textId="77777777" w:rsidR="0064749E" w:rsidRDefault="00811FC3">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самостійної роботи </w:t>
            </w:r>
            <w:r>
              <w:rPr>
                <w:rFonts w:ascii="Times New Roman" w:eastAsia="Times New Roman" w:hAnsi="Times New Roman" w:cs="Times New Roman"/>
                <w:sz w:val="24"/>
                <w:szCs w:val="28"/>
                <w:lang w:val="uk-UA" w:eastAsia="ru-RU"/>
              </w:rPr>
              <w:lastRenderedPageBreak/>
              <w:t xml:space="preserve">студента -40 </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D1171"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Освітньо-кваліфікаційний рівень:</w:t>
            </w:r>
          </w:p>
          <w:p w14:paraId="77330F7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Магістр</w:t>
            </w:r>
          </w:p>
          <w:p w14:paraId="7CE43165" w14:textId="77777777" w:rsidR="0064749E" w:rsidRDefault="0064749E">
            <w:pPr>
              <w:spacing w:after="0" w:line="240" w:lineRule="auto"/>
              <w:jc w:val="center"/>
              <w:rPr>
                <w:rFonts w:ascii="Times New Roman" w:eastAsia="Times New Roman" w:hAnsi="Times New Roman" w:cs="Times New Roman"/>
                <w:sz w:val="24"/>
                <w:szCs w:val="28"/>
                <w:lang w:val="uk-UA" w:eastAsia="ru-RU"/>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47FDA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10 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DBDE25"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p>
        </w:tc>
      </w:tr>
      <w:tr w:rsidR="0064749E" w14:paraId="340CE4F0" w14:textId="77777777">
        <w:trPr>
          <w:trHeight w:val="32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EE247"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9B67C1"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E8262A"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Практичні, семінарські</w:t>
            </w:r>
          </w:p>
        </w:tc>
      </w:tr>
      <w:tr w:rsidR="0064749E" w14:paraId="305DF9D5" w14:textId="77777777">
        <w:trPr>
          <w:trHeight w:val="320"/>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B7903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23B32B"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9D4CC5"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40год.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96D45E"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w:t>
            </w:r>
          </w:p>
        </w:tc>
      </w:tr>
      <w:tr w:rsidR="0064749E" w14:paraId="2554EA08"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46387F"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F22AFE"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68175C"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Лабораторні</w:t>
            </w:r>
          </w:p>
        </w:tc>
      </w:tr>
      <w:tr w:rsidR="0064749E" w14:paraId="5073FC4B"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A304EE"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00F801"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36F42A"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41B2C6"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w:t>
            </w:r>
          </w:p>
        </w:tc>
      </w:tr>
      <w:tr w:rsidR="0064749E" w14:paraId="7FFAE44C"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A2A317"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576021"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0FA35C"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Самостійна робота</w:t>
            </w:r>
          </w:p>
        </w:tc>
      </w:tr>
      <w:tr w:rsidR="0064749E" w14:paraId="5CDF6611"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153CC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C8AFC6" w14:textId="77777777" w:rsidR="0064749E" w:rsidRDefault="0064749E"/>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20C1BD8"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40год.</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94E9F0" w14:textId="77777777" w:rsidR="0064749E" w:rsidRDefault="00811FC3">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40 год.</w:t>
            </w:r>
          </w:p>
        </w:tc>
      </w:tr>
      <w:tr w:rsidR="0064749E" w14:paraId="38518391"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5B8EC5"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80C0F5"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7742FB" w14:textId="77777777" w:rsidR="0064749E" w:rsidRDefault="00811FC3">
            <w:pPr>
              <w:spacing w:after="0" w:line="240" w:lineRule="auto"/>
              <w:jc w:val="center"/>
            </w:pPr>
            <w:r>
              <w:rPr>
                <w:rFonts w:ascii="Times New Roman" w:eastAsia="Times New Roman" w:hAnsi="Times New Roman" w:cs="Times New Roman"/>
                <w:sz w:val="24"/>
                <w:szCs w:val="28"/>
                <w:lang w:val="uk-UA" w:eastAsia="ru-RU"/>
              </w:rPr>
              <w:t>Індивідуальні завдання: -</w:t>
            </w:r>
          </w:p>
        </w:tc>
      </w:tr>
      <w:tr w:rsidR="0064749E" w14:paraId="3D315E86" w14:textId="77777777">
        <w:trPr>
          <w:trHeight w:val="138"/>
        </w:trPr>
        <w:tc>
          <w:tcPr>
            <w:tcW w:w="283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3134E2" w14:textId="77777777" w:rsidR="0064749E" w:rsidRDefault="0064749E"/>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C68876" w14:textId="77777777" w:rsidR="0064749E" w:rsidRDefault="0064749E"/>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6DDFD9" w14:textId="77777777" w:rsidR="0064749E" w:rsidRDefault="00811FC3">
            <w:pPr>
              <w:spacing w:after="0" w:line="240" w:lineRule="auto"/>
              <w:jc w:val="center"/>
            </w:pPr>
            <w:r>
              <w:rPr>
                <w:rFonts w:ascii="Times New Roman" w:eastAsia="Times New Roman" w:hAnsi="Times New Roman" w:cs="Times New Roman"/>
                <w:sz w:val="24"/>
                <w:szCs w:val="28"/>
                <w:lang w:val="uk-UA" w:eastAsia="ru-RU"/>
              </w:rPr>
              <w:t xml:space="preserve">Вид контролю: залік </w:t>
            </w:r>
          </w:p>
        </w:tc>
      </w:tr>
    </w:tbl>
    <w:p w14:paraId="2A041A97" w14:textId="77777777" w:rsidR="0064749E" w:rsidRDefault="0064749E">
      <w:pPr>
        <w:spacing w:after="0" w:line="240" w:lineRule="auto"/>
        <w:jc w:val="both"/>
        <w:rPr>
          <w:rFonts w:ascii="Times New Roman" w:eastAsia="Times New Roman" w:hAnsi="Times New Roman" w:cs="Times New Roman"/>
          <w:lang w:val="uk-UA" w:eastAsia="ru-RU"/>
        </w:rPr>
      </w:pPr>
    </w:p>
    <w:p w14:paraId="7A7CD982" w14:textId="77777777" w:rsidR="0064749E" w:rsidRDefault="0064749E">
      <w:pPr>
        <w:spacing w:after="0" w:line="240" w:lineRule="auto"/>
        <w:jc w:val="both"/>
        <w:rPr>
          <w:rFonts w:ascii="Times New Roman" w:eastAsia="Times New Roman" w:hAnsi="Times New Roman" w:cs="Times New Roman"/>
          <w:lang w:val="uk-UA" w:eastAsia="ru-RU"/>
        </w:rPr>
      </w:pPr>
    </w:p>
    <w:p w14:paraId="22B15B72"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3. Структура навчальної дисципліни      </w:t>
      </w:r>
    </w:p>
    <w:p w14:paraId="090DEAC7" w14:textId="77777777" w:rsidR="0064749E" w:rsidRDefault="0064749E">
      <w:pPr>
        <w:spacing w:after="0" w:line="240" w:lineRule="auto"/>
        <w:rPr>
          <w:rFonts w:ascii="Times New Roman" w:eastAsia="Times New Roman" w:hAnsi="Times New Roman" w:cs="Times New Roman"/>
          <w:bCs/>
          <w:sz w:val="24"/>
          <w:szCs w:val="24"/>
          <w:lang w:val="uk-UA" w:eastAsia="ru-RU"/>
        </w:rPr>
      </w:pPr>
    </w:p>
    <w:tbl>
      <w:tblPr>
        <w:tblW w:w="9638"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633"/>
        <w:gridCol w:w="852"/>
        <w:gridCol w:w="785"/>
        <w:gridCol w:w="786"/>
        <w:gridCol w:w="785"/>
        <w:gridCol w:w="786"/>
        <w:gridCol w:w="1011"/>
      </w:tblGrid>
      <w:tr w:rsidR="0064749E" w14:paraId="3427863A" w14:textId="77777777">
        <w:tc>
          <w:tcPr>
            <w:tcW w:w="46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F476E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Назви розділів дисципліни і тем</w:t>
            </w:r>
          </w:p>
        </w:tc>
        <w:tc>
          <w:tcPr>
            <w:tcW w:w="500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829F5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годин</w:t>
            </w:r>
          </w:p>
        </w:tc>
      </w:tr>
      <w:tr w:rsidR="0064749E" w14:paraId="52C3D4B6"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552CB2" w14:textId="77777777" w:rsidR="0064749E" w:rsidRDefault="0064749E"/>
        </w:tc>
        <w:tc>
          <w:tcPr>
            <w:tcW w:w="500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A0896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Форма навчання (денна або вечірня)</w:t>
            </w:r>
          </w:p>
        </w:tc>
      </w:tr>
      <w:tr w:rsidR="0064749E" w14:paraId="4ADA6531"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C42EF9" w14:textId="77777777" w:rsidR="0064749E" w:rsidRDefault="0064749E"/>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4ACCAB" w14:textId="77777777" w:rsidR="0064749E" w:rsidRDefault="00811FC3">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усього </w:t>
            </w:r>
          </w:p>
        </w:tc>
        <w:tc>
          <w:tcPr>
            <w:tcW w:w="4153"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9A772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 тому числі</w:t>
            </w:r>
          </w:p>
        </w:tc>
      </w:tr>
      <w:tr w:rsidR="0064749E" w14:paraId="2AD73659" w14:textId="77777777">
        <w:tc>
          <w:tcPr>
            <w:tcW w:w="46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68E7F6" w14:textId="77777777" w:rsidR="0064749E" w:rsidRDefault="0064749E"/>
        </w:tc>
        <w:tc>
          <w:tcPr>
            <w:tcW w:w="85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979611" w14:textId="77777777" w:rsidR="0064749E" w:rsidRDefault="0064749E"/>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64F1E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лек</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A0073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пр</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410DC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лаб</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BAC53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інд</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BB54D"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срс</w:t>
            </w:r>
          </w:p>
        </w:tc>
      </w:tr>
      <w:tr w:rsidR="0064749E" w14:paraId="27A277EE"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4CB2F9"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7ACE9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54C31C"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CDE8DB"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6AF1AE"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C644B4"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46727A" w14:textId="77777777" w:rsidR="0064749E" w:rsidRDefault="00811FC3">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r>
      <w:tr w:rsidR="0064749E" w14:paraId="00CE24CD"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DFB57D" w14:textId="77777777" w:rsidR="0064749E" w:rsidRDefault="00811FC3">
            <w:r>
              <w:rPr>
                <w:rFonts w:ascii="Times New Roman" w:eastAsia="Times New Roman" w:hAnsi="Times New Roman" w:cs="Times New Roman"/>
                <w:bCs/>
                <w:sz w:val="24"/>
                <w:szCs w:val="24"/>
                <w:lang w:val="uk-UA" w:eastAsia="ru-RU"/>
              </w:rPr>
              <w:t>Тема 1.</w:t>
            </w:r>
            <w:r>
              <w:rPr>
                <w:rFonts w:ascii="Times New Roman" w:hAnsi="Times New Roman" w:cs="Times New Roman"/>
                <w:sz w:val="24"/>
                <w:szCs w:val="24"/>
              </w:rPr>
              <w:t xml:space="preserve">Визначення рефлексотерапії, її роль і місце в сучасній медицині </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422F9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2869A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6A158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C9423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FE5E8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7DF28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64749E" w14:paraId="36C178C2"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667455" w14:textId="77777777" w:rsidR="0064749E" w:rsidRDefault="00811FC3">
            <w:r>
              <w:rPr>
                <w:rFonts w:ascii="Times New Roman" w:eastAsia="Times New Roman" w:hAnsi="Times New Roman" w:cs="Times New Roman"/>
                <w:bCs/>
                <w:sz w:val="24"/>
                <w:szCs w:val="24"/>
                <w:lang w:val="uk-UA" w:eastAsia="ru-RU"/>
              </w:rPr>
              <w:t>Тема 2.</w:t>
            </w:r>
            <w:r>
              <w:rPr>
                <w:rFonts w:ascii="Times New Roman" w:hAnsi="Times New Roman" w:cs="Times New Roman"/>
                <w:sz w:val="24"/>
                <w:szCs w:val="24"/>
                <w:lang w:val="uk-UA"/>
              </w:rPr>
              <w:t xml:space="preserve">Основні компоненти пунктурної рефлексотерапії: місце дії, прийоми </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89D30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7058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F58FD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9D3FF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AAE9E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DC05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1E8C21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427987" w14:textId="77777777" w:rsidR="0064749E" w:rsidRDefault="00811FC3">
            <w:r>
              <w:rPr>
                <w:rFonts w:ascii="Times New Roman" w:eastAsia="Times New Roman" w:hAnsi="Times New Roman" w:cs="Times New Roman"/>
                <w:bCs/>
                <w:sz w:val="24"/>
                <w:szCs w:val="24"/>
                <w:lang w:val="uk-UA" w:eastAsia="ru-RU"/>
              </w:rPr>
              <w:t>Тема 3.</w:t>
            </w:r>
            <w:r>
              <w:rPr>
                <w:rFonts w:ascii="Times New Roman" w:hAnsi="Times New Roman" w:cs="Times New Roman"/>
                <w:sz w:val="24"/>
                <w:szCs w:val="24"/>
              </w:rPr>
              <w:t>Топографія та терапевтична характеристика активних точок</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3CFBB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91AD3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AEFBF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05C6B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A44D7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3CADE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0A6639EB"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6C107A" w14:textId="77777777" w:rsidR="0064749E" w:rsidRDefault="00811FC3">
            <w:r>
              <w:rPr>
                <w:rFonts w:ascii="Times New Roman" w:eastAsia="Times New Roman" w:hAnsi="Times New Roman" w:cs="Times New Roman"/>
                <w:bCs/>
                <w:sz w:val="24"/>
                <w:szCs w:val="24"/>
                <w:lang w:val="uk-UA" w:eastAsia="ru-RU"/>
              </w:rPr>
              <w:t>Тема 4.</w:t>
            </w:r>
            <w:r>
              <w:rPr>
                <w:rFonts w:ascii="Times New Roman" w:hAnsi="Times New Roman" w:cs="Times New Roman"/>
                <w:sz w:val="24"/>
                <w:szCs w:val="24"/>
              </w:rPr>
              <w:t>Терморефлексотерапія</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C103C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BA622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55287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FD7DE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D49EC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DBFC2D"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24BC57FC"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C8B19C" w14:textId="77777777" w:rsidR="0064749E" w:rsidRDefault="00811FC3">
            <w:r>
              <w:rPr>
                <w:rFonts w:ascii="Times New Roman" w:eastAsia="Times New Roman" w:hAnsi="Times New Roman" w:cs="Times New Roman"/>
                <w:bCs/>
                <w:sz w:val="24"/>
                <w:szCs w:val="24"/>
                <w:lang w:val="uk-UA" w:eastAsia="ru-RU"/>
              </w:rPr>
              <w:t>Тема 5.</w:t>
            </w:r>
            <w:r>
              <w:rPr>
                <w:rFonts w:ascii="Times New Roman" w:hAnsi="Times New Roman" w:cs="Times New Roman"/>
                <w:sz w:val="24"/>
                <w:szCs w:val="24"/>
              </w:rPr>
              <w:t>Міофасціальний больовий синдром. Мануальні методики м’язової корекції. Принципи рефлекторного знеболювання</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525AD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6744B5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7B22E5"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F6804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A53DB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DD90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7B46285"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8821FB" w14:textId="77777777" w:rsidR="0064749E" w:rsidRDefault="00811FC3">
            <w:r>
              <w:rPr>
                <w:rFonts w:ascii="Times New Roman" w:eastAsia="Times New Roman" w:hAnsi="Times New Roman" w:cs="Times New Roman"/>
                <w:bCs/>
                <w:sz w:val="24"/>
                <w:szCs w:val="24"/>
                <w:lang w:val="uk-UA" w:eastAsia="ru-RU"/>
              </w:rPr>
              <w:t>Тема 6.</w:t>
            </w:r>
            <w:r>
              <w:rPr>
                <w:rFonts w:ascii="Times New Roman" w:hAnsi="Times New Roman" w:cs="Times New Roman"/>
                <w:sz w:val="24"/>
                <w:szCs w:val="24"/>
              </w:rPr>
              <w:t>Аурікулотерапія</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8C864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093C4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5B00E9"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3EA13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BAB7A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238BB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4A692555"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345D36" w14:textId="77777777" w:rsidR="0064749E" w:rsidRDefault="00811FC3">
            <w:r>
              <w:rPr>
                <w:rFonts w:ascii="Times New Roman" w:eastAsia="Times New Roman" w:hAnsi="Times New Roman" w:cs="Times New Roman"/>
                <w:bCs/>
                <w:sz w:val="24"/>
                <w:szCs w:val="24"/>
                <w:lang w:val="uk-UA" w:eastAsia="ru-RU"/>
              </w:rPr>
              <w:t>Тема 7.</w:t>
            </w:r>
            <w:r>
              <w:rPr>
                <w:rFonts w:ascii="Times New Roman" w:hAnsi="Times New Roman" w:cs="Times New Roman"/>
                <w:sz w:val="24"/>
                <w:szCs w:val="24"/>
              </w:rPr>
              <w:t>Поверхнева багатоголкова акупунктура</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E8B2B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1DD97E"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2DB91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21E2F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0C3DF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B24E0D"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68D5F73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CA1B33" w14:textId="77777777" w:rsidR="0064749E" w:rsidRDefault="00811FC3">
            <w:r>
              <w:rPr>
                <w:rFonts w:ascii="Times New Roman" w:eastAsia="Times New Roman" w:hAnsi="Times New Roman" w:cs="Times New Roman"/>
                <w:bCs/>
                <w:sz w:val="24"/>
                <w:szCs w:val="24"/>
                <w:lang w:val="uk-UA" w:eastAsia="ru-RU"/>
              </w:rPr>
              <w:t>Тема 8.</w:t>
            </w:r>
            <w:r>
              <w:rPr>
                <w:rFonts w:ascii="Times New Roman" w:hAnsi="Times New Roman" w:cs="Times New Roman"/>
                <w:sz w:val="24"/>
                <w:szCs w:val="24"/>
              </w:rPr>
              <w:t>Пульсова та акупунктурна діагностика</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824DE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F2FFEB"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5096E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BA5FD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FC2E06"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7E7187"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0A1D3CBF"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7B165B" w14:textId="77777777" w:rsidR="0064749E" w:rsidRDefault="00811FC3">
            <w:pPr>
              <w:spacing w:after="0" w:line="240" w:lineRule="auto"/>
            </w:pPr>
            <w:r>
              <w:rPr>
                <w:rFonts w:ascii="Times New Roman" w:eastAsia="Times New Roman" w:hAnsi="Times New Roman" w:cs="Times New Roman"/>
                <w:bCs/>
                <w:sz w:val="24"/>
                <w:szCs w:val="24"/>
                <w:lang w:val="uk-UA" w:eastAsia="ru-RU"/>
              </w:rPr>
              <w:t>Тема 9.</w:t>
            </w:r>
            <w:r>
              <w:rPr>
                <w:rFonts w:ascii="Times New Roman" w:hAnsi="Times New Roman" w:cs="Times New Roman"/>
                <w:sz w:val="24"/>
                <w:szCs w:val="24"/>
                <w:lang w:val="uk-UA"/>
              </w:rPr>
              <w:t xml:space="preserve"> Електрорефлексотерапія: черезшкірна електронейростимуляція (ЧЕНС), електроміостимуляція,лазеротерапія</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5A58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7C31A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89354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CC9578"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8EDF6F"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1E653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64749E" w14:paraId="5B4942FE"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B013B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10.Лікування больвих синдромів різного генезу</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F089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CD4FB0"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76CFB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0B1225"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C3E28C"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D6C4D0" w14:textId="5B93F55D" w:rsidR="0064749E" w:rsidRDefault="00882C4C">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r>
      <w:tr w:rsidR="0064749E" w14:paraId="1855801C" w14:textId="77777777">
        <w:tc>
          <w:tcPr>
            <w:tcW w:w="46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9BE58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Всього годин по дисципліні</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C19BC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90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0EC92"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004C04"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713163"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80673A"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04E1C1" w14:textId="77777777" w:rsidR="0064749E" w:rsidRDefault="00811FC3">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r>
    </w:tbl>
    <w:p w14:paraId="2320613B" w14:textId="77777777" w:rsidR="0064749E" w:rsidRDefault="0064749E">
      <w:pPr>
        <w:spacing w:after="0" w:line="240" w:lineRule="auto"/>
        <w:rPr>
          <w:rFonts w:ascii="Times New Roman" w:eastAsia="Times New Roman" w:hAnsi="Times New Roman" w:cs="Times New Roman"/>
          <w:b/>
          <w:bCs/>
          <w:sz w:val="24"/>
          <w:szCs w:val="24"/>
          <w:lang w:val="uk-UA" w:eastAsia="ru-RU"/>
        </w:rPr>
      </w:pPr>
    </w:p>
    <w:p w14:paraId="2C3ECA9C"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7FEF82A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 Теми лекцій   </w:t>
      </w:r>
    </w:p>
    <w:p w14:paraId="22746BE2" w14:textId="77777777" w:rsidR="0064749E" w:rsidRDefault="0064749E">
      <w:pPr>
        <w:spacing w:after="0" w:line="240" w:lineRule="auto"/>
        <w:rPr>
          <w:rFonts w:ascii="Times New Roman" w:eastAsia="Times New Roman" w:hAnsi="Times New Roman" w:cs="Times New Roman"/>
          <w:b/>
          <w:sz w:val="24"/>
          <w:szCs w:val="24"/>
          <w:lang w:val="uk-UA" w:eastAsia="ru-RU"/>
        </w:rPr>
      </w:pPr>
    </w:p>
    <w:tbl>
      <w:tblPr>
        <w:tblW w:w="9639"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9"/>
        <w:gridCol w:w="7513"/>
        <w:gridCol w:w="1417"/>
      </w:tblGrid>
      <w:tr w:rsidR="0064749E" w14:paraId="26AAA997"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5B728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3A456C1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4FF63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A633C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351CA31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4E50B10B"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38CAB6"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C5A58D" w14:textId="77777777" w:rsidR="0064749E" w:rsidRDefault="0081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рефлексотерапії, її роль і місце в сучасній медицині</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6CC86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6A49D859"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A4D17C"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053766" w14:textId="77777777" w:rsidR="0064749E" w:rsidRDefault="0081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Пульсова та акупунктурна діагностика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2B041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318C2F77"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FDCC4A" w14:textId="77777777" w:rsidR="0064749E" w:rsidRDefault="0064749E">
            <w:pPr>
              <w:numPr>
                <w:ilvl w:val="0"/>
                <w:numId w:val="4"/>
              </w:numPr>
              <w:spacing w:after="0" w:line="240" w:lineRule="auto"/>
              <w:contextualSpacing/>
              <w:jc w:val="both"/>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92FEC8" w14:textId="77777777" w:rsidR="0064749E" w:rsidRDefault="0081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Аурікулотерапія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453EEF"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6B8EF995"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05BD7F"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43A619" w14:textId="77777777" w:rsidR="0064749E" w:rsidRDefault="0081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Поверхнева багатоголкова акупунктура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47FBA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381D4681"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09ABE2" w14:textId="77777777" w:rsidR="0064749E" w:rsidRDefault="0064749E">
            <w:pPr>
              <w:numPr>
                <w:ilvl w:val="0"/>
                <w:numId w:val="4"/>
              </w:numPr>
              <w:spacing w:after="0" w:line="240" w:lineRule="auto"/>
              <w:contextualSpacing/>
              <w:jc w:val="center"/>
              <w:rPr>
                <w:rFonts w:ascii="Times New Roman" w:eastAsia="Times New Roman" w:hAnsi="Times New Roman" w:cs="Times New Roman"/>
                <w:sz w:val="24"/>
                <w:szCs w:val="24"/>
                <w:lang w:val="uk-UA" w:eastAsia="ru-RU"/>
              </w:rPr>
            </w:pP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13E686"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Лікування больвих синдромів різного генезу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7F9254"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64749E" w14:paraId="290FEB11" w14:textId="77777777">
        <w:tc>
          <w:tcPr>
            <w:tcW w:w="82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26A03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DD90F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62B9A4A5"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06EE33FF"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         5. Теми семінарських занять</w:t>
      </w:r>
      <w:r>
        <w:rPr>
          <w:rFonts w:ascii="Arial" w:hAnsi="Arial" w:cs="Arial"/>
          <w:color w:val="000000"/>
          <w:sz w:val="18"/>
          <w:szCs w:val="18"/>
          <w:highlight w:val="white"/>
        </w:rPr>
        <w:t xml:space="preserve"> </w:t>
      </w:r>
      <w:r>
        <w:rPr>
          <w:rFonts w:ascii="Times New Roman" w:hAnsi="Times New Roman" w:cs="Times New Roman"/>
          <w:color w:val="000000"/>
          <w:sz w:val="24"/>
          <w:szCs w:val="24"/>
          <w:highlight w:val="white"/>
        </w:rPr>
        <w:t>не передбачені програмою</w:t>
      </w:r>
    </w:p>
    <w:p w14:paraId="7B4D803F" w14:textId="77777777" w:rsidR="0064749E" w:rsidRDefault="0064749E">
      <w:pPr>
        <w:spacing w:after="0" w:line="240" w:lineRule="auto"/>
        <w:rPr>
          <w:rFonts w:ascii="Times New Roman" w:eastAsia="Times New Roman" w:hAnsi="Times New Roman" w:cs="Times New Roman"/>
          <w:b/>
          <w:sz w:val="24"/>
          <w:szCs w:val="24"/>
          <w:lang w:val="uk-UA" w:eastAsia="ru-RU"/>
        </w:rPr>
      </w:pPr>
    </w:p>
    <w:p w14:paraId="673DDD15" w14:textId="77777777" w:rsidR="0064749E" w:rsidRDefault="0064749E">
      <w:pPr>
        <w:spacing w:after="0" w:line="240" w:lineRule="auto"/>
        <w:jc w:val="center"/>
        <w:rPr>
          <w:rFonts w:ascii="Times New Roman" w:eastAsia="Times New Roman" w:hAnsi="Times New Roman" w:cs="Times New Roman"/>
          <w:sz w:val="24"/>
          <w:szCs w:val="24"/>
          <w:lang w:val="uk-UA" w:eastAsia="ru-RU"/>
        </w:rPr>
      </w:pPr>
    </w:p>
    <w:p w14:paraId="4B57538F" w14:textId="77777777" w:rsidR="0064749E" w:rsidRDefault="00811FC3">
      <w:pPr>
        <w:spacing w:after="0" w:line="240" w:lineRule="auto"/>
        <w:jc w:val="center"/>
      </w:pPr>
      <w:r>
        <w:rPr>
          <w:rFonts w:ascii="Times New Roman" w:eastAsia="Times New Roman" w:hAnsi="Times New Roman" w:cs="Times New Roman"/>
          <w:sz w:val="24"/>
          <w:szCs w:val="24"/>
          <w:lang w:val="uk-UA" w:eastAsia="ru-RU"/>
        </w:rPr>
        <w:t>6. Теми практичних занять</w:t>
      </w:r>
    </w:p>
    <w:p w14:paraId="702D621F" w14:textId="77777777" w:rsidR="0064749E" w:rsidRDefault="0064749E">
      <w:pPr>
        <w:spacing w:after="0" w:line="240" w:lineRule="auto"/>
        <w:rPr>
          <w:rFonts w:ascii="Times New Roman" w:eastAsia="Times New Roman" w:hAnsi="Times New Roman" w:cs="Times New Roman"/>
          <w:b/>
          <w:sz w:val="24"/>
          <w:szCs w:val="24"/>
          <w:lang w:val="uk-UA" w:eastAsia="ru-RU"/>
        </w:rPr>
      </w:pPr>
    </w:p>
    <w:tbl>
      <w:tblPr>
        <w:tblW w:w="9781"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83"/>
        <w:gridCol w:w="7377"/>
        <w:gridCol w:w="1421"/>
      </w:tblGrid>
      <w:tr w:rsidR="0064749E" w14:paraId="5726F73D"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1A42E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4285C40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0BE232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57442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63DE030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64D69D72"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E7B4E2"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1</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12EDC9"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 xml:space="preserve">Визначення рефлексотерапії, її роль і місце в сучасній медицині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390DE3"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AAB33A3"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631268"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2</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C5DA27"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 xml:space="preserve">Основні компоненти пунктурної рефлексотерапії: місце дії, прийоми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4ED0C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28957E7"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E8BE8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3</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E2BB88"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Топографія та терапевтична характеристика активних точок</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410C81"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8</w:t>
            </w:r>
          </w:p>
        </w:tc>
      </w:tr>
      <w:tr w:rsidR="0064749E" w14:paraId="4BF29379"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FE04BF"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08E656"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Терморефлексотерапія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7927A4"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521E44D9"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105B14"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5</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82EB19"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Міофасціальний больовий синдром. Мануальні методики м’язової корекції. Принципи рефлекторного знеболювання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82204F"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19BB37AC"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4423FA"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6</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252448"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Аурікулотерапія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EDBEB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CD415A8"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53814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7</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923DD5"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Поверхнева багатоголкова акупунктура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5AD618"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2EF136B8"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4FBE0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8</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3AC168"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Пульсова та акупунктурна діагностика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1A6DC0"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61B33AC0" w14:textId="77777777">
        <w:tc>
          <w:tcPr>
            <w:tcW w:w="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CCEDC2"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9</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CA1F2B"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Електрорефлексотерапія: черезшкірна електронейростимуляція (ЧЕНС), електроміостимуляція,лазеротерапія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1A797C"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w:t>
            </w:r>
          </w:p>
        </w:tc>
      </w:tr>
      <w:tr w:rsidR="0064749E" w14:paraId="4A2887B7" w14:textId="77777777">
        <w:tc>
          <w:tcPr>
            <w:tcW w:w="836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E1B423" w14:textId="77777777" w:rsidR="0064749E" w:rsidRDefault="00811FC3">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C87B21" w14:textId="77777777" w:rsidR="0064749E" w:rsidRDefault="00811FC3">
            <w:pPr>
              <w:jc w:val="center"/>
              <w:rPr>
                <w:rFonts w:ascii="Times New Roman" w:hAnsi="Times New Roman" w:cs="Times New Roman"/>
                <w:sz w:val="24"/>
                <w:szCs w:val="24"/>
              </w:rPr>
            </w:pPr>
            <w:r>
              <w:rPr>
                <w:rFonts w:ascii="Times New Roman" w:hAnsi="Times New Roman" w:cs="Times New Roman"/>
                <w:sz w:val="24"/>
                <w:szCs w:val="24"/>
              </w:rPr>
              <w:t>40</w:t>
            </w:r>
          </w:p>
        </w:tc>
      </w:tr>
    </w:tbl>
    <w:p w14:paraId="0FEB5286"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51C98664" w14:textId="77777777" w:rsidR="0064749E" w:rsidRDefault="0064749E">
      <w:pPr>
        <w:spacing w:after="0" w:line="240" w:lineRule="auto"/>
        <w:rPr>
          <w:rFonts w:ascii="Times New Roman" w:eastAsia="Times New Roman" w:hAnsi="Times New Roman" w:cs="Times New Roman"/>
          <w:b/>
          <w:sz w:val="24"/>
          <w:szCs w:val="24"/>
          <w:lang w:val="uk-UA" w:eastAsia="ru-RU"/>
        </w:rPr>
      </w:pPr>
    </w:p>
    <w:p w14:paraId="3B358E82" w14:textId="77777777" w:rsidR="0064749E" w:rsidRDefault="00811FC3">
      <w:pPr>
        <w:spacing w:after="0" w:line="240" w:lineRule="auto"/>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7. Теми лабораторних занять</w:t>
      </w:r>
      <w:r>
        <w:rPr>
          <w:rFonts w:ascii="Times New Roman" w:hAnsi="Times New Roman" w:cs="Times New Roman"/>
          <w:color w:val="000000"/>
          <w:sz w:val="24"/>
          <w:szCs w:val="24"/>
          <w:highlight w:val="white"/>
        </w:rPr>
        <w:t xml:space="preserve"> не передбачені програмою</w:t>
      </w:r>
    </w:p>
    <w:p w14:paraId="10A8E573"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3A77268C" w14:textId="77777777" w:rsidR="0064749E" w:rsidRDefault="00811FC3">
      <w:pPr>
        <w:spacing w:after="0" w:line="240" w:lineRule="auto"/>
      </w:pPr>
      <w:r>
        <w:rPr>
          <w:rFonts w:ascii="Times New Roman" w:eastAsia="Times New Roman" w:hAnsi="Times New Roman" w:cs="Times New Roman"/>
          <w:sz w:val="24"/>
          <w:szCs w:val="24"/>
          <w:lang w:val="uk-UA" w:eastAsia="ru-RU"/>
        </w:rPr>
        <w:t xml:space="preserve">        8. Самостійна робота</w:t>
      </w:r>
    </w:p>
    <w:p w14:paraId="080EA46D"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tbl>
      <w:tblPr>
        <w:tblW w:w="9781"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9"/>
        <w:gridCol w:w="7651"/>
        <w:gridCol w:w="1421"/>
      </w:tblGrid>
      <w:tr w:rsidR="0064749E" w14:paraId="134E9F48"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C69BB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14:paraId="4250F5E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з/п</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6F675C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теми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10815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14:paraId="1C3E0B92"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годин</w:t>
            </w:r>
          </w:p>
        </w:tc>
      </w:tr>
      <w:tr w:rsidR="0064749E" w14:paraId="23F8EE66"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414C52"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19C459" w14:textId="77777777" w:rsidR="0064749E" w:rsidRDefault="00811FC3">
            <w:pP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компоненти пунктурної рефлексотерапії: місце дії, прийоми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8E6D0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4C9D8B4"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DE7E8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A88863"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Топографія та терапевтична характеристика активних точок</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5102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2539E43"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8B22C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C1ADF1"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Терморефлексотерапія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3AD03D"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1303CBC6"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EB2B9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F4CD26"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Міофасціальний больовий синдром. Мануальні методики м’язової корекції. Принципи рефлекторного знеболювання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6EFD9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7925DCA0"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AD21B5"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F2C7C3"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Аурікулотерапія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E667B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2CD853ED"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8DDDB6"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7F6510"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Поверхнева багатоголкова акупунктура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54D767"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019D6739"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1865D8"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07D287" w14:textId="77777777" w:rsidR="0064749E" w:rsidRDefault="00811FC3">
            <w:pPr>
              <w:rPr>
                <w:rFonts w:ascii="Times New Roman" w:hAnsi="Times New Roman" w:cs="Times New Roman"/>
                <w:sz w:val="24"/>
                <w:szCs w:val="24"/>
              </w:rPr>
            </w:pPr>
            <w:r>
              <w:rPr>
                <w:rFonts w:ascii="Times New Roman" w:hAnsi="Times New Roman" w:cs="Times New Roman"/>
                <w:sz w:val="24"/>
                <w:szCs w:val="24"/>
              </w:rPr>
              <w:t>Пульсова та акупунктурна діагностика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2474B1"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4749E" w14:paraId="4BCC2BC4"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8D9CAC"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C03758"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Електрорефлексотерапія: черезшкірна електронейростимуляція </w:t>
            </w:r>
            <w:r>
              <w:rPr>
                <w:rFonts w:ascii="Times New Roman" w:hAnsi="Times New Roman" w:cs="Times New Roman"/>
                <w:sz w:val="24"/>
                <w:szCs w:val="24"/>
                <w:lang w:val="uk-UA"/>
              </w:rPr>
              <w:lastRenderedPageBreak/>
              <w:t>(ЧЕНС), електроміостимуляція,лазеротерапія</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180D8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r>
      <w:tr w:rsidR="0064749E" w14:paraId="5011334C" w14:textId="77777777">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B7E6BA"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76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1B565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Лікування больвих синдромів різного генезу</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CB5F3A" w14:textId="62D2594D" w:rsidR="0064749E" w:rsidRDefault="00882C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64749E" w14:paraId="39D8C975" w14:textId="77777777">
        <w:tc>
          <w:tcPr>
            <w:tcW w:w="836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510AC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16C6E3"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bl>
    <w:p w14:paraId="4CB562EC" w14:textId="77777777" w:rsidR="0064749E" w:rsidRDefault="0064749E">
      <w:pPr>
        <w:spacing w:after="0" w:line="240" w:lineRule="auto"/>
        <w:jc w:val="center"/>
        <w:rPr>
          <w:rFonts w:ascii="Times New Roman" w:eastAsia="Times New Roman" w:hAnsi="Times New Roman" w:cs="Times New Roman"/>
          <w:b/>
          <w:sz w:val="24"/>
          <w:szCs w:val="24"/>
          <w:lang w:val="uk-UA" w:eastAsia="ru-RU"/>
        </w:rPr>
      </w:pPr>
    </w:p>
    <w:p w14:paraId="65A0D445" w14:textId="77777777" w:rsidR="0064749E" w:rsidRDefault="00811FC3">
      <w:pPr>
        <w:rPr>
          <w:rFonts w:ascii="Times New Roman" w:eastAsia="Times New Roman" w:hAnsi="Times New Roman" w:cs="Times New Roman"/>
          <w:sz w:val="24"/>
          <w:szCs w:val="24"/>
          <w:lang w:val="uk-UA" w:eastAsia="ru-RU"/>
        </w:rPr>
      </w:pPr>
      <w:r>
        <w:rPr>
          <w:rFonts w:ascii="Times New Roman" w:eastAsia="Times New Roman" w:hAnsi="Times New Roman" w:cs="Times New Roman"/>
          <w:b/>
          <w:lang w:val="uk-UA" w:eastAsia="ru-RU"/>
        </w:rPr>
        <w:t xml:space="preserve">      </w:t>
      </w:r>
    </w:p>
    <w:p w14:paraId="65FC416B"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uk-UA" w:eastAsia="ru-RU"/>
        </w:rPr>
        <w:t>. Завдання для самостійної роботи</w:t>
      </w:r>
    </w:p>
    <w:p w14:paraId="1966845C"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аудиторних занять (лекцій, практичних);</w:t>
      </w:r>
    </w:p>
    <w:p w14:paraId="0CF072C6"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практичних завдань протягом семестру;</w:t>
      </w:r>
    </w:p>
    <w:p w14:paraId="7F6FD5FD"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самостійне опрацювання окремих тем навчальної дисципліни;</w:t>
      </w:r>
    </w:p>
    <w:p w14:paraId="007156BB"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и виконання завдань, передбачених програмою практичної підготовки;</w:t>
      </w:r>
    </w:p>
    <w:p w14:paraId="1718F550" w14:textId="77777777" w:rsidR="0064749E" w:rsidRDefault="00811FC3">
      <w:pPr>
        <w:numPr>
          <w:ilvl w:val="0"/>
          <w:numId w:val="9"/>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усіх видів контролю (залік).</w:t>
      </w:r>
    </w:p>
    <w:p w14:paraId="3387CC71" w14:textId="77777777" w:rsidR="0064749E" w:rsidRDefault="0064749E">
      <w:pPr>
        <w:spacing w:after="0" w:line="240" w:lineRule="auto"/>
        <w:ind w:firstLine="284"/>
        <w:jc w:val="both"/>
        <w:rPr>
          <w:rFonts w:ascii="Times New Roman" w:eastAsia="Times New Roman" w:hAnsi="Times New Roman" w:cs="Times New Roman"/>
          <w:sz w:val="24"/>
          <w:szCs w:val="24"/>
          <w:lang w:val="uk-UA" w:eastAsia="ru-RU"/>
        </w:rPr>
      </w:pPr>
    </w:p>
    <w:p w14:paraId="7BBAC9E0" w14:textId="77777777" w:rsidR="0064749E" w:rsidRDefault="00811FC3">
      <w:pPr>
        <w:widowControl w:val="0"/>
        <w:suppressAutoHyphens/>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10. Політика викладача (кафедри)</w:t>
      </w:r>
    </w:p>
    <w:p w14:paraId="47DF8F1F" w14:textId="77777777" w:rsidR="0064749E" w:rsidRDefault="00811FC3">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Академічні очікування від студентів/-ок</w:t>
      </w:r>
    </w:p>
    <w:p w14:paraId="66827A57" w14:textId="77777777" w:rsidR="0064749E" w:rsidRDefault="00811FC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Вимоги до курсу</w:t>
      </w:r>
    </w:p>
    <w:p w14:paraId="369C52E4"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2624D543" w14:textId="3E845F92"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Письмові та домашні завдання треба виконувати повністю та вчасно, якщо</w:t>
      </w:r>
      <w:r w:rsidR="00882C4C">
        <w:rPr>
          <w:rFonts w:ascii="Times New Roman" w:eastAsia="Times New Roman" w:hAnsi="Times New Roman" w:cs="Times New Roman"/>
          <w:sz w:val="24"/>
          <w:szCs w:val="24"/>
          <w:lang w:val="uk-UA" w:eastAsia="ar-SA"/>
        </w:rPr>
        <w:t>у здобувачів</w:t>
      </w:r>
      <w:r>
        <w:rPr>
          <w:rFonts w:ascii="Times New Roman" w:eastAsia="Times New Roman" w:hAnsi="Times New Roman" w:cs="Times New Roman"/>
          <w:sz w:val="24"/>
          <w:szCs w:val="24"/>
          <w:lang w:val="uk-UA" w:eastAsia="ar-SA"/>
        </w:rPr>
        <w:t xml:space="preserve">/-ок виникають запитання, можна звернутися до викладача особисто або за електронною поштою, яку викладач/-ка надасть на першому практичному занятті. </w:t>
      </w:r>
    </w:p>
    <w:p w14:paraId="6E163C69"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14:paraId="66187683"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ab/>
        <w:t xml:space="preserve">Практичні заняття </w:t>
      </w:r>
    </w:p>
    <w:p w14:paraId="53876EDC"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0DB4BDA6"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повага до колег,</w:t>
      </w:r>
    </w:p>
    <w:p w14:paraId="69DC46F8"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толерантність до інших та їхнього досвіду, </w:t>
      </w:r>
    </w:p>
    <w:p w14:paraId="429B84BD"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сприйнятливість та неупередженість,</w:t>
      </w:r>
    </w:p>
    <w:p w14:paraId="63402F09"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не погоджуватися з думкою, але шанувати особистість опонента/-ки,</w:t>
      </w:r>
    </w:p>
    <w:p w14:paraId="30594715"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ретельна аргументація своєї думки та сміливість змінювати свою позицію під впливом доказів,</w:t>
      </w:r>
    </w:p>
    <w:p w14:paraId="6C08D029"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2926A570" w14:textId="77777777" w:rsidR="0064749E" w:rsidRDefault="00811FC3">
      <w:pPr>
        <w:numPr>
          <w:ilvl w:val="0"/>
          <w:numId w:val="12"/>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lang w:val="uk-UA"/>
        </w:rPr>
        <w:t>обов’язкове знайомство з першоджерелами.</w:t>
      </w:r>
    </w:p>
    <w:p w14:paraId="4AA58CEF"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14:paraId="4C1C7F18"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Охорона праці</w:t>
      </w:r>
    </w:p>
    <w:p w14:paraId="7C44A67D"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На першому занятті з курсу буде роз</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0B40364" w14:textId="77777777" w:rsidR="0064749E" w:rsidRDefault="0064749E">
      <w:pPr>
        <w:tabs>
          <w:tab w:val="left" w:pos="993"/>
        </w:tabs>
        <w:suppressAutoHyphens/>
        <w:spacing w:after="0" w:line="240" w:lineRule="auto"/>
        <w:ind w:left="284" w:firstLine="425"/>
        <w:rPr>
          <w:rFonts w:ascii="Times New Roman" w:eastAsia="Times New Roman" w:hAnsi="Times New Roman" w:cs="Times New Roman"/>
          <w:sz w:val="24"/>
          <w:szCs w:val="24"/>
          <w:lang w:eastAsia="ar-SA"/>
        </w:rPr>
      </w:pPr>
    </w:p>
    <w:p w14:paraId="44F30871"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Поведінка в аудиторії</w:t>
      </w:r>
    </w:p>
    <w:p w14:paraId="3A97AD4B" w14:textId="77777777" w:rsidR="0064749E" w:rsidRDefault="00811FC3">
      <w:pPr>
        <w:tabs>
          <w:tab w:val="left" w:pos="993"/>
        </w:tabs>
        <w:suppressAutoHyphens/>
        <w:spacing w:after="0" w:line="240" w:lineRule="auto"/>
        <w:ind w:left="284" w:firstLine="425"/>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Основні «так» та «ні»</w:t>
      </w:r>
    </w:p>
    <w:p w14:paraId="67DFF2B5"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Студентству важливо </w:t>
      </w:r>
      <w:r>
        <w:rPr>
          <w:rFonts w:ascii="Times New Roman" w:eastAsia="Times New Roman" w:hAnsi="Times New Roman" w:cs="Times New Roman"/>
          <w:sz w:val="24"/>
          <w:szCs w:val="24"/>
          <w:lang w:eastAsia="ar-S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156EE924"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Під час занять дозволяється: </w:t>
      </w:r>
    </w:p>
    <w:p w14:paraId="5AF2C652"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залишати аудиторію на короткий час за потреби та за дозволом викладача;</w:t>
      </w:r>
    </w:p>
    <w:p w14:paraId="2EAF1321"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пити безалкогольні напої;</w:t>
      </w:r>
    </w:p>
    <w:p w14:paraId="0D7D9C94"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фотографувати слайди презентацій;</w:t>
      </w:r>
    </w:p>
    <w:p w14:paraId="26EC8719" w14:textId="77777777" w:rsidR="0064749E" w:rsidRDefault="00811FC3">
      <w:pPr>
        <w:numPr>
          <w:ilvl w:val="0"/>
          <w:numId w:val="10"/>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брати активну участь у ході заняття (див. Академічні очікування від студенток/-ів).</w:t>
      </w:r>
    </w:p>
    <w:p w14:paraId="5B079FCC" w14:textId="77777777" w:rsidR="0064749E" w:rsidRDefault="00811FC3">
      <w:pPr>
        <w:tabs>
          <w:tab w:val="left" w:pos="993"/>
        </w:tabs>
        <w:suppressAutoHyphens/>
        <w:spacing w:after="0" w:line="240" w:lineRule="auto"/>
        <w:ind w:left="284"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заборонено:</w:t>
      </w:r>
    </w:p>
    <w:p w14:paraId="4E8A4D85"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їсти (за виключенням осіб, особливий медичний стан яких потребує іншого – в цьому випадку необхідне медичне підтвердження);</w:t>
      </w:r>
    </w:p>
    <w:p w14:paraId="2ACCBD30"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палити, вживати алкогольні і навіть слабоалкогольні напої або наркотичні засоби;</w:t>
      </w:r>
    </w:p>
    <w:p w14:paraId="0B829410"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нецензурно висловлюватися або вживати слова, які ображають честь і гідність колег та професорсько-викладацького складу;</w:t>
      </w:r>
    </w:p>
    <w:p w14:paraId="2B76D114"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грати в азартні ігри;</w:t>
      </w:r>
    </w:p>
    <w:p w14:paraId="083FA6A3"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CE881CD" w14:textId="77777777" w:rsidR="0064749E" w:rsidRDefault="00811FC3">
      <w:pPr>
        <w:numPr>
          <w:ilvl w:val="0"/>
          <w:numId w:val="11"/>
        </w:numPr>
        <w:tabs>
          <w:tab w:val="left" w:pos="993"/>
        </w:tabs>
        <w:suppressAutoHyphens/>
        <w:spacing w:after="0" w:line="24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галасувати, кричати або прослуховувати гучну музику в аудиторіях і навіть у коридорах під час занять.</w:t>
      </w:r>
    </w:p>
    <w:p w14:paraId="4EC84CFE" w14:textId="77777777" w:rsidR="0064749E" w:rsidRDefault="00811FC3">
      <w:pPr>
        <w:tabs>
          <w:tab w:val="left" w:pos="993"/>
        </w:tabs>
        <w:spacing w:after="0" w:line="240" w:lineRule="auto"/>
        <w:ind w:left="284" w:firstLine="425"/>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Плагіат та академічна доброчесність</w:t>
      </w:r>
    </w:p>
    <w:p w14:paraId="753E9CF6" w14:textId="77777777" w:rsidR="0064749E" w:rsidRDefault="00811FC3">
      <w:pPr>
        <w:tabs>
          <w:tab w:val="left" w:pos="993"/>
        </w:tabs>
        <w:spacing w:after="0" w:line="240" w:lineRule="auto"/>
        <w:ind w:left="28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ar-SA"/>
        </w:rPr>
        <w:t xml:space="preserve">Кафедра </w:t>
      </w:r>
      <w:r>
        <w:rPr>
          <w:rFonts w:ascii="Times New Roman" w:eastAsia="Times New Roman" w:hAnsi="Times New Roman" w:cs="Times New Roman"/>
          <w:sz w:val="24"/>
          <w:szCs w:val="24"/>
          <w:lang w:val="uk-UA" w:eastAsia="ru-RU"/>
        </w:rPr>
        <w:t xml:space="preserve">фізичної реабілітації та спортивної медицини з курсом фізичного виховання та здоров’я </w:t>
      </w:r>
      <w:r>
        <w:rPr>
          <w:rFonts w:ascii="Times New Roman" w:eastAsia="Times New Roman" w:hAnsi="Times New Roman" w:cs="Times New Roman"/>
          <w:sz w:val="24"/>
          <w:szCs w:val="24"/>
          <w:lang w:val="uk-UA" w:eastAsia="ar-S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r>
        <w:rPr>
          <w:rFonts w:ascii="Times New Roman" w:eastAsia="Times New Roman" w:hAnsi="Times New Roman" w:cs="Times New Roman"/>
          <w:sz w:val="28"/>
          <w:szCs w:val="28"/>
          <w:lang w:val="uk-UA" w:eastAsia="ar-SA"/>
        </w:rPr>
        <w:t>.</w:t>
      </w:r>
    </w:p>
    <w:p w14:paraId="7E1890C2" w14:textId="77777777" w:rsidR="0064749E" w:rsidRDefault="0064749E">
      <w:pPr>
        <w:spacing w:after="0" w:line="240" w:lineRule="auto"/>
        <w:ind w:firstLine="284"/>
        <w:jc w:val="center"/>
        <w:rPr>
          <w:rFonts w:ascii="Times New Roman" w:eastAsia="Times New Roman" w:hAnsi="Times New Roman" w:cs="Times New Roman"/>
          <w:sz w:val="24"/>
          <w:szCs w:val="24"/>
          <w:lang w:val="uk-UA" w:eastAsia="ru-RU"/>
        </w:rPr>
      </w:pPr>
    </w:p>
    <w:p w14:paraId="0F766B60"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11.Методи навчання</w:t>
      </w:r>
    </w:p>
    <w:p w14:paraId="4D01EFF5" w14:textId="52184FC3"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Самостійна робота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val="uk-UA" w:eastAsia="ru-RU"/>
        </w:rPr>
        <w:t>:</w:t>
      </w:r>
    </w:p>
    <w:p w14:paraId="5E5F58AD"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аудиторних занять (лекцій);</w:t>
      </w:r>
    </w:p>
    <w:p w14:paraId="0AD9DA6A"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практичних завдань протягом семестру;</w:t>
      </w:r>
    </w:p>
    <w:p w14:paraId="629CC7C2"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самостійне опрацювання окремих тем навчальной дисципліни;</w:t>
      </w:r>
    </w:p>
    <w:p w14:paraId="33A8409C"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и виконання завдань, передбачених програмою практичної підготовки;</w:t>
      </w:r>
    </w:p>
    <w:p w14:paraId="58C3600F" w14:textId="77777777" w:rsidR="0064749E" w:rsidRDefault="00811FC3">
      <w:pPr>
        <w:numPr>
          <w:ilvl w:val="0"/>
          <w:numId w:val="13"/>
        </w:num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усіх видів контролю (залік).</w:t>
      </w:r>
    </w:p>
    <w:p w14:paraId="5A4912EA"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Словесні методи: лекція, обговорення, бесіда.</w:t>
      </w:r>
    </w:p>
    <w:p w14:paraId="40677153" w14:textId="77777777" w:rsidR="0064749E" w:rsidRDefault="00811F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Наочні методи: демонстрація слайдів, фільмів.</w:t>
      </w:r>
    </w:p>
    <w:p w14:paraId="5B736095" w14:textId="77777777" w:rsidR="0064749E" w:rsidRDefault="00811FC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Викладання навчальної дисципліни «Основи рефлексотерапії» </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14:paraId="744D0F64" w14:textId="77777777" w:rsidR="0064749E" w:rsidRDefault="0064749E">
      <w:pPr>
        <w:spacing w:after="0" w:line="240" w:lineRule="auto"/>
        <w:rPr>
          <w:rFonts w:ascii="Times New Roman" w:eastAsia="Times New Roman" w:hAnsi="Times New Roman" w:cs="Times New Roman"/>
          <w:b/>
          <w:lang w:val="uk-UA" w:eastAsia="ru-RU"/>
        </w:rPr>
      </w:pPr>
    </w:p>
    <w:p w14:paraId="4B54524F" w14:textId="77777777" w:rsidR="0064749E" w:rsidRDefault="00811FC3">
      <w:pPr>
        <w:keepNext/>
        <w:spacing w:after="0" w:line="240" w:lineRule="auto"/>
        <w:ind w:firstLine="284"/>
        <w:jc w:val="center"/>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Методи контролю</w:t>
      </w:r>
    </w:p>
    <w:p w14:paraId="7CE67896"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30AD152B" w14:textId="77777777" w:rsidR="0064749E" w:rsidRDefault="00811FC3">
      <w:pPr>
        <w:suppressAutoHyphen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Поточний контроль</w:t>
      </w:r>
      <w:r>
        <w:rPr>
          <w:rFonts w:ascii="Times New Roman" w:eastAsia="Times New Roman" w:hAnsi="Times New Roman" w:cs="Times New Roman"/>
          <w:sz w:val="24"/>
          <w:szCs w:val="24"/>
          <w:lang w:val="uk-UA" w:eastAsia="ru-RU"/>
        </w:rPr>
        <w:t xml:space="preserve"> (засвоєння окремих тем) проводиться у формі усного опитування, </w:t>
      </w:r>
      <w:r>
        <w:rPr>
          <w:rFonts w:ascii="Times New Roman" w:eastAsia="Times New Roman" w:hAnsi="Times New Roman" w:cs="Times New Roman"/>
          <w:sz w:val="24"/>
          <w:szCs w:val="24"/>
          <w:lang w:val="uk-UA" w:eastAsia="uk-UA"/>
        </w:rPr>
        <w:t>тестування, бесіди студентів із заздалегідь визначених питань</w:t>
      </w:r>
      <w:r>
        <w:rPr>
          <w:rFonts w:ascii="Times New Roman" w:eastAsia="Times New Roman" w:hAnsi="Times New Roman" w:cs="Times New Roman"/>
          <w:sz w:val="24"/>
          <w:szCs w:val="24"/>
          <w:lang w:val="uk-UA" w:eastAsia="ru-RU"/>
        </w:rPr>
        <w:t xml:space="preserve">, у формі виступів </w:t>
      </w:r>
      <w:r>
        <w:rPr>
          <w:rFonts w:ascii="Times New Roman" w:eastAsia="Times New Roman" w:hAnsi="Times New Roman" w:cs="Times New Roman"/>
          <w:sz w:val="24"/>
          <w:szCs w:val="24"/>
          <w:lang w:val="uk-UA" w:eastAsia="ar-SA"/>
        </w:rPr>
        <w:t>здобувачів вищої освіти</w:t>
      </w:r>
      <w:r>
        <w:rPr>
          <w:rFonts w:ascii="Times New Roman" w:eastAsia="Times New Roman" w:hAnsi="Times New Roman" w:cs="Times New Roman"/>
          <w:sz w:val="24"/>
          <w:szCs w:val="24"/>
          <w:lang w:val="uk-UA" w:eastAsia="ru-RU"/>
        </w:rPr>
        <w:t xml:space="preserve"> з доповідями при обговоренні навчальних питань на практичних заняттях.</w:t>
      </w:r>
    </w:p>
    <w:p w14:paraId="7B11E411"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Задля оцінювання самостійної роботи здобувачів освіти пропонується альтернативний варіант </w:t>
      </w:r>
      <w:r>
        <w:rPr>
          <w:rFonts w:ascii="Times New Roman" w:eastAsia="Times New Roman" w:hAnsi="Times New Roman" w:cs="Times New Roman"/>
          <w:i/>
          <w:sz w:val="24"/>
          <w:szCs w:val="24"/>
          <w:lang w:val="uk-UA" w:eastAsia="ar-SA"/>
        </w:rPr>
        <w:t>(за вибором)</w:t>
      </w:r>
      <w:r>
        <w:rPr>
          <w:rFonts w:ascii="Times New Roman" w:eastAsia="Times New Roman" w:hAnsi="Times New Roman" w:cs="Times New Roman"/>
          <w:sz w:val="24"/>
          <w:szCs w:val="24"/>
          <w:lang w:val="uk-UA" w:eastAsia="ar-SA"/>
        </w:rPr>
        <w:t>: традиційні види завдань: написання контрольної роботи, реферату або творчі види: підготовка мультимедійної презентації, о</w:t>
      </w:r>
      <w:r>
        <w:rPr>
          <w:rFonts w:ascii="Times New Roman" w:eastAsia="Times New Roman" w:hAnsi="Times New Roman" w:cs="Times New Roman"/>
          <w:bCs/>
          <w:iCs/>
          <w:color w:val="000000"/>
          <w:sz w:val="24"/>
          <w:szCs w:val="24"/>
          <w:lang w:val="uk-UA" w:eastAsia="ar-SA"/>
        </w:rPr>
        <w:t>працювання навчальної літератури (складання анотації, рецензування, цитування, тези першоджерел, доповнення лекцій).</w:t>
      </w:r>
    </w:p>
    <w:p w14:paraId="78674B05" w14:textId="77777777" w:rsidR="0064749E" w:rsidRDefault="00811FC3">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Підсумковий семестровий контроль</w:t>
      </w:r>
      <w:r>
        <w:rPr>
          <w:rFonts w:ascii="Times New Roman" w:eastAsia="Times New Roman" w:hAnsi="Times New Roman" w:cs="Times New Roman"/>
          <w:sz w:val="24"/>
          <w:szCs w:val="24"/>
          <w:lang w:val="uk-UA" w:eastAsia="ru-RU"/>
        </w:rPr>
        <w:t xml:space="preserve"> з дисципліни є обов’язковою формою контролю навчальних досягнень </w:t>
      </w:r>
      <w:r>
        <w:rPr>
          <w:rFonts w:ascii="Times New Roman" w:eastAsia="Times New Roman" w:hAnsi="Times New Roman" w:cs="Times New Roman"/>
          <w:sz w:val="24"/>
          <w:szCs w:val="24"/>
          <w:lang w:val="uk-UA" w:eastAsia="ar-SA"/>
        </w:rPr>
        <w:t>здобувачів вищої освіти</w:t>
      </w:r>
      <w:r>
        <w:rPr>
          <w:rFonts w:ascii="Times New Roman" w:eastAsia="Times New Roman" w:hAnsi="Times New Roman" w:cs="Times New Roman"/>
          <w:sz w:val="24"/>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2DB5FFEB" w14:textId="77777777" w:rsidR="0064749E" w:rsidRDefault="00811FC3">
      <w:pPr>
        <w:spacing w:after="0" w:line="240" w:lineRule="auto"/>
        <w:ind w:left="36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Підсумковий семестровий контроль</w:t>
      </w:r>
      <w:r>
        <w:rPr>
          <w:rFonts w:ascii="Times New Roman" w:eastAsia="Times New Roman" w:hAnsi="Times New Roman" w:cs="Times New Roman"/>
          <w:i/>
          <w:color w:val="000000"/>
          <w:spacing w:val="-4"/>
          <w:sz w:val="24"/>
          <w:szCs w:val="24"/>
          <w:lang w:val="uk-UA" w:eastAsia="ru-RU"/>
        </w:rPr>
        <w:t xml:space="preserve"> </w:t>
      </w:r>
      <w:r>
        <w:rPr>
          <w:rFonts w:ascii="Times New Roman" w:eastAsia="Times New Roman" w:hAnsi="Times New Roman" w:cs="Times New Roman"/>
          <w:color w:val="000000"/>
          <w:spacing w:val="-4"/>
          <w:sz w:val="24"/>
          <w:szCs w:val="24"/>
          <w:lang w:val="uk-UA" w:eastAsia="ru-RU"/>
        </w:rPr>
        <w:t xml:space="preserve"> проводиться після завершення вивчення дисципліни у формі заліку: </w:t>
      </w:r>
    </w:p>
    <w:p w14:paraId="3A27B303" w14:textId="77777777" w:rsidR="0064749E" w:rsidRDefault="00811FC3">
      <w:pPr>
        <w:spacing w:after="0" w:line="240" w:lineRule="auto"/>
        <w:ind w:firstLine="284"/>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w:t>
      </w:r>
      <w:r>
        <w:rPr>
          <w:rFonts w:ascii="Times New Roman" w:eastAsia="Times New Roman" w:hAnsi="Times New Roman" w:cs="Times New Roman"/>
          <w:color w:val="000000"/>
          <w:spacing w:val="-4"/>
          <w:sz w:val="24"/>
          <w:szCs w:val="24"/>
          <w:lang w:val="uk-UA" w:eastAsia="ru-RU"/>
        </w:rPr>
        <w:lastRenderedPageBreak/>
        <w:t>перехідного заліку) визначається у балах від 120 до 200 та відміткою заліку – «зараховано», «не зараховано».</w:t>
      </w:r>
    </w:p>
    <w:p w14:paraId="200B4F5C" w14:textId="77777777" w:rsidR="0064749E" w:rsidRDefault="0064749E">
      <w:pPr>
        <w:spacing w:after="0" w:line="240" w:lineRule="auto"/>
        <w:ind w:firstLine="284"/>
        <w:jc w:val="both"/>
        <w:rPr>
          <w:rFonts w:ascii="Times New Roman" w:eastAsia="Times New Roman" w:hAnsi="Times New Roman" w:cs="Times New Roman"/>
          <w:color w:val="000000"/>
          <w:spacing w:val="-4"/>
          <w:sz w:val="24"/>
          <w:szCs w:val="24"/>
          <w:lang w:val="uk-UA" w:eastAsia="ru-RU"/>
        </w:rPr>
      </w:pPr>
    </w:p>
    <w:p w14:paraId="6CF04B05" w14:textId="77777777" w:rsidR="0064749E" w:rsidRDefault="00811FC3">
      <w:pPr>
        <w:spacing w:after="0" w:line="240" w:lineRule="auto"/>
        <w:ind w:firstLine="284"/>
        <w:jc w:val="center"/>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sz w:val="24"/>
          <w:szCs w:val="24"/>
          <w:lang w:val="uk-UA" w:eastAsia="ar-SA"/>
        </w:rPr>
        <w:t>13. Оцінювання успішності навчання студентів за ЕСТС організації навчального процесу (залік)</w:t>
      </w:r>
    </w:p>
    <w:p w14:paraId="597AED69" w14:textId="77777777" w:rsidR="0064749E" w:rsidRDefault="0064749E">
      <w:pPr>
        <w:suppressAutoHyphens/>
        <w:spacing w:after="0" w:line="240" w:lineRule="auto"/>
        <w:ind w:right="-425" w:firstLine="284"/>
        <w:jc w:val="center"/>
        <w:rPr>
          <w:rFonts w:ascii="Times New Roman" w:eastAsia="Times New Roman" w:hAnsi="Times New Roman" w:cs="Times New Roman"/>
          <w:sz w:val="24"/>
          <w:szCs w:val="24"/>
          <w:lang w:val="uk-UA" w:eastAsia="ar-SA"/>
        </w:rPr>
      </w:pPr>
    </w:p>
    <w:p w14:paraId="5BF2B2E1" w14:textId="77777777" w:rsidR="0064749E" w:rsidRDefault="00811FC3">
      <w:pPr>
        <w:suppressAutoHyphens/>
        <w:spacing w:after="0" w:line="240" w:lineRule="auto"/>
        <w:ind w:right="-425" w:firstLine="284"/>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Перерахунок середньої оцінки за поточну діяльність у багатобальну шкалу</w:t>
      </w:r>
    </w:p>
    <w:p w14:paraId="08C5447F" w14:textId="77777777" w:rsidR="0064749E" w:rsidRDefault="00811FC3">
      <w:pPr>
        <w:suppressAutoHyphens/>
        <w:spacing w:after="0" w:line="240" w:lineRule="auto"/>
        <w:ind w:right="-425" w:firstLine="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(для дисциплін, що завершуються заліком) </w:t>
      </w:r>
    </w:p>
    <w:p w14:paraId="12E17F0D" w14:textId="77777777" w:rsidR="0064749E" w:rsidRDefault="0064749E">
      <w:pPr>
        <w:suppressAutoHyphens/>
        <w:spacing w:after="0" w:line="240" w:lineRule="auto"/>
        <w:ind w:right="-425"/>
        <w:jc w:val="both"/>
        <w:rPr>
          <w:rFonts w:ascii="Times New Roman" w:eastAsia="Times New Roman" w:hAnsi="Times New Roman" w:cs="Times New Roman"/>
          <w:sz w:val="24"/>
          <w:szCs w:val="24"/>
          <w:lang w:eastAsia="ar-SA"/>
        </w:rPr>
      </w:pPr>
    </w:p>
    <w:tbl>
      <w:tblPr>
        <w:tblW w:w="97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96"/>
        <w:gridCol w:w="1589"/>
        <w:gridCol w:w="456"/>
        <w:gridCol w:w="1387"/>
        <w:gridCol w:w="1432"/>
        <w:gridCol w:w="553"/>
        <w:gridCol w:w="1423"/>
        <w:gridCol w:w="1596"/>
      </w:tblGrid>
      <w:tr w:rsidR="0064749E" w14:paraId="0CE9566E"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D3D110"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C084D9F"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c>
          <w:tcPr>
            <w:tcW w:w="4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69B83" w14:textId="77777777" w:rsidR="0064749E" w:rsidRDefault="0064749E">
            <w:pPr>
              <w:spacing w:after="0" w:line="240" w:lineRule="auto"/>
              <w:rPr>
                <w:rFonts w:ascii="Times New Roman" w:hAnsi="Times New Roman" w:cs="Times New Roman"/>
                <w:sz w:val="24"/>
                <w:szCs w:val="24"/>
                <w:lang w:val="en-US"/>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D8C6C3"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4DD5F8"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c>
          <w:tcPr>
            <w:tcW w:w="5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66E99" w14:textId="77777777" w:rsidR="0064749E" w:rsidRDefault="0064749E">
            <w:pPr>
              <w:spacing w:after="0" w:line="240" w:lineRule="auto"/>
              <w:rPr>
                <w:rFonts w:ascii="Times New Roman" w:hAnsi="Times New Roman" w:cs="Times New Roman"/>
                <w:sz w:val="24"/>
                <w:szCs w:val="24"/>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9DC5D0"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4-бальна шкала</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7BA9B6C" w14:textId="77777777" w:rsidR="0064749E" w:rsidRDefault="00811F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200-бальна шкала</w:t>
            </w:r>
          </w:p>
        </w:tc>
      </w:tr>
      <w:tr w:rsidR="0064749E" w14:paraId="009BCBA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A5656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A30A13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4E797"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5538F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4.22-4,23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771C8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EDEE8"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0A3F0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3.45-3,46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20B3B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138</w:t>
            </w:r>
          </w:p>
        </w:tc>
      </w:tr>
      <w:tr w:rsidR="0064749E" w14:paraId="4D939B2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E07A6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4.97-4,99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C52FE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C0FAD"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8260B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4.19-4,21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C5833A"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48491A"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2915D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3.42-3,44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37465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137</w:t>
            </w:r>
          </w:p>
        </w:tc>
      </w:tr>
      <w:tr w:rsidR="0064749E" w14:paraId="50791AF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B31B2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4.95-4,96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24882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8C8E4"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A8FA28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4.17-4,18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35BDF4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9086E6"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93E79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3.4-3,41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27807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136</w:t>
            </w:r>
          </w:p>
        </w:tc>
      </w:tr>
      <w:tr w:rsidR="0064749E" w14:paraId="000CF415"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10B8018"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4.92-4,94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3DEBD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C754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7B57F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4.14-4,16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EB7E3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071A"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85B6BD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3.37-3,39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456A5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135</w:t>
            </w:r>
          </w:p>
        </w:tc>
      </w:tr>
      <w:tr w:rsidR="0064749E" w14:paraId="6C77D34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FC7BC2"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4.9-4,91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2488C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151B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C8020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4.12-4,13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303147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438F2"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798C7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3.35-3,36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0E379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w:t>
            </w:r>
          </w:p>
        </w:tc>
      </w:tr>
      <w:tr w:rsidR="0064749E" w14:paraId="3D0B7EC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F13DC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4.87-4,89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0DD012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1C534"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27730C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4.09-4,11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976C9A"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E4B20"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04FC24"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3.32-3,34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49D20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w:t>
            </w:r>
          </w:p>
        </w:tc>
      </w:tr>
      <w:tr w:rsidR="0064749E" w14:paraId="537BAE3D"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0AA9F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4.85-4,86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288D7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771AF"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61188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4.07-4,08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F781C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9D3A7"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79A84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3.3-3,31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387F6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w:t>
            </w:r>
          </w:p>
        </w:tc>
      </w:tr>
      <w:tr w:rsidR="0064749E" w14:paraId="231ACB43"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D8399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4.82-4,84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274BF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9A66AC"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861BED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4.04-4,06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E1DB6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A9B2FC" w14:textId="77777777" w:rsidR="0064749E" w:rsidRDefault="0064749E">
            <w:pPr>
              <w:spacing w:after="0" w:line="240" w:lineRule="auto"/>
              <w:ind w:firstLine="284"/>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4467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3.27-3,29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501AA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131</w:t>
            </w:r>
          </w:p>
        </w:tc>
      </w:tr>
      <w:tr w:rsidR="0064749E" w14:paraId="15CAF7F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5F4A05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4.8-4,81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B7B24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FEA26"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0673C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4.02-4,03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95113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C2E025"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1DD1D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3.25-3,26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09172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130</w:t>
            </w:r>
          </w:p>
        </w:tc>
      </w:tr>
      <w:tr w:rsidR="0064749E" w14:paraId="509EB18A"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9841D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4.77-4,79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22669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5888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13008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3.99-4,01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07127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5BD1D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8D2B6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3.22-3,24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C7A8A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129</w:t>
            </w:r>
          </w:p>
        </w:tc>
      </w:tr>
      <w:tr w:rsidR="0064749E" w14:paraId="3DF2EF11"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0DD9E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4.75-4,76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6DDD9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DAE62A"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BC99E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3.97-3,98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69C33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A56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3FBEB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3.2-3,21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83BCE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128</w:t>
            </w:r>
          </w:p>
        </w:tc>
      </w:tr>
      <w:tr w:rsidR="0064749E" w14:paraId="74FCC53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CA306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4.72-4,74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6AF8F0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DB3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AF715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3.94-3,96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9CB78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99F7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A787E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3.17-3,19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14689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127</w:t>
            </w:r>
          </w:p>
        </w:tc>
      </w:tr>
      <w:tr w:rsidR="0064749E" w14:paraId="4CBACC1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25B0F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4.7-4,71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027DD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2B55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12A2D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3.92-3,93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FDF7B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14C04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E2168C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3.15-3,16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BDF70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w:t>
            </w:r>
          </w:p>
        </w:tc>
      </w:tr>
      <w:tr w:rsidR="0064749E" w14:paraId="1AF8F7E8"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34749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4.67-4,69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68798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09FE6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71027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3.89-3,91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787BA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2C892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95EAE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3.12-3,14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610B3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w:t>
            </w:r>
          </w:p>
        </w:tc>
      </w:tr>
      <w:tr w:rsidR="0064749E" w14:paraId="3D714714"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C4B438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4.65-4,66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E6AF12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B348B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F8F6C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3.87-3,88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213FB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96F5A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5ABFF0"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3.1-3,11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8243D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124</w:t>
            </w:r>
          </w:p>
        </w:tc>
      </w:tr>
      <w:tr w:rsidR="0064749E" w14:paraId="437E464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DC0980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4.62-4,64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95A64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9BCA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68177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3.84-3,86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A59B354"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41A236"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F8E5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3.07-3,09</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595EBA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123</w:t>
            </w:r>
          </w:p>
        </w:tc>
      </w:tr>
      <w:tr w:rsidR="0064749E" w14:paraId="01D469F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E59E442"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4.6-4,61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969E1B"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C3B6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BF2D0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3.82-3,83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2FBDF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669D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674C2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3.05-3,06</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E12EF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w:t>
            </w:r>
          </w:p>
        </w:tc>
      </w:tr>
      <w:tr w:rsidR="0064749E" w14:paraId="18C185E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CF107B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4.57-4,59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5C19DB2"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B989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A8E9E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3.79-3,81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21830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B998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2D938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3.02-3,04</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827B5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p>
        </w:tc>
      </w:tr>
      <w:tr w:rsidR="0064749E" w14:paraId="494ADE78"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33AC09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4.54-4,56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FB3A4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6511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92914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3.77-3,78</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DC8FD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7CBC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CA2725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3-3,01</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09E2B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r>
      <w:tr w:rsidR="0064749E" w14:paraId="659A1BB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457B9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4.52-4,53</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CA2E2B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13DD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0CFD3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3.74-3,76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5C4BEE"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9AE7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07169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6"/>
                <w:sz w:val="24"/>
                <w:szCs w:val="24"/>
                <w:lang w:val="uk-UA" w:eastAsia="ru-RU"/>
              </w:rPr>
              <w:t>Менше</w:t>
            </w:r>
            <w:r>
              <w:rPr>
                <w:rFonts w:ascii="Times New Roman" w:eastAsia="Times New Roman" w:hAnsi="Times New Roman" w:cs="Times New Roman"/>
                <w:sz w:val="24"/>
                <w:szCs w:val="24"/>
                <w:lang w:val="uk-UA" w:eastAsia="ru-RU"/>
              </w:rPr>
              <w:t xml:space="preserve"> 3</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3FABFB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Недостатньо</w:t>
            </w:r>
          </w:p>
        </w:tc>
      </w:tr>
      <w:tr w:rsidR="0064749E" w14:paraId="01535AB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26DAF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4.5-4,51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ABA74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3DFFD3"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8C2D19"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3.72-3,73</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6AB043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CD1CEC"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7CDB885C"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0D0B309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00F9E612"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5CAB8E6"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4.47-4,49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243AC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179</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FC6F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B120D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3.7-3,71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459E9D"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148</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E2C3F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1F843618"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2E1BF10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5736EDAA"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FBFC2F"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4.45-4,46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06610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178</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5399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3F81E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3.67-3,69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E685383"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147</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58B071"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14:paraId="3C75AF73"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D8A4CC"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4A38727B"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487E8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4.42-4,44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29FC5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2A1F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3CBA2E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3.65-3,66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3601B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146</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BA17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vMerge/>
            <w:tcBorders>
              <w:top w:val="single" w:sz="4" w:space="0" w:color="00000A"/>
              <w:left w:val="single" w:sz="4" w:space="0" w:color="00000A"/>
              <w:bottom w:val="single" w:sz="4" w:space="0" w:color="00000A"/>
              <w:right w:val="single" w:sz="4" w:space="0" w:color="00000A"/>
            </w:tcBorders>
            <w:shd w:val="clear" w:color="auto" w:fill="auto"/>
            <w:vAlign w:val="bottom"/>
          </w:tcPr>
          <w:p w14:paraId="5A9F2F78"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ED007D"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1ACF587E"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8CC5E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4.4-4,41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920ED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176</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0C7D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0F6C9B"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3.62-3,64</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C64690"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145</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DA40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DA96B5"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D46264"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38689B97"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F829C2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4.37-4,39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ADA82F"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045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265633"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3.6-3,61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C5CA6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1BBC9"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BDF1F9"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F8C349" w14:textId="77777777" w:rsidR="0064749E" w:rsidRDefault="0064749E">
            <w:pPr>
              <w:snapToGrid w:val="0"/>
              <w:spacing w:after="0" w:line="240" w:lineRule="auto"/>
              <w:ind w:firstLine="284"/>
              <w:jc w:val="center"/>
              <w:rPr>
                <w:rFonts w:ascii="Times New Roman" w:eastAsia="Times New Roman" w:hAnsi="Times New Roman" w:cs="Times New Roman"/>
                <w:sz w:val="24"/>
                <w:szCs w:val="24"/>
                <w:lang w:val="uk-UA" w:eastAsia="ru-RU"/>
              </w:rPr>
            </w:pPr>
          </w:p>
        </w:tc>
      </w:tr>
      <w:tr w:rsidR="0064749E" w14:paraId="0D1CECBC"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25C20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4.35-4,36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3925086"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174</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822C8"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CB476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3.57-3,59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E7EC78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143</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B97E1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77269EA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1FA1614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68201B7F"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B28DEA"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4.32-4,34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FB0487"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173</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839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A6900F4"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3.55-3,56</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56821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C939C4"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20BA01C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1AE1EBC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03D15866"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CBB2ED"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4.3-4,31</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9BF521"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7D452"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3925C1"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3.52-3,54</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6A4065"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353005"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4B7FF4AD"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06DA67EB"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7D97FF89"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138F31C"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4,27-4,29</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D33989"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171</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5317BB"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C24E67"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3.5-3,51</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146ADB8"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33FA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692F26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50E85F2C"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r w:rsidR="0064749E" w14:paraId="2BD60CB0" w14:textId="77777777">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3321D5"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4.24-4,26</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3A5B3F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170</w:t>
            </w:r>
          </w:p>
        </w:tc>
        <w:tc>
          <w:tcPr>
            <w:tcW w:w="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F68897"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E2CB9E" w14:textId="77777777" w:rsidR="0064749E" w:rsidRDefault="00811FC3">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3.47-3,49</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9AA402C" w14:textId="77777777" w:rsidR="0064749E" w:rsidRDefault="00811FC3">
            <w:pPr>
              <w:snapToGrid w:val="0"/>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139</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C8E50"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Pr>
          <w:p w14:paraId="769C3A9F"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c>
          <w:tcPr>
            <w:tcW w:w="1596" w:type="dxa"/>
            <w:tcBorders>
              <w:top w:val="single" w:sz="4" w:space="0" w:color="00000A"/>
              <w:left w:val="single" w:sz="4" w:space="0" w:color="00000A"/>
              <w:bottom w:val="single" w:sz="4" w:space="0" w:color="00000A"/>
              <w:right w:val="single" w:sz="4" w:space="0" w:color="00000A"/>
            </w:tcBorders>
            <w:shd w:val="clear" w:color="auto" w:fill="auto"/>
          </w:tcPr>
          <w:p w14:paraId="6281E25E" w14:textId="77777777" w:rsidR="0064749E" w:rsidRDefault="0064749E">
            <w:pPr>
              <w:spacing w:after="0" w:line="240" w:lineRule="auto"/>
              <w:ind w:firstLine="284"/>
              <w:jc w:val="center"/>
              <w:rPr>
                <w:rFonts w:ascii="Times New Roman" w:eastAsia="Times New Roman" w:hAnsi="Times New Roman" w:cs="Times New Roman"/>
                <w:sz w:val="24"/>
                <w:szCs w:val="24"/>
                <w:lang w:val="en-US" w:eastAsia="ru-RU"/>
              </w:rPr>
            </w:pPr>
          </w:p>
        </w:tc>
      </w:tr>
    </w:tbl>
    <w:p w14:paraId="4DB17BED" w14:textId="77777777" w:rsidR="0064749E" w:rsidRDefault="0064749E">
      <w:pPr>
        <w:spacing w:after="0" w:line="240" w:lineRule="auto"/>
        <w:ind w:firstLine="284"/>
        <w:jc w:val="center"/>
        <w:outlineLvl w:val="0"/>
        <w:rPr>
          <w:rFonts w:ascii="Times New Roman" w:eastAsia="Times New Roman" w:hAnsi="Times New Roman" w:cs="Times New Roman"/>
          <w:color w:val="000000"/>
          <w:sz w:val="24"/>
          <w:szCs w:val="24"/>
          <w:lang w:val="uk-UA" w:eastAsia="ru-RU"/>
        </w:rPr>
      </w:pPr>
    </w:p>
    <w:p w14:paraId="2CEC1195" w14:textId="77777777" w:rsidR="0064749E" w:rsidRDefault="00811FC3">
      <w:pPr>
        <w:spacing w:after="0" w:line="240" w:lineRule="auto"/>
        <w:ind w:firstLine="28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Методичне забезпечення</w:t>
      </w:r>
    </w:p>
    <w:p w14:paraId="776B5CD7"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Силабус навчальн</w:t>
      </w:r>
      <w:r>
        <w:rPr>
          <w:rFonts w:ascii="Times New Roman" w:eastAsia="Times New Roman" w:hAnsi="Times New Roman" w:cs="Times New Roman"/>
          <w:sz w:val="24"/>
          <w:szCs w:val="24"/>
          <w:lang w:val="uk-UA" w:eastAsia="ru-RU"/>
        </w:rPr>
        <w:t>ої</w:t>
      </w:r>
      <w:r>
        <w:rPr>
          <w:rFonts w:ascii="Times New Roman" w:eastAsia="Times New Roman" w:hAnsi="Times New Roman" w:cs="Times New Roman"/>
          <w:sz w:val="24"/>
          <w:szCs w:val="24"/>
          <w:lang w:eastAsia="ru-RU"/>
        </w:rPr>
        <w:t xml:space="preserve"> дисципліни;</w:t>
      </w:r>
    </w:p>
    <w:p w14:paraId="6CD58A88" w14:textId="76321C1D"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Плани лекцій, практичних занять та самостійної роботи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eastAsia="ru-RU"/>
        </w:rPr>
        <w:t>;</w:t>
      </w:r>
    </w:p>
    <w:p w14:paraId="573068EF"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Тези лекцій з дисципліни; </w:t>
      </w:r>
    </w:p>
    <w:p w14:paraId="77367775"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Методичні розробки для викладача;</w:t>
      </w:r>
    </w:p>
    <w:p w14:paraId="7F91AD26" w14:textId="49316876"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Методичні вказівки до практичних занять для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eastAsia="ru-RU"/>
        </w:rPr>
        <w:t>;</w:t>
      </w:r>
    </w:p>
    <w:p w14:paraId="12AC8F81" w14:textId="6790CF30"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Методичні матеріали, що забезпечують самостійну роботу </w:t>
      </w:r>
      <w:r w:rsidR="00882C4C">
        <w:rPr>
          <w:rFonts w:ascii="Times New Roman" w:eastAsia="Times New Roman" w:hAnsi="Times New Roman" w:cs="Times New Roman"/>
          <w:sz w:val="24"/>
          <w:szCs w:val="24"/>
          <w:lang w:val="uk-UA" w:eastAsia="ru-RU"/>
        </w:rPr>
        <w:t>здобувачів</w:t>
      </w:r>
      <w:r>
        <w:rPr>
          <w:rFonts w:ascii="Times New Roman" w:eastAsia="Times New Roman" w:hAnsi="Times New Roman" w:cs="Times New Roman"/>
          <w:sz w:val="24"/>
          <w:szCs w:val="24"/>
          <w:lang w:eastAsia="ru-RU"/>
        </w:rPr>
        <w:t>;</w:t>
      </w:r>
    </w:p>
    <w:p w14:paraId="010A15B8"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Тестові та контрольні завдання до практичних занять;</w:t>
      </w:r>
    </w:p>
    <w:p w14:paraId="7AEFDCC0" w14:textId="77777777" w:rsidR="0064749E" w:rsidRDefault="00811FC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Питання та завдання до контролю засвоєння розділу;</w:t>
      </w:r>
    </w:p>
    <w:p w14:paraId="5EF4B8B2" w14:textId="3DDA658E" w:rsidR="0064749E" w:rsidRPr="00882C4C" w:rsidRDefault="00811FC3">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Перелік питань до </w:t>
      </w:r>
      <w:r>
        <w:rPr>
          <w:rFonts w:ascii="Times New Roman" w:eastAsia="Times New Roman" w:hAnsi="Times New Roman" w:cs="Times New Roman"/>
          <w:sz w:val="24"/>
          <w:szCs w:val="24"/>
          <w:lang w:val="uk-UA" w:eastAsia="ru-RU"/>
        </w:rPr>
        <w:t>заліку</w:t>
      </w:r>
      <w:r w:rsidR="00882C4C">
        <w:rPr>
          <w:rFonts w:ascii="Times New Roman" w:eastAsia="Times New Roman" w:hAnsi="Times New Roman" w:cs="Times New Roman"/>
          <w:sz w:val="24"/>
          <w:szCs w:val="24"/>
          <w:lang w:val="uk-UA" w:eastAsia="ru-RU"/>
        </w:rPr>
        <w:t>.</w:t>
      </w:r>
    </w:p>
    <w:p w14:paraId="6D5E6F49" w14:textId="77777777" w:rsidR="0064749E" w:rsidRDefault="0064749E">
      <w:pPr>
        <w:spacing w:after="0" w:line="240" w:lineRule="auto"/>
        <w:rPr>
          <w:rFonts w:ascii="Times New Roman" w:eastAsia="Times New Roman" w:hAnsi="Times New Roman" w:cs="Times New Roman"/>
          <w:color w:val="000000"/>
          <w:sz w:val="24"/>
          <w:szCs w:val="24"/>
          <w:lang w:val="uk-UA" w:eastAsia="ru-RU"/>
        </w:rPr>
      </w:pPr>
    </w:p>
    <w:p w14:paraId="5AE02F91" w14:textId="77777777" w:rsidR="0064749E" w:rsidRDefault="0064749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58DA4D1" w14:textId="77777777" w:rsidR="0064749E" w:rsidRDefault="0064749E">
      <w:pPr>
        <w:spacing w:after="0" w:line="240" w:lineRule="auto"/>
        <w:jc w:val="center"/>
        <w:rPr>
          <w:rFonts w:ascii="Times New Roman" w:eastAsia="Times New Roman" w:hAnsi="Times New Roman" w:cs="Times New Roman"/>
          <w:b/>
          <w:bCs/>
          <w:caps/>
          <w:sz w:val="24"/>
          <w:szCs w:val="24"/>
          <w:lang w:val="uk-UA" w:eastAsia="ru-RU"/>
        </w:rPr>
      </w:pPr>
    </w:p>
    <w:p w14:paraId="05F8C949"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aps/>
          <w:sz w:val="24"/>
          <w:szCs w:val="24"/>
          <w:lang w:val="uk-UA" w:eastAsia="ru-RU"/>
        </w:rPr>
        <w:t>15. р</w:t>
      </w:r>
      <w:r>
        <w:rPr>
          <w:rFonts w:ascii="Times New Roman" w:eastAsia="Times New Roman" w:hAnsi="Times New Roman" w:cs="Times New Roman"/>
          <w:b/>
          <w:bCs/>
          <w:sz w:val="24"/>
          <w:szCs w:val="24"/>
          <w:lang w:val="uk-UA" w:eastAsia="ru-RU"/>
        </w:rPr>
        <w:t>екомендована література</w:t>
      </w:r>
    </w:p>
    <w:p w14:paraId="344EA374" w14:textId="77777777" w:rsidR="0064749E" w:rsidRDefault="00811F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а) </w:t>
      </w:r>
      <w:r>
        <w:rPr>
          <w:rFonts w:ascii="Times New Roman" w:eastAsia="Times New Roman" w:hAnsi="Times New Roman" w:cs="Times New Roman"/>
          <w:b/>
          <w:bCs/>
          <w:i/>
          <w:sz w:val="24"/>
          <w:szCs w:val="24"/>
          <w:lang w:val="uk-UA" w:eastAsia="ru-RU"/>
        </w:rPr>
        <w:t>Базова</w:t>
      </w:r>
    </w:p>
    <w:p w14:paraId="47E159E1" w14:textId="77777777" w:rsidR="0064749E" w:rsidRDefault="00811FC3">
      <w:pPr>
        <w:numPr>
          <w:ilvl w:val="0"/>
          <w:numId w:val="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Морозова О.Г., Здыбский В.И., Щербаков С.С. Восточная диагностика в рефлексотерапии, Харьков, 2016</w:t>
      </w: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highlight w:val="white"/>
          <w:lang w:val="uk-UA" w:eastAsia="ru-RU"/>
        </w:rPr>
        <w:t>408 с.</w:t>
      </w:r>
    </w:p>
    <w:p w14:paraId="2B41E42E" w14:textId="77777777" w:rsidR="0064749E" w:rsidRDefault="00811FC3">
      <w:pPr>
        <w:numPr>
          <w:ilvl w:val="0"/>
          <w:numId w:val="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222222"/>
          <w:sz w:val="24"/>
          <w:szCs w:val="24"/>
          <w:highlight w:val="white"/>
          <w:lang w:val="uk-UA" w:eastAsia="ru-RU"/>
        </w:rPr>
        <w:t>Хадарцев А.А. Не медикаментозные технологии (рефлексотерапия, гирудотерапия, фитотерапия, физиотерапия). </w:t>
      </w:r>
      <w:r>
        <w:rPr>
          <w:rFonts w:ascii="Times New Roman" w:eastAsia="Times New Roman" w:hAnsi="Times New Roman" w:cs="Times New Roman"/>
          <w:i/>
          <w:iCs/>
          <w:color w:val="222222"/>
          <w:sz w:val="24"/>
          <w:szCs w:val="24"/>
          <w:highlight w:val="white"/>
          <w:lang w:val="uk-UA" w:eastAsia="ru-RU"/>
        </w:rPr>
        <w:t>Германия: Palmarium Academic Publishing</w:t>
      </w:r>
      <w:r>
        <w:rPr>
          <w:rFonts w:ascii="Times New Roman" w:eastAsia="Times New Roman" w:hAnsi="Times New Roman" w:cs="Times New Roman"/>
          <w:color w:val="222222"/>
          <w:sz w:val="24"/>
          <w:szCs w:val="24"/>
          <w:highlight w:val="white"/>
          <w:lang w:val="uk-UA" w:eastAsia="ru-RU"/>
        </w:rPr>
        <w:t>, 2012</w:t>
      </w:r>
      <w:r>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color w:val="222222"/>
          <w:sz w:val="24"/>
          <w:szCs w:val="24"/>
          <w:highlight w:val="white"/>
          <w:lang w:val="uk-UA" w:eastAsia="ru-RU"/>
        </w:rPr>
        <w:t>512 с.</w:t>
      </w:r>
    </w:p>
    <w:p w14:paraId="19DB9194" w14:textId="77777777" w:rsidR="0064749E" w:rsidRDefault="00811FC3">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Лисенюк В.П. Основи рефлексотерапії,фітотерапії та гомеопатії: підручник .-К.:ВСВ «Медицина», 2010.-424с. </w:t>
      </w:r>
    </w:p>
    <w:p w14:paraId="176C9E94" w14:textId="77777777" w:rsidR="0064749E" w:rsidRDefault="00811FC3">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Гаава Лувсан  Очерки методов восточной рефлексотерапии/ Гаава Лувсан.-3-е узд., перераб.и доп.- Новосибирск:наука.Сиб.отд-ние,1991.-432с.</w:t>
      </w:r>
    </w:p>
    <w:p w14:paraId="3D0C5601" w14:textId="77777777" w:rsidR="0064749E" w:rsidRDefault="00811FC3">
      <w:pPr>
        <w:tabs>
          <w:tab w:val="left" w:pos="284"/>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б)</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b/>
          <w:i/>
          <w:sz w:val="24"/>
          <w:szCs w:val="24"/>
          <w:lang w:val="uk-UA" w:eastAsia="ru-RU"/>
        </w:rPr>
        <w:t>Додаткова</w:t>
      </w:r>
    </w:p>
    <w:p w14:paraId="1D4C2DB8" w14:textId="77777777" w:rsidR="0064749E" w:rsidRDefault="00811FC3">
      <w:pPr>
        <w:numPr>
          <w:ilvl w:val="0"/>
          <w:numId w:val="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222222"/>
          <w:sz w:val="24"/>
          <w:szCs w:val="24"/>
          <w:highlight w:val="white"/>
          <w:lang w:val="uk-UA" w:eastAsia="ru-RU"/>
        </w:rPr>
        <w:t>Stux, Gabriel, and Bruce Pomeranz. </w:t>
      </w:r>
      <w:r>
        <w:rPr>
          <w:rFonts w:ascii="Times New Roman" w:eastAsia="Times New Roman" w:hAnsi="Times New Roman" w:cs="Times New Roman"/>
          <w:i/>
          <w:iCs/>
          <w:color w:val="222222"/>
          <w:sz w:val="24"/>
          <w:szCs w:val="24"/>
          <w:highlight w:val="white"/>
          <w:lang w:val="uk-UA" w:eastAsia="ru-RU"/>
        </w:rPr>
        <w:t>Acupuncture: textbook and atlas</w:t>
      </w:r>
      <w:r>
        <w:rPr>
          <w:rFonts w:ascii="Times New Roman" w:eastAsia="Times New Roman" w:hAnsi="Times New Roman" w:cs="Times New Roman"/>
          <w:color w:val="222222"/>
          <w:sz w:val="24"/>
          <w:szCs w:val="24"/>
          <w:highlight w:val="white"/>
          <w:lang w:val="uk-UA" w:eastAsia="ru-RU"/>
        </w:rPr>
        <w:t>. Springer Science &amp; Business Media, 2012.</w:t>
      </w:r>
    </w:p>
    <w:p w14:paraId="0E82BF04" w14:textId="77777777" w:rsidR="0064749E" w:rsidRDefault="00811FC3">
      <w:pPr>
        <w:numPr>
          <w:ilvl w:val="0"/>
          <w:numId w:val="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222222"/>
          <w:sz w:val="24"/>
          <w:szCs w:val="24"/>
          <w:highlight w:val="white"/>
          <w:lang w:val="uk-UA" w:eastAsia="ru-RU"/>
        </w:rPr>
        <w:t>Oleson, Terry. </w:t>
      </w:r>
      <w:r>
        <w:rPr>
          <w:rFonts w:ascii="Times New Roman" w:eastAsia="Times New Roman" w:hAnsi="Times New Roman" w:cs="Times New Roman"/>
          <w:i/>
          <w:iCs/>
          <w:color w:val="222222"/>
          <w:sz w:val="24"/>
          <w:szCs w:val="24"/>
          <w:highlight w:val="white"/>
          <w:lang w:val="uk-UA" w:eastAsia="ru-RU"/>
        </w:rPr>
        <w:t>Auriculotherapy manual: Chinese and Western systems of ear acupuncture</w:t>
      </w:r>
      <w:r>
        <w:rPr>
          <w:rFonts w:ascii="Times New Roman" w:eastAsia="Times New Roman" w:hAnsi="Times New Roman" w:cs="Times New Roman"/>
          <w:color w:val="222222"/>
          <w:sz w:val="24"/>
          <w:szCs w:val="24"/>
          <w:highlight w:val="white"/>
          <w:lang w:val="uk-UA" w:eastAsia="ru-RU"/>
        </w:rPr>
        <w:t>. Elsevier Health Sciences, 2014.</w:t>
      </w:r>
    </w:p>
    <w:p w14:paraId="48E6C7C1" w14:textId="77777777" w:rsidR="0064749E" w:rsidRDefault="0064749E">
      <w:pPr>
        <w:spacing w:after="0" w:line="240" w:lineRule="auto"/>
        <w:jc w:val="both"/>
        <w:rPr>
          <w:rFonts w:ascii="Times New Roman" w:eastAsia="Times New Roman" w:hAnsi="Times New Roman" w:cs="Times New Roman"/>
          <w:sz w:val="24"/>
          <w:szCs w:val="24"/>
          <w:lang w:val="uk-UA" w:eastAsia="ru-RU"/>
        </w:rPr>
      </w:pPr>
    </w:p>
    <w:p w14:paraId="588A2602" w14:textId="77777777" w:rsidR="0064749E" w:rsidRDefault="00811FC3">
      <w:pPr>
        <w:numPr>
          <w:ilvl w:val="0"/>
          <w:numId w:val="7"/>
        </w:num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Інформаційні ресурси:</w:t>
      </w:r>
    </w:p>
    <w:p w14:paraId="46E0EDF9" w14:textId="77777777" w:rsidR="0064749E" w:rsidRDefault="00811F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1. </w:t>
      </w:r>
      <w:r>
        <w:rPr>
          <w:rFonts w:ascii="Times New Roman" w:eastAsia="Times New Roman" w:hAnsi="Times New Roman" w:cs="Times New Roman"/>
          <w:sz w:val="24"/>
          <w:szCs w:val="24"/>
          <w:lang w:val="uk-UA" w:eastAsia="ru-RU"/>
        </w:rPr>
        <w:t>http://</w:t>
      </w:r>
      <w:r>
        <w:rPr>
          <w:rFonts w:ascii="Times New Roman" w:eastAsia="Times New Roman" w:hAnsi="Times New Roman" w:cs="Times New Roman"/>
          <w:sz w:val="24"/>
          <w:szCs w:val="24"/>
          <w:highlight w:val="white"/>
          <w:lang w:val="uk-UA" w:eastAsia="ru-RU"/>
        </w:rPr>
        <w:t>www.sport-med.com.ua</w:t>
      </w:r>
    </w:p>
    <w:p w14:paraId="3E163BBB" w14:textId="77777777" w:rsidR="0064749E" w:rsidRPr="00882C4C" w:rsidRDefault="00811FC3">
      <w:pPr>
        <w:spacing w:after="0" w:line="240" w:lineRule="auto"/>
        <w:jc w:val="both"/>
        <w:rPr>
          <w:lang w:val="uk-UA"/>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sz w:val="24"/>
          <w:szCs w:val="24"/>
          <w:lang w:val="uk-UA" w:eastAsia="ru-RU"/>
        </w:rPr>
        <w:t xml:space="preserve"> http:// </w:t>
      </w:r>
      <w:hyperlink r:id="rId9">
        <w:r>
          <w:rPr>
            <w:rStyle w:val="InternetLink"/>
            <w:rFonts w:ascii="Times New Roman" w:eastAsia="Times New Roman" w:hAnsi="Times New Roman" w:cs="Times New Roman"/>
            <w:bCs/>
            <w:color w:val="0000FF"/>
            <w:sz w:val="24"/>
            <w:szCs w:val="24"/>
            <w:highlight w:val="white"/>
            <w:lang w:val="uk-UA" w:eastAsia="ru-RU"/>
          </w:rPr>
          <w:t>www.medicalacupuncture.org</w:t>
        </w:r>
      </w:hyperlink>
    </w:p>
    <w:p w14:paraId="75FE3957" w14:textId="77777777" w:rsidR="0064749E" w:rsidRPr="00882C4C" w:rsidRDefault="00811FC3">
      <w:pPr>
        <w:spacing w:after="0" w:line="240" w:lineRule="auto"/>
        <w:jc w:val="both"/>
        <w:rPr>
          <w:lang w:val="uk-UA"/>
        </w:rPr>
      </w:pPr>
      <w:r>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sz w:val="24"/>
          <w:szCs w:val="24"/>
          <w:lang w:val="uk-UA" w:eastAsia="ru-RU"/>
        </w:rPr>
        <w:t xml:space="preserve"> http:// </w:t>
      </w:r>
      <w:hyperlink r:id="rId10">
        <w:r>
          <w:rPr>
            <w:rStyle w:val="InternetLink"/>
            <w:rFonts w:ascii="Times New Roman" w:eastAsia="Times New Roman" w:hAnsi="Times New Roman" w:cs="Times New Roman"/>
            <w:bCs/>
            <w:color w:val="0000FF"/>
            <w:sz w:val="24"/>
            <w:szCs w:val="24"/>
            <w:highlight w:val="white"/>
            <w:lang w:val="uk-UA" w:eastAsia="ru-RU"/>
          </w:rPr>
          <w:t>www.acucouncil.org</w:t>
        </w:r>
      </w:hyperlink>
      <w:r>
        <w:rPr>
          <w:rFonts w:ascii="Times New Roman" w:eastAsia="Times New Roman" w:hAnsi="Times New Roman" w:cs="Times New Roman"/>
          <w:color w:val="000000"/>
          <w:sz w:val="24"/>
          <w:szCs w:val="24"/>
          <w:lang w:val="uk-UA" w:eastAsia="ru-RU"/>
        </w:rPr>
        <w:t> </w:t>
      </w:r>
    </w:p>
    <w:p w14:paraId="34EAB897" w14:textId="77777777" w:rsidR="0064749E" w:rsidRPr="00882C4C" w:rsidRDefault="00811FC3">
      <w:pPr>
        <w:spacing w:after="0" w:line="240" w:lineRule="auto"/>
        <w:jc w:val="both"/>
        <w:rPr>
          <w:lang w:val="uk-UA"/>
        </w:rPr>
      </w:pPr>
      <w:r>
        <w:rPr>
          <w:rFonts w:ascii="Times New Roman" w:eastAsia="Times New Roman" w:hAnsi="Times New Roman" w:cs="Times New Roman"/>
          <w:sz w:val="24"/>
          <w:szCs w:val="24"/>
          <w:lang w:val="uk-UA" w:eastAsia="ru-RU"/>
        </w:rPr>
        <w:t>4. http:// </w:t>
      </w:r>
      <w:hyperlink r:id="rId11">
        <w:r>
          <w:rPr>
            <w:rStyle w:val="InternetLink"/>
            <w:rFonts w:ascii="Times New Roman" w:eastAsia="Times New Roman" w:hAnsi="Times New Roman" w:cs="Times New Roman"/>
            <w:bCs/>
            <w:color w:val="0000FF"/>
            <w:sz w:val="24"/>
            <w:szCs w:val="24"/>
            <w:highlight w:val="white"/>
            <w:lang w:val="uk-UA" w:eastAsia="ru-RU"/>
          </w:rPr>
          <w:t>www.acudetox.com</w:t>
        </w:r>
      </w:hyperlink>
    </w:p>
    <w:p w14:paraId="2BB8479B"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579FDB7A"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2AB3ACD1" w14:textId="77777777" w:rsidR="0064749E" w:rsidRDefault="0064749E">
      <w:pPr>
        <w:spacing w:after="0" w:line="240" w:lineRule="auto"/>
        <w:rPr>
          <w:rFonts w:ascii="Times New Roman" w:eastAsia="Times New Roman" w:hAnsi="Times New Roman" w:cs="Times New Roman"/>
          <w:sz w:val="24"/>
          <w:szCs w:val="24"/>
          <w:lang w:val="uk-UA" w:eastAsia="ru-RU"/>
        </w:rPr>
      </w:pPr>
    </w:p>
    <w:p w14:paraId="724C2F3A" w14:textId="77777777" w:rsidR="0064749E" w:rsidRDefault="0064749E"/>
    <w:p w14:paraId="6FBCB6EF" w14:textId="77777777" w:rsidR="0064749E" w:rsidRDefault="0064749E"/>
    <w:sectPr w:rsidR="0064749E">
      <w:headerReference w:type="default" r:id="rId12"/>
      <w:footerReference w:type="default" r:id="rId13"/>
      <w:pgSz w:w="11906" w:h="16838"/>
      <w:pgMar w:top="851" w:right="567" w:bottom="709" w:left="851" w:header="284" w:footer="34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B2A03" w14:textId="77777777" w:rsidR="00AE24F6" w:rsidRDefault="00AE24F6">
      <w:pPr>
        <w:spacing w:after="0" w:line="240" w:lineRule="auto"/>
      </w:pPr>
      <w:r>
        <w:separator/>
      </w:r>
    </w:p>
  </w:endnote>
  <w:endnote w:type="continuationSeparator" w:id="0">
    <w:p w14:paraId="5E5A0CD8" w14:textId="77777777" w:rsidR="00AE24F6" w:rsidRDefault="00AE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DF1D" w14:textId="5A582AB5" w:rsidR="0064749E" w:rsidRDefault="00D86F7A">
    <w:pPr>
      <w:pStyle w:val="ac"/>
    </w:pPr>
    <w:r>
      <w:rPr>
        <w:noProof/>
        <w:lang w:val="ru-RU"/>
      </w:rPr>
      <mc:AlternateContent>
        <mc:Choice Requires="wps">
          <w:drawing>
            <wp:anchor distT="0" distB="0" distL="0" distR="0" simplePos="0" relativeHeight="251657728" behindDoc="1" locked="0" layoutInCell="1" allowOverlap="1" wp14:anchorId="4020AC16" wp14:editId="2064E955">
              <wp:simplePos x="0" y="0"/>
              <wp:positionH relativeFrom="margin">
                <wp:align>center</wp:align>
              </wp:positionH>
              <wp:positionV relativeFrom="paragraph">
                <wp:posOffset>635</wp:posOffset>
              </wp:positionV>
              <wp:extent cx="15875" cy="176530"/>
              <wp:effectExtent l="0" t="0" r="3175" b="139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 cy="176530"/>
                      </a:xfrm>
                      <a:prstGeom prst="rect">
                        <a:avLst/>
                      </a:prstGeom>
                      <a:noFill/>
                      <a:ln>
                        <a:noFill/>
                      </a:ln>
                    </wps:spPr>
                    <wps:style>
                      <a:lnRef idx="0">
                        <a:scrgbClr r="0" g="0" b="0"/>
                      </a:lnRef>
                      <a:fillRef idx="0">
                        <a:scrgbClr r="0" g="0" b="0"/>
                      </a:fillRef>
                      <a:effectRef idx="0">
                        <a:scrgbClr r="0" g="0" b="0"/>
                      </a:effectRef>
                      <a:fontRef idx="minor"/>
                    </wps:style>
                    <wps:txbx>
                      <w:txbxContent>
                        <w:p w14:paraId="5B0E1CC4" w14:textId="77777777" w:rsidR="0064749E" w:rsidRDefault="0064749E">
                          <w:pPr>
                            <w:pStyle w:val="ac"/>
                            <w:rPr>
                              <w:rStyle w:val="a4"/>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margin-left:0;margin-top:.05pt;width:1.25pt;height:13.9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" filled="f" stroked="f">
              <v:path arrowok="t"/>
              <v:textbox inset="0,0,0,0">
                <w:txbxContent>
                  <w:p w14:paraId="5B0E1CC4" w14:textId="77777777" w:rsidR="0064749E" w:rsidRDefault="0064749E">
                    <w:pPr>
                      <w:pStyle w:val="ac"/>
                      <w:rPr>
                        <w:rStyle w:val="a4"/>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B8A7F" w14:textId="77777777" w:rsidR="00AE24F6" w:rsidRDefault="00AE24F6">
      <w:pPr>
        <w:spacing w:after="0" w:line="240" w:lineRule="auto"/>
      </w:pPr>
      <w:r>
        <w:separator/>
      </w:r>
    </w:p>
  </w:footnote>
  <w:footnote w:type="continuationSeparator" w:id="0">
    <w:p w14:paraId="52F0C2FC" w14:textId="77777777" w:rsidR="00AE24F6" w:rsidRDefault="00AE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20F3" w14:textId="77777777" w:rsidR="0064749E" w:rsidRDefault="00811FC3">
    <w:pPr>
      <w:pStyle w:val="ad"/>
      <w:jc w:val="center"/>
    </w:pPr>
    <w:r>
      <w:fldChar w:fldCharType="begin"/>
    </w:r>
    <w:r>
      <w:instrText>PAGE</w:instrText>
    </w:r>
    <w:r>
      <w:fldChar w:fldCharType="separate"/>
    </w:r>
    <w:r w:rsidR="00D86F7A">
      <w:rPr>
        <w:noProof/>
      </w:rPr>
      <w:t>8</w:t>
    </w:r>
    <w:r>
      <w:fldChar w:fldCharType="end"/>
    </w:r>
  </w:p>
  <w:p w14:paraId="6D730CBA" w14:textId="77777777" w:rsidR="0064749E" w:rsidRDefault="006474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633"/>
    <w:multiLevelType w:val="multilevel"/>
    <w:tmpl w:val="AAFE77FE"/>
    <w:lvl w:ilvl="0">
      <w:start w:val="26"/>
      <w:numFmt w:val="bullet"/>
      <w:lvlText w:val="-"/>
      <w:lvlJc w:val="left"/>
      <w:pPr>
        <w:ind w:left="1069" w:hanging="360"/>
      </w:pPr>
      <w:rPr>
        <w:rFonts w:ascii="Times New Roman" w:hAnsi="Times New Roman" w:cs="Times New Roman" w:hint="default"/>
        <w:sz w:val="24"/>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1">
    <w:nsid w:val="352C28E5"/>
    <w:multiLevelType w:val="multilevel"/>
    <w:tmpl w:val="44FA7CD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9713AD"/>
    <w:multiLevelType w:val="multilevel"/>
    <w:tmpl w:val="077EE35A"/>
    <w:lvl w:ilvl="0">
      <w:start w:val="10"/>
      <w:numFmt w:val="decimal"/>
      <w:lvlText w:val="%1."/>
      <w:lvlJc w:val="left"/>
      <w:pPr>
        <w:ind w:left="1084" w:hanging="375"/>
      </w:pPr>
      <w:rPr>
        <w:rFonts w:ascii="Times New Roman" w:hAnsi="Times New Roman" w:cs="Times New Roman"/>
        <w:b/>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F224C2D"/>
    <w:multiLevelType w:val="multilevel"/>
    <w:tmpl w:val="2C7044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6F86E3A"/>
    <w:multiLevelType w:val="multilevel"/>
    <w:tmpl w:val="1010A864"/>
    <w:lvl w:ilvl="0">
      <w:start w:val="1"/>
      <w:numFmt w:val="decimal"/>
      <w:lvlText w:val="%1."/>
      <w:lvlJc w:val="left"/>
      <w:pPr>
        <w:ind w:left="284" w:hanging="284"/>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A9C1971"/>
    <w:multiLevelType w:val="multilevel"/>
    <w:tmpl w:val="93D0227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C004E57"/>
    <w:multiLevelType w:val="multilevel"/>
    <w:tmpl w:val="307EA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DB49AA"/>
    <w:multiLevelType w:val="multilevel"/>
    <w:tmpl w:val="6152E4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50E386A"/>
    <w:multiLevelType w:val="multilevel"/>
    <w:tmpl w:val="11B81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CD6936"/>
    <w:multiLevelType w:val="multilevel"/>
    <w:tmpl w:val="054C99DC"/>
    <w:lvl w:ilvl="0">
      <w:start w:val="26"/>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nsid w:val="652D42B2"/>
    <w:multiLevelType w:val="multilevel"/>
    <w:tmpl w:val="BD54B05E"/>
    <w:lvl w:ilvl="0">
      <w:start w:val="1"/>
      <w:numFmt w:val="decimal"/>
      <w:lvlText w:val="%1."/>
      <w:lvlJc w:val="left"/>
      <w:pPr>
        <w:ind w:left="284" w:hanging="284"/>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5925B3E"/>
    <w:multiLevelType w:val="multilevel"/>
    <w:tmpl w:val="400A4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D34719"/>
    <w:multiLevelType w:val="multilevel"/>
    <w:tmpl w:val="B90C78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FD63746"/>
    <w:multiLevelType w:val="multilevel"/>
    <w:tmpl w:val="852EC67E"/>
    <w:lvl w:ilvl="0">
      <w:start w:val="26"/>
      <w:numFmt w:val="bullet"/>
      <w:lvlText w:val="-"/>
      <w:lvlJc w:val="left"/>
      <w:pPr>
        <w:ind w:left="1059" w:hanging="360"/>
      </w:pPr>
      <w:rPr>
        <w:rFonts w:ascii="Times New Roman" w:hAnsi="Times New Roman" w:cs="Times New Roman" w:hint="default"/>
        <w:sz w:val="24"/>
      </w:rPr>
    </w:lvl>
    <w:lvl w:ilvl="1">
      <w:start w:val="1"/>
      <w:numFmt w:val="bullet"/>
      <w:lvlText w:val="o"/>
      <w:lvlJc w:val="left"/>
      <w:pPr>
        <w:ind w:left="1779" w:hanging="360"/>
      </w:pPr>
      <w:rPr>
        <w:rFonts w:ascii="Courier New" w:hAnsi="Courier New" w:cs="Courier New" w:hint="default"/>
      </w:rPr>
    </w:lvl>
    <w:lvl w:ilvl="2">
      <w:start w:val="1"/>
      <w:numFmt w:val="bullet"/>
      <w:lvlText w:val=""/>
      <w:lvlJc w:val="left"/>
      <w:pPr>
        <w:ind w:left="2499" w:hanging="360"/>
      </w:pPr>
      <w:rPr>
        <w:rFonts w:ascii="Wingdings" w:hAnsi="Wingdings" w:cs="Wingdings" w:hint="default"/>
      </w:rPr>
    </w:lvl>
    <w:lvl w:ilvl="3">
      <w:start w:val="1"/>
      <w:numFmt w:val="bullet"/>
      <w:lvlText w:val=""/>
      <w:lvlJc w:val="left"/>
      <w:pPr>
        <w:ind w:left="3219" w:hanging="360"/>
      </w:pPr>
      <w:rPr>
        <w:rFonts w:ascii="Symbol" w:hAnsi="Symbol" w:cs="Symbol" w:hint="default"/>
      </w:rPr>
    </w:lvl>
    <w:lvl w:ilvl="4">
      <w:start w:val="1"/>
      <w:numFmt w:val="bullet"/>
      <w:lvlText w:val="o"/>
      <w:lvlJc w:val="left"/>
      <w:pPr>
        <w:ind w:left="3939" w:hanging="360"/>
      </w:pPr>
      <w:rPr>
        <w:rFonts w:ascii="Courier New" w:hAnsi="Courier New" w:cs="Courier New" w:hint="default"/>
      </w:rPr>
    </w:lvl>
    <w:lvl w:ilvl="5">
      <w:start w:val="1"/>
      <w:numFmt w:val="bullet"/>
      <w:lvlText w:val=""/>
      <w:lvlJc w:val="left"/>
      <w:pPr>
        <w:ind w:left="4659" w:hanging="360"/>
      </w:pPr>
      <w:rPr>
        <w:rFonts w:ascii="Wingdings" w:hAnsi="Wingdings" w:cs="Wingdings" w:hint="default"/>
      </w:rPr>
    </w:lvl>
    <w:lvl w:ilvl="6">
      <w:start w:val="1"/>
      <w:numFmt w:val="bullet"/>
      <w:lvlText w:val=""/>
      <w:lvlJc w:val="left"/>
      <w:pPr>
        <w:ind w:left="5379" w:hanging="360"/>
      </w:pPr>
      <w:rPr>
        <w:rFonts w:ascii="Symbol" w:hAnsi="Symbol" w:cs="Symbol" w:hint="default"/>
      </w:rPr>
    </w:lvl>
    <w:lvl w:ilvl="7">
      <w:start w:val="1"/>
      <w:numFmt w:val="bullet"/>
      <w:lvlText w:val="o"/>
      <w:lvlJc w:val="left"/>
      <w:pPr>
        <w:ind w:left="6099" w:hanging="360"/>
      </w:pPr>
      <w:rPr>
        <w:rFonts w:ascii="Courier New" w:hAnsi="Courier New" w:cs="Courier New" w:hint="default"/>
      </w:rPr>
    </w:lvl>
    <w:lvl w:ilvl="8">
      <w:start w:val="1"/>
      <w:numFmt w:val="bullet"/>
      <w:lvlText w:val=""/>
      <w:lvlJc w:val="left"/>
      <w:pPr>
        <w:ind w:left="6819" w:hanging="360"/>
      </w:pPr>
      <w:rPr>
        <w:rFonts w:ascii="Wingdings" w:hAnsi="Wingdings" w:cs="Wingdings" w:hint="default"/>
      </w:rPr>
    </w:lvl>
  </w:abstractNum>
  <w:num w:numId="1">
    <w:abstractNumId w:val="8"/>
  </w:num>
  <w:num w:numId="2">
    <w:abstractNumId w:val="1"/>
  </w:num>
  <w:num w:numId="3">
    <w:abstractNumId w:val="6"/>
  </w:num>
  <w:num w:numId="4">
    <w:abstractNumId w:val="11"/>
  </w:num>
  <w:num w:numId="5">
    <w:abstractNumId w:val="10"/>
  </w:num>
  <w:num w:numId="6">
    <w:abstractNumId w:val="4"/>
  </w:num>
  <w:num w:numId="7">
    <w:abstractNumId w:val="2"/>
  </w:num>
  <w:num w:numId="8">
    <w:abstractNumId w:val="5"/>
  </w:num>
  <w:num w:numId="9">
    <w:abstractNumId w:val="7"/>
  </w:num>
  <w:num w:numId="10">
    <w:abstractNumId w:val="9"/>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9E"/>
    <w:rsid w:val="000F48C9"/>
    <w:rsid w:val="003D024A"/>
    <w:rsid w:val="006425DF"/>
    <w:rsid w:val="0064749E"/>
    <w:rsid w:val="00811FC3"/>
    <w:rsid w:val="00882C4C"/>
    <w:rsid w:val="00AE24F6"/>
    <w:rsid w:val="00D86F7A"/>
    <w:rsid w:val="00DA71F2"/>
    <w:rsid w:val="00DD47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65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Pr>
      <w:rFonts w:ascii="Times New Roman" w:eastAsia="Times New Roman" w:hAnsi="Times New Roman" w:cs="Times New Roman"/>
      <w:sz w:val="24"/>
      <w:szCs w:val="24"/>
      <w:lang w:val="uk-UA" w:eastAsia="ru-RU"/>
    </w:rPr>
  </w:style>
  <w:style w:type="character" w:styleId="a4">
    <w:name w:val="page number"/>
    <w:basedOn w:val="a0"/>
    <w:qFormat/>
  </w:style>
  <w:style w:type="character" w:customStyle="1" w:styleId="a5">
    <w:name w:val="Верхний колонтитул Знак"/>
    <w:basedOn w:val="a0"/>
    <w:qFormat/>
    <w:rPr>
      <w:rFonts w:ascii="Times New Roman" w:eastAsia="Times New Roman" w:hAnsi="Times New Roman" w:cs="Times New Roman"/>
      <w:sz w:val="24"/>
      <w:szCs w:val="24"/>
      <w:lang w:val="uk-UA" w:eastAsia="x-none"/>
    </w:rPr>
  </w:style>
  <w:style w:type="character" w:customStyle="1" w:styleId="a6">
    <w:name w:val="Текст сноски Знак"/>
    <w:basedOn w:val="a0"/>
    <w:qFormat/>
    <w:rPr>
      <w:sz w:val="20"/>
      <w:szCs w:val="20"/>
    </w:rPr>
  </w:style>
  <w:style w:type="character" w:styleId="a7">
    <w:name w:val="footnote referen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Times New Roman"/>
      <w:sz w:val="28"/>
    </w:rPr>
  </w:style>
  <w:style w:type="character" w:customStyle="1" w:styleId="ListLabel8">
    <w:name w:val="ListLabel 8"/>
    <w:qFormat/>
    <w:rPr>
      <w:rFonts w:ascii="Times New Roman" w:hAnsi="Times New Roman" w:cs="Times New Roman"/>
      <w:sz w:val="28"/>
    </w:rPr>
  </w:style>
  <w:style w:type="character" w:customStyle="1" w:styleId="ListLabel9">
    <w:name w:val="ListLabel 9"/>
    <w:qFormat/>
    <w:rPr>
      <w:rFonts w:ascii="Times New Roman" w:hAnsi="Times New Roman" w:cs="Times New Roman"/>
      <w:b/>
      <w:sz w:val="28"/>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InternetLink">
    <w:name w:val="Internet Link"/>
    <w:rPr>
      <w:color w:val="000080"/>
      <w:u w:val="single"/>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sz w:val="24"/>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ascii="Times New Roman" w:hAnsi="Times New Roman" w:cs="Times New Roman"/>
      <w:b/>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Times New Roman" w:eastAsia="Calibri" w:hAnsi="Times New Roman" w:cs="Times New Roman"/>
      <w:sz w:val="24"/>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eastAsia="Calibri"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eastAsia="Calibri" w:hAnsi="Times New Roman" w:cs="Times New Roman"/>
      <w:sz w:val="24"/>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sz w:val="24"/>
    </w:rPr>
  </w:style>
  <w:style w:type="character" w:customStyle="1" w:styleId="ListLabel60">
    <w:name w:val="ListLabel 60"/>
    <w:qFormat/>
    <w:rPr>
      <w:rFonts w:ascii="Times New Roman" w:hAnsi="Times New Roman" w:cs="Times New Roman"/>
      <w:sz w:val="24"/>
    </w:rPr>
  </w:style>
  <w:style w:type="character" w:customStyle="1" w:styleId="ListLabel61">
    <w:name w:val="ListLabel 61"/>
    <w:qFormat/>
    <w:rPr>
      <w:rFonts w:ascii="Times New Roman" w:hAnsi="Times New Roman" w:cs="Times New Roman"/>
      <w:b/>
      <w:sz w:val="24"/>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Times New Roman" w:hAnsi="Times New Roman"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List Paragraph"/>
    <w:basedOn w:val="a"/>
    <w:qFormat/>
    <w:pPr>
      <w:ind w:left="720"/>
      <w:contextualSpacing/>
    </w:pPr>
  </w:style>
  <w:style w:type="paragraph" w:styleId="ac">
    <w:name w:val="footer"/>
    <w:basedOn w:val="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paragraph" w:styleId="ad">
    <w:name w:val="header"/>
    <w:basedOn w:val="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paragraph" w:styleId="ae">
    <w:name w:val="footnote text"/>
    <w:basedOn w:val="a"/>
    <w:qFormat/>
    <w:pPr>
      <w:spacing w:after="0" w:line="240" w:lineRule="auto"/>
    </w:pPr>
    <w:rPr>
      <w:sz w:val="20"/>
      <w:szCs w:val="20"/>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Pr>
      <w:rFonts w:ascii="Times New Roman" w:eastAsia="Times New Roman" w:hAnsi="Times New Roman" w:cs="Times New Roman"/>
      <w:sz w:val="24"/>
      <w:szCs w:val="24"/>
      <w:lang w:val="uk-UA" w:eastAsia="ru-RU"/>
    </w:rPr>
  </w:style>
  <w:style w:type="character" w:styleId="a4">
    <w:name w:val="page number"/>
    <w:basedOn w:val="a0"/>
    <w:qFormat/>
  </w:style>
  <w:style w:type="character" w:customStyle="1" w:styleId="a5">
    <w:name w:val="Верхний колонтитул Знак"/>
    <w:basedOn w:val="a0"/>
    <w:qFormat/>
    <w:rPr>
      <w:rFonts w:ascii="Times New Roman" w:eastAsia="Times New Roman" w:hAnsi="Times New Roman" w:cs="Times New Roman"/>
      <w:sz w:val="24"/>
      <w:szCs w:val="24"/>
      <w:lang w:val="uk-UA" w:eastAsia="x-none"/>
    </w:rPr>
  </w:style>
  <w:style w:type="character" w:customStyle="1" w:styleId="a6">
    <w:name w:val="Текст сноски Знак"/>
    <w:basedOn w:val="a0"/>
    <w:qFormat/>
    <w:rPr>
      <w:sz w:val="20"/>
      <w:szCs w:val="20"/>
    </w:rPr>
  </w:style>
  <w:style w:type="character" w:styleId="a7">
    <w:name w:val="footnote referen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Times New Roman"/>
      <w:sz w:val="28"/>
    </w:rPr>
  </w:style>
  <w:style w:type="character" w:customStyle="1" w:styleId="ListLabel8">
    <w:name w:val="ListLabel 8"/>
    <w:qFormat/>
    <w:rPr>
      <w:rFonts w:ascii="Times New Roman" w:hAnsi="Times New Roman" w:cs="Times New Roman"/>
      <w:sz w:val="28"/>
    </w:rPr>
  </w:style>
  <w:style w:type="character" w:customStyle="1" w:styleId="ListLabel9">
    <w:name w:val="ListLabel 9"/>
    <w:qFormat/>
    <w:rPr>
      <w:rFonts w:ascii="Times New Roman" w:hAnsi="Times New Roman" w:cs="Times New Roman"/>
      <w:b/>
      <w:sz w:val="28"/>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InternetLink">
    <w:name w:val="Internet Link"/>
    <w:rPr>
      <w:color w:val="000080"/>
      <w:u w:val="single"/>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sz w:val="24"/>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ascii="Times New Roman" w:hAnsi="Times New Roman" w:cs="Times New Roman"/>
      <w:b/>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Times New Roman" w:eastAsia="Calibri" w:hAnsi="Times New Roman" w:cs="Times New Roman"/>
      <w:sz w:val="24"/>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eastAsia="Calibri"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eastAsia="Calibri" w:hAnsi="Times New Roman" w:cs="Times New Roman"/>
      <w:sz w:val="24"/>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cs="Times New Roman"/>
      <w:sz w:val="24"/>
    </w:rPr>
  </w:style>
  <w:style w:type="character" w:customStyle="1" w:styleId="ListLabel60">
    <w:name w:val="ListLabel 60"/>
    <w:qFormat/>
    <w:rPr>
      <w:rFonts w:ascii="Times New Roman" w:hAnsi="Times New Roman" w:cs="Times New Roman"/>
      <w:sz w:val="24"/>
    </w:rPr>
  </w:style>
  <w:style w:type="character" w:customStyle="1" w:styleId="ListLabel61">
    <w:name w:val="ListLabel 61"/>
    <w:qFormat/>
    <w:rPr>
      <w:rFonts w:ascii="Times New Roman" w:hAnsi="Times New Roman" w:cs="Times New Roman"/>
      <w:b/>
      <w:sz w:val="24"/>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Times New Roman" w:hAnsi="Times New Roman"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Times New Roman"/>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Heading">
    <w:name w:val="Heading"/>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List Paragraph"/>
    <w:basedOn w:val="a"/>
    <w:qFormat/>
    <w:pPr>
      <w:ind w:left="720"/>
      <w:contextualSpacing/>
    </w:pPr>
  </w:style>
  <w:style w:type="paragraph" w:styleId="ac">
    <w:name w:val="footer"/>
    <w:basedOn w:val="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paragraph" w:styleId="ad">
    <w:name w:val="header"/>
    <w:basedOn w:val="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paragraph" w:styleId="ae">
    <w:name w:val="footnote text"/>
    <w:basedOn w:val="a"/>
    <w:qFormat/>
    <w:pPr>
      <w:spacing w:after="0" w:line="240" w:lineRule="auto"/>
    </w:pPr>
    <w:rPr>
      <w:sz w:val="20"/>
      <w:szCs w:val="20"/>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Нет списка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84ga@uk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udeto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ucouncil.org/" TargetMode="External"/><Relationship Id="rId4" Type="http://schemas.openxmlformats.org/officeDocument/2006/relationships/settings" Target="settings.xml"/><Relationship Id="rId9" Type="http://schemas.openxmlformats.org/officeDocument/2006/relationships/hyperlink" Target="http://www.medicalacupuncture.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380660172872</cp:lastModifiedBy>
  <cp:revision>2</cp:revision>
  <dcterms:created xsi:type="dcterms:W3CDTF">2021-02-08T12:04:00Z</dcterms:created>
  <dcterms:modified xsi:type="dcterms:W3CDTF">2021-02-08T12:04:00Z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