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71" w:rsidRPr="004440A0" w:rsidRDefault="00281271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281271" w:rsidRDefault="00281271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281271" w:rsidRPr="004440A0" w:rsidRDefault="00281271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:rsidR="00281271" w:rsidRDefault="00281271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:rsidR="00281271" w:rsidRPr="0012431D" w:rsidRDefault="00281271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  <w:r w:rsidRPr="00B84BF8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  <w:r w:rsidRPr="00B84BF8">
        <w:rPr>
          <w:b/>
          <w:sz w:val="24"/>
          <w:szCs w:val="24"/>
        </w:rPr>
        <w:t>за спеціальністю 222 «Медицина»</w:t>
      </w: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</w:p>
    <w:p w:rsidR="00281271" w:rsidRPr="00B84BF8" w:rsidRDefault="00281271" w:rsidP="00B64D98">
      <w:pPr>
        <w:jc w:val="center"/>
        <w:rPr>
          <w:b/>
          <w:sz w:val="24"/>
          <w:szCs w:val="24"/>
        </w:rPr>
      </w:pPr>
      <w:r w:rsidRPr="00B84BF8">
        <w:rPr>
          <w:b/>
          <w:sz w:val="24"/>
          <w:szCs w:val="24"/>
        </w:rPr>
        <w:t>СИЛАБУС НАВЧАЛЬНОЇ ДИСЦИПЛІНИ</w:t>
      </w:r>
    </w:p>
    <w:p w:rsidR="00281271" w:rsidRPr="00B84BF8" w:rsidRDefault="00281271" w:rsidP="00C654EE">
      <w:pPr>
        <w:jc w:val="center"/>
        <w:rPr>
          <w:b/>
          <w:sz w:val="24"/>
          <w:szCs w:val="24"/>
          <w:lang w:val="ru-RU"/>
        </w:rPr>
      </w:pPr>
      <w:proofErr w:type="spellStart"/>
      <w:r w:rsidRPr="00B84BF8">
        <w:rPr>
          <w:b/>
          <w:sz w:val="24"/>
          <w:szCs w:val="24"/>
          <w:lang w:val="ru-RU"/>
        </w:rPr>
        <w:t>Вибіркова</w:t>
      </w:r>
      <w:proofErr w:type="spellEnd"/>
      <w:r w:rsidRPr="00B84BF8">
        <w:rPr>
          <w:b/>
          <w:sz w:val="24"/>
          <w:szCs w:val="24"/>
          <w:lang w:val="ru-RU"/>
        </w:rPr>
        <w:t xml:space="preserve"> дисциплина </w:t>
      </w:r>
    </w:p>
    <w:p w:rsidR="00281271" w:rsidRPr="00B84BF8" w:rsidRDefault="00281271" w:rsidP="00C654EE">
      <w:pPr>
        <w:jc w:val="center"/>
        <w:rPr>
          <w:b/>
          <w:sz w:val="24"/>
          <w:szCs w:val="24"/>
        </w:rPr>
      </w:pPr>
      <w:r w:rsidRPr="00B84BF8">
        <w:rPr>
          <w:b/>
          <w:sz w:val="24"/>
          <w:szCs w:val="24"/>
        </w:rPr>
        <w:t>НЕВІДКЛАДНА ДОПОМОГА В ПЕДІАТРІЇ</w:t>
      </w:r>
    </w:p>
    <w:p w:rsidR="00281271" w:rsidRPr="00B84BF8" w:rsidRDefault="00281271" w:rsidP="00B64D98">
      <w:pPr>
        <w:rPr>
          <w:b/>
          <w:sz w:val="24"/>
          <w:szCs w:val="24"/>
        </w:rPr>
      </w:pPr>
    </w:p>
    <w:p w:rsidR="00281271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281271" w:rsidRPr="00206F30" w:rsidTr="00A16E4E">
        <w:tc>
          <w:tcPr>
            <w:tcW w:w="4786" w:type="dxa"/>
          </w:tcPr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:rsidR="00281271" w:rsidRPr="00206F30" w:rsidRDefault="002D3AE3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    ”           2020 року №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F973DD">
              <w:rPr>
                <w:sz w:val="24"/>
                <w:szCs w:val="24"/>
                <w:lang w:eastAsia="ar-SA"/>
              </w:rPr>
              <w:t>“</w:t>
            </w:r>
            <w:r w:rsidR="002D3AE3">
              <w:rPr>
                <w:sz w:val="24"/>
                <w:szCs w:val="24"/>
                <w:lang w:eastAsia="ar-SA"/>
              </w:rPr>
              <w:t xml:space="preserve">     </w:t>
            </w:r>
            <w:r w:rsidRPr="00F973DD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="002D3AE3">
              <w:rPr>
                <w:sz w:val="24"/>
                <w:szCs w:val="24"/>
                <w:lang w:eastAsia="ar-SA"/>
              </w:rPr>
              <w:t xml:space="preserve">      </w:t>
            </w:r>
            <w:r>
              <w:rPr>
                <w:sz w:val="24"/>
                <w:szCs w:val="24"/>
                <w:lang w:eastAsia="ar-SA"/>
              </w:rPr>
              <w:t>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педіатричного профілю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:rsidR="00281271" w:rsidRPr="00F973DD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F973DD">
              <w:rPr>
                <w:sz w:val="24"/>
                <w:szCs w:val="24"/>
                <w:lang w:eastAsia="ar-SA"/>
              </w:rPr>
              <w:t>“”</w:t>
            </w:r>
            <w:r w:rsidR="00F973DD" w:rsidRPr="00F973DD">
              <w:rPr>
                <w:sz w:val="24"/>
                <w:szCs w:val="24"/>
                <w:lang w:eastAsia="ar-SA"/>
              </w:rPr>
              <w:t xml:space="preserve">                20    року №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педіатричного профілю</w:t>
            </w:r>
          </w:p>
          <w:p w:rsidR="00281271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281271" w:rsidRPr="00206F30" w:rsidRDefault="002D3AE3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____________    </w:t>
            </w:r>
            <w:r w:rsidR="00281271" w:rsidRPr="00206F30">
              <w:rPr>
                <w:sz w:val="24"/>
                <w:szCs w:val="24"/>
                <w:lang w:eastAsia="ar-SA"/>
              </w:rPr>
              <w:t xml:space="preserve">  </w:t>
            </w:r>
            <w:r w:rsidRPr="00206F30">
              <w:rPr>
                <w:sz w:val="24"/>
                <w:szCs w:val="24"/>
                <w:lang w:eastAsia="ar-SA"/>
              </w:rPr>
              <w:t>проф.</w:t>
            </w:r>
            <w:r w:rsidR="00281271" w:rsidRPr="00206F30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281271" w:rsidRPr="00206F30">
              <w:rPr>
                <w:sz w:val="24"/>
                <w:szCs w:val="24"/>
                <w:lang w:eastAsia="ar-SA"/>
              </w:rPr>
              <w:t>Гончарь</w:t>
            </w:r>
            <w:proofErr w:type="spellEnd"/>
            <w:r w:rsidR="00281271" w:rsidRPr="00206F30">
              <w:rPr>
                <w:sz w:val="24"/>
                <w:szCs w:val="24"/>
                <w:lang w:eastAsia="ar-SA"/>
              </w:rPr>
              <w:t xml:space="preserve"> М.О.              </w:t>
            </w:r>
            <w:r w:rsidR="00281271" w:rsidRPr="00206F30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F973DD">
              <w:rPr>
                <w:sz w:val="24"/>
                <w:szCs w:val="24"/>
                <w:lang w:eastAsia="ar-SA"/>
              </w:rPr>
              <w:t>“</w:t>
            </w:r>
            <w:r w:rsidR="002D3AE3">
              <w:rPr>
                <w:sz w:val="24"/>
                <w:szCs w:val="24"/>
                <w:lang w:eastAsia="ar-SA"/>
              </w:rPr>
              <w:t xml:space="preserve">    </w:t>
            </w:r>
            <w:r w:rsidRPr="00F973DD">
              <w:rPr>
                <w:sz w:val="24"/>
                <w:szCs w:val="24"/>
                <w:lang w:eastAsia="ar-SA"/>
              </w:rPr>
              <w:t>”</w:t>
            </w:r>
            <w:r w:rsidRPr="00F973DD">
              <w:rPr>
                <w:sz w:val="24"/>
                <w:szCs w:val="24"/>
                <w:lang w:val="ru-RU" w:eastAsia="ar-SA"/>
              </w:rPr>
              <w:t xml:space="preserve"> </w:t>
            </w:r>
            <w:r w:rsidR="002D3AE3">
              <w:rPr>
                <w:sz w:val="24"/>
                <w:szCs w:val="24"/>
                <w:lang w:val="ru-RU" w:eastAsia="ar-SA"/>
              </w:rPr>
              <w:t xml:space="preserve">       </w:t>
            </w:r>
            <w:r w:rsidRPr="00F973DD">
              <w:rPr>
                <w:sz w:val="24"/>
                <w:szCs w:val="24"/>
                <w:lang w:val="ru-RU" w:eastAsia="ar-SA"/>
              </w:rPr>
              <w:t>2020</w:t>
            </w:r>
            <w:r w:rsidRPr="00206F30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:rsidR="00281271" w:rsidRPr="00206F30" w:rsidRDefault="00281271" w:rsidP="00A16E4E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Default="00281271" w:rsidP="00B64D98">
      <w:pPr>
        <w:rPr>
          <w:b/>
          <w:sz w:val="24"/>
          <w:szCs w:val="24"/>
        </w:rPr>
      </w:pPr>
    </w:p>
    <w:p w:rsidR="00281271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rPr>
          <w:b/>
          <w:sz w:val="24"/>
          <w:szCs w:val="24"/>
        </w:rPr>
      </w:pPr>
    </w:p>
    <w:p w:rsidR="00281271" w:rsidRPr="004440A0" w:rsidRDefault="00281271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897EC0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897EC0">
        <w:rPr>
          <w:sz w:val="24"/>
          <w:szCs w:val="24"/>
        </w:rPr>
        <w:t>Гончарь</w:t>
      </w:r>
      <w:proofErr w:type="spellEnd"/>
      <w:r w:rsidRPr="00897EC0">
        <w:rPr>
          <w:sz w:val="24"/>
          <w:szCs w:val="24"/>
        </w:rPr>
        <w:t xml:space="preserve"> Маргарита Олександрівна, </w:t>
      </w:r>
      <w:proofErr w:type="spellStart"/>
      <w:r w:rsidRPr="00897EC0">
        <w:rPr>
          <w:sz w:val="24"/>
          <w:szCs w:val="24"/>
        </w:rPr>
        <w:t>Галдіна</w:t>
      </w:r>
      <w:proofErr w:type="spellEnd"/>
      <w:r w:rsidRPr="00897EC0">
        <w:rPr>
          <w:sz w:val="24"/>
          <w:szCs w:val="24"/>
        </w:rPr>
        <w:t xml:space="preserve"> Ірина Михайлівна</w:t>
      </w:r>
      <w:r w:rsidR="00F973DD">
        <w:rPr>
          <w:sz w:val="24"/>
          <w:szCs w:val="24"/>
        </w:rPr>
        <w:t xml:space="preserve">, </w:t>
      </w:r>
      <w:proofErr w:type="spellStart"/>
      <w:r w:rsidR="00F973DD">
        <w:rPr>
          <w:sz w:val="24"/>
          <w:szCs w:val="24"/>
        </w:rPr>
        <w:t>Мацієвська</w:t>
      </w:r>
      <w:proofErr w:type="spellEnd"/>
      <w:r w:rsidR="00F973DD">
        <w:rPr>
          <w:sz w:val="24"/>
          <w:szCs w:val="24"/>
        </w:rPr>
        <w:t xml:space="preserve"> Н.К.</w:t>
      </w: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97EC0">
        <w:rPr>
          <w:b/>
          <w:sz w:val="24"/>
          <w:szCs w:val="24"/>
        </w:rPr>
        <w:t>Викладачі:</w:t>
      </w:r>
      <w:r w:rsidR="002D3AE3">
        <w:rPr>
          <w:b/>
          <w:sz w:val="24"/>
          <w:szCs w:val="24"/>
        </w:rPr>
        <w:t xml:space="preserve"> </w:t>
      </w:r>
      <w:proofErr w:type="spellStart"/>
      <w:r w:rsidRPr="00897EC0">
        <w:rPr>
          <w:sz w:val="24"/>
          <w:szCs w:val="24"/>
        </w:rPr>
        <w:t>Галдіна</w:t>
      </w:r>
      <w:proofErr w:type="spellEnd"/>
      <w:r w:rsidRPr="00897EC0">
        <w:rPr>
          <w:sz w:val="24"/>
          <w:szCs w:val="24"/>
        </w:rPr>
        <w:t xml:space="preserve"> Ірина Михайлівна</w:t>
      </w: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897EC0">
        <w:rPr>
          <w:b/>
          <w:sz w:val="24"/>
          <w:szCs w:val="24"/>
        </w:rPr>
        <w:t xml:space="preserve">Інформація про викладача: </w:t>
      </w: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97EC0">
        <w:rPr>
          <w:sz w:val="24"/>
          <w:szCs w:val="24"/>
        </w:rPr>
        <w:t>Галдіна</w:t>
      </w:r>
      <w:proofErr w:type="spellEnd"/>
      <w:r w:rsidRPr="00897EC0">
        <w:rPr>
          <w:sz w:val="24"/>
          <w:szCs w:val="24"/>
        </w:rPr>
        <w:t xml:space="preserve"> Ірина Михайлівна – кандидат медичних наук, асистент кафедри педіатрії №1 та </w:t>
      </w:r>
      <w:proofErr w:type="spellStart"/>
      <w:r w:rsidRPr="00897EC0">
        <w:rPr>
          <w:sz w:val="24"/>
          <w:szCs w:val="24"/>
        </w:rPr>
        <w:t>неонатології</w:t>
      </w:r>
      <w:proofErr w:type="spellEnd"/>
      <w:r w:rsidRPr="00897EC0">
        <w:rPr>
          <w:sz w:val="24"/>
          <w:szCs w:val="24"/>
        </w:rPr>
        <w:t>, спеціалізація «Дитяча анестезіологія», «Педіатрія».</w:t>
      </w:r>
    </w:p>
    <w:p w:rsidR="00281271" w:rsidRPr="00897EC0" w:rsidRDefault="00281271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897EC0">
        <w:rPr>
          <w:sz w:val="24"/>
          <w:szCs w:val="24"/>
          <w:lang w:val="ru-RU"/>
        </w:rPr>
        <w:t>Контактний</w:t>
      </w:r>
      <w:proofErr w:type="spellEnd"/>
      <w:r w:rsidRPr="00897EC0">
        <w:rPr>
          <w:sz w:val="24"/>
          <w:szCs w:val="24"/>
          <w:lang w:val="ru-RU"/>
        </w:rPr>
        <w:t xml:space="preserve"> тел.: +380675450911</w:t>
      </w:r>
      <w:r w:rsidRPr="00897EC0">
        <w:rPr>
          <w:sz w:val="24"/>
          <w:szCs w:val="24"/>
        </w:rPr>
        <w:t>;E-</w:t>
      </w:r>
      <w:proofErr w:type="spellStart"/>
      <w:r w:rsidRPr="00897EC0">
        <w:rPr>
          <w:sz w:val="24"/>
          <w:szCs w:val="24"/>
        </w:rPr>
        <w:t>mail</w:t>
      </w:r>
      <w:proofErr w:type="spellEnd"/>
      <w:r w:rsidRPr="00897EC0">
        <w:rPr>
          <w:sz w:val="24"/>
          <w:szCs w:val="24"/>
        </w:rPr>
        <w:t>:galdina.iryna@gmail.com</w:t>
      </w:r>
    </w:p>
    <w:p w:rsidR="00AF0E62" w:rsidRPr="009875EF" w:rsidRDefault="00AF0E62" w:rsidP="00AF0E6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8602F2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</w:t>
      </w:r>
      <w:r w:rsidRPr="009875EF">
        <w:rPr>
          <w:rFonts w:ascii="Times New Roman" w:hAnsi="Times New Roman"/>
          <w:b/>
          <w:sz w:val="24"/>
          <w:szCs w:val="24"/>
          <w:lang w:val="uk-UA" w:eastAsia="uk-UA" w:bidi="uk-UA"/>
        </w:rPr>
        <w:t>:</w:t>
      </w:r>
      <w:r w:rsidRPr="009875EF">
        <w:rPr>
          <w:rFonts w:ascii="Times New Roman" w:hAnsi="Times New Roman"/>
          <w:sz w:val="24"/>
          <w:szCs w:val="24"/>
          <w:lang w:val="uk-UA" w:eastAsia="uk-UA" w:bidi="uk-UA"/>
        </w:rPr>
        <w:t xml:space="preserve">  за попередньою домовленістю; </w:t>
      </w:r>
    </w:p>
    <w:p w:rsidR="00AF0E62" w:rsidRPr="009875EF" w:rsidRDefault="00AF0E62" w:rsidP="00AF0E6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9875EF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9875EF">
        <w:rPr>
          <w:rFonts w:ascii="Times New Roman" w:hAnsi="Times New Roman"/>
          <w:sz w:val="24"/>
          <w:szCs w:val="24"/>
          <w:lang w:val="uk-UA" w:eastAsia="uk-UA" w:bidi="uk-UA"/>
        </w:rPr>
        <w:t xml:space="preserve">: система </w:t>
      </w:r>
      <w:proofErr w:type="spellStart"/>
      <w:r w:rsidRPr="009875EF">
        <w:rPr>
          <w:rFonts w:ascii="Times New Roman" w:hAnsi="Times New Roman"/>
          <w:sz w:val="24"/>
          <w:szCs w:val="24"/>
          <w:lang w:val="uk-UA" w:eastAsia="uk-UA" w:bidi="uk-UA"/>
        </w:rPr>
        <w:t>Moodle</w:t>
      </w:r>
      <w:proofErr w:type="spellEnd"/>
      <w:r w:rsidRPr="009875EF">
        <w:rPr>
          <w:rFonts w:ascii="Times New Roman" w:hAnsi="Times New Roman"/>
          <w:sz w:val="24"/>
          <w:szCs w:val="24"/>
          <w:lang w:val="uk-UA" w:eastAsia="uk-UA" w:bidi="uk-UA"/>
        </w:rPr>
        <w:t xml:space="preserve">, система </w:t>
      </w:r>
      <w:r w:rsidRPr="009875EF">
        <w:rPr>
          <w:rFonts w:ascii="Times New Roman" w:hAnsi="Times New Roman"/>
          <w:sz w:val="24"/>
          <w:szCs w:val="24"/>
          <w:lang w:val="en-US" w:eastAsia="uk-UA" w:bidi="uk-UA"/>
        </w:rPr>
        <w:t>ZOOM</w:t>
      </w:r>
      <w:r w:rsidRPr="009875EF">
        <w:rPr>
          <w:rFonts w:ascii="Times New Roman" w:hAnsi="Times New Roman"/>
          <w:sz w:val="24"/>
          <w:szCs w:val="24"/>
          <w:lang w:val="uk-UA" w:eastAsia="uk-UA" w:bidi="uk-UA"/>
        </w:rPr>
        <w:t>згідно з розкладом;</w:t>
      </w:r>
    </w:p>
    <w:p w:rsidR="00281271" w:rsidRPr="00897EC0" w:rsidRDefault="00281271" w:rsidP="00897EC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 w:rsidRPr="00897EC0">
        <w:rPr>
          <w:rFonts w:ascii="Times New Roman" w:hAnsi="Times New Roman"/>
          <w:b/>
          <w:sz w:val="24"/>
          <w:szCs w:val="24"/>
          <w:lang w:val="uk-UA" w:eastAsia="uk-UA"/>
        </w:rPr>
        <w:t>Локація:</w:t>
      </w:r>
      <w:r w:rsidRPr="00897EC0">
        <w:rPr>
          <w:rFonts w:ascii="Times New Roman" w:hAnsi="Times New Roman"/>
          <w:sz w:val="24"/>
          <w:szCs w:val="24"/>
          <w:lang w:val="uk-UA" w:eastAsia="uk-UA"/>
        </w:rPr>
        <w:t xml:space="preserve"> заняття проводяться в умовах </w:t>
      </w:r>
      <w:r w:rsidRPr="00897EC0">
        <w:rPr>
          <w:rFonts w:ascii="Times New Roman" w:hAnsi="Times New Roman"/>
          <w:sz w:val="24"/>
          <w:szCs w:val="24"/>
          <w:lang w:val="uk-UA"/>
        </w:rPr>
        <w:t xml:space="preserve">КНП ХОР </w:t>
      </w:r>
      <w:r w:rsidRPr="00897EC0">
        <w:rPr>
          <w:rFonts w:ascii="Times New Roman" w:hAnsi="Times New Roman"/>
          <w:sz w:val="24"/>
          <w:szCs w:val="24"/>
          <w:lang w:val="uk-UA" w:eastAsia="uk-UA"/>
        </w:rPr>
        <w:t>ОДКЛ</w:t>
      </w:r>
    </w:p>
    <w:p w:rsidR="00281271" w:rsidRDefault="00281271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1271" w:rsidRPr="00D01F5A" w:rsidRDefault="00281271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p w:rsidR="00281271" w:rsidRDefault="00281271" w:rsidP="00D01F5A">
      <w:pPr>
        <w:tabs>
          <w:tab w:val="left" w:pos="851"/>
          <w:tab w:val="left" w:pos="1418"/>
        </w:tabs>
        <w:spacing w:line="298" w:lineRule="exact"/>
        <w:jc w:val="both"/>
        <w:rPr>
          <w:color w:val="FF0000"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3007"/>
        <w:gridCol w:w="3402"/>
      </w:tblGrid>
      <w:tr w:rsidR="00281271" w:rsidRPr="00AD3460" w:rsidTr="00BA6782">
        <w:trPr>
          <w:trHeight w:val="803"/>
        </w:trPr>
        <w:tc>
          <w:tcPr>
            <w:tcW w:w="2834" w:type="dxa"/>
            <w:vMerge w:val="restart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007" w:type="dxa"/>
            <w:vMerge w:val="restart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281271" w:rsidRPr="00AD3460" w:rsidTr="00BA6782">
        <w:trPr>
          <w:trHeight w:val="549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281271" w:rsidRPr="00AD3460" w:rsidTr="00BA6782">
        <w:trPr>
          <w:trHeight w:val="1247"/>
        </w:trPr>
        <w:tc>
          <w:tcPr>
            <w:tcW w:w="2834" w:type="dxa"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007" w:type="dxa"/>
          </w:tcPr>
          <w:p w:rsidR="00281271" w:rsidRPr="00383F10" w:rsidRDefault="00281271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281271" w:rsidRPr="00AD3460" w:rsidRDefault="00281271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  <w:p w:rsidR="00281271" w:rsidRPr="00AD3460" w:rsidRDefault="00281271" w:rsidP="00A16E4E">
            <w:pPr>
              <w:jc w:val="center"/>
              <w:rPr>
                <w:i/>
                <w:sz w:val="24"/>
              </w:rPr>
            </w:pPr>
          </w:p>
        </w:tc>
      </w:tr>
      <w:tr w:rsidR="00281271" w:rsidRPr="00AD3460" w:rsidTr="00BA6782">
        <w:trPr>
          <w:trHeight w:val="70"/>
        </w:trPr>
        <w:tc>
          <w:tcPr>
            <w:tcW w:w="2834" w:type="dxa"/>
            <w:vMerge w:val="restart"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007" w:type="dxa"/>
            <w:vMerge w:val="restart"/>
            <w:vAlign w:val="center"/>
          </w:tcPr>
          <w:p w:rsidR="00281271" w:rsidRDefault="00281271" w:rsidP="00A16E4E">
            <w:pPr>
              <w:rPr>
                <w:sz w:val="24"/>
              </w:rPr>
            </w:pPr>
          </w:p>
          <w:p w:rsidR="00281271" w:rsidRPr="00AD3460" w:rsidRDefault="00281271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281271" w:rsidRPr="00AD3460" w:rsidTr="00BA6782">
        <w:trPr>
          <w:trHeight w:val="207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281271" w:rsidRPr="00AD3460" w:rsidTr="00BA6782">
        <w:trPr>
          <w:trHeight w:val="70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281271" w:rsidRPr="00AD3460" w:rsidTr="00BA6782">
        <w:trPr>
          <w:trHeight w:val="323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</w:tr>
      <w:tr w:rsidR="00281271" w:rsidRPr="00AD3460" w:rsidTr="00BA6782">
        <w:trPr>
          <w:trHeight w:val="322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281271" w:rsidRPr="00AD3460" w:rsidTr="00BA6782">
        <w:trPr>
          <w:trHeight w:val="320"/>
        </w:trPr>
        <w:tc>
          <w:tcPr>
            <w:tcW w:w="2834" w:type="dxa"/>
            <w:vMerge w:val="restart"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281271" w:rsidRPr="00AD3460" w:rsidRDefault="00281271" w:rsidP="00A16E4E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8107E8">
              <w:rPr>
                <w:sz w:val="24"/>
              </w:rPr>
              <w:t>3</w:t>
            </w:r>
            <w:r w:rsidR="000D718D">
              <w:rPr>
                <w:sz w:val="24"/>
              </w:rPr>
              <w:t>0</w:t>
            </w:r>
          </w:p>
          <w:p w:rsidR="00281271" w:rsidRPr="00AD3460" w:rsidRDefault="00281271" w:rsidP="00A16E4E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8107E8">
              <w:rPr>
                <w:sz w:val="24"/>
              </w:rPr>
              <w:t>6</w:t>
            </w:r>
            <w:r w:rsidR="000D718D">
              <w:rPr>
                <w:sz w:val="24"/>
              </w:rPr>
              <w:t>0</w:t>
            </w:r>
          </w:p>
        </w:tc>
        <w:tc>
          <w:tcPr>
            <w:tcW w:w="3007" w:type="dxa"/>
            <w:vMerge w:val="restart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:rsidR="00281271" w:rsidRPr="00AD3460" w:rsidRDefault="00281271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Pr="00AD3460">
              <w:rPr>
                <w:sz w:val="24"/>
              </w:rPr>
              <w:t>год.</w:t>
            </w:r>
          </w:p>
        </w:tc>
      </w:tr>
      <w:tr w:rsidR="00281271" w:rsidRPr="00AD3460" w:rsidTr="00BA6782">
        <w:trPr>
          <w:trHeight w:val="320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281271" w:rsidRPr="00AD3460" w:rsidTr="00BA6782">
        <w:trPr>
          <w:trHeight w:val="320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8107E8" w:rsidP="00A16E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1271">
              <w:rPr>
                <w:sz w:val="24"/>
              </w:rPr>
              <w:t>0</w:t>
            </w:r>
            <w:r w:rsidR="00281271" w:rsidRPr="00AD3460">
              <w:rPr>
                <w:sz w:val="24"/>
              </w:rPr>
              <w:t xml:space="preserve"> год.</w:t>
            </w:r>
          </w:p>
        </w:tc>
      </w:tr>
      <w:tr w:rsidR="00281271" w:rsidRPr="00AD3460" w:rsidTr="00BA6782">
        <w:trPr>
          <w:trHeight w:val="138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281271" w:rsidRPr="00AD3460" w:rsidTr="00BA6782">
        <w:trPr>
          <w:trHeight w:val="138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281271" w:rsidRPr="00AD3460" w:rsidTr="00BA6782">
        <w:trPr>
          <w:trHeight w:val="138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281271" w:rsidRPr="00AD3460" w:rsidTr="00BA6782">
        <w:trPr>
          <w:trHeight w:val="138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8107E8" w:rsidP="00A16E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81271">
              <w:rPr>
                <w:sz w:val="24"/>
              </w:rPr>
              <w:t>0</w:t>
            </w:r>
            <w:r w:rsidR="00281271" w:rsidRPr="00AD3460">
              <w:rPr>
                <w:sz w:val="24"/>
              </w:rPr>
              <w:t xml:space="preserve"> год.</w:t>
            </w:r>
          </w:p>
        </w:tc>
      </w:tr>
      <w:tr w:rsidR="00281271" w:rsidRPr="00AD3460" w:rsidTr="00BA6782">
        <w:trPr>
          <w:trHeight w:val="191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897EC0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281271" w:rsidRPr="00AD3460" w:rsidTr="00BA6782">
        <w:trPr>
          <w:trHeight w:val="138"/>
        </w:trPr>
        <w:tc>
          <w:tcPr>
            <w:tcW w:w="2834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81271" w:rsidRPr="00AD3460" w:rsidRDefault="00281271" w:rsidP="00A16E4E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:rsidR="00281271" w:rsidRPr="00AD3460" w:rsidRDefault="00281271" w:rsidP="00A16E4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:rsidR="00281271" w:rsidRPr="00F95C8F" w:rsidRDefault="00281271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color w:val="FF0000"/>
          <w:sz w:val="24"/>
          <w:szCs w:val="24"/>
        </w:rPr>
      </w:pPr>
    </w:p>
    <w:p w:rsidR="00281271" w:rsidRDefault="00281271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:rsidR="00281271" w:rsidRPr="006E4B05" w:rsidRDefault="00281271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 xml:space="preserve"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</w:t>
      </w:r>
      <w:r w:rsidRPr="006E4B05">
        <w:rPr>
          <w:sz w:val="24"/>
          <w:szCs w:val="24"/>
        </w:rPr>
        <w:lastRenderedPageBreak/>
        <w:t>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281271" w:rsidRPr="006E4B05" w:rsidRDefault="00281271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281271" w:rsidRPr="00C7222E" w:rsidRDefault="00281271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281271" w:rsidRDefault="00281271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:rsidR="00281271" w:rsidRPr="00F973DD" w:rsidRDefault="00281271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</w:rPr>
      </w:pPr>
      <w:r w:rsidRPr="00F973DD">
        <w:rPr>
          <w:sz w:val="24"/>
          <w:szCs w:val="24"/>
          <w:u w:val="single"/>
        </w:rPr>
        <w:t>Посилання на відео-анотацію дисципліни</w:t>
      </w:r>
      <w:r w:rsidRPr="00F973DD">
        <w:rPr>
          <w:sz w:val="24"/>
          <w:szCs w:val="24"/>
        </w:rPr>
        <w:t xml:space="preserve"> (за наявності) і </w:t>
      </w:r>
      <w:proofErr w:type="spellStart"/>
      <w:r w:rsidRPr="00F973DD">
        <w:rPr>
          <w:sz w:val="24"/>
          <w:szCs w:val="24"/>
        </w:rPr>
        <w:t>т.ін</w:t>
      </w:r>
      <w:proofErr w:type="spellEnd"/>
      <w:r w:rsidRPr="00F973DD">
        <w:rPr>
          <w:sz w:val="24"/>
          <w:szCs w:val="24"/>
        </w:rPr>
        <w:t>.</w:t>
      </w:r>
    </w:p>
    <w:p w:rsidR="00281271" w:rsidRPr="00F973DD" w:rsidRDefault="00281271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  <w:r w:rsidRPr="00F973DD">
        <w:rPr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F973DD">
        <w:rPr>
          <w:sz w:val="24"/>
          <w:szCs w:val="24"/>
          <w:u w:val="single"/>
        </w:rPr>
        <w:t>Moodle</w:t>
      </w:r>
      <w:proofErr w:type="spellEnd"/>
      <w:r w:rsidRPr="00F973DD">
        <w:rPr>
          <w:sz w:val="24"/>
          <w:szCs w:val="24"/>
          <w:u w:val="single"/>
        </w:rPr>
        <w:t xml:space="preserve"> (за наявності)</w:t>
      </w:r>
    </w:p>
    <w:p w:rsidR="00281271" w:rsidRDefault="00281271" w:rsidP="00B64D98"/>
    <w:p w:rsidR="00281271" w:rsidRPr="004712D7" w:rsidRDefault="00281271" w:rsidP="00897EC0">
      <w:pPr>
        <w:ind w:right="160" w:firstLine="5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4712D7">
        <w:rPr>
          <w:b/>
          <w:sz w:val="24"/>
          <w:szCs w:val="24"/>
        </w:rPr>
        <w:t>:</w:t>
      </w:r>
      <w:r w:rsidRPr="00383F10">
        <w:rPr>
          <w:sz w:val="24"/>
          <w:szCs w:val="24"/>
        </w:rPr>
        <w:t>забезпечити підготовку висококваліфікованих фахівц</w:t>
      </w:r>
      <w:r>
        <w:rPr>
          <w:sz w:val="24"/>
          <w:szCs w:val="24"/>
        </w:rPr>
        <w:t>ів в галузі педіатрії, а саме питання невідкладної допомоги в педіатрії</w:t>
      </w:r>
      <w:r w:rsidRPr="00383F10">
        <w:rPr>
          <w:sz w:val="24"/>
          <w:szCs w:val="24"/>
        </w:rPr>
        <w:t>, здатних розв’язувати комплексні проблеми</w:t>
      </w:r>
      <w:r w:rsidRPr="004712D7">
        <w:rPr>
          <w:sz w:val="24"/>
          <w:szCs w:val="24"/>
        </w:rPr>
        <w:t>.</w:t>
      </w:r>
    </w:p>
    <w:p w:rsidR="00281271" w:rsidRPr="00383F10" w:rsidRDefault="00281271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281271" w:rsidRPr="0078784A" w:rsidRDefault="00281271" w:rsidP="003F5358">
      <w:pPr>
        <w:ind w:firstLine="56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847F5F">
        <w:rPr>
          <w:b/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p w:rsidR="00281271" w:rsidRPr="00C955D0" w:rsidRDefault="00281271" w:rsidP="00897EC0">
      <w:pPr>
        <w:ind w:firstLine="560"/>
        <w:jc w:val="both"/>
        <w:rPr>
          <w:color w:val="C00000"/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</w:t>
      </w:r>
      <w:r w:rsidRPr="00383F10">
        <w:rPr>
          <w:sz w:val="24"/>
          <w:szCs w:val="24"/>
        </w:rPr>
        <w:t xml:space="preserve">, що </w:t>
      </w:r>
      <w:r>
        <w:rPr>
          <w:sz w:val="24"/>
          <w:szCs w:val="24"/>
        </w:rPr>
        <w:t xml:space="preserve">розміщені в </w:t>
      </w:r>
      <w:r w:rsidRPr="00F973DD">
        <w:rPr>
          <w:sz w:val="24"/>
          <w:szCs w:val="24"/>
        </w:rPr>
        <w:t xml:space="preserve">систему </w:t>
      </w:r>
      <w:proofErr w:type="spellStart"/>
      <w:r w:rsidRPr="00F973DD">
        <w:rPr>
          <w:sz w:val="24"/>
          <w:szCs w:val="24"/>
        </w:rPr>
        <w:t>Moodle</w:t>
      </w:r>
      <w:proofErr w:type="spellEnd"/>
      <w:r w:rsidRPr="00F973DD">
        <w:rPr>
          <w:sz w:val="24"/>
          <w:szCs w:val="24"/>
        </w:rPr>
        <w:t>.</w:t>
      </w:r>
    </w:p>
    <w:p w:rsidR="00281271" w:rsidRDefault="00281271" w:rsidP="00897EC0">
      <w:pPr>
        <w:ind w:firstLine="360"/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:rsidR="00281271" w:rsidRPr="004712D7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proofErr w:type="spellStart"/>
      <w:r w:rsidRPr="004712D7">
        <w:rPr>
          <w:color w:val="000000"/>
          <w:sz w:val="24"/>
        </w:rPr>
        <w:t>Гончарь</w:t>
      </w:r>
      <w:proofErr w:type="spellEnd"/>
      <w:r w:rsidRPr="004712D7">
        <w:rPr>
          <w:color w:val="000000"/>
          <w:sz w:val="24"/>
        </w:rPr>
        <w:t xml:space="preserve"> М.О., </w:t>
      </w:r>
      <w:proofErr w:type="spellStart"/>
      <w:r w:rsidRPr="004712D7">
        <w:rPr>
          <w:color w:val="000000"/>
          <w:sz w:val="24"/>
        </w:rPr>
        <w:t>Завгородній</w:t>
      </w:r>
      <w:proofErr w:type="spellEnd"/>
      <w:r w:rsidRPr="004712D7">
        <w:rPr>
          <w:color w:val="000000"/>
          <w:sz w:val="24"/>
        </w:rPr>
        <w:t xml:space="preserve"> І.В., </w:t>
      </w:r>
      <w:proofErr w:type="spellStart"/>
      <w:r w:rsidRPr="004712D7">
        <w:rPr>
          <w:color w:val="000000"/>
          <w:sz w:val="24"/>
        </w:rPr>
        <w:t>Битчук</w:t>
      </w:r>
      <w:proofErr w:type="spellEnd"/>
      <w:r w:rsidRPr="004712D7">
        <w:rPr>
          <w:color w:val="000000"/>
          <w:sz w:val="24"/>
        </w:rPr>
        <w:t xml:space="preserve"> Н.Д., Іщенко Т.Б., Омельченко О.В., Дриль І.С., </w:t>
      </w:r>
      <w:proofErr w:type="spellStart"/>
      <w:r w:rsidRPr="004712D7">
        <w:rPr>
          <w:color w:val="000000"/>
          <w:sz w:val="24"/>
        </w:rPr>
        <w:t>Онікієнко</w:t>
      </w:r>
      <w:proofErr w:type="spellEnd"/>
      <w:r w:rsidRPr="004712D7">
        <w:rPr>
          <w:color w:val="000000"/>
          <w:sz w:val="24"/>
        </w:rPr>
        <w:t xml:space="preserve"> О.Л. </w:t>
      </w:r>
      <w:proofErr w:type="spellStart"/>
      <w:r w:rsidRPr="004712D7">
        <w:rPr>
          <w:color w:val="000000"/>
          <w:sz w:val="24"/>
        </w:rPr>
        <w:t>Невідкалдні</w:t>
      </w:r>
      <w:proofErr w:type="spellEnd"/>
      <w:r w:rsidRPr="004712D7">
        <w:rPr>
          <w:color w:val="000000"/>
          <w:sz w:val="24"/>
        </w:rPr>
        <w:t xml:space="preserve"> стани в педіатрії: Методичні вказівки.-Харків, 2017.-ХНМУ.-75 с.</w:t>
      </w:r>
    </w:p>
    <w:p w:rsidR="00281271" w:rsidRPr="004712D7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 w:rsidRPr="004712D7">
        <w:rPr>
          <w:color w:val="000000"/>
          <w:sz w:val="24"/>
        </w:rPr>
        <w:t xml:space="preserve">Екстрена та невідкладна медична допомога: підручник / М.І.Швед, А.А.Гудима, </w:t>
      </w:r>
      <w:r w:rsidRPr="004712D7">
        <w:rPr>
          <w:color w:val="000000"/>
          <w:sz w:val="24"/>
        </w:rPr>
        <w:lastRenderedPageBreak/>
        <w:t>С.М.</w:t>
      </w:r>
      <w:proofErr w:type="spellStart"/>
      <w:r w:rsidRPr="004712D7">
        <w:rPr>
          <w:color w:val="000000"/>
          <w:sz w:val="24"/>
        </w:rPr>
        <w:t>Геряк</w:t>
      </w:r>
      <w:proofErr w:type="spellEnd"/>
      <w:r w:rsidRPr="004712D7">
        <w:rPr>
          <w:color w:val="000000"/>
          <w:sz w:val="24"/>
        </w:rPr>
        <w:t xml:space="preserve"> та ін.; за ред. М.І.Шведа.-Тернопіль: ТДМУ, 2017.-448 с.</w:t>
      </w:r>
    </w:p>
    <w:p w:rsidR="00281271" w:rsidRPr="004712D7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 w:rsidRPr="004712D7">
        <w:rPr>
          <w:color w:val="000000"/>
          <w:sz w:val="24"/>
        </w:rPr>
        <w:t xml:space="preserve">Медицина невідкладних станів: Екстрена (швидка) медична допомога: підручник (ВНЗ IV </w:t>
      </w:r>
      <w:proofErr w:type="spellStart"/>
      <w:r w:rsidRPr="004712D7">
        <w:rPr>
          <w:color w:val="000000"/>
          <w:sz w:val="24"/>
        </w:rPr>
        <w:t>р.а</w:t>
      </w:r>
      <w:proofErr w:type="spellEnd"/>
      <w:r w:rsidRPr="004712D7">
        <w:rPr>
          <w:color w:val="000000"/>
          <w:sz w:val="24"/>
        </w:rPr>
        <w:t>) / І.С.Зозуля, В.І.Боброва, Г.Г.</w:t>
      </w:r>
      <w:proofErr w:type="spellStart"/>
      <w:r w:rsidRPr="004712D7">
        <w:rPr>
          <w:color w:val="000000"/>
          <w:sz w:val="24"/>
        </w:rPr>
        <w:t>Рощін</w:t>
      </w:r>
      <w:proofErr w:type="spellEnd"/>
      <w:r w:rsidRPr="004712D7">
        <w:rPr>
          <w:color w:val="000000"/>
          <w:sz w:val="24"/>
        </w:rPr>
        <w:t xml:space="preserve"> та ін.; за ред. І.С.</w:t>
      </w:r>
      <w:proofErr w:type="spellStart"/>
      <w:r w:rsidRPr="004712D7">
        <w:rPr>
          <w:color w:val="000000"/>
          <w:sz w:val="24"/>
        </w:rPr>
        <w:t>Зозулі.-</w:t>
      </w:r>
      <w:proofErr w:type="spellEnd"/>
      <w:r w:rsidRPr="004712D7">
        <w:rPr>
          <w:color w:val="000000"/>
          <w:sz w:val="24"/>
        </w:rPr>
        <w:t xml:space="preserve"> 3-є </w:t>
      </w:r>
      <w:proofErr w:type="spellStart"/>
      <w:r w:rsidRPr="004712D7">
        <w:rPr>
          <w:color w:val="000000"/>
          <w:sz w:val="24"/>
        </w:rPr>
        <w:t>вид.перероб</w:t>
      </w:r>
      <w:proofErr w:type="spellEnd"/>
      <w:r w:rsidRPr="004712D7">
        <w:rPr>
          <w:color w:val="000000"/>
          <w:sz w:val="24"/>
        </w:rPr>
        <w:t xml:space="preserve">. і </w:t>
      </w:r>
      <w:proofErr w:type="spellStart"/>
      <w:r w:rsidRPr="004712D7">
        <w:rPr>
          <w:color w:val="000000"/>
          <w:sz w:val="24"/>
        </w:rPr>
        <w:t>допов.-Київ</w:t>
      </w:r>
      <w:proofErr w:type="spellEnd"/>
      <w:r w:rsidRPr="004712D7">
        <w:rPr>
          <w:color w:val="000000"/>
          <w:sz w:val="24"/>
        </w:rPr>
        <w:t>: Медицина, 2017.-960 с.</w:t>
      </w:r>
    </w:p>
    <w:p w:rsidR="00281271" w:rsidRPr="00901E5C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 w:rsidRPr="004712D7">
        <w:rPr>
          <w:color w:val="000000"/>
          <w:sz w:val="24"/>
        </w:rPr>
        <w:t>Невідк</w:t>
      </w:r>
      <w:r>
        <w:rPr>
          <w:color w:val="000000"/>
          <w:sz w:val="24"/>
        </w:rPr>
        <w:t xml:space="preserve">ладна педіатрія: </w:t>
      </w:r>
      <w:proofErr w:type="spellStart"/>
      <w:r>
        <w:rPr>
          <w:color w:val="000000"/>
          <w:sz w:val="24"/>
        </w:rPr>
        <w:t>навч.посібн</w:t>
      </w:r>
      <w:r w:rsidRPr="002822ED">
        <w:rPr>
          <w:color w:val="000000"/>
          <w:sz w:val="24"/>
        </w:rPr>
        <w:t>ик</w:t>
      </w:r>
      <w:proofErr w:type="spellEnd"/>
      <w:r w:rsidRPr="004712D7">
        <w:rPr>
          <w:color w:val="000000"/>
          <w:sz w:val="24"/>
        </w:rPr>
        <w:t xml:space="preserve"> / Ю.В.</w:t>
      </w:r>
      <w:proofErr w:type="spellStart"/>
      <w:r w:rsidRPr="004712D7">
        <w:rPr>
          <w:color w:val="000000"/>
          <w:sz w:val="24"/>
        </w:rPr>
        <w:t>Марушко</w:t>
      </w:r>
      <w:proofErr w:type="spellEnd"/>
      <w:r w:rsidRPr="004712D7">
        <w:rPr>
          <w:color w:val="000000"/>
          <w:sz w:val="24"/>
        </w:rPr>
        <w:t>, Г.Г.Шеф.-Харків: Нове слово, 2012.-282 с.</w:t>
      </w:r>
    </w:p>
    <w:p w:rsidR="00281271" w:rsidRPr="004712D7" w:rsidRDefault="00281271" w:rsidP="00901E5C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proofErr w:type="spellStart"/>
      <w:r w:rsidRPr="004712D7">
        <w:rPr>
          <w:color w:val="000000"/>
          <w:sz w:val="24"/>
        </w:rPr>
        <w:t>Неотложная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педиатрия</w:t>
      </w:r>
      <w:proofErr w:type="spellEnd"/>
      <w:r w:rsidRPr="004712D7">
        <w:rPr>
          <w:color w:val="000000"/>
          <w:sz w:val="24"/>
        </w:rPr>
        <w:t xml:space="preserve">. </w:t>
      </w:r>
      <w:proofErr w:type="spellStart"/>
      <w:r w:rsidRPr="004712D7">
        <w:rPr>
          <w:color w:val="000000"/>
          <w:sz w:val="24"/>
        </w:rPr>
        <w:t>Национальное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руководство</w:t>
      </w:r>
      <w:proofErr w:type="spellEnd"/>
      <w:r w:rsidRPr="004712D7">
        <w:rPr>
          <w:color w:val="000000"/>
          <w:sz w:val="24"/>
        </w:rPr>
        <w:t xml:space="preserve"> /</w:t>
      </w:r>
      <w:proofErr w:type="spellStart"/>
      <w:r w:rsidRPr="004712D7">
        <w:rPr>
          <w:color w:val="000000"/>
          <w:sz w:val="24"/>
        </w:rPr>
        <w:t>Под</w:t>
      </w:r>
      <w:proofErr w:type="spellEnd"/>
      <w:r w:rsidRPr="004712D7">
        <w:rPr>
          <w:color w:val="000000"/>
          <w:sz w:val="24"/>
        </w:rPr>
        <w:t xml:space="preserve"> ред. проф. Б.М.</w:t>
      </w:r>
      <w:proofErr w:type="spellStart"/>
      <w:r w:rsidRPr="004712D7">
        <w:rPr>
          <w:color w:val="000000"/>
          <w:sz w:val="24"/>
        </w:rPr>
        <w:t>Блохина.-ГЄОТАР-Медиа</w:t>
      </w:r>
      <w:proofErr w:type="spellEnd"/>
      <w:r w:rsidRPr="004712D7">
        <w:rPr>
          <w:color w:val="000000"/>
          <w:sz w:val="24"/>
        </w:rPr>
        <w:t>, 2017.-832 с.</w:t>
      </w:r>
    </w:p>
    <w:p w:rsidR="00281271" w:rsidRPr="004712D7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proofErr w:type="spellStart"/>
      <w:r w:rsidRPr="004712D7">
        <w:rPr>
          <w:color w:val="000000"/>
          <w:sz w:val="24"/>
        </w:rPr>
        <w:t>Обзор</w:t>
      </w:r>
      <w:proofErr w:type="spellEnd"/>
      <w:r w:rsidR="008107E8">
        <w:rPr>
          <w:color w:val="000000"/>
          <w:sz w:val="24"/>
        </w:rPr>
        <w:t xml:space="preserve"> обновленнях </w:t>
      </w:r>
      <w:proofErr w:type="spellStart"/>
      <w:r>
        <w:rPr>
          <w:color w:val="000000"/>
          <w:sz w:val="24"/>
        </w:rPr>
        <w:t>специализированных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рекомендац</w:t>
      </w:r>
      <w:proofErr w:type="spellEnd"/>
      <w:r>
        <w:rPr>
          <w:color w:val="000000"/>
          <w:sz w:val="24"/>
          <w:lang w:val="ru-RU"/>
        </w:rPr>
        <w:t>и</w:t>
      </w:r>
      <w:r w:rsidRPr="004712D7">
        <w:rPr>
          <w:color w:val="000000"/>
          <w:sz w:val="24"/>
        </w:rPr>
        <w:t xml:space="preserve">й </w:t>
      </w:r>
      <w:proofErr w:type="spellStart"/>
      <w:r w:rsidRPr="004712D7">
        <w:rPr>
          <w:color w:val="000000"/>
          <w:sz w:val="24"/>
        </w:rPr>
        <w:t>AmericanHeartAssociat</w:t>
      </w:r>
      <w:r>
        <w:rPr>
          <w:color w:val="000000"/>
          <w:sz w:val="24"/>
        </w:rPr>
        <w:t>ion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касающихсякачестваосновн</w:t>
      </w:r>
      <w:proofErr w:type="spellEnd"/>
      <w:r>
        <w:rPr>
          <w:color w:val="000000"/>
          <w:sz w:val="24"/>
          <w:lang w:val="ru-RU"/>
        </w:rPr>
        <w:t>ы</w:t>
      </w:r>
      <w:r w:rsidRPr="004712D7">
        <w:rPr>
          <w:color w:val="000000"/>
          <w:sz w:val="24"/>
        </w:rPr>
        <w:t xml:space="preserve">х </w:t>
      </w:r>
      <w:proofErr w:type="spellStart"/>
      <w:r w:rsidRPr="004712D7">
        <w:rPr>
          <w:color w:val="000000"/>
          <w:sz w:val="24"/>
        </w:rPr>
        <w:t>мероприятий</w:t>
      </w:r>
      <w:proofErr w:type="spellEnd"/>
      <w:r w:rsidRPr="004712D7">
        <w:rPr>
          <w:color w:val="000000"/>
          <w:sz w:val="24"/>
        </w:rPr>
        <w:t xml:space="preserve"> по </w:t>
      </w:r>
      <w:proofErr w:type="spellStart"/>
      <w:r w:rsidRPr="004712D7">
        <w:rPr>
          <w:color w:val="000000"/>
          <w:sz w:val="24"/>
        </w:rPr>
        <w:t>поддержанию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жизнедеятельности</w:t>
      </w:r>
      <w:proofErr w:type="spellEnd"/>
      <w:r w:rsidRPr="004712D7">
        <w:rPr>
          <w:color w:val="000000"/>
          <w:sz w:val="24"/>
        </w:rPr>
        <w:t xml:space="preserve"> и </w:t>
      </w:r>
      <w:proofErr w:type="spellStart"/>
      <w:r w:rsidRPr="004712D7">
        <w:rPr>
          <w:color w:val="000000"/>
          <w:sz w:val="24"/>
        </w:rPr>
        <w:t>сердечно-легочн</w:t>
      </w:r>
      <w:r>
        <w:rPr>
          <w:color w:val="000000"/>
          <w:sz w:val="24"/>
        </w:rPr>
        <w:t>ой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</w:t>
      </w:r>
      <w:r w:rsidRPr="004712D7">
        <w:rPr>
          <w:color w:val="000000"/>
          <w:sz w:val="24"/>
        </w:rPr>
        <w:t>еанимации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взрослых</w:t>
      </w:r>
      <w:proofErr w:type="spellEnd"/>
      <w:r w:rsidRPr="004712D7">
        <w:rPr>
          <w:color w:val="000000"/>
          <w:sz w:val="24"/>
        </w:rPr>
        <w:t xml:space="preserve"> и </w:t>
      </w:r>
      <w:proofErr w:type="spellStart"/>
      <w:r w:rsidRPr="004712D7">
        <w:rPr>
          <w:color w:val="000000"/>
          <w:sz w:val="24"/>
        </w:rPr>
        <w:t>детей</w:t>
      </w:r>
      <w:proofErr w:type="spellEnd"/>
      <w:r w:rsidRPr="004712D7">
        <w:rPr>
          <w:color w:val="000000"/>
          <w:sz w:val="24"/>
        </w:rPr>
        <w:t xml:space="preserve"> от </w:t>
      </w:r>
      <w:smartTag w:uri="urn:schemas-microsoft-com:office:smarttags" w:element="metricconverter">
        <w:smartTagPr>
          <w:attr w:name="ProductID" w:val="2019 г"/>
        </w:smartTagPr>
        <w:r w:rsidRPr="004712D7">
          <w:rPr>
            <w:color w:val="000000"/>
            <w:sz w:val="24"/>
          </w:rPr>
          <w:t>2019 г</w:t>
        </w:r>
      </w:smartTag>
      <w:r w:rsidRPr="004712D7">
        <w:rPr>
          <w:color w:val="000000"/>
          <w:sz w:val="24"/>
        </w:rPr>
        <w:t xml:space="preserve">. -19 с. </w:t>
      </w:r>
    </w:p>
    <w:p w:rsidR="00281271" w:rsidRPr="00901E5C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 w:rsidRPr="004712D7">
        <w:rPr>
          <w:color w:val="000000"/>
          <w:sz w:val="24"/>
        </w:rPr>
        <w:t>Уніфікований клінічний протокол екстреної, первинної, вторинної (</w:t>
      </w:r>
      <w:proofErr w:type="spellStart"/>
      <w:r w:rsidRPr="004712D7">
        <w:rPr>
          <w:color w:val="000000"/>
          <w:sz w:val="24"/>
        </w:rPr>
        <w:t>спеціалізованної</w:t>
      </w:r>
      <w:proofErr w:type="spellEnd"/>
      <w:r w:rsidRPr="004712D7">
        <w:rPr>
          <w:color w:val="000000"/>
          <w:sz w:val="24"/>
        </w:rPr>
        <w:t>) та третинної (</w:t>
      </w:r>
      <w:proofErr w:type="spellStart"/>
      <w:r w:rsidRPr="004712D7">
        <w:rPr>
          <w:color w:val="000000"/>
          <w:sz w:val="24"/>
        </w:rPr>
        <w:t>високоспеціалізованної</w:t>
      </w:r>
      <w:proofErr w:type="spellEnd"/>
      <w:r w:rsidRPr="004712D7">
        <w:rPr>
          <w:color w:val="000000"/>
          <w:sz w:val="24"/>
        </w:rPr>
        <w:t>) медичної допомоги та інтенсивної терапії. Септичний шок у дітей (проект) / М.А.</w:t>
      </w:r>
      <w:proofErr w:type="spellStart"/>
      <w:r w:rsidRPr="004712D7">
        <w:rPr>
          <w:color w:val="000000"/>
          <w:sz w:val="24"/>
        </w:rPr>
        <w:t>Георгіянц</w:t>
      </w:r>
      <w:proofErr w:type="spellEnd"/>
      <w:r w:rsidRPr="004712D7">
        <w:rPr>
          <w:color w:val="000000"/>
          <w:sz w:val="24"/>
        </w:rPr>
        <w:t>, В.А.Жовнір, В.А.</w:t>
      </w:r>
      <w:proofErr w:type="spellStart"/>
      <w:r w:rsidRPr="004712D7">
        <w:rPr>
          <w:color w:val="000000"/>
          <w:sz w:val="24"/>
        </w:rPr>
        <w:t>Корсунов</w:t>
      </w:r>
      <w:proofErr w:type="spellEnd"/>
      <w:r w:rsidRPr="004712D7">
        <w:rPr>
          <w:color w:val="000000"/>
          <w:sz w:val="24"/>
        </w:rPr>
        <w:t xml:space="preserve"> та ін. // Біль, знеболювання та інтенсивна терапія, 2017.-№ 3 (80).-С. 11-24 та № 4 (81).-С. 11-26 </w:t>
      </w:r>
    </w:p>
    <w:p w:rsidR="00281271" w:rsidRPr="004712D7" w:rsidRDefault="00281271" w:rsidP="00901E5C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proofErr w:type="spellStart"/>
      <w:r w:rsidRPr="004712D7">
        <w:rPr>
          <w:color w:val="000000"/>
          <w:sz w:val="24"/>
        </w:rPr>
        <w:t>Шайтор</w:t>
      </w:r>
      <w:proofErr w:type="spellEnd"/>
      <w:r w:rsidRPr="004712D7">
        <w:rPr>
          <w:color w:val="000000"/>
          <w:sz w:val="24"/>
        </w:rPr>
        <w:t xml:space="preserve"> В.М. </w:t>
      </w:r>
      <w:proofErr w:type="spellStart"/>
      <w:r w:rsidRPr="004712D7">
        <w:rPr>
          <w:color w:val="000000"/>
          <w:sz w:val="24"/>
        </w:rPr>
        <w:t>Скорая</w:t>
      </w:r>
      <w:proofErr w:type="spellEnd"/>
      <w:r w:rsidRPr="004712D7">
        <w:rPr>
          <w:color w:val="000000"/>
          <w:sz w:val="24"/>
        </w:rPr>
        <w:t xml:space="preserve"> и </w:t>
      </w:r>
      <w:proofErr w:type="spellStart"/>
      <w:r w:rsidRPr="004712D7">
        <w:rPr>
          <w:color w:val="000000"/>
          <w:sz w:val="24"/>
        </w:rPr>
        <w:t>неотложная</w:t>
      </w:r>
      <w:proofErr w:type="spellEnd"/>
      <w:r w:rsidR="000A6402">
        <w:rPr>
          <w:color w:val="000000"/>
          <w:sz w:val="24"/>
          <w:lang w:val="ru-RU"/>
        </w:rPr>
        <w:t xml:space="preserve"> </w:t>
      </w:r>
      <w:proofErr w:type="spellStart"/>
      <w:r w:rsidRPr="004712D7">
        <w:rPr>
          <w:color w:val="000000"/>
          <w:sz w:val="24"/>
        </w:rPr>
        <w:t>помощь</w:t>
      </w:r>
      <w:proofErr w:type="spellEnd"/>
      <w:r w:rsidR="000A6402">
        <w:rPr>
          <w:color w:val="000000"/>
          <w:sz w:val="24"/>
          <w:lang w:val="ru-RU"/>
        </w:rPr>
        <w:t xml:space="preserve"> </w:t>
      </w:r>
      <w:proofErr w:type="spellStart"/>
      <w:r w:rsidRPr="004712D7">
        <w:rPr>
          <w:color w:val="000000"/>
          <w:sz w:val="24"/>
        </w:rPr>
        <w:t>детям.-Краткое</w:t>
      </w:r>
      <w:proofErr w:type="spellEnd"/>
      <w:r w:rsidRPr="004712D7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рук-во</w:t>
      </w:r>
      <w:proofErr w:type="spellEnd"/>
      <w:r w:rsidRPr="004712D7">
        <w:rPr>
          <w:color w:val="000000"/>
          <w:sz w:val="24"/>
        </w:rPr>
        <w:t xml:space="preserve"> для врачей.-2-е узд., 2017.-416 с.</w:t>
      </w:r>
    </w:p>
    <w:p w:rsidR="00281271" w:rsidRPr="004712D7" w:rsidRDefault="00281271" w:rsidP="004712D7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proofErr w:type="spellStart"/>
      <w:r w:rsidRPr="004712D7">
        <w:rPr>
          <w:color w:val="000000"/>
          <w:sz w:val="24"/>
        </w:rPr>
        <w:t>Antibiotic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treatment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in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childhood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communitya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cquired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pneumonia</w:t>
      </w:r>
      <w:proofErr w:type="spellEnd"/>
      <w:r w:rsidRPr="004712D7">
        <w:rPr>
          <w:color w:val="000000"/>
          <w:sz w:val="24"/>
        </w:rPr>
        <w:t xml:space="preserve"> – </w:t>
      </w:r>
      <w:proofErr w:type="spellStart"/>
      <w:r w:rsidRPr="004712D7">
        <w:rPr>
          <w:color w:val="000000"/>
          <w:sz w:val="24"/>
        </w:rPr>
        <w:t>clinical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practice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versus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guidelines</w:t>
      </w:r>
      <w:proofErr w:type="spellEnd"/>
      <w:r w:rsidRPr="004712D7">
        <w:rPr>
          <w:color w:val="000000"/>
          <w:sz w:val="24"/>
        </w:rPr>
        <w:t xml:space="preserve">: </w:t>
      </w:r>
      <w:proofErr w:type="spellStart"/>
      <w:r w:rsidRPr="004712D7">
        <w:rPr>
          <w:color w:val="000000"/>
          <w:sz w:val="24"/>
        </w:rPr>
        <w:t>results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from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two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university</w:t>
      </w:r>
      <w:proofErr w:type="spellEnd"/>
      <w:r w:rsidR="008107E8">
        <w:rPr>
          <w:color w:val="000000"/>
          <w:sz w:val="24"/>
        </w:rPr>
        <w:t xml:space="preserve"> </w:t>
      </w:r>
      <w:proofErr w:type="spellStart"/>
      <w:r w:rsidRPr="004712D7">
        <w:rPr>
          <w:color w:val="000000"/>
          <w:sz w:val="24"/>
        </w:rPr>
        <w:t>hospitals</w:t>
      </w:r>
      <w:proofErr w:type="spellEnd"/>
      <w:r w:rsidRPr="004712D7">
        <w:rPr>
          <w:color w:val="000000"/>
          <w:sz w:val="24"/>
        </w:rPr>
        <w:t xml:space="preserve"> - 2017. Електронний ресурс: https://www.clujulmedical.umfcluj.ro/index. </w:t>
      </w:r>
      <w:proofErr w:type="spellStart"/>
      <w:r w:rsidRPr="004712D7">
        <w:rPr>
          <w:color w:val="000000"/>
          <w:sz w:val="24"/>
        </w:rPr>
        <w:t>php</w:t>
      </w:r>
      <w:proofErr w:type="spellEnd"/>
      <w:r w:rsidRPr="004712D7">
        <w:rPr>
          <w:color w:val="000000"/>
          <w:sz w:val="24"/>
        </w:rPr>
        <w:t>/.../ 84.</w:t>
      </w:r>
    </w:p>
    <w:p w:rsidR="00281271" w:rsidRPr="004712D7" w:rsidRDefault="00281271" w:rsidP="004712D7">
      <w:pPr>
        <w:jc w:val="both"/>
        <w:rPr>
          <w:color w:val="C00000"/>
          <w:sz w:val="24"/>
        </w:rPr>
      </w:pPr>
    </w:p>
    <w:p w:rsidR="00281271" w:rsidRPr="008409D7" w:rsidRDefault="00281271" w:rsidP="008A69EF">
      <w:pPr>
        <w:ind w:firstLine="360"/>
        <w:jc w:val="both"/>
        <w:rPr>
          <w:sz w:val="24"/>
          <w:szCs w:val="24"/>
        </w:rPr>
      </w:pP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дисципліни</w:t>
      </w:r>
      <w:r>
        <w:rPr>
          <w:b/>
          <w:sz w:val="24"/>
          <w:szCs w:val="24"/>
        </w:rPr>
        <w:t>:</w:t>
      </w:r>
      <w:r w:rsidR="00AF0E62">
        <w:rPr>
          <w:sz w:val="24"/>
          <w:szCs w:val="24"/>
        </w:rPr>
        <w:t>дисциплі</w:t>
      </w:r>
      <w:r w:rsidRPr="00F973DD">
        <w:rPr>
          <w:sz w:val="24"/>
          <w:szCs w:val="24"/>
        </w:rPr>
        <w:t>на «Невідкладні стани в педіатрії» є одним з курсу за вибором, що дозволяє на поглибленому рівні освоїти основні дисципліни «Педіатрія» та «Дитячі інфекційні хвороби».</w:t>
      </w:r>
    </w:p>
    <w:p w:rsidR="00281271" w:rsidRPr="00D01F5A" w:rsidRDefault="00281271" w:rsidP="008409D7">
      <w:pPr>
        <w:ind w:firstLine="360"/>
        <w:jc w:val="both"/>
        <w:rPr>
          <w:color w:val="C00000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 xml:space="preserve">: </w:t>
      </w:r>
      <w:r w:rsidRPr="003F4AB4">
        <w:rPr>
          <w:bCs/>
          <w:sz w:val="24"/>
          <w:szCs w:val="24"/>
        </w:rPr>
        <w:t xml:space="preserve">Цей курс зосереджений на основних проблемах </w:t>
      </w:r>
      <w:r>
        <w:rPr>
          <w:bCs/>
          <w:sz w:val="24"/>
          <w:szCs w:val="24"/>
        </w:rPr>
        <w:t>надання н</w:t>
      </w:r>
      <w:r w:rsidRPr="00646A1A">
        <w:rPr>
          <w:sz w:val="24"/>
          <w:szCs w:val="24"/>
        </w:rPr>
        <w:t>евідкладн</w:t>
      </w:r>
      <w:r>
        <w:rPr>
          <w:sz w:val="24"/>
          <w:szCs w:val="24"/>
        </w:rPr>
        <w:t xml:space="preserve">ої допомоги </w:t>
      </w:r>
      <w:r w:rsidRPr="00646A1A">
        <w:rPr>
          <w:sz w:val="24"/>
          <w:szCs w:val="24"/>
        </w:rPr>
        <w:t>діт</w:t>
      </w:r>
      <w:r>
        <w:rPr>
          <w:sz w:val="24"/>
          <w:szCs w:val="24"/>
        </w:rPr>
        <w:t>ямз урахуванням</w:t>
      </w:r>
      <w:r w:rsidRPr="00646A1A">
        <w:rPr>
          <w:sz w:val="24"/>
          <w:szCs w:val="24"/>
        </w:rPr>
        <w:t xml:space="preserve"> вікови</w:t>
      </w:r>
      <w:r>
        <w:rPr>
          <w:sz w:val="24"/>
          <w:szCs w:val="24"/>
        </w:rPr>
        <w:t>х</w:t>
      </w:r>
      <w:r w:rsidRPr="00646A1A">
        <w:rPr>
          <w:sz w:val="24"/>
          <w:szCs w:val="24"/>
        </w:rPr>
        <w:t xml:space="preserve"> анатомо-фізіологічни</w:t>
      </w:r>
      <w:r>
        <w:rPr>
          <w:sz w:val="24"/>
          <w:szCs w:val="24"/>
        </w:rPr>
        <w:t>х</w:t>
      </w:r>
      <w:r w:rsidRPr="00646A1A">
        <w:rPr>
          <w:sz w:val="24"/>
          <w:szCs w:val="24"/>
        </w:rPr>
        <w:t xml:space="preserve"> особливост</w:t>
      </w:r>
      <w:r>
        <w:rPr>
          <w:sz w:val="24"/>
          <w:szCs w:val="24"/>
        </w:rPr>
        <w:t>ей</w:t>
      </w:r>
      <w:r w:rsidRPr="00646A1A">
        <w:rPr>
          <w:sz w:val="24"/>
          <w:szCs w:val="24"/>
        </w:rPr>
        <w:t xml:space="preserve"> дитячого організму. Компенсаторно-пристосувальні можливості в дитячому віці більш лабільні, швидше виснажуються, що сприяє розвитку критичних станів, які супроводжуються порушенням функцій життєво важливих органів та систем. </w:t>
      </w:r>
      <w:r w:rsidRPr="003F4AB4">
        <w:rPr>
          <w:bCs/>
          <w:sz w:val="24"/>
          <w:szCs w:val="24"/>
        </w:rPr>
        <w:t xml:space="preserve">Студенти протягом курсу мають змогу приймати участь у </w:t>
      </w:r>
      <w:proofErr w:type="spellStart"/>
      <w:r w:rsidRPr="003F4AB4">
        <w:rPr>
          <w:bCs/>
          <w:sz w:val="24"/>
          <w:szCs w:val="24"/>
        </w:rPr>
        <w:t>курації</w:t>
      </w:r>
      <w:proofErr w:type="spellEnd"/>
      <w:r w:rsidRPr="003F4AB4">
        <w:rPr>
          <w:bCs/>
          <w:sz w:val="24"/>
          <w:szCs w:val="24"/>
        </w:rPr>
        <w:t xml:space="preserve"> та демонстрації </w:t>
      </w:r>
      <w:proofErr w:type="spellStart"/>
      <w:r w:rsidRPr="00F973DD">
        <w:rPr>
          <w:bCs/>
          <w:sz w:val="24"/>
          <w:szCs w:val="24"/>
        </w:rPr>
        <w:t>хворих</w:t>
      </w:r>
      <w:r w:rsidRPr="003F4AB4">
        <w:rPr>
          <w:bCs/>
          <w:sz w:val="24"/>
          <w:szCs w:val="24"/>
        </w:rPr>
        <w:t>дітей</w:t>
      </w:r>
      <w:proofErr w:type="spellEnd"/>
      <w:r>
        <w:rPr>
          <w:bCs/>
          <w:sz w:val="24"/>
          <w:szCs w:val="24"/>
        </w:rPr>
        <w:t xml:space="preserve">, які знаходяться у відділенні </w:t>
      </w:r>
      <w:r w:rsidRPr="00F973DD">
        <w:rPr>
          <w:bCs/>
          <w:sz w:val="24"/>
          <w:szCs w:val="24"/>
        </w:rPr>
        <w:t>анестезіології та інтенсивної терапії.</w:t>
      </w:r>
      <w:r>
        <w:rPr>
          <w:sz w:val="24"/>
          <w:szCs w:val="24"/>
        </w:rPr>
        <w:t xml:space="preserve">Курс спрямований на засвоєння студентами </w:t>
      </w:r>
      <w:r w:rsidRPr="00646A1A">
        <w:rPr>
          <w:sz w:val="24"/>
          <w:szCs w:val="24"/>
        </w:rPr>
        <w:t>теоретичн</w:t>
      </w:r>
      <w:r>
        <w:rPr>
          <w:sz w:val="24"/>
          <w:szCs w:val="24"/>
        </w:rPr>
        <w:t>их</w:t>
      </w:r>
      <w:r w:rsidRPr="00646A1A">
        <w:rPr>
          <w:sz w:val="24"/>
          <w:szCs w:val="24"/>
        </w:rPr>
        <w:t xml:space="preserve"> принцип</w:t>
      </w:r>
      <w:r>
        <w:rPr>
          <w:sz w:val="24"/>
          <w:szCs w:val="24"/>
        </w:rPr>
        <w:t>ів</w:t>
      </w:r>
      <w:r w:rsidRPr="00646A1A">
        <w:rPr>
          <w:sz w:val="24"/>
          <w:szCs w:val="24"/>
        </w:rPr>
        <w:t xml:space="preserve"> та практични</w:t>
      </w:r>
      <w:r>
        <w:rPr>
          <w:sz w:val="24"/>
          <w:szCs w:val="24"/>
        </w:rPr>
        <w:t>х</w:t>
      </w:r>
      <w:r w:rsidRPr="00646A1A">
        <w:rPr>
          <w:sz w:val="24"/>
          <w:szCs w:val="24"/>
        </w:rPr>
        <w:t xml:space="preserve"> навич</w:t>
      </w:r>
      <w:r>
        <w:rPr>
          <w:sz w:val="24"/>
          <w:szCs w:val="24"/>
        </w:rPr>
        <w:t>о</w:t>
      </w:r>
      <w:r w:rsidRPr="00646A1A">
        <w:rPr>
          <w:sz w:val="24"/>
          <w:szCs w:val="24"/>
        </w:rPr>
        <w:t>к надання екстреної допомоги при різноманітних невідкладних станах</w:t>
      </w:r>
      <w:r w:rsidRPr="00F973DD">
        <w:rPr>
          <w:sz w:val="24"/>
          <w:szCs w:val="24"/>
        </w:rPr>
        <w:t>у дітей.</w:t>
      </w:r>
    </w:p>
    <w:p w:rsidR="00281271" w:rsidRDefault="00281271" w:rsidP="00646A1A"/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>
      <w:pPr>
        <w:widowControl/>
        <w:autoSpaceDE/>
        <w:autoSpaceDN/>
        <w:spacing w:after="160" w:line="259" w:lineRule="auto"/>
        <w:rPr>
          <w:b/>
          <w:color w:val="000000"/>
          <w:sz w:val="24"/>
          <w:szCs w:val="24"/>
          <w:shd w:val="clear" w:color="auto" w:fill="FFFFFF"/>
        </w:rPr>
      </w:pPr>
    </w:p>
    <w:p w:rsidR="00281271" w:rsidRDefault="00281271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281271" w:rsidRPr="00C955D0" w:rsidRDefault="00281271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55D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lastRenderedPageBreak/>
        <w:t>Зміст дисципліни</w:t>
      </w:r>
    </w:p>
    <w:p w:rsidR="00281271" w:rsidRPr="00D01F5A" w:rsidRDefault="00281271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</w:t>
      </w:r>
      <w:r w:rsidRPr="00D01F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дисципліни.</w:t>
      </w:r>
    </w:p>
    <w:p w:rsidR="00281271" w:rsidRDefault="00281271" w:rsidP="00B64D98"/>
    <w:tbl>
      <w:tblPr>
        <w:tblW w:w="9491" w:type="dxa"/>
        <w:tblInd w:w="-4" w:type="dxa"/>
        <w:tblLayout w:type="fixed"/>
        <w:tblLook w:val="0000"/>
      </w:tblPr>
      <w:tblGrid>
        <w:gridCol w:w="971"/>
        <w:gridCol w:w="6967"/>
        <w:gridCol w:w="1553"/>
      </w:tblGrid>
      <w:tr w:rsidR="00281271" w:rsidRPr="00C75879" w:rsidTr="00DA18BD">
        <w:trPr>
          <w:trHeight w:val="459"/>
        </w:trPr>
        <w:tc>
          <w:tcPr>
            <w:tcW w:w="9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EA6D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 xml:space="preserve">КУРС </w:t>
            </w:r>
            <w:r w:rsidRPr="00C75879">
              <w:rPr>
                <w:b/>
                <w:color w:val="000000"/>
                <w:sz w:val="24"/>
                <w:szCs w:val="24"/>
              </w:rPr>
              <w:t>НЕВІДКЛАДНА ДОПОМОГА В ПЕДІАТРІЇ</w:t>
            </w:r>
          </w:p>
          <w:p w:rsidR="00281271" w:rsidRPr="00C75879" w:rsidRDefault="00281271" w:rsidP="00EA6D8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 xml:space="preserve"> (90 год.)3 </w:t>
            </w:r>
            <w:proofErr w:type="spellStart"/>
            <w:r w:rsidRPr="00C75879">
              <w:rPr>
                <w:b/>
                <w:bCs/>
                <w:color w:val="000000"/>
                <w:sz w:val="24"/>
                <w:szCs w:val="24"/>
              </w:rPr>
              <w:t>кредит</w:t>
            </w:r>
            <w:r w:rsidR="008107E8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A16E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A16E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A16E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81271" w:rsidRPr="00C75879" w:rsidTr="00DA18BD">
        <w:trPr>
          <w:trHeight w:val="1"/>
        </w:trPr>
        <w:tc>
          <w:tcPr>
            <w:tcW w:w="9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A16E4E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>Теми практичних занять (</w:t>
            </w:r>
            <w:r w:rsidR="008107E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C75879">
              <w:rPr>
                <w:b/>
                <w:bCs/>
                <w:color w:val="000000"/>
                <w:sz w:val="24"/>
                <w:szCs w:val="24"/>
              </w:rPr>
              <w:t>год.)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552F4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D53292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color w:val="000000"/>
                <w:szCs w:val="28"/>
              </w:rPr>
            </w:pPr>
            <w:r w:rsidRPr="00C75879">
              <w:rPr>
                <w:color w:val="000000"/>
                <w:szCs w:val="28"/>
              </w:rPr>
              <w:t xml:space="preserve">Термінальні стани та клінічна смерть у дітей. </w:t>
            </w:r>
            <w:r>
              <w:rPr>
                <w:color w:val="000000"/>
                <w:szCs w:val="28"/>
              </w:rPr>
              <w:t>С</w:t>
            </w:r>
            <w:r w:rsidRPr="00C75879">
              <w:rPr>
                <w:color w:val="000000"/>
                <w:szCs w:val="28"/>
              </w:rPr>
              <w:t>ерцево-легенев</w:t>
            </w:r>
            <w:r>
              <w:rPr>
                <w:color w:val="000000"/>
                <w:szCs w:val="28"/>
              </w:rPr>
              <w:t>а</w:t>
            </w:r>
            <w:r w:rsidRPr="00C75879">
              <w:rPr>
                <w:color w:val="000000"/>
                <w:szCs w:val="28"/>
              </w:rPr>
              <w:t xml:space="preserve"> реанімаці</w:t>
            </w:r>
            <w:r>
              <w:rPr>
                <w:color w:val="000000"/>
                <w:szCs w:val="28"/>
              </w:rPr>
              <w:t>я</w:t>
            </w:r>
            <w:r w:rsidRPr="00C75879">
              <w:rPr>
                <w:color w:val="000000"/>
                <w:szCs w:val="28"/>
              </w:rPr>
              <w:t xml:space="preserve"> у дітей </w:t>
            </w:r>
            <w:r>
              <w:rPr>
                <w:color w:val="000000"/>
                <w:szCs w:val="28"/>
              </w:rPr>
              <w:t>різного</w:t>
            </w:r>
            <w:r w:rsidRPr="00C75879">
              <w:rPr>
                <w:color w:val="000000"/>
                <w:szCs w:val="28"/>
              </w:rPr>
              <w:t xml:space="preserve"> віку.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552F4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D53292">
            <w:pPr>
              <w:ind w:left="34"/>
              <w:rPr>
                <w:color w:val="000000"/>
                <w:szCs w:val="28"/>
              </w:rPr>
            </w:pPr>
            <w:r w:rsidRPr="00C75879">
              <w:rPr>
                <w:color w:val="000000"/>
                <w:szCs w:val="28"/>
              </w:rPr>
              <w:t xml:space="preserve">Синдром болю у дітей. </w:t>
            </w:r>
            <w:r>
              <w:rPr>
                <w:color w:val="000000"/>
                <w:szCs w:val="28"/>
              </w:rPr>
              <w:t>Ш</w:t>
            </w:r>
            <w:r w:rsidRPr="00C75879">
              <w:rPr>
                <w:color w:val="000000"/>
                <w:szCs w:val="28"/>
              </w:rPr>
              <w:t xml:space="preserve">кали оцінки болю у дітей. Сучасні принципи корекції синдрому болю в дитячому віці.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A43411" w:rsidRDefault="008107E8" w:rsidP="00D53292">
            <w:pPr>
              <w:jc w:val="both"/>
              <w:rPr>
                <w:szCs w:val="28"/>
              </w:rPr>
            </w:pPr>
            <w:r w:rsidRPr="00A43411">
              <w:rPr>
                <w:szCs w:val="28"/>
              </w:rPr>
              <w:t>Гостра дихальна недостатність. Синдром обструкції дихальних шляхів у дітей. Варіанти проведення та основи вибору параметрів ШВЛ.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D53292">
            <w:pPr>
              <w:ind w:left="34"/>
              <w:rPr>
                <w:color w:val="000000"/>
                <w:szCs w:val="28"/>
              </w:rPr>
            </w:pPr>
            <w:bookmarkStart w:id="1" w:name="_Hlk40958504"/>
            <w:r w:rsidRPr="00C75879">
              <w:rPr>
                <w:color w:val="000000"/>
                <w:szCs w:val="28"/>
              </w:rPr>
              <w:t>Диференційна діагностика гострої серцевої та гострої судинної недостатності. Загальні принципи проведення інтенсивної терапії при шоках різного виду у дітей.</w:t>
            </w:r>
            <w:bookmarkEnd w:id="1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D53292">
            <w:pPr>
              <w:ind w:left="34"/>
              <w:rPr>
                <w:color w:val="000000"/>
                <w:szCs w:val="28"/>
              </w:rPr>
            </w:pPr>
            <w:bookmarkStart w:id="2" w:name="_Hlk40958930"/>
            <w:r w:rsidRPr="00C75879">
              <w:rPr>
                <w:color w:val="000000"/>
                <w:szCs w:val="28"/>
              </w:rPr>
              <w:t>Гостре пошкодження нирок</w:t>
            </w:r>
            <w:r>
              <w:rPr>
                <w:color w:val="000000"/>
                <w:szCs w:val="28"/>
              </w:rPr>
              <w:t>.</w:t>
            </w:r>
            <w:r w:rsidRPr="00C75879">
              <w:rPr>
                <w:color w:val="000000"/>
                <w:szCs w:val="28"/>
              </w:rPr>
              <w:t xml:space="preserve"> Особливості ведення дитини з </w:t>
            </w:r>
            <w:proofErr w:type="spellStart"/>
            <w:r w:rsidRPr="00C75879">
              <w:rPr>
                <w:color w:val="000000"/>
                <w:szCs w:val="28"/>
              </w:rPr>
              <w:t>гемолітико-уремічним</w:t>
            </w:r>
            <w:proofErr w:type="spellEnd"/>
            <w:r w:rsidRPr="00C75879">
              <w:rPr>
                <w:color w:val="000000"/>
                <w:szCs w:val="28"/>
              </w:rPr>
              <w:t xml:space="preserve"> синдромом.</w:t>
            </w:r>
            <w:r>
              <w:rPr>
                <w:color w:val="000000"/>
                <w:szCs w:val="28"/>
              </w:rPr>
              <w:t xml:space="preserve"> О</w:t>
            </w:r>
            <w:r w:rsidRPr="00C75879">
              <w:rPr>
                <w:color w:val="000000"/>
                <w:szCs w:val="28"/>
              </w:rPr>
              <w:t>цінка</w:t>
            </w:r>
            <w:r>
              <w:rPr>
                <w:color w:val="000000"/>
                <w:szCs w:val="28"/>
              </w:rPr>
              <w:t xml:space="preserve"> та корекція</w:t>
            </w:r>
            <w:r w:rsidRPr="00C75879">
              <w:rPr>
                <w:color w:val="000000"/>
                <w:szCs w:val="28"/>
              </w:rPr>
              <w:t xml:space="preserve"> водно-електролітного та кислотно-лужного стану крові, показників обміну азоту у дітей з нирковою недостатністю.</w:t>
            </w:r>
            <w:bookmarkEnd w:id="2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D53292">
            <w:pPr>
              <w:ind w:left="34"/>
              <w:rPr>
                <w:color w:val="000000"/>
                <w:szCs w:val="28"/>
              </w:rPr>
            </w:pPr>
            <w:r w:rsidRPr="00753D6F">
              <w:rPr>
                <w:color w:val="000000"/>
                <w:szCs w:val="28"/>
              </w:rPr>
              <w:t>Коматозні стани у дітей.</w:t>
            </w:r>
            <w:r>
              <w:rPr>
                <w:color w:val="000000"/>
                <w:szCs w:val="28"/>
              </w:rPr>
              <w:t xml:space="preserve"> Залік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7C1CF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C7587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C7587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28127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281271" w:rsidRPr="00C75879" w:rsidTr="00DA18BD">
        <w:trPr>
          <w:trHeight w:val="1"/>
        </w:trPr>
        <w:tc>
          <w:tcPr>
            <w:tcW w:w="9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Теми самостійних робіт (6</w:t>
            </w:r>
            <w:r w:rsidR="00281271" w:rsidRPr="00C75879">
              <w:rPr>
                <w:b/>
                <w:bCs/>
                <w:color w:val="000000"/>
                <w:sz w:val="24"/>
                <w:szCs w:val="24"/>
              </w:rPr>
              <w:t>0 год.)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8409D7" w:rsidRDefault="008107E8" w:rsidP="00C75879">
            <w:pPr>
              <w:rPr>
                <w:color w:val="000000"/>
                <w:spacing w:val="-4"/>
                <w:sz w:val="24"/>
                <w:szCs w:val="32"/>
              </w:rPr>
            </w:pPr>
            <w:bookmarkStart w:id="3" w:name="_Hlk40957529"/>
            <w:r w:rsidRPr="00C75879">
              <w:rPr>
                <w:color w:val="000000"/>
                <w:sz w:val="24"/>
                <w:szCs w:val="24"/>
              </w:rPr>
              <w:t xml:space="preserve">Принципи надання невідкладної допомоги дітям на </w:t>
            </w:r>
            <w:proofErr w:type="spellStart"/>
            <w:r w:rsidRPr="00C75879">
              <w:rPr>
                <w:color w:val="000000"/>
                <w:sz w:val="24"/>
                <w:szCs w:val="24"/>
              </w:rPr>
              <w:t>дошпитальному</w:t>
            </w:r>
            <w:proofErr w:type="spellEnd"/>
            <w:r w:rsidRPr="00C75879">
              <w:rPr>
                <w:color w:val="000000"/>
                <w:sz w:val="24"/>
                <w:szCs w:val="24"/>
              </w:rPr>
              <w:t xml:space="preserve"> та шпитальному етапах. Знайомство з роботою відділення </w:t>
            </w:r>
            <w:r w:rsidRPr="00F973DD">
              <w:rPr>
                <w:sz w:val="24"/>
                <w:szCs w:val="24"/>
              </w:rPr>
              <w:t xml:space="preserve">анестезіології </w:t>
            </w:r>
            <w:proofErr w:type="spellStart"/>
            <w:r w:rsidRPr="00F973DD">
              <w:rPr>
                <w:sz w:val="24"/>
                <w:szCs w:val="24"/>
              </w:rPr>
              <w:t>та</w:t>
            </w:r>
            <w:r w:rsidRPr="00C75879">
              <w:rPr>
                <w:color w:val="000000"/>
                <w:sz w:val="24"/>
                <w:szCs w:val="24"/>
              </w:rPr>
              <w:t>інтенсивної</w:t>
            </w:r>
            <w:proofErr w:type="spellEnd"/>
            <w:r w:rsidRPr="00C75879">
              <w:rPr>
                <w:color w:val="000000"/>
                <w:sz w:val="24"/>
                <w:szCs w:val="24"/>
              </w:rPr>
              <w:t xml:space="preserve"> терапії.</w:t>
            </w:r>
            <w:bookmarkEnd w:id="3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Default="008107E8" w:rsidP="008107E8">
            <w:pPr>
              <w:jc w:val="center"/>
            </w:pPr>
            <w:r w:rsidRPr="00816F28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8409D7" w:rsidRDefault="008107E8" w:rsidP="00C75879">
            <w:pPr>
              <w:rPr>
                <w:color w:val="000000"/>
                <w:spacing w:val="-4"/>
                <w:sz w:val="24"/>
                <w:szCs w:val="32"/>
              </w:rPr>
            </w:pPr>
            <w:r w:rsidRPr="00A43411">
              <w:rPr>
                <w:szCs w:val="28"/>
              </w:rPr>
              <w:t>Диференційна діагностика судомного синдрому у дітей з різноманітною соматичною патологією.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Default="008107E8" w:rsidP="008107E8">
            <w:pPr>
              <w:jc w:val="center"/>
            </w:pPr>
            <w:r w:rsidRPr="00816F28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8409D7" w:rsidRDefault="008107E8" w:rsidP="00C75879">
            <w:pPr>
              <w:rPr>
                <w:color w:val="000000"/>
                <w:spacing w:val="-4"/>
                <w:sz w:val="24"/>
                <w:szCs w:val="32"/>
              </w:rPr>
            </w:pPr>
            <w:r w:rsidRPr="00A43411">
              <w:rPr>
                <w:szCs w:val="28"/>
              </w:rPr>
              <w:t>Диференційна діагностика судомного синдрому у дітей з різноманітною соматичною патологією.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Default="008107E8" w:rsidP="008107E8">
            <w:pPr>
              <w:jc w:val="center"/>
            </w:pPr>
            <w:r w:rsidRPr="00816F28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07E8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Pr="008409D7" w:rsidRDefault="008107E8" w:rsidP="00C75879">
            <w:pPr>
              <w:rPr>
                <w:color w:val="000000"/>
                <w:spacing w:val="-4"/>
                <w:sz w:val="24"/>
                <w:szCs w:val="32"/>
              </w:rPr>
            </w:pPr>
            <w:bookmarkStart w:id="4" w:name="_Hlk40958655"/>
            <w:r w:rsidRPr="00C75879">
              <w:rPr>
                <w:color w:val="000000"/>
                <w:szCs w:val="28"/>
              </w:rPr>
              <w:t xml:space="preserve">Порушення серцевого ритму, що загрожують життю дитини. </w:t>
            </w:r>
            <w:r>
              <w:rPr>
                <w:color w:val="000000"/>
                <w:szCs w:val="28"/>
              </w:rPr>
              <w:t>Сучасні стандарти надання невідкладної допомоги.</w:t>
            </w:r>
            <w:bookmarkEnd w:id="4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07E8" w:rsidRDefault="008107E8" w:rsidP="008107E8">
            <w:pPr>
              <w:jc w:val="center"/>
            </w:pPr>
            <w:r w:rsidRPr="00816F28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8409D7" w:rsidRDefault="00281271" w:rsidP="00C75879">
            <w:pPr>
              <w:rPr>
                <w:bCs/>
                <w:color w:val="000000"/>
                <w:sz w:val="24"/>
                <w:szCs w:val="32"/>
              </w:rPr>
            </w:pPr>
            <w:r w:rsidRPr="008409D7">
              <w:rPr>
                <w:color w:val="000000"/>
                <w:spacing w:val="-4"/>
                <w:sz w:val="24"/>
                <w:szCs w:val="32"/>
              </w:rPr>
              <w:t xml:space="preserve">Гострі отруєння у дітей. </w:t>
            </w:r>
            <w:r>
              <w:rPr>
                <w:color w:val="000000"/>
                <w:spacing w:val="-4"/>
                <w:sz w:val="24"/>
                <w:szCs w:val="32"/>
              </w:rPr>
              <w:t>П</w:t>
            </w:r>
            <w:r w:rsidRPr="008409D7">
              <w:rPr>
                <w:color w:val="000000"/>
                <w:spacing w:val="-4"/>
                <w:sz w:val="24"/>
                <w:szCs w:val="32"/>
              </w:rPr>
              <w:t>ринципи діагностики та надання невідкладної допомоги дітям.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E66B0E" w:rsidP="00C75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8409D7" w:rsidRDefault="00281271" w:rsidP="00C75879">
            <w:pPr>
              <w:rPr>
                <w:bCs/>
                <w:color w:val="000000"/>
                <w:sz w:val="24"/>
                <w:szCs w:val="32"/>
              </w:rPr>
            </w:pPr>
            <w:r w:rsidRPr="008409D7">
              <w:rPr>
                <w:bCs/>
                <w:color w:val="000000"/>
                <w:sz w:val="24"/>
                <w:szCs w:val="32"/>
              </w:rPr>
              <w:t>Невідкладні стани при екзогенних фізичних ураженнях у дітей (утоплення, опіки, обмороження, електротравма). Клінічні прояви. Діагностика. Надання невідкладної допомоги.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E66B0E" w:rsidP="00C75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8409D7" w:rsidRDefault="00281271" w:rsidP="00C75879">
            <w:pPr>
              <w:rPr>
                <w:bCs/>
                <w:color w:val="000000"/>
                <w:sz w:val="24"/>
                <w:szCs w:val="32"/>
              </w:rPr>
            </w:pPr>
            <w:r w:rsidRPr="008409D7">
              <w:rPr>
                <w:bCs/>
                <w:color w:val="000000"/>
                <w:sz w:val="24"/>
                <w:szCs w:val="32"/>
              </w:rPr>
              <w:t>Печінкова недостатність у дітей. Причини розвитку. Критерії діагностики та клінічні прояви. Надання невідкладної допомоги.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E66B0E" w:rsidP="00C75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F973DD" w:rsidRDefault="00281271" w:rsidP="00C75879">
            <w:pPr>
              <w:rPr>
                <w:bCs/>
                <w:sz w:val="24"/>
                <w:szCs w:val="32"/>
              </w:rPr>
            </w:pPr>
            <w:r w:rsidRPr="00F973DD">
              <w:rPr>
                <w:bCs/>
                <w:sz w:val="24"/>
                <w:szCs w:val="32"/>
              </w:rPr>
              <w:t>Дегідратація у дітей. Причини розвитку. Клінічні ознаки та діагностичні критерії. Визначення варіанту та ступеню тяжкості дегідратації в дитячому віці. Надання невідкладної допомоги.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E66B0E" w:rsidP="00C75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F973DD" w:rsidRDefault="00281271" w:rsidP="00C75879">
            <w:pPr>
              <w:rPr>
                <w:bCs/>
                <w:sz w:val="24"/>
                <w:szCs w:val="32"/>
              </w:rPr>
            </w:pPr>
            <w:r w:rsidRPr="00F973DD">
              <w:rPr>
                <w:bCs/>
                <w:sz w:val="24"/>
                <w:szCs w:val="32"/>
              </w:rPr>
              <w:t xml:space="preserve">Артеріальна гіпертензія у дітей. Причини розвитку первинної та вторинної артеріальної гіпертензії в дитячому віці. Клініко-діагностичні критерії </w:t>
            </w:r>
            <w:proofErr w:type="spellStart"/>
            <w:r w:rsidRPr="00F973DD">
              <w:rPr>
                <w:bCs/>
                <w:sz w:val="24"/>
                <w:szCs w:val="32"/>
              </w:rPr>
              <w:t>гіпертензивного</w:t>
            </w:r>
            <w:proofErr w:type="spellEnd"/>
            <w:r w:rsidRPr="00F973DD">
              <w:rPr>
                <w:bCs/>
                <w:sz w:val="24"/>
                <w:szCs w:val="32"/>
              </w:rPr>
              <w:t xml:space="preserve"> кризу у дітей. Невідкладна допомога при </w:t>
            </w:r>
            <w:proofErr w:type="spellStart"/>
            <w:r w:rsidRPr="00F973DD">
              <w:rPr>
                <w:bCs/>
                <w:sz w:val="24"/>
                <w:szCs w:val="32"/>
              </w:rPr>
              <w:t>гіпертензивному</w:t>
            </w:r>
            <w:proofErr w:type="spellEnd"/>
            <w:r w:rsidRPr="00F973DD">
              <w:rPr>
                <w:bCs/>
                <w:sz w:val="24"/>
                <w:szCs w:val="32"/>
              </w:rPr>
              <w:t xml:space="preserve"> кризі у дітей різних вікових груп.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E66B0E" w:rsidP="00C758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B4A2E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Default="008107E8" w:rsidP="000B4A2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817EA4" w:rsidRDefault="000B4A2E" w:rsidP="000B4A2E">
            <w:pPr>
              <w:rPr>
                <w:bCs/>
                <w:sz w:val="24"/>
              </w:rPr>
            </w:pPr>
            <w:r w:rsidRPr="00817EA4">
              <w:rPr>
                <w:bCs/>
                <w:sz w:val="24"/>
              </w:rPr>
              <w:t>Диференційна діагностика та особливості лікування коматозних станів у дітей з цукровим діабетом.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C75879" w:rsidRDefault="000B4A2E" w:rsidP="000B4A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B4A2E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Default="008107E8" w:rsidP="000B4A2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817EA4" w:rsidRDefault="000B4A2E" w:rsidP="000B4A2E">
            <w:pPr>
              <w:rPr>
                <w:bCs/>
                <w:sz w:val="24"/>
              </w:rPr>
            </w:pPr>
            <w:r w:rsidRPr="00817EA4">
              <w:rPr>
                <w:bCs/>
                <w:sz w:val="24"/>
              </w:rPr>
              <w:t xml:space="preserve">Гострі алергічні реакції у дітей. Набряк </w:t>
            </w:r>
            <w:proofErr w:type="spellStart"/>
            <w:r w:rsidRPr="00817EA4">
              <w:rPr>
                <w:bCs/>
                <w:sz w:val="24"/>
              </w:rPr>
              <w:t>Квінке</w:t>
            </w:r>
            <w:proofErr w:type="spellEnd"/>
            <w:r w:rsidRPr="00817EA4">
              <w:rPr>
                <w:bCs/>
                <w:sz w:val="24"/>
              </w:rPr>
              <w:t xml:space="preserve">. Кропив’янка. </w:t>
            </w:r>
            <w:proofErr w:type="spellStart"/>
            <w:r w:rsidRPr="00817EA4">
              <w:rPr>
                <w:bCs/>
                <w:sz w:val="24"/>
              </w:rPr>
              <w:t>Токсико-алергічні</w:t>
            </w:r>
            <w:proofErr w:type="spellEnd"/>
            <w:r w:rsidRPr="00817EA4">
              <w:rPr>
                <w:bCs/>
                <w:sz w:val="24"/>
              </w:rPr>
              <w:t xml:space="preserve"> дерматити – синдроми </w:t>
            </w:r>
            <w:proofErr w:type="spellStart"/>
            <w:r w:rsidRPr="00817EA4">
              <w:rPr>
                <w:bCs/>
                <w:sz w:val="24"/>
              </w:rPr>
              <w:t>Стівенса-Джонсона</w:t>
            </w:r>
            <w:proofErr w:type="spellEnd"/>
            <w:r w:rsidRPr="00817EA4">
              <w:rPr>
                <w:bCs/>
                <w:sz w:val="24"/>
              </w:rPr>
              <w:t xml:space="preserve"> та </w:t>
            </w:r>
            <w:proofErr w:type="spellStart"/>
            <w:r w:rsidRPr="00817EA4">
              <w:rPr>
                <w:bCs/>
                <w:sz w:val="24"/>
              </w:rPr>
              <w:t>Лайєлла</w:t>
            </w:r>
            <w:proofErr w:type="spellEnd"/>
            <w:r w:rsidRPr="00817EA4">
              <w:rPr>
                <w:bCs/>
                <w:sz w:val="24"/>
              </w:rPr>
              <w:t xml:space="preserve">. Анафілактичний шок.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C75879" w:rsidRDefault="000B4A2E" w:rsidP="000B4A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B4A2E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Default="008107E8" w:rsidP="000B4A2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CA60CA" w:rsidRDefault="000B4A2E" w:rsidP="000B4A2E">
            <w:pPr>
              <w:rPr>
                <w:bCs/>
                <w:sz w:val="24"/>
              </w:rPr>
            </w:pPr>
            <w:r w:rsidRPr="00817EA4">
              <w:rPr>
                <w:bCs/>
                <w:sz w:val="24"/>
              </w:rPr>
              <w:t>Невідкладні стани у дітей в гематології.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A2E" w:rsidRPr="00C75879" w:rsidRDefault="000B4A2E" w:rsidP="000B4A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1271" w:rsidRPr="00C75879" w:rsidTr="007C1CF6">
        <w:trPr>
          <w:trHeight w:val="1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281271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5879">
              <w:rPr>
                <w:b/>
                <w:bCs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8409D7" w:rsidRDefault="00281271" w:rsidP="00C75879">
            <w:pPr>
              <w:adjustRightInd w:val="0"/>
              <w:jc w:val="both"/>
              <w:rPr>
                <w:color w:val="000000"/>
                <w:sz w:val="24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271" w:rsidRPr="00C75879" w:rsidRDefault="008107E8" w:rsidP="00C758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812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81271" w:rsidRDefault="00281271" w:rsidP="00B64D98"/>
    <w:p w:rsidR="000B4A2E" w:rsidRDefault="000B4A2E" w:rsidP="00B64D98"/>
    <w:p w:rsidR="000B4A2E" w:rsidRDefault="000B4A2E" w:rsidP="00B64D98"/>
    <w:p w:rsidR="00281271" w:rsidRPr="008409D7" w:rsidRDefault="00281271" w:rsidP="003441A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409D7">
        <w:rPr>
          <w:b/>
          <w:bCs/>
          <w:color w:val="000000"/>
          <w:sz w:val="24"/>
          <w:szCs w:val="24"/>
          <w:lang w:val="ru-RU"/>
        </w:rPr>
        <w:t xml:space="preserve">Тематика </w:t>
      </w:r>
      <w:proofErr w:type="spellStart"/>
      <w:r w:rsidRPr="008409D7">
        <w:rPr>
          <w:b/>
          <w:bCs/>
          <w:color w:val="000000"/>
          <w:sz w:val="24"/>
          <w:szCs w:val="24"/>
          <w:lang w:val="ru-RU"/>
        </w:rPr>
        <w:t>практичних</w:t>
      </w:r>
      <w:proofErr w:type="spellEnd"/>
      <w:r w:rsidRPr="008409D7">
        <w:rPr>
          <w:b/>
          <w:bCs/>
          <w:color w:val="000000"/>
          <w:sz w:val="24"/>
          <w:szCs w:val="24"/>
          <w:lang w:val="ru-RU"/>
        </w:rPr>
        <w:t xml:space="preserve"> занять</w:t>
      </w:r>
    </w:p>
    <w:p w:rsidR="00281271" w:rsidRPr="004B4680" w:rsidRDefault="00281271" w:rsidP="004B4680">
      <w:pPr>
        <w:pStyle w:val="a8"/>
        <w:numPr>
          <w:ilvl w:val="0"/>
          <w:numId w:val="8"/>
        </w:numPr>
        <w:ind w:left="0" w:firstLine="360"/>
        <w:jc w:val="both"/>
        <w:rPr>
          <w:b/>
          <w:bCs/>
          <w:sz w:val="24"/>
          <w:szCs w:val="24"/>
        </w:rPr>
      </w:pPr>
      <w:r w:rsidRPr="004B4680">
        <w:rPr>
          <w:b/>
          <w:bCs/>
          <w:sz w:val="24"/>
          <w:szCs w:val="24"/>
        </w:rPr>
        <w:t xml:space="preserve">Термінальні стани та клінічна смерть у дітей. Серцево-легенева реанімація у дітей різного віку. </w:t>
      </w:r>
    </w:p>
    <w:p w:rsidR="00281271" w:rsidRPr="004B4680" w:rsidRDefault="00281271" w:rsidP="004B4680">
      <w:pPr>
        <w:pStyle w:val="a8"/>
        <w:jc w:val="both"/>
        <w:rPr>
          <w:sz w:val="24"/>
          <w:szCs w:val="24"/>
        </w:rPr>
      </w:pPr>
      <w:r w:rsidRPr="004B4680">
        <w:rPr>
          <w:sz w:val="24"/>
          <w:szCs w:val="24"/>
        </w:rPr>
        <w:t>Термінальні стани та клінічна смерть у дітей. Особливості техніки проведення серцево-легеневої реанімації у дітей в залежності від віку. Відпрацювання практичних навиків проведення серцево-легеневої реанімації у дітей на фантомах.</w:t>
      </w:r>
    </w:p>
    <w:p w:rsidR="00281271" w:rsidRPr="004B4680" w:rsidRDefault="00281271" w:rsidP="004B4680">
      <w:pPr>
        <w:pStyle w:val="a8"/>
        <w:numPr>
          <w:ilvl w:val="0"/>
          <w:numId w:val="8"/>
        </w:numPr>
        <w:ind w:left="0" w:firstLine="426"/>
        <w:jc w:val="both"/>
        <w:rPr>
          <w:b/>
          <w:bCs/>
          <w:sz w:val="24"/>
          <w:szCs w:val="24"/>
        </w:rPr>
      </w:pPr>
      <w:r w:rsidRPr="004B4680">
        <w:rPr>
          <w:b/>
          <w:bCs/>
          <w:sz w:val="24"/>
          <w:szCs w:val="24"/>
        </w:rPr>
        <w:t>Синдром болю у дітей. Шкали оцінки болю у дітей. Сучасні принципи корекції синдрому болю в дитячому віці.</w:t>
      </w:r>
    </w:p>
    <w:p w:rsidR="00281271" w:rsidRPr="004B4680" w:rsidRDefault="00281271" w:rsidP="004B4680">
      <w:pPr>
        <w:pStyle w:val="a8"/>
        <w:jc w:val="both"/>
        <w:rPr>
          <w:sz w:val="24"/>
          <w:szCs w:val="24"/>
        </w:rPr>
      </w:pPr>
      <w:r w:rsidRPr="004B4680">
        <w:rPr>
          <w:sz w:val="24"/>
          <w:szCs w:val="24"/>
        </w:rPr>
        <w:t>Синдром болю у дітей. Етіологія, патогенетичні механізми формування синдрому болю. Клінічна діагностика, шкали оцінки болю у дітей. Сучасні принципи корекції синдрому болю в дитячому віці. Особливості ведення синдрому болю у паліативних хворих. Огляд хворих дітей з різними варіантами синдрому болю.</w:t>
      </w:r>
    </w:p>
    <w:p w:rsidR="00281271" w:rsidRPr="004B4680" w:rsidRDefault="008107E8" w:rsidP="007A72C2">
      <w:pPr>
        <w:pStyle w:val="a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3</w:t>
      </w:r>
      <w:r w:rsidR="00281271" w:rsidRPr="007A72C2">
        <w:rPr>
          <w:b/>
          <w:bCs/>
          <w:sz w:val="24"/>
          <w:szCs w:val="24"/>
        </w:rPr>
        <w:t>. Гостра</w:t>
      </w:r>
      <w:r w:rsidR="00281271" w:rsidRPr="004B4680">
        <w:rPr>
          <w:b/>
          <w:bCs/>
          <w:sz w:val="24"/>
          <w:szCs w:val="24"/>
        </w:rPr>
        <w:t xml:space="preserve"> дихальна недостатність. Синдро</w:t>
      </w:r>
      <w:r w:rsidR="00281271">
        <w:rPr>
          <w:b/>
          <w:bCs/>
          <w:sz w:val="24"/>
          <w:szCs w:val="24"/>
        </w:rPr>
        <w:t xml:space="preserve">м обструкції дихальних шляхів у </w:t>
      </w:r>
      <w:r w:rsidR="00281271" w:rsidRPr="004B4680">
        <w:rPr>
          <w:b/>
          <w:bCs/>
          <w:sz w:val="24"/>
          <w:szCs w:val="24"/>
        </w:rPr>
        <w:t>дітей. Варіанти проведення та основи вибору параметрів ШВЛ.</w:t>
      </w:r>
    </w:p>
    <w:p w:rsidR="00281271" w:rsidRDefault="00281271" w:rsidP="007A72C2">
      <w:pPr>
        <w:pStyle w:val="a8"/>
        <w:jc w:val="both"/>
        <w:rPr>
          <w:sz w:val="24"/>
          <w:szCs w:val="24"/>
        </w:rPr>
      </w:pPr>
      <w:r w:rsidRPr="004B4680">
        <w:rPr>
          <w:sz w:val="24"/>
          <w:szCs w:val="24"/>
        </w:rPr>
        <w:t xml:space="preserve">Гостра дихальна недостатність. Етіологія. Патогенез. Класифікація. Діагностика. Принципи надання невідкладної допомоги дітям з проявами гострої дихальної недостатності. </w:t>
      </w:r>
      <w:proofErr w:type="spellStart"/>
      <w:r w:rsidRPr="004B4680">
        <w:rPr>
          <w:sz w:val="24"/>
          <w:szCs w:val="24"/>
        </w:rPr>
        <w:t>Курація</w:t>
      </w:r>
      <w:proofErr w:type="spellEnd"/>
      <w:r w:rsidRPr="004B4680">
        <w:rPr>
          <w:sz w:val="24"/>
          <w:szCs w:val="24"/>
        </w:rPr>
        <w:t xml:space="preserve"> та клінічний розбір хворих з проявами дихальної недостатності у відділенні </w:t>
      </w:r>
      <w:r w:rsidRPr="00F973DD">
        <w:rPr>
          <w:sz w:val="24"/>
          <w:szCs w:val="24"/>
        </w:rPr>
        <w:t>анестезіології та</w:t>
      </w:r>
      <w:r w:rsidRPr="004B4680">
        <w:rPr>
          <w:sz w:val="24"/>
          <w:szCs w:val="24"/>
        </w:rPr>
        <w:t xml:space="preserve">інтенсивної терапії. </w:t>
      </w:r>
      <w:proofErr w:type="spellStart"/>
      <w:r w:rsidRPr="004B4680">
        <w:rPr>
          <w:sz w:val="24"/>
          <w:szCs w:val="24"/>
        </w:rPr>
        <w:t>Пульсоксиметрія</w:t>
      </w:r>
      <w:proofErr w:type="spellEnd"/>
      <w:r w:rsidRPr="004B4680">
        <w:rPr>
          <w:sz w:val="24"/>
          <w:szCs w:val="24"/>
        </w:rPr>
        <w:t xml:space="preserve">, </w:t>
      </w:r>
      <w:proofErr w:type="spellStart"/>
      <w:r w:rsidRPr="004B4680">
        <w:rPr>
          <w:sz w:val="24"/>
          <w:szCs w:val="24"/>
        </w:rPr>
        <w:t>капнографія</w:t>
      </w:r>
      <w:proofErr w:type="spellEnd"/>
      <w:r w:rsidRPr="004B4680">
        <w:rPr>
          <w:sz w:val="24"/>
          <w:szCs w:val="24"/>
        </w:rPr>
        <w:t xml:space="preserve">. Спосіб визначення та інтерпретація результатів аналізу парціального тиску газів, кислотно-лужного стану  крові  у дітей. Вибір способу корекції дихальної недостатності у дітей різного віку. Варіанти проведення та основи вибору параметрів ШВЛ. Гострий </w:t>
      </w:r>
      <w:proofErr w:type="spellStart"/>
      <w:r w:rsidRPr="004B4680">
        <w:rPr>
          <w:sz w:val="24"/>
          <w:szCs w:val="24"/>
        </w:rPr>
        <w:t>стенозуючий</w:t>
      </w:r>
      <w:proofErr w:type="spellEnd"/>
      <w:r w:rsidRPr="004B4680">
        <w:rPr>
          <w:sz w:val="24"/>
          <w:szCs w:val="24"/>
        </w:rPr>
        <w:t xml:space="preserve"> ларинготрахеїт. Стороннє тіло в дихальних шляхах. Гострий </w:t>
      </w:r>
      <w:proofErr w:type="spellStart"/>
      <w:r w:rsidRPr="004B4680">
        <w:rPr>
          <w:sz w:val="24"/>
          <w:szCs w:val="24"/>
        </w:rPr>
        <w:t>бронхіоліт</w:t>
      </w:r>
      <w:proofErr w:type="spellEnd"/>
      <w:r w:rsidRPr="004B4680">
        <w:rPr>
          <w:sz w:val="24"/>
          <w:szCs w:val="24"/>
        </w:rPr>
        <w:t xml:space="preserve">, гострий обструктивний бронхіт, астматичний стан. Синдром </w:t>
      </w:r>
      <w:proofErr w:type="spellStart"/>
      <w:r w:rsidRPr="004B4680">
        <w:rPr>
          <w:sz w:val="24"/>
          <w:szCs w:val="24"/>
        </w:rPr>
        <w:t>внутрішньоплеврального</w:t>
      </w:r>
      <w:proofErr w:type="spellEnd"/>
      <w:r w:rsidRPr="004B4680">
        <w:rPr>
          <w:sz w:val="24"/>
          <w:szCs w:val="24"/>
        </w:rPr>
        <w:t xml:space="preserve"> напруження. Клінічні прояви, тактика надання невідкладної допомоги дітям при синдромі обструкції дихальних </w:t>
      </w:r>
      <w:r>
        <w:rPr>
          <w:sz w:val="24"/>
          <w:szCs w:val="24"/>
        </w:rPr>
        <w:t>шляхів. Огляд та клінічний розбі</w:t>
      </w:r>
      <w:r w:rsidRPr="004B4680">
        <w:rPr>
          <w:sz w:val="24"/>
          <w:szCs w:val="24"/>
        </w:rPr>
        <w:t>р дітей з різними видами обструкції дихальних шляхів у</w:t>
      </w:r>
      <w:r>
        <w:rPr>
          <w:sz w:val="24"/>
          <w:szCs w:val="24"/>
        </w:rPr>
        <w:t xml:space="preserve"> відділенні </w:t>
      </w:r>
      <w:r w:rsidRPr="00F973DD">
        <w:rPr>
          <w:sz w:val="24"/>
          <w:szCs w:val="24"/>
        </w:rPr>
        <w:t>анестезіології та</w:t>
      </w:r>
      <w:r>
        <w:rPr>
          <w:sz w:val="24"/>
          <w:szCs w:val="24"/>
        </w:rPr>
        <w:t>інтенсивної терапії.</w:t>
      </w:r>
    </w:p>
    <w:p w:rsidR="00281271" w:rsidRPr="004B4680" w:rsidRDefault="008107E8" w:rsidP="007A72C2">
      <w:pPr>
        <w:pStyle w:val="a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</w:t>
      </w:r>
      <w:r w:rsidR="00281271">
        <w:rPr>
          <w:b/>
          <w:bCs/>
          <w:sz w:val="24"/>
          <w:szCs w:val="24"/>
        </w:rPr>
        <w:t xml:space="preserve">. </w:t>
      </w:r>
      <w:r w:rsidR="00281271" w:rsidRPr="004B4680">
        <w:rPr>
          <w:b/>
          <w:bCs/>
          <w:sz w:val="24"/>
          <w:szCs w:val="24"/>
        </w:rPr>
        <w:t xml:space="preserve">Диференційна діагностика гострої серцевої та </w:t>
      </w:r>
      <w:r w:rsidR="00281271">
        <w:rPr>
          <w:b/>
          <w:bCs/>
          <w:sz w:val="24"/>
          <w:szCs w:val="24"/>
        </w:rPr>
        <w:t xml:space="preserve">гострої судинної недостатності. </w:t>
      </w:r>
      <w:r w:rsidR="00281271" w:rsidRPr="004B4680">
        <w:rPr>
          <w:b/>
          <w:bCs/>
          <w:sz w:val="24"/>
          <w:szCs w:val="24"/>
        </w:rPr>
        <w:t>Загальні принципи проведення інтенсивної терапії при шоках різного виду у дітей.</w:t>
      </w:r>
    </w:p>
    <w:p w:rsidR="00281271" w:rsidRPr="00F973DD" w:rsidRDefault="00281271" w:rsidP="00267F54">
      <w:pPr>
        <w:pStyle w:val="a8"/>
        <w:jc w:val="both"/>
        <w:rPr>
          <w:sz w:val="24"/>
          <w:szCs w:val="24"/>
        </w:rPr>
      </w:pPr>
      <w:r w:rsidRPr="004B4680">
        <w:rPr>
          <w:sz w:val="24"/>
          <w:szCs w:val="24"/>
        </w:rPr>
        <w:t xml:space="preserve">Серцева недостатність у дітей: етіологія, патогенез, класифікація, клінічні прояви, сучасні методи діагностика, надання невідкладної допомоги. Гостра судинна недостатність у дітей: непритомність, колапс, шок. Етіологія, патогенез, клінічні прояви, діагностика, надання невідкладної допомоги. Загальні принципи проведення інтенсивної терапії при шоках різного виду у дітей. </w:t>
      </w:r>
      <w:r w:rsidRPr="00F973DD">
        <w:rPr>
          <w:sz w:val="24"/>
          <w:szCs w:val="24"/>
        </w:rPr>
        <w:t>Диференційна діагностика гострої серцевої та гострої судинної недостатності. Огляд та клінічний розбір хворих дітей з ознаками серцевої та судинної недостатності.</w:t>
      </w:r>
    </w:p>
    <w:p w:rsidR="00281271" w:rsidRPr="004B4680" w:rsidRDefault="00281271" w:rsidP="00267F54">
      <w:pPr>
        <w:pStyle w:val="a8"/>
        <w:jc w:val="both"/>
        <w:rPr>
          <w:b/>
          <w:bCs/>
          <w:sz w:val="24"/>
          <w:szCs w:val="24"/>
        </w:rPr>
      </w:pPr>
      <w:r w:rsidRPr="00F973DD">
        <w:rPr>
          <w:b/>
          <w:bCs/>
          <w:sz w:val="24"/>
          <w:szCs w:val="24"/>
        </w:rPr>
        <w:t xml:space="preserve">      </w:t>
      </w:r>
      <w:r w:rsidR="008107E8">
        <w:rPr>
          <w:b/>
          <w:bCs/>
          <w:sz w:val="24"/>
          <w:szCs w:val="24"/>
        </w:rPr>
        <w:t>5</w:t>
      </w:r>
      <w:r w:rsidRPr="00F973DD">
        <w:rPr>
          <w:sz w:val="24"/>
          <w:szCs w:val="24"/>
        </w:rPr>
        <w:t xml:space="preserve">. </w:t>
      </w:r>
      <w:r w:rsidRPr="00F973DD">
        <w:rPr>
          <w:b/>
          <w:bCs/>
          <w:sz w:val="24"/>
          <w:szCs w:val="24"/>
        </w:rPr>
        <w:t>Гостре пошкодження нирок, гостра та хронічна ниркова недостатність у дітей.</w:t>
      </w:r>
      <w:r w:rsidRPr="004B4680">
        <w:rPr>
          <w:b/>
          <w:bCs/>
          <w:sz w:val="24"/>
          <w:szCs w:val="24"/>
        </w:rPr>
        <w:t xml:space="preserve"> Особливості ведення дитини з </w:t>
      </w:r>
      <w:proofErr w:type="spellStart"/>
      <w:r w:rsidRPr="004B4680">
        <w:rPr>
          <w:b/>
          <w:bCs/>
          <w:sz w:val="24"/>
          <w:szCs w:val="24"/>
        </w:rPr>
        <w:t>гемолітико-уремічним</w:t>
      </w:r>
      <w:proofErr w:type="spellEnd"/>
      <w:r w:rsidRPr="004B4680">
        <w:rPr>
          <w:b/>
          <w:bCs/>
          <w:sz w:val="24"/>
          <w:szCs w:val="24"/>
        </w:rPr>
        <w:t xml:space="preserve"> синдромом. Оцінка та корекція водно-електролітного та кислотно-лужного стану крові, показників обміну азоту у дітей з нирковою недостатністю.</w:t>
      </w:r>
    </w:p>
    <w:p w:rsidR="00281271" w:rsidRDefault="00281271" w:rsidP="004B4680">
      <w:pPr>
        <w:pStyle w:val="a8"/>
        <w:jc w:val="both"/>
        <w:rPr>
          <w:sz w:val="24"/>
          <w:szCs w:val="24"/>
        </w:rPr>
      </w:pPr>
      <w:r w:rsidRPr="004B4680">
        <w:rPr>
          <w:sz w:val="24"/>
          <w:szCs w:val="24"/>
        </w:rPr>
        <w:t xml:space="preserve">Гостре пошкодження нирок, гостра та хронічна ниркова недостатність у дітей. Етіологія. Патогенез. Клініка. Діагностика. Надання невідкладної  допомоги. Знайомство з обладнанням та роботою </w:t>
      </w:r>
      <w:proofErr w:type="spellStart"/>
      <w:r w:rsidRPr="004B4680">
        <w:rPr>
          <w:sz w:val="24"/>
          <w:szCs w:val="24"/>
        </w:rPr>
        <w:t>гемодіалізного</w:t>
      </w:r>
      <w:proofErr w:type="spellEnd"/>
      <w:r w:rsidRPr="004B4680">
        <w:rPr>
          <w:sz w:val="24"/>
          <w:szCs w:val="24"/>
        </w:rPr>
        <w:t xml:space="preserve"> залу Обласної дитячої клінічної лік</w:t>
      </w:r>
      <w:r>
        <w:rPr>
          <w:sz w:val="24"/>
          <w:szCs w:val="24"/>
        </w:rPr>
        <w:t xml:space="preserve">арні. </w:t>
      </w:r>
      <w:proofErr w:type="spellStart"/>
      <w:r>
        <w:rPr>
          <w:sz w:val="24"/>
          <w:szCs w:val="24"/>
        </w:rPr>
        <w:t>Курація</w:t>
      </w:r>
      <w:proofErr w:type="spellEnd"/>
      <w:r>
        <w:rPr>
          <w:sz w:val="24"/>
          <w:szCs w:val="24"/>
        </w:rPr>
        <w:t xml:space="preserve"> та клінічний розбі</w:t>
      </w:r>
      <w:r w:rsidRPr="004B4680">
        <w:rPr>
          <w:sz w:val="24"/>
          <w:szCs w:val="24"/>
        </w:rPr>
        <w:t xml:space="preserve">р хворого з проявами ниркової недостатності, що отримує сеанси гемодіалізу. Визначення та оцінка </w:t>
      </w:r>
      <w:bookmarkStart w:id="5" w:name="_Hlk40958981"/>
      <w:r w:rsidRPr="004B4680">
        <w:rPr>
          <w:sz w:val="24"/>
          <w:szCs w:val="24"/>
        </w:rPr>
        <w:t>водно-електролітного та кислотно-лужного стану крові</w:t>
      </w:r>
      <w:bookmarkEnd w:id="5"/>
      <w:r w:rsidRPr="004B4680">
        <w:rPr>
          <w:sz w:val="24"/>
          <w:szCs w:val="24"/>
        </w:rPr>
        <w:t xml:space="preserve">, показників обміну азоту у дітей з нирковою недостатністю. Корекція водно-електролітного та кислотно-лужного стану крові. Особливості ведення дитини з </w:t>
      </w:r>
      <w:proofErr w:type="spellStart"/>
      <w:r w:rsidRPr="004B4680">
        <w:rPr>
          <w:sz w:val="24"/>
          <w:szCs w:val="24"/>
        </w:rPr>
        <w:t>гемолітико-уремічним</w:t>
      </w:r>
      <w:proofErr w:type="spellEnd"/>
      <w:r w:rsidRPr="004B4680">
        <w:rPr>
          <w:sz w:val="24"/>
          <w:szCs w:val="24"/>
        </w:rPr>
        <w:t xml:space="preserve"> синдромом.</w:t>
      </w:r>
    </w:p>
    <w:p w:rsidR="00E66B0E" w:rsidRDefault="008107E8" w:rsidP="004B4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E66B0E">
        <w:rPr>
          <w:sz w:val="24"/>
          <w:szCs w:val="24"/>
        </w:rPr>
        <w:t xml:space="preserve">. </w:t>
      </w:r>
      <w:r w:rsidR="00E66B0E" w:rsidRPr="00E66B0E">
        <w:rPr>
          <w:b/>
          <w:sz w:val="24"/>
          <w:szCs w:val="24"/>
        </w:rPr>
        <w:t>Коматозні стани у дітей.</w:t>
      </w:r>
    </w:p>
    <w:p w:rsidR="00E66B0E" w:rsidRPr="004B4680" w:rsidRDefault="00E66B0E" w:rsidP="004B4680">
      <w:pPr>
        <w:pStyle w:val="a8"/>
        <w:jc w:val="both"/>
        <w:rPr>
          <w:sz w:val="24"/>
          <w:szCs w:val="24"/>
        </w:rPr>
      </w:pPr>
      <w:r w:rsidRPr="00E66B0E">
        <w:rPr>
          <w:sz w:val="24"/>
          <w:szCs w:val="24"/>
        </w:rPr>
        <w:t xml:space="preserve">Причини, патофізіологічні механізми розвитку, клінічні прояви коматозних станів у дитячому віці. Особливості та опанування навиків оцінки рівня свідомості у дітей за </w:t>
      </w:r>
      <w:r w:rsidRPr="00E66B0E">
        <w:rPr>
          <w:sz w:val="24"/>
          <w:szCs w:val="24"/>
        </w:rPr>
        <w:lastRenderedPageBreak/>
        <w:t xml:space="preserve">шкалою ком Глазго. Загальні принципи надання невідкладної допомоги дітям у комі. </w:t>
      </w:r>
      <w:proofErr w:type="spellStart"/>
      <w:r w:rsidRPr="00E66B0E">
        <w:rPr>
          <w:sz w:val="24"/>
          <w:szCs w:val="24"/>
        </w:rPr>
        <w:t>Курація</w:t>
      </w:r>
      <w:proofErr w:type="spellEnd"/>
      <w:r w:rsidRPr="00E66B0E">
        <w:rPr>
          <w:sz w:val="24"/>
          <w:szCs w:val="24"/>
        </w:rPr>
        <w:t xml:space="preserve"> хворих у відділенні інтенсивної терапії в </w:t>
      </w:r>
      <w:proofErr w:type="spellStart"/>
      <w:r w:rsidRPr="00E66B0E">
        <w:rPr>
          <w:sz w:val="24"/>
          <w:szCs w:val="24"/>
        </w:rPr>
        <w:t>прекоматозному</w:t>
      </w:r>
      <w:proofErr w:type="spellEnd"/>
      <w:r w:rsidRPr="00E66B0E">
        <w:rPr>
          <w:sz w:val="24"/>
          <w:szCs w:val="24"/>
        </w:rPr>
        <w:t xml:space="preserve"> та коматозному станах, що викликані різними причинами.</w:t>
      </w:r>
    </w:p>
    <w:p w:rsidR="00281271" w:rsidRDefault="00281271" w:rsidP="008409D7">
      <w:pPr>
        <w:spacing w:line="240" w:lineRule="exact"/>
        <w:jc w:val="center"/>
        <w:rPr>
          <w:b/>
          <w:sz w:val="24"/>
          <w:szCs w:val="24"/>
        </w:rPr>
      </w:pPr>
    </w:p>
    <w:p w:rsidR="00281271" w:rsidRDefault="00281271" w:rsidP="008409D7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:rsidR="00281271" w:rsidRPr="004440A0" w:rsidRDefault="00281271" w:rsidP="008409D7">
      <w:pPr>
        <w:pStyle w:val="Iauiue"/>
        <w:ind w:firstLine="708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:rsidR="00281271" w:rsidRDefault="00281271" w:rsidP="008409D7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57B7B">
        <w:rPr>
          <w:sz w:val="24"/>
          <w:szCs w:val="24"/>
        </w:rPr>
        <w:t>гаджетами</w:t>
      </w:r>
      <w:proofErr w:type="spellEnd"/>
      <w:r w:rsidRPr="00457B7B">
        <w:rPr>
          <w:sz w:val="24"/>
          <w:szCs w:val="24"/>
        </w:rPr>
        <w:t xml:space="preserve"> під час заняття.</w:t>
      </w:r>
      <w:r w:rsidR="008107E8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0E6CE7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281271" w:rsidRDefault="00281271" w:rsidP="008409D7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новонароджених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перинатальних</w:t>
      </w:r>
      <w:proofErr w:type="spellEnd"/>
      <w:r>
        <w:rPr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281271" w:rsidRDefault="00281271" w:rsidP="00840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81271" w:rsidRDefault="00281271" w:rsidP="00840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конференціяхза даною тематикою.</w:t>
      </w:r>
    </w:p>
    <w:p w:rsidR="00281271" w:rsidRDefault="00281271" w:rsidP="00840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281271" w:rsidRDefault="00281271" w:rsidP="00840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281271" w:rsidRPr="00E31F1F" w:rsidRDefault="00281271" w:rsidP="008409D7">
      <w:pPr>
        <w:ind w:firstLine="709"/>
        <w:jc w:val="both"/>
        <w:rPr>
          <w:sz w:val="24"/>
          <w:szCs w:val="24"/>
        </w:rPr>
      </w:pPr>
    </w:p>
    <w:p w:rsidR="00354928" w:rsidRPr="00C26A5E" w:rsidRDefault="00354928" w:rsidP="00354928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="002D3AE3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="002D3AE3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:rsidR="00281271" w:rsidRPr="005A503F" w:rsidRDefault="00281271" w:rsidP="008409D7">
      <w:pPr>
        <w:ind w:firstLine="709"/>
        <w:jc w:val="both"/>
        <w:rPr>
          <w:sz w:val="24"/>
          <w:szCs w:val="24"/>
        </w:rPr>
      </w:pPr>
    </w:p>
    <w:p w:rsidR="00281271" w:rsidRPr="005A503F" w:rsidRDefault="00281271" w:rsidP="008409D7">
      <w:pPr>
        <w:ind w:firstLine="709"/>
        <w:jc w:val="center"/>
        <w:rPr>
          <w:b/>
          <w:sz w:val="24"/>
          <w:szCs w:val="24"/>
        </w:rPr>
      </w:pPr>
      <w:r w:rsidRPr="005A503F">
        <w:rPr>
          <w:b/>
          <w:sz w:val="24"/>
          <w:szCs w:val="24"/>
        </w:rPr>
        <w:t>Політика оцінювання</w:t>
      </w: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b/>
          <w:sz w:val="24"/>
        </w:rPr>
        <w:t>Організація поточного контролю</w:t>
      </w:r>
      <w:r w:rsidRPr="0076274F">
        <w:rPr>
          <w:sz w:val="24"/>
        </w:rPr>
        <w:t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</w:rPr>
        <w:t xml:space="preserve"> терапії</w:t>
      </w:r>
      <w:r w:rsidRPr="0076274F">
        <w:rPr>
          <w:sz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b/>
          <w:bCs/>
          <w:sz w:val="24"/>
        </w:rPr>
        <w:t>Оцінка з дисципліни.</w:t>
      </w:r>
      <w:r w:rsidRPr="0076274F">
        <w:rPr>
          <w:bCs/>
          <w:sz w:val="24"/>
        </w:rPr>
        <w:t xml:space="preserve"> Підсумкове заняття (ПЗ) </w:t>
      </w:r>
      <w:r w:rsidRPr="0076274F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</w:rPr>
        <w:t>ПНД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hd w:val="clear" w:color="auto" w:fill="FFFFFF"/>
        </w:rPr>
        <w:t>(с точністю до сотих)</w:t>
      </w:r>
      <w:r w:rsidRPr="0076274F">
        <w:rPr>
          <w:sz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0B4A2E" w:rsidRPr="0076274F" w:rsidRDefault="000B4A2E" w:rsidP="000B4A2E">
      <w:pPr>
        <w:ind w:firstLine="709"/>
        <w:jc w:val="both"/>
        <w:rPr>
          <w:bCs/>
          <w:iCs/>
          <w:sz w:val="24"/>
        </w:rPr>
      </w:pPr>
      <w:r w:rsidRPr="0076274F">
        <w:rPr>
          <w:b/>
          <w:bCs/>
          <w:iCs/>
          <w:sz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0B4A2E" w:rsidRPr="0005751D" w:rsidRDefault="000B4A2E" w:rsidP="000B4A2E">
      <w:pPr>
        <w:ind w:firstLine="709"/>
        <w:jc w:val="both"/>
        <w:rPr>
          <w:sz w:val="24"/>
        </w:rPr>
      </w:pPr>
      <w:r w:rsidRPr="0076274F">
        <w:rPr>
          <w:b/>
          <w:bCs/>
          <w:iCs/>
          <w:sz w:val="24"/>
        </w:rPr>
        <w:t>Оцінювання індивідуальних завдань студента(заохочення)</w:t>
      </w:r>
      <w:r w:rsidRPr="0076274F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76274F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</w:rPr>
        <w:t>участь у Всеукраїнській олімпіаді</w:t>
      </w:r>
      <w:r w:rsidRPr="0076274F">
        <w:rPr>
          <w:b/>
          <w:bCs/>
          <w:sz w:val="24"/>
        </w:rPr>
        <w:t>)</w:t>
      </w:r>
      <w:r w:rsidRPr="0076274F">
        <w:rPr>
          <w:sz w:val="24"/>
        </w:rPr>
        <w:t>. Бали (</w:t>
      </w:r>
      <w:r w:rsidRPr="0076274F">
        <w:rPr>
          <w:bCs/>
          <w:sz w:val="24"/>
        </w:rPr>
        <w:t xml:space="preserve">не більше як 10) </w:t>
      </w:r>
      <w:r w:rsidRPr="0076274F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</w:rPr>
        <w:t>. З</w:t>
      </w:r>
      <w:r w:rsidRPr="0076274F">
        <w:rPr>
          <w:sz w:val="24"/>
        </w:rPr>
        <w:t xml:space="preserve">агальна сума балів за </w:t>
      </w:r>
      <w:r w:rsidRPr="0076274F">
        <w:rPr>
          <w:color w:val="000000"/>
          <w:sz w:val="24"/>
        </w:rPr>
        <w:t>поточну навчальну діяльність</w:t>
      </w:r>
      <w:r w:rsidRPr="0076274F">
        <w:rPr>
          <w:sz w:val="24"/>
        </w:rPr>
        <w:t xml:space="preserve"> не може перевищувати 200 балів. </w:t>
      </w:r>
    </w:p>
    <w:p w:rsidR="000B4A2E" w:rsidRPr="007D54ED" w:rsidRDefault="000B4A2E" w:rsidP="000B4A2E">
      <w:pPr>
        <w:ind w:left="142" w:firstLine="425"/>
        <w:jc w:val="center"/>
        <w:rPr>
          <w:b/>
          <w:sz w:val="24"/>
        </w:rPr>
      </w:pP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C56305">
        <w:rPr>
          <w:color w:val="000000"/>
          <w:sz w:val="24"/>
        </w:rPr>
        <w:t>Під час оцінювання засвоєння кожної навчальної теми дисципліни (</w:t>
      </w:r>
      <w:r w:rsidRPr="00C56305">
        <w:rPr>
          <w:sz w:val="24"/>
        </w:rPr>
        <w:t xml:space="preserve">поточна навчальна діяльність - </w:t>
      </w:r>
      <w:r w:rsidRPr="00C56305">
        <w:rPr>
          <w:b/>
          <w:color w:val="000000"/>
          <w:sz w:val="24"/>
        </w:rPr>
        <w:t>ПНД</w:t>
      </w:r>
      <w:r w:rsidRPr="00C56305">
        <w:rPr>
          <w:color w:val="000000"/>
          <w:sz w:val="24"/>
        </w:rPr>
        <w:t xml:space="preserve">)) студенту виставляється оцінка за традиційною  </w:t>
      </w:r>
      <w:r w:rsidRPr="0076274F">
        <w:rPr>
          <w:color w:val="000000"/>
          <w:sz w:val="24"/>
        </w:rPr>
        <w:t>4-бальною системою: «відмінно», «добре», «задовільно» та «незадовільно».</w:t>
      </w: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sz w:val="24"/>
        </w:rPr>
        <w:t>Після закінчення викладання дисципліни «</w:t>
      </w:r>
      <w:r>
        <w:rPr>
          <w:sz w:val="24"/>
        </w:rPr>
        <w:t>Н</w:t>
      </w:r>
      <w:r w:rsidRPr="0044232E">
        <w:rPr>
          <w:sz w:val="24"/>
        </w:rPr>
        <w:t>евідкладна допомога в педіатрії</w:t>
      </w:r>
      <w:r w:rsidRPr="0076274F">
        <w:rPr>
          <w:sz w:val="24"/>
        </w:rPr>
        <w:t>» студент отримує залік.</w:t>
      </w:r>
    </w:p>
    <w:p w:rsidR="000B4A2E" w:rsidRPr="0076274F" w:rsidRDefault="000B4A2E" w:rsidP="000B4A2E">
      <w:pPr>
        <w:jc w:val="both"/>
        <w:rPr>
          <w:sz w:val="24"/>
        </w:rPr>
      </w:pPr>
    </w:p>
    <w:p w:rsidR="000B4A2E" w:rsidRPr="0076274F" w:rsidRDefault="000B4A2E" w:rsidP="000B4A2E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 xml:space="preserve"> Перерахунок середньої оцінки за поточну діяльність</w:t>
      </w:r>
    </w:p>
    <w:p w:rsidR="000B4A2E" w:rsidRPr="0076274F" w:rsidRDefault="000B4A2E" w:rsidP="000B4A2E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>у багатобальну шкалу</w:t>
      </w:r>
    </w:p>
    <w:p w:rsidR="000B4A2E" w:rsidRPr="0076274F" w:rsidRDefault="000B4A2E" w:rsidP="000B4A2E">
      <w:pPr>
        <w:ind w:left="142" w:firstLine="425"/>
        <w:jc w:val="center"/>
        <w:rPr>
          <w:b/>
          <w:sz w:val="24"/>
        </w:rPr>
      </w:pP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sz w:val="24"/>
        </w:rPr>
        <w:t>11.1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</w:t>
      </w:r>
      <w:r w:rsidR="000A6402">
        <w:rPr>
          <w:sz w:val="24"/>
        </w:rPr>
        <w:t xml:space="preserve">іяльності студентів…» (таблиця </w:t>
      </w:r>
      <w:r w:rsidR="000A6402">
        <w:rPr>
          <w:sz w:val="24"/>
          <w:lang w:val="ru-RU"/>
        </w:rPr>
        <w:t>1</w:t>
      </w:r>
      <w:r w:rsidRPr="0076274F">
        <w:rPr>
          <w:sz w:val="24"/>
        </w:rPr>
        <w:t xml:space="preserve">). </w:t>
      </w:r>
    </w:p>
    <w:p w:rsidR="000B4A2E" w:rsidRPr="0076274F" w:rsidRDefault="000B4A2E" w:rsidP="000B4A2E">
      <w:pPr>
        <w:ind w:firstLine="709"/>
        <w:jc w:val="both"/>
        <w:rPr>
          <w:sz w:val="24"/>
        </w:rPr>
      </w:pPr>
      <w:r w:rsidRPr="0076274F">
        <w:rPr>
          <w:sz w:val="24"/>
        </w:rPr>
        <w:t xml:space="preserve">11.2 Оцінка з дисципліни. Підсумковий бал за </w:t>
      </w:r>
      <w:r w:rsidRPr="0076274F">
        <w:rPr>
          <w:color w:val="000000"/>
          <w:sz w:val="24"/>
        </w:rPr>
        <w:t xml:space="preserve">ПНД 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0B4A2E" w:rsidRPr="0076274F" w:rsidRDefault="000B4A2E" w:rsidP="000B4A2E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="002D3AE3">
        <w:rPr>
          <w:sz w:val="24"/>
          <w:szCs w:val="24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0B4A2E" w:rsidRPr="000A6402" w:rsidRDefault="000B4A2E" w:rsidP="000B4A2E">
      <w:pPr>
        <w:ind w:firstLine="709"/>
        <w:jc w:val="right"/>
        <w:rPr>
          <w:sz w:val="24"/>
          <w:lang w:val="ru-RU"/>
        </w:rPr>
      </w:pPr>
      <w:r w:rsidRPr="0076274F">
        <w:rPr>
          <w:sz w:val="24"/>
        </w:rPr>
        <w:br w:type="page"/>
      </w:r>
      <w:r w:rsidR="000A6402">
        <w:rPr>
          <w:sz w:val="24"/>
        </w:rPr>
        <w:lastRenderedPageBreak/>
        <w:t xml:space="preserve">Таблиця </w:t>
      </w:r>
      <w:r w:rsidR="000A6402">
        <w:rPr>
          <w:sz w:val="24"/>
          <w:lang w:val="ru-RU"/>
        </w:rPr>
        <w:t>1</w:t>
      </w:r>
    </w:p>
    <w:p w:rsidR="000B4A2E" w:rsidRPr="0076274F" w:rsidRDefault="000B4A2E" w:rsidP="000B4A2E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0B4A2E" w:rsidRPr="0076274F" w:rsidRDefault="000B4A2E" w:rsidP="000B4A2E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138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137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136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135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134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133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132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131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130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129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128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127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126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125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124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123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122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121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120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pacing w:val="-6"/>
                <w:sz w:val="24"/>
              </w:rPr>
              <w:t>Менше</w:t>
            </w:r>
            <w:r w:rsidRPr="0076274F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z w:val="24"/>
              </w:rPr>
              <w:t>Недостатньо</w:t>
            </w: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B4A2E" w:rsidRPr="0076274F" w:rsidTr="00EC6238">
        <w:trPr>
          <w:jc w:val="center"/>
        </w:trPr>
        <w:tc>
          <w:tcPr>
            <w:tcW w:w="1728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0B4A2E" w:rsidRPr="0076274F" w:rsidRDefault="000B4A2E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B4A2E" w:rsidRPr="0076274F" w:rsidRDefault="000B4A2E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0B4A2E" w:rsidRPr="0076274F" w:rsidRDefault="000B4A2E" w:rsidP="000B4A2E">
      <w:pPr>
        <w:ind w:firstLine="720"/>
        <w:jc w:val="center"/>
        <w:rPr>
          <w:b/>
          <w:sz w:val="24"/>
          <w:lang w:val="en-US"/>
        </w:rPr>
      </w:pPr>
    </w:p>
    <w:p w:rsidR="000B4A2E" w:rsidRPr="004327B7" w:rsidRDefault="000B4A2E" w:rsidP="000B4A2E">
      <w:pPr>
        <w:jc w:val="both"/>
        <w:rPr>
          <w:bCs/>
          <w:iCs/>
          <w:szCs w:val="28"/>
        </w:rPr>
      </w:pPr>
    </w:p>
    <w:p w:rsidR="00281271" w:rsidRDefault="00281271" w:rsidP="00FC3803">
      <w:pPr>
        <w:ind w:firstLine="567"/>
        <w:jc w:val="both"/>
        <w:rPr>
          <w:bCs/>
          <w:iCs/>
          <w:szCs w:val="28"/>
        </w:rPr>
      </w:pPr>
    </w:p>
    <w:p w:rsidR="00281271" w:rsidRDefault="00281271" w:rsidP="00E31F1F">
      <w:pPr>
        <w:jc w:val="both"/>
        <w:rPr>
          <w:sz w:val="24"/>
          <w:szCs w:val="24"/>
        </w:rPr>
      </w:pPr>
    </w:p>
    <w:p w:rsidR="00281271" w:rsidRDefault="00281271" w:rsidP="00E31F1F">
      <w:pPr>
        <w:jc w:val="both"/>
        <w:rPr>
          <w:sz w:val="24"/>
          <w:szCs w:val="24"/>
        </w:rPr>
      </w:pPr>
    </w:p>
    <w:p w:rsidR="00281271" w:rsidRDefault="00281271" w:rsidP="00E31F1F">
      <w:pPr>
        <w:jc w:val="both"/>
        <w:rPr>
          <w:sz w:val="24"/>
          <w:szCs w:val="24"/>
        </w:rPr>
      </w:pPr>
    </w:p>
    <w:p w:rsidR="00281271" w:rsidRDefault="00281271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:rsidR="00281271" w:rsidRPr="00924A05" w:rsidRDefault="00281271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</w:t>
      </w: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:rsidR="00281271" w:rsidRPr="00F973DD" w:rsidRDefault="00281271" w:rsidP="00B64D98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</w:t>
      </w:r>
      <w:r w:rsidR="002D3AE3">
        <w:rPr>
          <w:sz w:val="24"/>
          <w:szCs w:val="24"/>
        </w:rPr>
        <w:t xml:space="preserve">                                                   </w:t>
      </w:r>
      <w:r w:rsidRPr="00924A05">
        <w:rPr>
          <w:sz w:val="24"/>
          <w:szCs w:val="24"/>
        </w:rPr>
        <w:t xml:space="preserve">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 </w:t>
      </w:r>
    </w:p>
    <w:sectPr w:rsidR="00281271" w:rsidRPr="00F973DD" w:rsidSect="00D8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D87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7093A"/>
    <w:multiLevelType w:val="hybridMultilevel"/>
    <w:tmpl w:val="D662F52A"/>
    <w:lvl w:ilvl="0" w:tplc="11809CC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28639E8"/>
    <w:multiLevelType w:val="hybridMultilevel"/>
    <w:tmpl w:val="84121E56"/>
    <w:lvl w:ilvl="0" w:tplc="BD62D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6048E"/>
    <w:multiLevelType w:val="hybridMultilevel"/>
    <w:tmpl w:val="36E2E346"/>
    <w:lvl w:ilvl="0" w:tplc="BD62D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37169"/>
    <w:multiLevelType w:val="hybridMultilevel"/>
    <w:tmpl w:val="3AB8EDF2"/>
    <w:lvl w:ilvl="0" w:tplc="36A01B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5261D09"/>
    <w:multiLevelType w:val="hybridMultilevel"/>
    <w:tmpl w:val="2E1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8"/>
    <w:rsid w:val="00065B3E"/>
    <w:rsid w:val="000A6402"/>
    <w:rsid w:val="000B4A2E"/>
    <w:rsid w:val="000D718D"/>
    <w:rsid w:val="000E6CE7"/>
    <w:rsid w:val="000F0070"/>
    <w:rsid w:val="00113789"/>
    <w:rsid w:val="0012431D"/>
    <w:rsid w:val="001306F2"/>
    <w:rsid w:val="001D0ED7"/>
    <w:rsid w:val="00202FDE"/>
    <w:rsid w:val="00206F30"/>
    <w:rsid w:val="00267F54"/>
    <w:rsid w:val="002748F9"/>
    <w:rsid w:val="00281271"/>
    <w:rsid w:val="002822ED"/>
    <w:rsid w:val="002D3AE3"/>
    <w:rsid w:val="002E5693"/>
    <w:rsid w:val="003441A5"/>
    <w:rsid w:val="00354928"/>
    <w:rsid w:val="00362676"/>
    <w:rsid w:val="003778E9"/>
    <w:rsid w:val="00383F10"/>
    <w:rsid w:val="003B6E0B"/>
    <w:rsid w:val="003F4AB4"/>
    <w:rsid w:val="003F5358"/>
    <w:rsid w:val="004025C5"/>
    <w:rsid w:val="004440A0"/>
    <w:rsid w:val="00457B7B"/>
    <w:rsid w:val="004712D7"/>
    <w:rsid w:val="0048677B"/>
    <w:rsid w:val="004B4680"/>
    <w:rsid w:val="0050683A"/>
    <w:rsid w:val="0053010D"/>
    <w:rsid w:val="00535C59"/>
    <w:rsid w:val="00552F45"/>
    <w:rsid w:val="005A503F"/>
    <w:rsid w:val="00646A1A"/>
    <w:rsid w:val="00647B85"/>
    <w:rsid w:val="00695878"/>
    <w:rsid w:val="006E4B05"/>
    <w:rsid w:val="006F08CE"/>
    <w:rsid w:val="006F57CC"/>
    <w:rsid w:val="007301F9"/>
    <w:rsid w:val="00753D6F"/>
    <w:rsid w:val="0076300B"/>
    <w:rsid w:val="0078784A"/>
    <w:rsid w:val="007A72C2"/>
    <w:rsid w:val="007C1CF6"/>
    <w:rsid w:val="008107E8"/>
    <w:rsid w:val="008409D7"/>
    <w:rsid w:val="00847F5F"/>
    <w:rsid w:val="00897EC0"/>
    <w:rsid w:val="008A2AA0"/>
    <w:rsid w:val="008A69EF"/>
    <w:rsid w:val="00901E5C"/>
    <w:rsid w:val="00924A05"/>
    <w:rsid w:val="00946864"/>
    <w:rsid w:val="009940D3"/>
    <w:rsid w:val="00A16E4E"/>
    <w:rsid w:val="00A27055"/>
    <w:rsid w:val="00A43411"/>
    <w:rsid w:val="00A60623"/>
    <w:rsid w:val="00A645C8"/>
    <w:rsid w:val="00AC1D27"/>
    <w:rsid w:val="00AD3460"/>
    <w:rsid w:val="00AF0E62"/>
    <w:rsid w:val="00B64D98"/>
    <w:rsid w:val="00B84BF8"/>
    <w:rsid w:val="00BA6782"/>
    <w:rsid w:val="00BB7F82"/>
    <w:rsid w:val="00BE0941"/>
    <w:rsid w:val="00C02A46"/>
    <w:rsid w:val="00C654EE"/>
    <w:rsid w:val="00C7222E"/>
    <w:rsid w:val="00C75879"/>
    <w:rsid w:val="00C955D0"/>
    <w:rsid w:val="00CD0390"/>
    <w:rsid w:val="00D01F5A"/>
    <w:rsid w:val="00D75455"/>
    <w:rsid w:val="00D80F30"/>
    <w:rsid w:val="00D84AB3"/>
    <w:rsid w:val="00DA18BD"/>
    <w:rsid w:val="00E31F1F"/>
    <w:rsid w:val="00E5263E"/>
    <w:rsid w:val="00E66B0E"/>
    <w:rsid w:val="00EA6D84"/>
    <w:rsid w:val="00EF0363"/>
    <w:rsid w:val="00EF2B6E"/>
    <w:rsid w:val="00F517B4"/>
    <w:rsid w:val="00F53336"/>
    <w:rsid w:val="00F95C8F"/>
    <w:rsid w:val="00F973DD"/>
    <w:rsid w:val="00FA41BF"/>
    <w:rsid w:val="00FA5758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eastAsia="Times New Roman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hAnsi="Arial"/>
      <w:sz w:val="16"/>
      <w:szCs w:val="16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basedOn w:val="a0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szCs w:val="20"/>
      <w:lang w:val="uk-UA"/>
    </w:rPr>
  </w:style>
  <w:style w:type="paragraph" w:styleId="a8">
    <w:name w:val="No Spacing"/>
    <w:uiPriority w:val="99"/>
    <w:qFormat/>
    <w:rsid w:val="004B4680"/>
    <w:pPr>
      <w:widowControl w:val="0"/>
      <w:autoSpaceDE w:val="0"/>
      <w:autoSpaceDN w:val="0"/>
    </w:pPr>
    <w:rPr>
      <w:rFonts w:ascii="Times New Roman" w:hAnsi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3F5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535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0B4A2E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8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2020-05-21T10:40:00Z</cp:lastPrinted>
  <dcterms:created xsi:type="dcterms:W3CDTF">2021-03-02T20:54:00Z</dcterms:created>
  <dcterms:modified xsi:type="dcterms:W3CDTF">2021-03-02T20:54:00Z</dcterms:modified>
</cp:coreProperties>
</file>