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779A" w:rsidRPr="00DC03F5" w:rsidRDefault="0090779A" w:rsidP="0090779A">
      <w:pPr>
        <w:jc w:val="center"/>
        <w:rPr>
          <w:b/>
          <w:szCs w:val="28"/>
        </w:rPr>
      </w:pPr>
      <w:bookmarkStart w:id="0" w:name="_GoBack"/>
      <w:bookmarkEnd w:id="0"/>
      <w:r w:rsidRPr="00DC03F5">
        <w:rPr>
          <w:b/>
          <w:caps/>
          <w:szCs w:val="28"/>
        </w:rPr>
        <w:t>Харківський національний медичний університет</w:t>
      </w:r>
    </w:p>
    <w:p w:rsidR="0090779A" w:rsidRPr="00DC03F5" w:rsidRDefault="0090779A" w:rsidP="0090779A">
      <w:pPr>
        <w:jc w:val="center"/>
        <w:rPr>
          <w:b/>
          <w:szCs w:val="28"/>
        </w:rPr>
      </w:pPr>
      <w:r w:rsidRPr="00DC03F5">
        <w:rPr>
          <w:b/>
          <w:szCs w:val="28"/>
          <w:lang w:val="en-US"/>
        </w:rPr>
        <w:t>III</w:t>
      </w:r>
      <w:r w:rsidRPr="000B1ED0">
        <w:rPr>
          <w:b/>
          <w:szCs w:val="28"/>
        </w:rPr>
        <w:t xml:space="preserve"> </w:t>
      </w:r>
      <w:proofErr w:type="spellStart"/>
      <w:r w:rsidRPr="00DC03F5">
        <w:rPr>
          <w:b/>
          <w:szCs w:val="28"/>
        </w:rPr>
        <w:t>медичний</w:t>
      </w:r>
      <w:proofErr w:type="spellEnd"/>
      <w:r w:rsidRPr="00DC03F5">
        <w:rPr>
          <w:b/>
          <w:szCs w:val="28"/>
        </w:rPr>
        <w:t xml:space="preserve"> факультет</w:t>
      </w:r>
    </w:p>
    <w:p w:rsidR="0090779A" w:rsidRPr="000B1ED0" w:rsidRDefault="0090779A" w:rsidP="0090779A">
      <w:pPr>
        <w:jc w:val="center"/>
        <w:rPr>
          <w:b/>
        </w:rPr>
      </w:pPr>
      <w:r w:rsidRPr="00DC03F5">
        <w:rPr>
          <w:b/>
          <w:szCs w:val="28"/>
        </w:rPr>
        <w:t xml:space="preserve">Кафедра </w:t>
      </w:r>
      <w:proofErr w:type="spellStart"/>
      <w:r w:rsidRPr="00DC03F5">
        <w:rPr>
          <w:b/>
          <w:szCs w:val="28"/>
        </w:rPr>
        <w:t>фізичної</w:t>
      </w:r>
      <w:proofErr w:type="spellEnd"/>
      <w:r w:rsidRPr="00DC03F5">
        <w:rPr>
          <w:b/>
          <w:szCs w:val="28"/>
        </w:rPr>
        <w:t xml:space="preserve"> </w:t>
      </w:r>
      <w:proofErr w:type="spellStart"/>
      <w:r w:rsidRPr="00DC03F5">
        <w:rPr>
          <w:b/>
          <w:szCs w:val="28"/>
        </w:rPr>
        <w:t>реабілітації</w:t>
      </w:r>
      <w:proofErr w:type="spellEnd"/>
      <w:r w:rsidRPr="00DC03F5">
        <w:rPr>
          <w:b/>
          <w:szCs w:val="28"/>
        </w:rPr>
        <w:t xml:space="preserve"> та </w:t>
      </w:r>
      <w:proofErr w:type="spellStart"/>
      <w:r w:rsidRPr="00DC03F5">
        <w:rPr>
          <w:b/>
          <w:szCs w:val="28"/>
        </w:rPr>
        <w:t>спортивної</w:t>
      </w:r>
      <w:proofErr w:type="spellEnd"/>
      <w:r w:rsidRPr="00DC03F5">
        <w:rPr>
          <w:b/>
          <w:szCs w:val="28"/>
        </w:rPr>
        <w:t xml:space="preserve"> </w:t>
      </w:r>
      <w:proofErr w:type="spellStart"/>
      <w:r w:rsidRPr="00DC03F5">
        <w:rPr>
          <w:b/>
          <w:szCs w:val="28"/>
        </w:rPr>
        <w:t>медицини</w:t>
      </w:r>
      <w:proofErr w:type="spellEnd"/>
      <w:r w:rsidRPr="00DC03F5">
        <w:rPr>
          <w:b/>
          <w:szCs w:val="28"/>
        </w:rPr>
        <w:t xml:space="preserve"> з курсом </w:t>
      </w:r>
      <w:proofErr w:type="spellStart"/>
      <w:r w:rsidRPr="00DC03F5">
        <w:rPr>
          <w:b/>
          <w:szCs w:val="28"/>
        </w:rPr>
        <w:t>фізичного</w:t>
      </w:r>
      <w:proofErr w:type="spellEnd"/>
      <w:r w:rsidRPr="00DC03F5">
        <w:rPr>
          <w:b/>
          <w:szCs w:val="28"/>
        </w:rPr>
        <w:t xml:space="preserve"> </w:t>
      </w:r>
      <w:proofErr w:type="spellStart"/>
      <w:r w:rsidRPr="00DC03F5">
        <w:rPr>
          <w:b/>
          <w:szCs w:val="28"/>
        </w:rPr>
        <w:t>виховання</w:t>
      </w:r>
      <w:proofErr w:type="spellEnd"/>
      <w:r w:rsidRPr="00DC03F5">
        <w:rPr>
          <w:b/>
          <w:szCs w:val="28"/>
        </w:rPr>
        <w:t xml:space="preserve"> та </w:t>
      </w:r>
      <w:proofErr w:type="spellStart"/>
      <w:r w:rsidRPr="00DC03F5">
        <w:rPr>
          <w:b/>
          <w:szCs w:val="28"/>
        </w:rPr>
        <w:t>здоров’я</w:t>
      </w:r>
      <w:proofErr w:type="spellEnd"/>
    </w:p>
    <w:p w:rsidR="0090779A" w:rsidRPr="0012431D" w:rsidRDefault="0090779A" w:rsidP="0090779A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Освітня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програма</w:t>
      </w:r>
      <w:proofErr w:type="spellEnd"/>
      <w:r w:rsidRPr="0012431D">
        <w:rPr>
          <w:b/>
          <w:sz w:val="24"/>
        </w:rPr>
        <w:t xml:space="preserve"> </w:t>
      </w:r>
      <w:proofErr w:type="spellStart"/>
      <w:proofErr w:type="gramStart"/>
      <w:r w:rsidRPr="0012431D">
        <w:rPr>
          <w:b/>
          <w:sz w:val="24"/>
        </w:rPr>
        <w:t>п</w:t>
      </w:r>
      <w:proofErr w:type="gramEnd"/>
      <w:r w:rsidRPr="0012431D">
        <w:rPr>
          <w:b/>
          <w:sz w:val="24"/>
        </w:rPr>
        <w:t>ідготовки</w:t>
      </w:r>
      <w:proofErr w:type="spellEnd"/>
      <w:r w:rsidRPr="0012431D">
        <w:rPr>
          <w:b/>
          <w:sz w:val="24"/>
        </w:rPr>
        <w:t xml:space="preserve"> </w:t>
      </w:r>
      <w:proofErr w:type="spellStart"/>
      <w:r w:rsidRPr="0012431D">
        <w:rPr>
          <w:b/>
          <w:sz w:val="24"/>
        </w:rPr>
        <w:t>фахівців</w:t>
      </w:r>
      <w:proofErr w:type="spellEnd"/>
      <w:r w:rsidRPr="0012431D">
        <w:rPr>
          <w:b/>
          <w:sz w:val="24"/>
        </w:rPr>
        <w:t xml:space="preserve"> другого (</w:t>
      </w:r>
      <w:proofErr w:type="spellStart"/>
      <w:r w:rsidRPr="0012431D">
        <w:rPr>
          <w:b/>
          <w:sz w:val="24"/>
        </w:rPr>
        <w:t>магістерського</w:t>
      </w:r>
      <w:proofErr w:type="spellEnd"/>
      <w:r w:rsidRPr="0012431D">
        <w:rPr>
          <w:b/>
          <w:sz w:val="24"/>
        </w:rPr>
        <w:t>)</w:t>
      </w:r>
    </w:p>
    <w:p w:rsidR="0090779A" w:rsidRPr="002208E7" w:rsidRDefault="0090779A" w:rsidP="0090779A">
      <w:pPr>
        <w:jc w:val="center"/>
        <w:rPr>
          <w:b/>
          <w:sz w:val="24"/>
        </w:rPr>
      </w:pPr>
      <w:r w:rsidRPr="002208E7">
        <w:rPr>
          <w:b/>
          <w:sz w:val="24"/>
        </w:rPr>
        <w:t xml:space="preserve"> </w:t>
      </w:r>
      <w:proofErr w:type="spellStart"/>
      <w:proofErr w:type="gramStart"/>
      <w:r w:rsidRPr="002208E7">
        <w:rPr>
          <w:b/>
          <w:sz w:val="24"/>
        </w:rPr>
        <w:t>р</w:t>
      </w:r>
      <w:proofErr w:type="gramEnd"/>
      <w:r w:rsidRPr="002208E7">
        <w:rPr>
          <w:b/>
          <w:sz w:val="24"/>
        </w:rPr>
        <w:t>івня</w:t>
      </w:r>
      <w:proofErr w:type="spellEnd"/>
      <w:r w:rsidRPr="002208E7">
        <w:rPr>
          <w:b/>
          <w:sz w:val="24"/>
        </w:rPr>
        <w:t xml:space="preserve"> </w:t>
      </w:r>
      <w:proofErr w:type="spellStart"/>
      <w:r w:rsidRPr="002208E7">
        <w:rPr>
          <w:b/>
          <w:sz w:val="24"/>
        </w:rPr>
        <w:t>вищої</w:t>
      </w:r>
      <w:proofErr w:type="spellEnd"/>
      <w:r w:rsidRPr="002208E7">
        <w:rPr>
          <w:b/>
          <w:sz w:val="24"/>
        </w:rPr>
        <w:t xml:space="preserve"> </w:t>
      </w:r>
      <w:proofErr w:type="spellStart"/>
      <w:r w:rsidRPr="002208E7">
        <w:rPr>
          <w:b/>
          <w:sz w:val="24"/>
        </w:rPr>
        <w:t>освіти</w:t>
      </w:r>
      <w:proofErr w:type="spellEnd"/>
      <w:r w:rsidRPr="002208E7">
        <w:rPr>
          <w:b/>
          <w:sz w:val="24"/>
        </w:rPr>
        <w:t xml:space="preserve"> </w:t>
      </w:r>
      <w:proofErr w:type="spellStart"/>
      <w:r w:rsidRPr="002208E7">
        <w:rPr>
          <w:b/>
          <w:sz w:val="24"/>
        </w:rPr>
        <w:t>підготовки</w:t>
      </w:r>
      <w:proofErr w:type="spellEnd"/>
      <w:r w:rsidRPr="002208E7">
        <w:rPr>
          <w:b/>
          <w:sz w:val="24"/>
        </w:rPr>
        <w:t xml:space="preserve"> 22 «</w:t>
      </w:r>
      <w:proofErr w:type="spellStart"/>
      <w:r w:rsidRPr="002208E7">
        <w:rPr>
          <w:b/>
          <w:sz w:val="24"/>
        </w:rPr>
        <w:t>Охорона</w:t>
      </w:r>
      <w:proofErr w:type="spellEnd"/>
      <w:r w:rsidRPr="002208E7">
        <w:rPr>
          <w:b/>
          <w:sz w:val="24"/>
        </w:rPr>
        <w:t xml:space="preserve"> </w:t>
      </w:r>
      <w:proofErr w:type="spellStart"/>
      <w:r w:rsidRPr="002208E7">
        <w:rPr>
          <w:b/>
          <w:sz w:val="24"/>
        </w:rPr>
        <w:t>здоров’я</w:t>
      </w:r>
      <w:proofErr w:type="spellEnd"/>
      <w:r w:rsidRPr="002208E7">
        <w:rPr>
          <w:b/>
          <w:sz w:val="24"/>
        </w:rPr>
        <w:t xml:space="preserve">» </w:t>
      </w:r>
    </w:p>
    <w:p w:rsidR="0090779A" w:rsidRPr="00DC03F5" w:rsidRDefault="0090779A" w:rsidP="0090779A">
      <w:pPr>
        <w:jc w:val="center"/>
        <w:rPr>
          <w:b/>
        </w:rPr>
      </w:pPr>
      <w:proofErr w:type="gramStart"/>
      <w:r w:rsidRPr="002208E7">
        <w:rPr>
          <w:b/>
          <w:sz w:val="24"/>
        </w:rPr>
        <w:t>за</w:t>
      </w:r>
      <w:proofErr w:type="gramEnd"/>
      <w:r w:rsidRPr="002208E7">
        <w:rPr>
          <w:b/>
          <w:sz w:val="24"/>
        </w:rPr>
        <w:t xml:space="preserve"> </w:t>
      </w:r>
      <w:proofErr w:type="spellStart"/>
      <w:r w:rsidRPr="002208E7">
        <w:rPr>
          <w:b/>
          <w:sz w:val="24"/>
        </w:rPr>
        <w:t>спеціальністю</w:t>
      </w:r>
      <w:proofErr w:type="spellEnd"/>
      <w:r w:rsidRPr="002208E7">
        <w:rPr>
          <w:b/>
          <w:sz w:val="24"/>
        </w:rPr>
        <w:t xml:space="preserve"> 22</w:t>
      </w:r>
      <w:r w:rsidR="000B1ED0">
        <w:rPr>
          <w:b/>
          <w:sz w:val="24"/>
          <w:lang w:val="uk-UA"/>
        </w:rPr>
        <w:t>8</w:t>
      </w:r>
      <w:r w:rsidRPr="002208E7">
        <w:rPr>
          <w:b/>
          <w:sz w:val="24"/>
        </w:rPr>
        <w:t xml:space="preserve"> «</w:t>
      </w:r>
      <w:r w:rsidR="000B1ED0">
        <w:rPr>
          <w:b/>
          <w:sz w:val="24"/>
          <w:lang w:val="uk-UA"/>
        </w:rPr>
        <w:t>Педіатрія</w:t>
      </w:r>
      <w:r w:rsidRPr="002208E7">
        <w:rPr>
          <w:b/>
          <w:sz w:val="24"/>
        </w:rPr>
        <w:t>»</w:t>
      </w:r>
    </w:p>
    <w:p w:rsidR="0090779A" w:rsidRDefault="0090779A" w:rsidP="0090779A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:rsidR="0090779A" w:rsidRDefault="0090779A" w:rsidP="0090779A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:rsidR="0090779A" w:rsidRDefault="0090779A" w:rsidP="0090779A"/>
    <w:p w:rsidR="0090779A" w:rsidRDefault="0090779A" w:rsidP="0090779A"/>
    <w:p w:rsidR="0090779A" w:rsidRPr="00550018" w:rsidRDefault="0090779A" w:rsidP="0090779A"/>
    <w:p w:rsidR="0090779A" w:rsidRDefault="0090779A" w:rsidP="0090779A">
      <w:pPr>
        <w:jc w:val="center"/>
        <w:rPr>
          <w:b/>
          <w:sz w:val="24"/>
        </w:rPr>
      </w:pPr>
      <w:r w:rsidRPr="00E757B1">
        <w:rPr>
          <w:b/>
          <w:sz w:val="24"/>
        </w:rPr>
        <w:t>СИЛАБУС НАВЧАЛЬНОЇ ДИСЦИПЛІНИ</w:t>
      </w:r>
    </w:p>
    <w:p w:rsidR="0090779A" w:rsidRPr="000B1ED0" w:rsidRDefault="0090779A" w:rsidP="0090779A">
      <w:pPr>
        <w:jc w:val="center"/>
      </w:pPr>
      <w:proofErr w:type="spellStart"/>
      <w:r>
        <w:rPr>
          <w:b/>
          <w:sz w:val="24"/>
        </w:rPr>
        <w:t>Вибіркова</w:t>
      </w:r>
      <w:proofErr w:type="spellEnd"/>
      <w:r>
        <w:rPr>
          <w:b/>
          <w:sz w:val="24"/>
        </w:rPr>
        <w:t xml:space="preserve"> дисциплина</w:t>
      </w:r>
    </w:p>
    <w:p w:rsidR="00FC1650" w:rsidRDefault="0090779A">
      <w:pPr>
        <w:jc w:val="center"/>
      </w:pPr>
      <w:r>
        <w:rPr>
          <w:b/>
          <w:caps/>
          <w:sz w:val="32"/>
          <w:szCs w:val="32"/>
        </w:rPr>
        <w:t xml:space="preserve"> </w:t>
      </w:r>
      <w:r w:rsidR="00FC1650">
        <w:rPr>
          <w:b/>
          <w:caps/>
          <w:sz w:val="32"/>
          <w:szCs w:val="32"/>
        </w:rPr>
        <w:t>«</w:t>
      </w:r>
      <w:r w:rsidR="00FC1650">
        <w:rPr>
          <w:b/>
          <w:caps/>
          <w:szCs w:val="28"/>
        </w:rPr>
        <w:t>Немедикаментозні методи лікування та реабілітації</w:t>
      </w:r>
      <w:r w:rsidR="00FC1650">
        <w:rPr>
          <w:b/>
          <w:caps/>
          <w:sz w:val="32"/>
          <w:szCs w:val="32"/>
        </w:rPr>
        <w:t>»</w:t>
      </w:r>
    </w:p>
    <w:p w:rsidR="00FC1650" w:rsidRDefault="00FC1650">
      <w:pPr>
        <w:jc w:val="center"/>
        <w:rPr>
          <w:b/>
        </w:rPr>
      </w:pPr>
    </w:p>
    <w:p w:rsidR="00FC1650" w:rsidRDefault="00FC1650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Default="0090779A">
      <w:pPr>
        <w:jc w:val="center"/>
        <w:rPr>
          <w:b/>
          <w:lang w:val="uk-UA"/>
        </w:rPr>
      </w:pPr>
    </w:p>
    <w:p w:rsidR="0090779A" w:rsidRPr="0090779A" w:rsidRDefault="0090779A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25"/>
        <w:gridCol w:w="4595"/>
      </w:tblGrid>
      <w:tr w:rsidR="00FC1650">
        <w:tc>
          <w:tcPr>
            <w:tcW w:w="4785" w:type="dxa"/>
            <w:shd w:val="clear" w:color="auto" w:fill="FFFFFF"/>
          </w:tcPr>
          <w:p w:rsidR="00FC1650" w:rsidRPr="000B1ED0" w:rsidRDefault="00FC1650">
            <w:pPr>
              <w:rPr>
                <w:sz w:val="24"/>
                <w:lang w:val="uk-UA"/>
              </w:rPr>
            </w:pPr>
            <w:proofErr w:type="spellStart"/>
            <w:r w:rsidRPr="000B1ED0">
              <w:rPr>
                <w:sz w:val="24"/>
                <w:lang w:val="uk-UA"/>
              </w:rPr>
              <w:t>Силабус</w:t>
            </w:r>
            <w:proofErr w:type="spellEnd"/>
            <w:r w:rsidRPr="000B1ED0">
              <w:rPr>
                <w:sz w:val="24"/>
                <w:lang w:val="uk-UA"/>
              </w:rPr>
              <w:t xml:space="preserve"> навчальної дисципліни затвердж</w:t>
            </w:r>
            <w:r w:rsidRPr="000B1ED0">
              <w:rPr>
                <w:sz w:val="24"/>
                <w:lang w:val="uk-UA"/>
              </w:rPr>
              <w:t>е</w:t>
            </w:r>
            <w:r w:rsidRPr="000B1ED0">
              <w:rPr>
                <w:sz w:val="24"/>
                <w:lang w:val="uk-UA"/>
              </w:rPr>
              <w:t xml:space="preserve">ний на засіданні </w:t>
            </w:r>
            <w:r w:rsidRPr="000B1ED0">
              <w:rPr>
                <w:bCs/>
                <w:iCs/>
                <w:sz w:val="24"/>
                <w:lang w:val="uk-UA"/>
              </w:rPr>
              <w:t xml:space="preserve">кафедри </w:t>
            </w:r>
            <w:r w:rsidRPr="000B1ED0">
              <w:rPr>
                <w:sz w:val="24"/>
                <w:lang w:val="uk-UA"/>
              </w:rPr>
              <w:t>фізичної реабіл</w:t>
            </w:r>
            <w:r w:rsidRPr="000B1ED0">
              <w:rPr>
                <w:sz w:val="24"/>
                <w:lang w:val="uk-UA"/>
              </w:rPr>
              <w:t>і</w:t>
            </w:r>
            <w:r w:rsidRPr="000B1ED0">
              <w:rPr>
                <w:sz w:val="24"/>
                <w:lang w:val="uk-UA"/>
              </w:rPr>
              <w:t>тації,спортивної професору курсом фізи</w:t>
            </w:r>
            <w:r w:rsidRPr="000B1ED0">
              <w:rPr>
                <w:sz w:val="24"/>
                <w:lang w:val="uk-UA"/>
              </w:rPr>
              <w:t>ч</w:t>
            </w:r>
            <w:r w:rsidRPr="000B1ED0">
              <w:rPr>
                <w:sz w:val="24"/>
                <w:lang w:val="uk-UA"/>
              </w:rPr>
              <w:t>ного виховання та здоров’я</w:t>
            </w:r>
            <w:r w:rsidRPr="000B1ED0">
              <w:rPr>
                <w:b/>
                <w:i/>
                <w:sz w:val="24"/>
                <w:lang w:val="uk-UA"/>
              </w:rPr>
              <w:t xml:space="preserve"> </w:t>
            </w:r>
          </w:p>
          <w:p w:rsidR="00FC1650" w:rsidRPr="000B1ED0" w:rsidRDefault="00FC1650">
            <w:pPr>
              <w:rPr>
                <w:sz w:val="24"/>
                <w:lang w:val="uk-UA"/>
              </w:rPr>
            </w:pPr>
          </w:p>
          <w:p w:rsidR="00FC1650" w:rsidRPr="0090779A" w:rsidRDefault="00FC1650">
            <w:pPr>
              <w:rPr>
                <w:sz w:val="24"/>
              </w:rPr>
            </w:pPr>
            <w:r w:rsidRPr="0090779A">
              <w:rPr>
                <w:sz w:val="24"/>
              </w:rPr>
              <w:t xml:space="preserve">Протокол </w:t>
            </w:r>
            <w:proofErr w:type="spellStart"/>
            <w:r w:rsidRPr="0090779A">
              <w:rPr>
                <w:sz w:val="24"/>
              </w:rPr>
              <w:t>від</w:t>
            </w:r>
            <w:proofErr w:type="spellEnd"/>
            <w:r w:rsidRPr="0090779A">
              <w:rPr>
                <w:sz w:val="24"/>
              </w:rPr>
              <w:t xml:space="preserve">  </w:t>
            </w:r>
          </w:p>
          <w:p w:rsidR="00FC1650" w:rsidRPr="0090779A" w:rsidRDefault="00FC1650">
            <w:pPr>
              <w:rPr>
                <w:sz w:val="24"/>
              </w:rPr>
            </w:pPr>
            <w:r w:rsidRPr="0090779A">
              <w:rPr>
                <w:sz w:val="24"/>
              </w:rPr>
              <w:t xml:space="preserve">«27»  </w:t>
            </w:r>
            <w:proofErr w:type="spellStart"/>
            <w:r w:rsidRPr="0090779A">
              <w:rPr>
                <w:sz w:val="24"/>
              </w:rPr>
              <w:t>серпня</w:t>
            </w:r>
            <w:proofErr w:type="spellEnd"/>
            <w:r w:rsidRPr="0090779A">
              <w:rPr>
                <w:sz w:val="24"/>
              </w:rPr>
              <w:t xml:space="preserve"> 2019 року № 13</w:t>
            </w:r>
          </w:p>
          <w:p w:rsidR="00FC1650" w:rsidRPr="0090779A" w:rsidRDefault="00FC1650">
            <w:pPr>
              <w:rPr>
                <w:sz w:val="24"/>
              </w:rPr>
            </w:pPr>
          </w:p>
          <w:p w:rsidR="00FC1650" w:rsidRPr="0090779A" w:rsidRDefault="00FC1650">
            <w:pPr>
              <w:rPr>
                <w:sz w:val="24"/>
              </w:rPr>
            </w:pPr>
            <w:proofErr w:type="spellStart"/>
            <w:r w:rsidRPr="0090779A">
              <w:rPr>
                <w:sz w:val="24"/>
              </w:rPr>
              <w:t>Завідувач</w:t>
            </w:r>
            <w:proofErr w:type="spellEnd"/>
            <w:r w:rsidRPr="0090779A">
              <w:rPr>
                <w:sz w:val="24"/>
              </w:rPr>
              <w:t xml:space="preserve"> </w:t>
            </w:r>
            <w:proofErr w:type="spellStart"/>
            <w:r w:rsidRPr="0090779A">
              <w:rPr>
                <w:sz w:val="24"/>
              </w:rPr>
              <w:t>кафедри</w:t>
            </w:r>
            <w:proofErr w:type="spellEnd"/>
            <w:r w:rsidRPr="0090779A">
              <w:rPr>
                <w:sz w:val="24"/>
              </w:rPr>
              <w:t xml:space="preserve"> </w:t>
            </w:r>
          </w:p>
          <w:p w:rsidR="00FC1650" w:rsidRPr="0090779A" w:rsidRDefault="00FC1650">
            <w:pPr>
              <w:rPr>
                <w:sz w:val="24"/>
              </w:rPr>
            </w:pPr>
          </w:p>
          <w:p w:rsidR="00FC1650" w:rsidRPr="0090779A" w:rsidRDefault="00FC1650">
            <w:pPr>
              <w:rPr>
                <w:sz w:val="24"/>
              </w:rPr>
            </w:pPr>
            <w:r w:rsidRPr="0090779A">
              <w:rPr>
                <w:sz w:val="24"/>
              </w:rPr>
              <w:t xml:space="preserve">_______________   А.Г. </w:t>
            </w:r>
            <w:proofErr w:type="spellStart"/>
            <w:r w:rsidRPr="0090779A">
              <w:rPr>
                <w:sz w:val="24"/>
              </w:rPr>
              <w:t>Істомін</w:t>
            </w:r>
            <w:proofErr w:type="spellEnd"/>
            <w:r w:rsidRPr="0090779A">
              <w:rPr>
                <w:sz w:val="24"/>
              </w:rPr>
              <w:t xml:space="preserve">                                             </w:t>
            </w:r>
          </w:p>
          <w:p w:rsidR="00FC1650" w:rsidRPr="0090779A" w:rsidRDefault="00FC1650">
            <w:pPr>
              <w:rPr>
                <w:sz w:val="24"/>
              </w:rPr>
            </w:pPr>
          </w:p>
          <w:p w:rsidR="00FC1650" w:rsidRDefault="00FC1650">
            <w:r w:rsidRPr="0090779A">
              <w:rPr>
                <w:sz w:val="24"/>
              </w:rPr>
              <w:t xml:space="preserve">«27»     </w:t>
            </w:r>
            <w:proofErr w:type="spellStart"/>
            <w:r w:rsidRPr="0090779A">
              <w:rPr>
                <w:sz w:val="24"/>
              </w:rPr>
              <w:t>серпня</w:t>
            </w:r>
            <w:proofErr w:type="spellEnd"/>
            <w:r w:rsidRPr="0090779A">
              <w:rPr>
                <w:sz w:val="24"/>
              </w:rPr>
              <w:t xml:space="preserve">  2019 року</w:t>
            </w:r>
          </w:p>
        </w:tc>
        <w:tc>
          <w:tcPr>
            <w:tcW w:w="425" w:type="dxa"/>
            <w:shd w:val="clear" w:color="auto" w:fill="FFFFFF"/>
          </w:tcPr>
          <w:p w:rsidR="00FC1650" w:rsidRDefault="00FC1650">
            <w:pPr>
              <w:jc w:val="both"/>
            </w:pPr>
          </w:p>
        </w:tc>
        <w:tc>
          <w:tcPr>
            <w:tcW w:w="4595" w:type="dxa"/>
            <w:shd w:val="clear" w:color="auto" w:fill="FFFFFF"/>
          </w:tcPr>
          <w:p w:rsidR="0090779A" w:rsidRPr="00206F30" w:rsidRDefault="0090779A" w:rsidP="0090779A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 w:rsidRPr="00206F30">
              <w:rPr>
                <w:sz w:val="24"/>
                <w:lang w:eastAsia="ar-SA"/>
              </w:rPr>
              <w:t>Схвалено</w:t>
            </w:r>
            <w:proofErr w:type="spellEnd"/>
            <w:r w:rsidRPr="00206F30">
              <w:rPr>
                <w:sz w:val="24"/>
                <w:lang w:eastAsia="ar-SA"/>
              </w:rPr>
              <w:t xml:space="preserve"> методичною </w:t>
            </w:r>
            <w:proofErr w:type="spellStart"/>
            <w:r w:rsidRPr="00206F30">
              <w:rPr>
                <w:sz w:val="24"/>
                <w:lang w:eastAsia="ar-SA"/>
              </w:rPr>
              <w:t>комісією</w:t>
            </w:r>
            <w:proofErr w:type="spellEnd"/>
            <w:r w:rsidRPr="00206F30">
              <w:rPr>
                <w:sz w:val="24"/>
                <w:lang w:eastAsia="ar-SA"/>
              </w:rPr>
              <w:t xml:space="preserve"> ХНМУ з проблем </w:t>
            </w:r>
            <w:proofErr w:type="spellStart"/>
            <w:r w:rsidRPr="00206F30">
              <w:rPr>
                <w:sz w:val="24"/>
                <w:lang w:eastAsia="ar-SA"/>
              </w:rPr>
              <w:t>професійної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  <w:proofErr w:type="spellStart"/>
            <w:proofErr w:type="gramStart"/>
            <w:r w:rsidRPr="00206F30">
              <w:rPr>
                <w:sz w:val="24"/>
                <w:lang w:eastAsia="ar-SA"/>
              </w:rPr>
              <w:t>п</w:t>
            </w:r>
            <w:proofErr w:type="gramEnd"/>
            <w:r w:rsidRPr="00206F30">
              <w:rPr>
                <w:sz w:val="24"/>
                <w:lang w:eastAsia="ar-SA"/>
              </w:rPr>
              <w:t>ідготовки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</w:p>
          <w:p w:rsidR="0090779A" w:rsidRPr="000B1ED0" w:rsidRDefault="0090779A" w:rsidP="0090779A">
            <w:pPr>
              <w:suppressAutoHyphens/>
              <w:rPr>
                <w:lang w:eastAsia="ar-SA"/>
              </w:rPr>
            </w:pPr>
            <w:proofErr w:type="spellStart"/>
            <w:r w:rsidRPr="00206F30">
              <w:rPr>
                <w:sz w:val="24"/>
                <w:lang w:eastAsia="ar-SA"/>
              </w:rPr>
              <w:t>педіатричного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  <w:proofErr w:type="spellStart"/>
            <w:proofErr w:type="gramStart"/>
            <w:r w:rsidRPr="00206F30">
              <w:rPr>
                <w:sz w:val="24"/>
                <w:lang w:eastAsia="ar-SA"/>
              </w:rPr>
              <w:t>проф</w:t>
            </w:r>
            <w:proofErr w:type="gramEnd"/>
            <w:r w:rsidRPr="00206F30">
              <w:rPr>
                <w:sz w:val="24"/>
                <w:lang w:eastAsia="ar-SA"/>
              </w:rPr>
              <w:t>ілю</w:t>
            </w:r>
            <w:proofErr w:type="spellEnd"/>
          </w:p>
          <w:p w:rsidR="0090779A" w:rsidRPr="000B1ED0" w:rsidRDefault="0090779A" w:rsidP="0090779A">
            <w:pPr>
              <w:suppressAutoHyphens/>
              <w:rPr>
                <w:lang w:eastAsia="ar-SA"/>
              </w:rPr>
            </w:pPr>
          </w:p>
          <w:p w:rsidR="0090779A" w:rsidRPr="00206F30" w:rsidRDefault="0090779A" w:rsidP="0090779A">
            <w:pPr>
              <w:suppressAutoHyphens/>
              <w:rPr>
                <w:sz w:val="24"/>
                <w:lang w:eastAsia="ar-SA"/>
              </w:rPr>
            </w:pPr>
            <w:r w:rsidRPr="00206F30">
              <w:rPr>
                <w:sz w:val="24"/>
                <w:lang w:eastAsia="ar-SA"/>
              </w:rPr>
              <w:t xml:space="preserve">Протокол </w:t>
            </w:r>
            <w:proofErr w:type="spellStart"/>
            <w:r w:rsidRPr="00206F30">
              <w:rPr>
                <w:sz w:val="24"/>
                <w:lang w:eastAsia="ar-SA"/>
              </w:rPr>
              <w:t>від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</w:p>
          <w:p w:rsidR="0090779A" w:rsidRPr="002208E7" w:rsidRDefault="0090779A" w:rsidP="0090779A">
            <w:pPr>
              <w:suppressAutoHyphens/>
              <w:rPr>
                <w:sz w:val="24"/>
                <w:lang w:eastAsia="ar-SA"/>
              </w:rPr>
            </w:pPr>
            <w:r w:rsidRPr="002208E7">
              <w:rPr>
                <w:sz w:val="24"/>
                <w:lang w:eastAsia="ar-SA"/>
              </w:rPr>
              <w:t xml:space="preserve">“   ” </w:t>
            </w:r>
            <w:r w:rsidRPr="00BE499A">
              <w:rPr>
                <w:sz w:val="24"/>
                <w:lang w:eastAsia="ar-SA"/>
              </w:rPr>
              <w:t xml:space="preserve">               </w:t>
            </w:r>
            <w:r w:rsidRPr="002208E7">
              <w:rPr>
                <w:sz w:val="24"/>
                <w:lang w:eastAsia="ar-SA"/>
              </w:rPr>
              <w:t>20     року №</w:t>
            </w:r>
          </w:p>
          <w:p w:rsidR="0090779A" w:rsidRPr="00206F30" w:rsidRDefault="0090779A" w:rsidP="0090779A">
            <w:pPr>
              <w:suppressAutoHyphens/>
              <w:rPr>
                <w:sz w:val="24"/>
                <w:lang w:eastAsia="ar-SA"/>
              </w:rPr>
            </w:pPr>
          </w:p>
          <w:p w:rsidR="0090779A" w:rsidRPr="00206F30" w:rsidRDefault="0090779A" w:rsidP="0090779A">
            <w:pPr>
              <w:suppressAutoHyphens/>
              <w:snapToGrid w:val="0"/>
              <w:rPr>
                <w:sz w:val="24"/>
                <w:lang w:eastAsia="ar-SA"/>
              </w:rPr>
            </w:pPr>
            <w:r w:rsidRPr="00206F30">
              <w:rPr>
                <w:sz w:val="24"/>
                <w:lang w:eastAsia="ar-SA"/>
              </w:rPr>
              <w:t xml:space="preserve">Голова  </w:t>
            </w:r>
            <w:proofErr w:type="spellStart"/>
            <w:r w:rsidRPr="00206F30">
              <w:rPr>
                <w:sz w:val="24"/>
                <w:lang w:eastAsia="ar-SA"/>
              </w:rPr>
              <w:t>методичної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  <w:proofErr w:type="spellStart"/>
            <w:r w:rsidRPr="00206F30">
              <w:rPr>
                <w:sz w:val="24"/>
                <w:lang w:eastAsia="ar-SA"/>
              </w:rPr>
              <w:t>комісії</w:t>
            </w:r>
            <w:proofErr w:type="spellEnd"/>
            <w:r w:rsidRPr="00206F30">
              <w:rPr>
                <w:sz w:val="24"/>
                <w:lang w:eastAsia="ar-SA"/>
              </w:rPr>
              <w:t xml:space="preserve"> ХНМУ з проблем </w:t>
            </w:r>
            <w:proofErr w:type="spellStart"/>
            <w:r w:rsidRPr="00206F30">
              <w:rPr>
                <w:sz w:val="24"/>
                <w:lang w:eastAsia="ar-SA"/>
              </w:rPr>
              <w:t>професійної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  <w:proofErr w:type="spellStart"/>
            <w:proofErr w:type="gramStart"/>
            <w:r w:rsidRPr="00206F30">
              <w:rPr>
                <w:sz w:val="24"/>
                <w:lang w:eastAsia="ar-SA"/>
              </w:rPr>
              <w:t>п</w:t>
            </w:r>
            <w:proofErr w:type="gramEnd"/>
            <w:r w:rsidRPr="00206F30">
              <w:rPr>
                <w:sz w:val="24"/>
                <w:lang w:eastAsia="ar-SA"/>
              </w:rPr>
              <w:t>ідготовки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</w:p>
          <w:p w:rsidR="0090779A" w:rsidRPr="00206F30" w:rsidRDefault="0090779A" w:rsidP="0090779A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 w:rsidRPr="00206F30">
              <w:rPr>
                <w:sz w:val="24"/>
                <w:lang w:eastAsia="ar-SA"/>
              </w:rPr>
              <w:t>педіатричного</w:t>
            </w:r>
            <w:proofErr w:type="spellEnd"/>
            <w:r w:rsidRPr="00206F30">
              <w:rPr>
                <w:sz w:val="24"/>
                <w:lang w:eastAsia="ar-SA"/>
              </w:rPr>
              <w:t xml:space="preserve"> </w:t>
            </w:r>
            <w:proofErr w:type="spellStart"/>
            <w:proofErr w:type="gramStart"/>
            <w:r w:rsidRPr="00206F30">
              <w:rPr>
                <w:sz w:val="24"/>
                <w:lang w:eastAsia="ar-SA"/>
              </w:rPr>
              <w:t>проф</w:t>
            </w:r>
            <w:proofErr w:type="gramEnd"/>
            <w:r w:rsidRPr="00206F30">
              <w:rPr>
                <w:sz w:val="24"/>
                <w:lang w:eastAsia="ar-SA"/>
              </w:rPr>
              <w:t>ілю</w:t>
            </w:r>
            <w:proofErr w:type="spellEnd"/>
          </w:p>
          <w:p w:rsidR="0090779A" w:rsidRPr="00206F30" w:rsidRDefault="0090779A" w:rsidP="0090779A">
            <w:pPr>
              <w:suppressAutoHyphens/>
              <w:rPr>
                <w:sz w:val="24"/>
                <w:lang w:eastAsia="ar-SA"/>
              </w:rPr>
            </w:pPr>
          </w:p>
          <w:p w:rsidR="0090779A" w:rsidRPr="00206F30" w:rsidRDefault="0090779A" w:rsidP="0090779A">
            <w:pPr>
              <w:suppressAutoHyphens/>
              <w:rPr>
                <w:sz w:val="16"/>
                <w:szCs w:val="16"/>
                <w:lang w:eastAsia="ar-SA"/>
              </w:rPr>
            </w:pPr>
            <w:r w:rsidRPr="00206F30">
              <w:rPr>
                <w:sz w:val="24"/>
                <w:lang w:eastAsia="ar-SA"/>
              </w:rPr>
              <w:t xml:space="preserve">____________             </w:t>
            </w:r>
            <w:proofErr w:type="spellStart"/>
            <w:r w:rsidRPr="00206F30">
              <w:rPr>
                <w:sz w:val="24"/>
                <w:lang w:eastAsia="ar-SA"/>
              </w:rPr>
              <w:t>Гончарь</w:t>
            </w:r>
            <w:proofErr w:type="spellEnd"/>
            <w:r w:rsidRPr="00206F30">
              <w:rPr>
                <w:sz w:val="24"/>
                <w:lang w:eastAsia="ar-SA"/>
              </w:rPr>
              <w:t xml:space="preserve"> М.О.              </w:t>
            </w:r>
            <w:r w:rsidRPr="00206F30">
              <w:rPr>
                <w:sz w:val="16"/>
                <w:szCs w:val="16"/>
                <w:lang w:eastAsia="ar-SA"/>
              </w:rPr>
              <w:t>(</w:t>
            </w:r>
            <w:proofErr w:type="spellStart"/>
            <w:proofErr w:type="gramStart"/>
            <w:r w:rsidRPr="00206F30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206F30">
              <w:rPr>
                <w:sz w:val="16"/>
                <w:szCs w:val="16"/>
                <w:lang w:eastAsia="ar-SA"/>
              </w:rPr>
              <w:t>ідпис</w:t>
            </w:r>
            <w:proofErr w:type="spellEnd"/>
            <w:r w:rsidRPr="00206F30">
              <w:rPr>
                <w:sz w:val="16"/>
                <w:szCs w:val="16"/>
                <w:lang w:eastAsia="ar-SA"/>
              </w:rPr>
              <w:t>)                                    (</w:t>
            </w:r>
            <w:proofErr w:type="spellStart"/>
            <w:r w:rsidRPr="00206F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06F30">
              <w:rPr>
                <w:sz w:val="16"/>
                <w:szCs w:val="16"/>
                <w:lang w:eastAsia="ar-SA"/>
              </w:rPr>
              <w:t xml:space="preserve"> та </w:t>
            </w:r>
            <w:proofErr w:type="spellStart"/>
            <w:r w:rsidRPr="00206F30">
              <w:rPr>
                <w:sz w:val="16"/>
                <w:szCs w:val="16"/>
                <w:lang w:eastAsia="ar-SA"/>
              </w:rPr>
              <w:t>ініціали</w:t>
            </w:r>
            <w:proofErr w:type="spellEnd"/>
            <w:r w:rsidRPr="00206F30">
              <w:rPr>
                <w:sz w:val="16"/>
                <w:szCs w:val="16"/>
                <w:lang w:eastAsia="ar-SA"/>
              </w:rPr>
              <w:t xml:space="preserve">)         </w:t>
            </w:r>
          </w:p>
          <w:p w:rsidR="0090779A" w:rsidRPr="00206F30" w:rsidRDefault="0090779A" w:rsidP="0090779A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FC1650" w:rsidRDefault="0090779A" w:rsidP="0090779A">
            <w:r w:rsidRPr="002208E7">
              <w:rPr>
                <w:sz w:val="24"/>
                <w:lang w:eastAsia="ar-SA"/>
              </w:rPr>
              <w:t xml:space="preserve">“    ” </w:t>
            </w:r>
            <w:r w:rsidRPr="000B1ED0">
              <w:rPr>
                <w:sz w:val="24"/>
                <w:lang w:eastAsia="ar-SA"/>
              </w:rPr>
              <w:t xml:space="preserve">                </w:t>
            </w:r>
            <w:r w:rsidRPr="002208E7">
              <w:rPr>
                <w:sz w:val="24"/>
                <w:lang w:eastAsia="ar-SA"/>
              </w:rPr>
              <w:t xml:space="preserve">2020 року         </w:t>
            </w:r>
          </w:p>
        </w:tc>
      </w:tr>
    </w:tbl>
    <w:p w:rsidR="0090779A" w:rsidRDefault="0090779A">
      <w:pPr>
        <w:jc w:val="center"/>
        <w:rPr>
          <w:b/>
          <w:sz w:val="24"/>
          <w:lang w:val="uk-UA"/>
        </w:rPr>
      </w:pPr>
    </w:p>
    <w:p w:rsidR="0090779A" w:rsidRDefault="0090779A">
      <w:pPr>
        <w:jc w:val="center"/>
        <w:rPr>
          <w:b/>
          <w:sz w:val="24"/>
          <w:lang w:val="uk-UA"/>
        </w:rPr>
      </w:pPr>
    </w:p>
    <w:p w:rsidR="0090779A" w:rsidRDefault="0090779A">
      <w:pPr>
        <w:jc w:val="center"/>
        <w:rPr>
          <w:b/>
          <w:sz w:val="24"/>
          <w:lang w:val="uk-UA"/>
        </w:rPr>
      </w:pPr>
    </w:p>
    <w:p w:rsidR="0090779A" w:rsidRDefault="0090779A">
      <w:pPr>
        <w:jc w:val="center"/>
        <w:rPr>
          <w:b/>
          <w:sz w:val="24"/>
          <w:lang w:val="uk-UA"/>
        </w:rPr>
      </w:pPr>
    </w:p>
    <w:p w:rsidR="00FC1650" w:rsidRPr="0090779A" w:rsidRDefault="0090779A">
      <w:pPr>
        <w:jc w:val="center"/>
        <w:rPr>
          <w:b/>
        </w:rPr>
      </w:pPr>
      <w:r w:rsidRPr="0090779A">
        <w:rPr>
          <w:b/>
          <w:sz w:val="24"/>
          <w:lang w:val="uk-UA"/>
        </w:rPr>
        <w:t>Хар</w:t>
      </w:r>
      <w:r>
        <w:rPr>
          <w:b/>
          <w:sz w:val="24"/>
          <w:lang w:val="uk-UA"/>
        </w:rPr>
        <w:t>к</w:t>
      </w:r>
      <w:r w:rsidRPr="0090779A">
        <w:rPr>
          <w:b/>
          <w:sz w:val="24"/>
          <w:lang w:val="uk-UA"/>
        </w:rPr>
        <w:t>ів – 2020 р.</w:t>
      </w:r>
    </w:p>
    <w:p w:rsidR="00FC1650" w:rsidRDefault="00FC1650">
      <w:pPr>
        <w:pageBreakBefore/>
        <w:jc w:val="center"/>
        <w:rPr>
          <w:sz w:val="24"/>
        </w:rPr>
      </w:pPr>
    </w:p>
    <w:p w:rsidR="00FC1650" w:rsidRDefault="00FC1650">
      <w:pPr>
        <w:jc w:val="center"/>
      </w:pPr>
      <w:r>
        <w:rPr>
          <w:b/>
          <w:sz w:val="24"/>
        </w:rPr>
        <w:t>1</w:t>
      </w:r>
      <w:r>
        <w:rPr>
          <w:b/>
          <w:sz w:val="24"/>
          <w:lang w:val="uk-UA"/>
        </w:rPr>
        <w:t>. Дані про викладача, що викладає дисципліну</w:t>
      </w:r>
    </w:p>
    <w:p w:rsidR="00FC1650" w:rsidRDefault="00FC1650">
      <w:pPr>
        <w:ind w:firstLine="567"/>
        <w:jc w:val="center"/>
        <w:rPr>
          <w:b/>
          <w:sz w:val="24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36"/>
        <w:gridCol w:w="6785"/>
      </w:tblGrid>
      <w:tr w:rsidR="00FC16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Прізвище, ім’я по бат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  <w:lang w:val="uk-UA"/>
              </w:rPr>
              <w:t>кові викладача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Луценко Олена Володимирівна</w:t>
            </w:r>
            <w:r>
              <w:rPr>
                <w:sz w:val="24"/>
              </w:rPr>
              <w:t xml:space="preserve"> </w:t>
            </w:r>
          </w:p>
        </w:tc>
      </w:tr>
      <w:tr w:rsidR="00FC16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color w:val="000000"/>
                <w:sz w:val="24"/>
                <w:lang w:val="uk-UA"/>
              </w:rPr>
              <w:t>Контактний тел.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+380502339310</w:t>
            </w:r>
          </w:p>
        </w:tc>
      </w:tr>
      <w:tr w:rsidR="00FC16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color w:val="000000"/>
                <w:sz w:val="24"/>
                <w:lang w:val="uk-UA"/>
              </w:rPr>
              <w:t>E-</w:t>
            </w:r>
            <w:proofErr w:type="spellStart"/>
            <w:r>
              <w:rPr>
                <w:color w:val="000000"/>
                <w:sz w:val="24"/>
                <w:lang w:val="uk-UA"/>
              </w:rPr>
              <w:t>mail</w:t>
            </w:r>
            <w:proofErr w:type="spellEnd"/>
            <w:r>
              <w:rPr>
                <w:color w:val="000000"/>
                <w:sz w:val="24"/>
                <w:lang w:val="uk-UA"/>
              </w:rPr>
              <w:t>: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en-US"/>
              </w:rPr>
              <w:t>evlook@ukr.net</w:t>
            </w:r>
          </w:p>
        </w:tc>
      </w:tr>
      <w:tr w:rsidR="00FC16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Розклад занять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rPr>
                <w:sz w:val="24"/>
              </w:rPr>
            </w:pPr>
          </w:p>
        </w:tc>
      </w:tr>
      <w:tr w:rsidR="00FC16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color w:val="000000"/>
                <w:sz w:val="24"/>
                <w:lang w:val="uk-UA"/>
              </w:rPr>
              <w:t>Консультації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вівторок з 13.00 до 15.00</w:t>
            </w:r>
          </w:p>
          <w:p w:rsidR="00FC1650" w:rsidRDefault="00FC1650">
            <w:r>
              <w:rPr>
                <w:sz w:val="24"/>
                <w:lang w:val="uk-UA"/>
              </w:rPr>
              <w:t>четвер    з 13.00 до 15.00</w:t>
            </w:r>
          </w:p>
        </w:tc>
      </w:tr>
      <w:tr w:rsidR="00FC1650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color w:val="000000"/>
              </w:rPr>
              <w:t>Локація</w:t>
            </w:r>
            <w:proofErr w:type="spellEnd"/>
          </w:p>
        </w:tc>
        <w:tc>
          <w:tcPr>
            <w:tcW w:w="6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7761DA">
            <w:r>
              <w:rPr>
                <w:noProof/>
                <w:lang w:eastAsia="ru-RU"/>
              </w:rPr>
              <w:drawing>
                <wp:inline distT="0" distB="0" distL="0" distR="0">
                  <wp:extent cx="2199005" cy="170307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703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C1650">
              <w:rPr>
                <w:sz w:val="24"/>
              </w:rPr>
              <w:t>вул</w:t>
            </w:r>
            <w:proofErr w:type="spellEnd"/>
            <w:r w:rsidR="00FC1650">
              <w:rPr>
                <w:sz w:val="24"/>
              </w:rPr>
              <w:t xml:space="preserve">. </w:t>
            </w:r>
            <w:proofErr w:type="spellStart"/>
            <w:r w:rsidR="00FC1650">
              <w:rPr>
                <w:sz w:val="24"/>
              </w:rPr>
              <w:t>Олександра</w:t>
            </w:r>
            <w:proofErr w:type="spellEnd"/>
            <w:r w:rsidR="00FC1650">
              <w:rPr>
                <w:sz w:val="24"/>
              </w:rPr>
              <w:t xml:space="preserve"> </w:t>
            </w:r>
            <w:proofErr w:type="spellStart"/>
            <w:r w:rsidR="00FC1650">
              <w:rPr>
                <w:sz w:val="24"/>
              </w:rPr>
              <w:t>Шпейєра</w:t>
            </w:r>
            <w:proofErr w:type="spellEnd"/>
            <w:r w:rsidR="00FC1650">
              <w:rPr>
                <w:sz w:val="24"/>
              </w:rPr>
              <w:t>, 4</w:t>
            </w:r>
          </w:p>
        </w:tc>
      </w:tr>
    </w:tbl>
    <w:p w:rsidR="00FC1650" w:rsidRDefault="00FC1650">
      <w:pPr>
        <w:rPr>
          <w:sz w:val="24"/>
          <w:lang w:val="uk-UA"/>
        </w:rPr>
      </w:pPr>
    </w:p>
    <w:p w:rsidR="00FC1650" w:rsidRDefault="00FC1650">
      <w:pPr>
        <w:pageBreakBefore/>
        <w:rPr>
          <w:sz w:val="24"/>
          <w:lang w:val="uk-UA"/>
        </w:rPr>
      </w:pPr>
    </w:p>
    <w:p w:rsidR="00FC1650" w:rsidRDefault="00FC1650">
      <w:pPr>
        <w:rPr>
          <w:sz w:val="24"/>
          <w:lang w:val="uk-UA"/>
        </w:rPr>
      </w:pP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left="720" w:firstLine="0"/>
      </w:pPr>
      <w:r>
        <w:rPr>
          <w:b/>
          <w:sz w:val="24"/>
          <w:szCs w:val="24"/>
          <w:lang w:val="uk-UA"/>
        </w:rPr>
        <w:t>Інформація про дисципліну</w:t>
      </w:r>
    </w:p>
    <w:p w:rsidR="00FC1650" w:rsidRDefault="00FC1650">
      <w:pPr>
        <w:pStyle w:val="2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spellStart"/>
      <w:r>
        <w:rPr>
          <w:b/>
          <w:color w:val="000000"/>
          <w:sz w:val="24"/>
          <w:szCs w:val="24"/>
          <w:lang w:val="uk-UA" w:eastAsia="uk-UA"/>
        </w:rPr>
        <w:t>Описдисципліни</w:t>
      </w:r>
      <w:proofErr w:type="spellEnd"/>
    </w:p>
    <w:p w:rsidR="00FC1650" w:rsidRDefault="00FC1650">
      <w:pPr>
        <w:jc w:val="center"/>
        <w:rPr>
          <w:caps/>
          <w:sz w:val="24"/>
          <w:lang w:val="uk-U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80"/>
        <w:gridCol w:w="1810"/>
      </w:tblGrid>
      <w:tr w:rsidR="00FC1650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Найменування пока</w:t>
            </w:r>
            <w:r>
              <w:rPr>
                <w:b/>
                <w:sz w:val="24"/>
                <w:lang w:val="uk-UA"/>
              </w:rPr>
              <w:t>з</w:t>
            </w:r>
            <w:r>
              <w:rPr>
                <w:b/>
                <w:sz w:val="24"/>
                <w:lang w:val="uk-UA"/>
              </w:rPr>
              <w:t xml:space="preserve">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Галузь знань, напрям пі</w:t>
            </w:r>
            <w:r>
              <w:rPr>
                <w:b/>
                <w:sz w:val="24"/>
                <w:lang w:val="uk-UA"/>
              </w:rPr>
              <w:t>д</w:t>
            </w:r>
            <w:r>
              <w:rPr>
                <w:b/>
                <w:sz w:val="24"/>
                <w:lang w:val="uk-UA"/>
              </w:rPr>
              <w:t>готовки, освітньо-кваліфікаційний рівень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FC1650">
        <w:trPr>
          <w:cantSplit/>
          <w:trHeight w:val="29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вечірня фо</w:t>
            </w:r>
            <w:r>
              <w:rPr>
                <w:b/>
                <w:sz w:val="24"/>
                <w:lang w:val="uk-UA"/>
              </w:rPr>
              <w:t>р</w:t>
            </w:r>
            <w:r>
              <w:rPr>
                <w:b/>
                <w:sz w:val="24"/>
                <w:lang w:val="uk-UA"/>
              </w:rPr>
              <w:t>ма навчання</w:t>
            </w:r>
          </w:p>
        </w:tc>
      </w:tr>
      <w:tr w:rsidR="00FC1650">
        <w:trPr>
          <w:trHeight w:val="1346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</w:pPr>
            <w:r>
              <w:rPr>
                <w:b/>
                <w:bCs/>
                <w:sz w:val="24"/>
                <w:lang w:val="uk-UA"/>
              </w:rPr>
              <w:t>Кількість кредитів –</w:t>
            </w:r>
            <w:r w:rsidR="000B1ED0">
              <w:rPr>
                <w:b/>
                <w:bCs/>
                <w:sz w:val="24"/>
                <w:lang w:val="uk-UA"/>
              </w:rPr>
              <w:t xml:space="preserve">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sz w:val="24"/>
                <w:lang w:val="uk-UA"/>
              </w:rPr>
              <w:t>Напрям підготовки -</w:t>
            </w:r>
          </w:p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6.010222 – «Охорона зд</w:t>
            </w:r>
            <w:r>
              <w:rPr>
                <w:b/>
                <w:sz w:val="24"/>
                <w:lang w:val="uk-UA"/>
              </w:rPr>
              <w:t>о</w:t>
            </w:r>
            <w:r>
              <w:rPr>
                <w:b/>
                <w:sz w:val="24"/>
                <w:lang w:val="uk-UA"/>
              </w:rPr>
              <w:t>ров’я»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Нормативна (за вибором)</w:t>
            </w:r>
          </w:p>
        </w:tc>
      </w:tr>
      <w:tr w:rsidR="00FC1650">
        <w:trPr>
          <w:cantSplit/>
          <w:trHeight w:val="17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</w:pPr>
            <w:r>
              <w:rPr>
                <w:b/>
                <w:bCs/>
                <w:sz w:val="24"/>
                <w:lang w:val="uk-UA"/>
              </w:rPr>
              <w:t>Загальна кількість г</w:t>
            </w:r>
            <w:r>
              <w:rPr>
                <w:b/>
                <w:bCs/>
                <w:sz w:val="24"/>
                <w:lang w:val="uk-UA"/>
              </w:rPr>
              <w:t>о</w:t>
            </w:r>
            <w:r>
              <w:rPr>
                <w:b/>
                <w:bCs/>
                <w:sz w:val="24"/>
                <w:lang w:val="uk-UA"/>
              </w:rPr>
              <w:t>дин – 90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Спеціальність: 22</w:t>
            </w:r>
            <w:r w:rsidR="000B1ED0">
              <w:rPr>
                <w:b/>
                <w:bCs/>
                <w:sz w:val="24"/>
                <w:lang w:val="uk-UA"/>
              </w:rPr>
              <w:t>8</w:t>
            </w:r>
            <w:r>
              <w:rPr>
                <w:b/>
                <w:bCs/>
                <w:sz w:val="24"/>
                <w:lang w:val="uk-UA"/>
              </w:rPr>
              <w:t xml:space="preserve"> –  </w:t>
            </w:r>
            <w:r w:rsidR="000B1ED0">
              <w:rPr>
                <w:b/>
                <w:bCs/>
                <w:sz w:val="24"/>
                <w:lang w:val="uk-UA"/>
              </w:rPr>
              <w:t>педі</w:t>
            </w:r>
            <w:r w:rsidR="000B1ED0">
              <w:rPr>
                <w:b/>
                <w:bCs/>
                <w:sz w:val="24"/>
                <w:lang w:val="uk-UA"/>
              </w:rPr>
              <w:t>а</w:t>
            </w:r>
            <w:r w:rsidR="000B1ED0">
              <w:rPr>
                <w:b/>
                <w:bCs/>
                <w:sz w:val="24"/>
                <w:lang w:val="uk-UA"/>
              </w:rPr>
              <w:t>трія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FC1650">
        <w:trPr>
          <w:cantSplit/>
          <w:trHeight w:val="207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6-й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FC1650">
        <w:trPr>
          <w:cantSplit/>
          <w:trHeight w:val="23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Семестр</w:t>
            </w:r>
          </w:p>
        </w:tc>
      </w:tr>
      <w:tr w:rsidR="00FC1650">
        <w:trPr>
          <w:cantSplit/>
          <w:trHeight w:val="323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snapToGrid w:val="0"/>
              <w:jc w:val="center"/>
            </w:pPr>
            <w:r>
              <w:rPr>
                <w:b/>
                <w:bCs/>
                <w:sz w:val="24"/>
                <w:lang w:val="uk-UA"/>
              </w:rPr>
              <w:t>осінь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FC1650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Лекції</w:t>
            </w:r>
          </w:p>
        </w:tc>
      </w:tr>
      <w:tr w:rsidR="00FC1650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tabs>
                <w:tab w:val="left" w:pos="4221"/>
              </w:tabs>
            </w:pPr>
            <w:r>
              <w:rPr>
                <w:b/>
                <w:bCs/>
                <w:sz w:val="24"/>
                <w:lang w:val="uk-UA"/>
              </w:rPr>
              <w:t>Годин для денної (або вечірньої) форми н</w:t>
            </w:r>
            <w:r>
              <w:rPr>
                <w:b/>
                <w:bCs/>
                <w:sz w:val="24"/>
                <w:lang w:val="uk-UA"/>
              </w:rPr>
              <w:t>а</w:t>
            </w:r>
            <w:r>
              <w:rPr>
                <w:b/>
                <w:bCs/>
                <w:sz w:val="24"/>
                <w:lang w:val="uk-UA"/>
              </w:rPr>
              <w:t>вчання: аудиторних – 50</w:t>
            </w:r>
          </w:p>
          <w:p w:rsidR="00FC1650" w:rsidRDefault="00FC1650">
            <w:pPr>
              <w:tabs>
                <w:tab w:val="left" w:pos="4221"/>
              </w:tabs>
            </w:pPr>
            <w:r>
              <w:rPr>
                <w:b/>
                <w:bCs/>
                <w:sz w:val="24"/>
                <w:lang w:val="uk-UA"/>
              </w:rPr>
              <w:t>самостійної роботи ст</w:t>
            </w:r>
            <w:r>
              <w:rPr>
                <w:b/>
                <w:bCs/>
                <w:sz w:val="24"/>
                <w:lang w:val="uk-UA"/>
              </w:rPr>
              <w:t>у</w:t>
            </w:r>
            <w:r>
              <w:rPr>
                <w:b/>
                <w:bCs/>
                <w:sz w:val="24"/>
                <w:lang w:val="uk-UA"/>
              </w:rPr>
              <w:t>дента – 40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sz w:val="24"/>
                <w:lang w:val="uk-UA"/>
              </w:rPr>
              <w:t>Освітньо-кваліфікаційний рівень:</w:t>
            </w:r>
          </w:p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Магістр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10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FC1650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FC1650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40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FC1650">
        <w:trPr>
          <w:cantSplit/>
          <w:trHeight w:val="37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FC1650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40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FC1650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Індивідуальні завдання: -</w:t>
            </w:r>
          </w:p>
        </w:tc>
      </w:tr>
      <w:tr w:rsidR="00FC1650">
        <w:trPr>
          <w:cantSplit/>
          <w:trHeight w:val="654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tabs>
                <w:tab w:val="left" w:pos="4221"/>
              </w:tabs>
              <w:jc w:val="center"/>
            </w:pPr>
            <w:r>
              <w:rPr>
                <w:b/>
                <w:bCs/>
                <w:sz w:val="24"/>
                <w:lang w:val="uk-UA"/>
              </w:rPr>
              <w:t>Вид контролю:залік</w:t>
            </w:r>
          </w:p>
        </w:tc>
      </w:tr>
    </w:tbl>
    <w:p w:rsidR="00FC1650" w:rsidRDefault="00FC1650">
      <w:pPr>
        <w:jc w:val="center"/>
        <w:rPr>
          <w:caps/>
          <w:sz w:val="24"/>
          <w:lang w:val="uk-UA"/>
        </w:rPr>
      </w:pPr>
    </w:p>
    <w:p w:rsidR="00FC1650" w:rsidRDefault="00FC1650">
      <w:pPr>
        <w:ind w:firstLine="397"/>
        <w:jc w:val="both"/>
      </w:pPr>
      <w:proofErr w:type="spellStart"/>
      <w:r>
        <w:rPr>
          <w:i/>
          <w:iCs/>
          <w:sz w:val="24"/>
          <w:u w:val="single"/>
        </w:rPr>
        <w:t>Загальна</w:t>
      </w:r>
      <w:proofErr w:type="spellEnd"/>
      <w:r>
        <w:rPr>
          <w:i/>
          <w:iCs/>
          <w:sz w:val="24"/>
          <w:u w:val="single"/>
        </w:rPr>
        <w:t xml:space="preserve"> характеристика </w:t>
      </w:r>
      <w:proofErr w:type="spellStart"/>
      <w:r>
        <w:rPr>
          <w:i/>
          <w:iCs/>
          <w:sz w:val="24"/>
          <w:u w:val="single"/>
        </w:rPr>
        <w:t>дисципліни</w:t>
      </w:r>
      <w:proofErr w:type="spellEnd"/>
      <w:r>
        <w:rPr>
          <w:i/>
          <w:iCs/>
          <w:sz w:val="24"/>
          <w:u w:val="single"/>
        </w:rPr>
        <w:t>.</w:t>
      </w:r>
    </w:p>
    <w:p w:rsidR="00FC1650" w:rsidRDefault="00FC1650">
      <w:pPr>
        <w:ind w:firstLine="397"/>
        <w:jc w:val="both"/>
      </w:pPr>
      <w:proofErr w:type="spellStart"/>
      <w:r>
        <w:rPr>
          <w:sz w:val="24"/>
        </w:rPr>
        <w:t>Силабус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дисципліни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Немедикаментозні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лікування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реабілітації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складена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відповідно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тимчасового</w:t>
      </w:r>
      <w:proofErr w:type="spellEnd"/>
      <w:r>
        <w:rPr>
          <w:sz w:val="24"/>
        </w:rPr>
        <w:t xml:space="preserve"> стандарту </w:t>
      </w:r>
      <w:proofErr w:type="spellStart"/>
      <w:r>
        <w:rPr>
          <w:sz w:val="24"/>
        </w:rPr>
        <w:t>вищої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далі</w:t>
      </w:r>
      <w:proofErr w:type="spellEnd"/>
      <w:r>
        <w:rPr>
          <w:sz w:val="24"/>
        </w:rPr>
        <w:t xml:space="preserve"> – стандарт) </w:t>
      </w:r>
      <w:proofErr w:type="spellStart"/>
      <w:r>
        <w:rPr>
          <w:sz w:val="24"/>
        </w:rPr>
        <w:t>фахівців</w:t>
      </w:r>
      <w:proofErr w:type="spellEnd"/>
      <w:r>
        <w:rPr>
          <w:sz w:val="24"/>
        </w:rPr>
        <w:t xml:space="preserve"> др</w:t>
      </w:r>
      <w:r>
        <w:rPr>
          <w:sz w:val="24"/>
        </w:rPr>
        <w:t>у</w:t>
      </w:r>
      <w:r>
        <w:rPr>
          <w:sz w:val="24"/>
        </w:rPr>
        <w:t>гого (</w:t>
      </w:r>
      <w:proofErr w:type="spellStart"/>
      <w:r>
        <w:rPr>
          <w:sz w:val="24"/>
        </w:rPr>
        <w:t>магістерського</w:t>
      </w:r>
      <w:proofErr w:type="spellEnd"/>
      <w:r>
        <w:rPr>
          <w:sz w:val="24"/>
        </w:rPr>
        <w:t xml:space="preserve">)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івня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галузі</w:t>
      </w:r>
      <w:proofErr w:type="spellEnd"/>
      <w:r>
        <w:rPr>
          <w:sz w:val="24"/>
        </w:rPr>
        <w:t xml:space="preserve"> 22 – «</w:t>
      </w:r>
      <w:proofErr w:type="spellStart"/>
      <w:r>
        <w:rPr>
          <w:sz w:val="24"/>
        </w:rPr>
        <w:t>Охорона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здоровʼя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спеціальності</w:t>
      </w:r>
      <w:proofErr w:type="spellEnd"/>
      <w:r>
        <w:rPr>
          <w:sz w:val="24"/>
        </w:rPr>
        <w:t xml:space="preserve"> 222 «Медицина».</w:t>
      </w:r>
    </w:p>
    <w:p w:rsidR="00FC1650" w:rsidRDefault="00FC1650">
      <w:pPr>
        <w:ind w:firstLine="397"/>
        <w:jc w:val="both"/>
      </w:pPr>
      <w:r>
        <w:rPr>
          <w:i/>
          <w:iCs/>
          <w:sz w:val="24"/>
          <w:u w:val="single"/>
        </w:rPr>
        <w:t xml:space="preserve">Роль та </w:t>
      </w:r>
      <w:proofErr w:type="spellStart"/>
      <w:r>
        <w:rPr>
          <w:i/>
          <w:iCs/>
          <w:sz w:val="24"/>
          <w:u w:val="single"/>
        </w:rPr>
        <w:t>місце</w:t>
      </w:r>
      <w:proofErr w:type="spellEnd"/>
      <w:r>
        <w:rPr>
          <w:i/>
          <w:iCs/>
          <w:sz w:val="24"/>
          <w:u w:val="single"/>
        </w:rPr>
        <w:t xml:space="preserve"> </w:t>
      </w:r>
      <w:proofErr w:type="spellStart"/>
      <w:r>
        <w:rPr>
          <w:i/>
          <w:iCs/>
          <w:sz w:val="24"/>
          <w:u w:val="single"/>
        </w:rPr>
        <w:t>дисципліни</w:t>
      </w:r>
      <w:proofErr w:type="spellEnd"/>
      <w:r>
        <w:rPr>
          <w:i/>
          <w:iCs/>
          <w:sz w:val="24"/>
          <w:u w:val="single"/>
        </w:rPr>
        <w:t xml:space="preserve"> у </w:t>
      </w:r>
      <w:proofErr w:type="spellStart"/>
      <w:r>
        <w:rPr>
          <w:i/>
          <w:iCs/>
          <w:sz w:val="24"/>
          <w:u w:val="single"/>
        </w:rPr>
        <w:t>системі</w:t>
      </w:r>
      <w:proofErr w:type="spellEnd"/>
      <w:r>
        <w:rPr>
          <w:i/>
          <w:iCs/>
          <w:sz w:val="24"/>
          <w:u w:val="single"/>
        </w:rPr>
        <w:t xml:space="preserve"> </w:t>
      </w:r>
      <w:proofErr w:type="spellStart"/>
      <w:proofErr w:type="gramStart"/>
      <w:r>
        <w:rPr>
          <w:i/>
          <w:iCs/>
          <w:sz w:val="24"/>
          <w:u w:val="single"/>
        </w:rPr>
        <w:t>п</w:t>
      </w:r>
      <w:proofErr w:type="gramEnd"/>
      <w:r>
        <w:rPr>
          <w:i/>
          <w:iCs/>
          <w:sz w:val="24"/>
          <w:u w:val="single"/>
        </w:rPr>
        <w:t>ідготовки</w:t>
      </w:r>
      <w:proofErr w:type="spellEnd"/>
      <w:r>
        <w:rPr>
          <w:i/>
          <w:iCs/>
          <w:sz w:val="24"/>
          <w:u w:val="single"/>
        </w:rPr>
        <w:t xml:space="preserve"> </w:t>
      </w:r>
      <w:proofErr w:type="spellStart"/>
      <w:r>
        <w:rPr>
          <w:i/>
          <w:iCs/>
          <w:sz w:val="24"/>
          <w:u w:val="single"/>
        </w:rPr>
        <w:t>фахівців</w:t>
      </w:r>
      <w:proofErr w:type="spellEnd"/>
      <w:r>
        <w:rPr>
          <w:i/>
          <w:iCs/>
          <w:sz w:val="24"/>
          <w:u w:val="single"/>
        </w:rPr>
        <w:t xml:space="preserve">. </w:t>
      </w:r>
    </w:p>
    <w:p w:rsidR="00FC1650" w:rsidRPr="000B1ED0" w:rsidRDefault="00FC1650">
      <w:pPr>
        <w:ind w:firstLine="397"/>
        <w:jc w:val="both"/>
        <w:rPr>
          <w:lang w:val="uk-UA"/>
        </w:rPr>
      </w:pPr>
      <w:proofErr w:type="spellStart"/>
      <w:r>
        <w:rPr>
          <w:bCs/>
          <w:sz w:val="24"/>
          <w:lang w:val="uk-UA" w:eastAsia="ru-RU"/>
        </w:rPr>
        <w:t>Немедикаментозні</w:t>
      </w:r>
      <w:proofErr w:type="spellEnd"/>
      <w:r>
        <w:rPr>
          <w:bCs/>
          <w:sz w:val="24"/>
          <w:lang w:val="uk-UA" w:eastAsia="ru-RU"/>
        </w:rPr>
        <w:t xml:space="preserve"> методи </w:t>
      </w:r>
      <w:proofErr w:type="spellStart"/>
      <w:r>
        <w:rPr>
          <w:bCs/>
          <w:sz w:val="24"/>
          <w:lang w:val="uk-UA" w:eastAsia="ru-RU"/>
        </w:rPr>
        <w:t>лікувнння</w:t>
      </w:r>
      <w:proofErr w:type="spellEnd"/>
      <w:r>
        <w:rPr>
          <w:bCs/>
          <w:sz w:val="24"/>
          <w:lang w:val="uk-UA" w:eastAsia="ru-RU"/>
        </w:rPr>
        <w:t xml:space="preserve"> та реабілітації як навчальна дисципліна базується на вивченні студентами анатомії людини, медичної біології, медичної та біологічної фізики,  фізіології, патофізіології, пропедевтики внутрішньої медицини, пропедевтики педіатрії, о</w:t>
      </w:r>
      <w:r>
        <w:rPr>
          <w:bCs/>
          <w:sz w:val="24"/>
          <w:lang w:val="uk-UA" w:eastAsia="ru-RU"/>
        </w:rPr>
        <w:t>р</w:t>
      </w:r>
      <w:r>
        <w:rPr>
          <w:bCs/>
          <w:sz w:val="24"/>
          <w:lang w:val="uk-UA" w:eastAsia="ru-RU"/>
        </w:rPr>
        <w:t xml:space="preserve">топедії та травматології, лікувальної фізкультури та </w:t>
      </w:r>
      <w:proofErr w:type="spellStart"/>
      <w:r>
        <w:rPr>
          <w:bCs/>
          <w:sz w:val="24"/>
          <w:lang w:val="uk-UA" w:eastAsia="ru-RU"/>
        </w:rPr>
        <w:t>спортивноґї</w:t>
      </w:r>
      <w:proofErr w:type="spellEnd"/>
      <w:r>
        <w:rPr>
          <w:bCs/>
          <w:sz w:val="24"/>
          <w:lang w:val="uk-UA" w:eastAsia="ru-RU"/>
        </w:rPr>
        <w:t xml:space="preserve"> медицини й інтегрується з цими дисциплінами. Це передбачає інтеграцію викладання з цими дисциплінами та форм</w:t>
      </w:r>
      <w:r>
        <w:rPr>
          <w:bCs/>
          <w:sz w:val="24"/>
          <w:lang w:val="uk-UA" w:eastAsia="ru-RU"/>
        </w:rPr>
        <w:t>у</w:t>
      </w:r>
      <w:r>
        <w:rPr>
          <w:bCs/>
          <w:sz w:val="24"/>
          <w:lang w:val="uk-UA" w:eastAsia="ru-RU"/>
        </w:rPr>
        <w:t>вання умінь застосування знань з немедикаментозних методів лікування та реабілітації в п</w:t>
      </w:r>
      <w:r>
        <w:rPr>
          <w:bCs/>
          <w:sz w:val="24"/>
          <w:lang w:val="uk-UA" w:eastAsia="ru-RU"/>
        </w:rPr>
        <w:t>о</w:t>
      </w:r>
      <w:r>
        <w:rPr>
          <w:bCs/>
          <w:sz w:val="24"/>
          <w:lang w:val="uk-UA" w:eastAsia="ru-RU"/>
        </w:rPr>
        <w:t>дальшому навчанні та професійній діяльності; навчає використовувати немедикаментозні  методи лікування та реабілітації в лікарський практиці для забезпечення профілактики з</w:t>
      </w:r>
      <w:r>
        <w:rPr>
          <w:bCs/>
          <w:sz w:val="24"/>
          <w:lang w:val="uk-UA" w:eastAsia="ru-RU"/>
        </w:rPr>
        <w:t>а</w:t>
      </w:r>
      <w:r>
        <w:rPr>
          <w:bCs/>
          <w:sz w:val="24"/>
          <w:lang w:val="uk-UA" w:eastAsia="ru-RU"/>
        </w:rPr>
        <w:t xml:space="preserve">хворювань, а також для більш швидкого відновлення здоров’я, якості життя і працездатності у хворих різноманітного профілю; забезпечує своєчасну діагностику та попередження </w:t>
      </w:r>
      <w:proofErr w:type="spellStart"/>
      <w:r>
        <w:rPr>
          <w:bCs/>
          <w:sz w:val="24"/>
          <w:lang w:val="uk-UA" w:eastAsia="ru-RU"/>
        </w:rPr>
        <w:t>пере</w:t>
      </w:r>
      <w:r>
        <w:rPr>
          <w:bCs/>
          <w:sz w:val="24"/>
          <w:lang w:val="uk-UA" w:eastAsia="ru-RU"/>
        </w:rPr>
        <w:t>д</w:t>
      </w:r>
      <w:r>
        <w:rPr>
          <w:bCs/>
          <w:sz w:val="24"/>
          <w:lang w:val="uk-UA" w:eastAsia="ru-RU"/>
        </w:rPr>
        <w:t>патологічних</w:t>
      </w:r>
      <w:proofErr w:type="spellEnd"/>
      <w:r>
        <w:rPr>
          <w:bCs/>
          <w:sz w:val="24"/>
          <w:lang w:val="uk-UA" w:eastAsia="ru-RU"/>
        </w:rPr>
        <w:t xml:space="preserve"> змін та патологічних станів, які виникають в людському організмі.</w:t>
      </w:r>
    </w:p>
    <w:p w:rsidR="00FC1650" w:rsidRPr="000B1ED0" w:rsidRDefault="00FC1650">
      <w:pPr>
        <w:ind w:firstLine="397"/>
        <w:jc w:val="both"/>
        <w:rPr>
          <w:lang w:val="uk-UA"/>
        </w:rPr>
      </w:pPr>
      <w:r>
        <w:rPr>
          <w:bCs/>
          <w:sz w:val="24"/>
          <w:lang w:val="uk-UA" w:eastAsia="ru-RU"/>
        </w:rPr>
        <w:lastRenderedPageBreak/>
        <w:t xml:space="preserve">Предметом вивчення дисципліни є використання сучасних немедикаментозних засобів та реабілітаційних методик у лікуванні та відновленні рухової активності, покращення функцій органів і систем та підвищення якості життя. </w:t>
      </w:r>
    </w:p>
    <w:p w:rsidR="00FC1650" w:rsidRPr="000B1ED0" w:rsidRDefault="00FC1650">
      <w:pPr>
        <w:ind w:firstLine="397"/>
        <w:jc w:val="both"/>
        <w:rPr>
          <w:lang w:val="uk-UA"/>
        </w:rPr>
      </w:pPr>
      <w:r>
        <w:rPr>
          <w:bCs/>
          <w:sz w:val="24"/>
          <w:lang w:val="uk-UA" w:eastAsia="ru-RU"/>
        </w:rPr>
        <w:t>Міждисциплінарні зв’язки: Дисципліна «Немедикаментозні методи лікування та реабіл</w:t>
      </w:r>
      <w:r>
        <w:rPr>
          <w:bCs/>
          <w:sz w:val="24"/>
          <w:lang w:val="uk-UA" w:eastAsia="ru-RU"/>
        </w:rPr>
        <w:t>і</w:t>
      </w:r>
      <w:r>
        <w:rPr>
          <w:bCs/>
          <w:sz w:val="24"/>
          <w:lang w:val="uk-UA" w:eastAsia="ru-RU"/>
        </w:rPr>
        <w:t xml:space="preserve">тації» вивчається в циклі дисциплін </w:t>
      </w:r>
      <w:proofErr w:type="spellStart"/>
      <w:r>
        <w:rPr>
          <w:bCs/>
          <w:sz w:val="24"/>
          <w:lang w:val="uk-UA" w:eastAsia="ru-RU"/>
        </w:rPr>
        <w:t>професійноорієнтованої</w:t>
      </w:r>
      <w:proofErr w:type="spellEnd"/>
      <w:r>
        <w:rPr>
          <w:bCs/>
          <w:sz w:val="24"/>
          <w:lang w:val="uk-UA" w:eastAsia="ru-RU"/>
        </w:rPr>
        <w:t xml:space="preserve"> підготовки, що відповідають структурно-логічній схемі навчального плану та опирається на дисципліни: анатомія люд</w:t>
      </w:r>
      <w:r>
        <w:rPr>
          <w:bCs/>
          <w:sz w:val="24"/>
          <w:lang w:val="uk-UA" w:eastAsia="ru-RU"/>
        </w:rPr>
        <w:t>и</w:t>
      </w:r>
      <w:r>
        <w:rPr>
          <w:bCs/>
          <w:sz w:val="24"/>
          <w:lang w:val="uk-UA" w:eastAsia="ru-RU"/>
        </w:rPr>
        <w:t>ни, фізіологія людини, патологічна фізіологія людини, медична фізика, медична біологія, о</w:t>
      </w:r>
      <w:r>
        <w:rPr>
          <w:bCs/>
          <w:sz w:val="24"/>
          <w:lang w:val="uk-UA" w:eastAsia="ru-RU"/>
        </w:rPr>
        <w:t>р</w:t>
      </w:r>
      <w:r>
        <w:rPr>
          <w:bCs/>
          <w:sz w:val="24"/>
          <w:lang w:val="uk-UA" w:eastAsia="ru-RU"/>
        </w:rPr>
        <w:t xml:space="preserve">топедія та травматологія, </w:t>
      </w:r>
      <w:proofErr w:type="spellStart"/>
      <w:r>
        <w:rPr>
          <w:bCs/>
          <w:sz w:val="24"/>
          <w:lang w:val="uk-UA" w:eastAsia="ru-RU"/>
        </w:rPr>
        <w:t>нневрологія</w:t>
      </w:r>
      <w:proofErr w:type="spellEnd"/>
      <w:r>
        <w:rPr>
          <w:bCs/>
          <w:sz w:val="24"/>
          <w:lang w:val="uk-UA" w:eastAsia="ru-RU"/>
        </w:rPr>
        <w:t xml:space="preserve">, хірургія, медична реабілітація, фізіотерапія, </w:t>
      </w:r>
      <w:proofErr w:type="spellStart"/>
      <w:r>
        <w:rPr>
          <w:bCs/>
          <w:sz w:val="24"/>
          <w:lang w:val="uk-UA" w:eastAsia="ru-RU"/>
        </w:rPr>
        <w:t>рефле</w:t>
      </w:r>
      <w:r>
        <w:rPr>
          <w:bCs/>
          <w:sz w:val="24"/>
          <w:lang w:val="uk-UA" w:eastAsia="ru-RU"/>
        </w:rPr>
        <w:t>к</w:t>
      </w:r>
      <w:r>
        <w:rPr>
          <w:bCs/>
          <w:sz w:val="24"/>
          <w:lang w:val="uk-UA" w:eastAsia="ru-RU"/>
        </w:rPr>
        <w:t>сотерапія</w:t>
      </w:r>
      <w:proofErr w:type="spellEnd"/>
      <w:r>
        <w:rPr>
          <w:bCs/>
          <w:sz w:val="24"/>
          <w:lang w:val="uk-UA" w:eastAsia="ru-RU"/>
        </w:rPr>
        <w:t>.</w:t>
      </w:r>
    </w:p>
    <w:p w:rsidR="00FC1650" w:rsidRDefault="00FC1650">
      <w:pPr>
        <w:tabs>
          <w:tab w:val="left" w:pos="3900"/>
        </w:tabs>
        <w:ind w:left="284"/>
        <w:jc w:val="center"/>
        <w:rPr>
          <w:b/>
          <w:sz w:val="24"/>
          <w:lang w:val="uk-UA"/>
        </w:rPr>
      </w:pPr>
    </w:p>
    <w:p w:rsidR="00FC1650" w:rsidRPr="000B1ED0" w:rsidRDefault="00FC1650">
      <w:pPr>
        <w:tabs>
          <w:tab w:val="left" w:pos="3900"/>
        </w:tabs>
        <w:ind w:left="284"/>
        <w:jc w:val="center"/>
        <w:rPr>
          <w:lang w:val="uk-UA"/>
        </w:rPr>
      </w:pPr>
      <w:r>
        <w:rPr>
          <w:b/>
          <w:sz w:val="24"/>
          <w:lang w:val="uk-UA"/>
        </w:rPr>
        <w:t>2. Мета та завдання навчальної дисципліни</w:t>
      </w:r>
    </w:p>
    <w:p w:rsidR="00FC1650" w:rsidRDefault="00FC1650">
      <w:pPr>
        <w:tabs>
          <w:tab w:val="left" w:pos="3900"/>
        </w:tabs>
        <w:ind w:left="360"/>
        <w:rPr>
          <w:b/>
          <w:sz w:val="24"/>
          <w:lang w:val="uk-UA"/>
        </w:rPr>
      </w:pPr>
    </w:p>
    <w:p w:rsidR="00FC1650" w:rsidRPr="000B1ED0" w:rsidRDefault="00FC1650">
      <w:pPr>
        <w:tabs>
          <w:tab w:val="left" w:pos="284"/>
          <w:tab w:val="left" w:pos="567"/>
        </w:tabs>
        <w:ind w:firstLine="397"/>
        <w:jc w:val="both"/>
        <w:rPr>
          <w:lang w:val="uk-UA"/>
        </w:rPr>
      </w:pPr>
      <w:r>
        <w:rPr>
          <w:b/>
          <w:bCs/>
          <w:sz w:val="24"/>
          <w:lang w:val="uk-UA"/>
        </w:rPr>
        <w:t>2.1. Мета</w:t>
      </w:r>
      <w:r>
        <w:rPr>
          <w:sz w:val="24"/>
          <w:lang w:val="uk-UA"/>
        </w:rPr>
        <w:t xml:space="preserve">: </w:t>
      </w:r>
      <w:r>
        <w:rPr>
          <w:bCs/>
          <w:spacing w:val="-2"/>
          <w:sz w:val="24"/>
          <w:lang w:val="uk-UA"/>
        </w:rPr>
        <w:t>сформувати у студентів систему знань щодо немедикаментозних  засобів лік</w:t>
      </w:r>
      <w:r>
        <w:rPr>
          <w:bCs/>
          <w:spacing w:val="-2"/>
          <w:sz w:val="24"/>
          <w:lang w:val="uk-UA"/>
        </w:rPr>
        <w:t>у</w:t>
      </w:r>
      <w:r>
        <w:rPr>
          <w:bCs/>
          <w:spacing w:val="-2"/>
          <w:sz w:val="24"/>
          <w:lang w:val="uk-UA"/>
        </w:rPr>
        <w:t>вання та реабілітації, правил їх застосування</w:t>
      </w:r>
      <w:r>
        <w:rPr>
          <w:bCs/>
          <w:color w:val="000000"/>
          <w:spacing w:val="-2"/>
          <w:sz w:val="24"/>
          <w:lang w:val="uk-UA"/>
        </w:rPr>
        <w:t xml:space="preserve"> при різних захворюваннях та при обмеженні жи</w:t>
      </w:r>
      <w:r>
        <w:rPr>
          <w:bCs/>
          <w:color w:val="000000"/>
          <w:spacing w:val="-2"/>
          <w:sz w:val="24"/>
          <w:lang w:val="uk-UA"/>
        </w:rPr>
        <w:t>т</w:t>
      </w:r>
      <w:r>
        <w:rPr>
          <w:bCs/>
          <w:color w:val="000000"/>
          <w:spacing w:val="-2"/>
          <w:sz w:val="24"/>
          <w:lang w:val="uk-UA"/>
        </w:rPr>
        <w:t>тєдіяльності та функціонування.</w:t>
      </w:r>
    </w:p>
    <w:p w:rsidR="00FC1650" w:rsidRPr="000B1ED0" w:rsidRDefault="00FC1650">
      <w:pPr>
        <w:tabs>
          <w:tab w:val="left" w:pos="284"/>
          <w:tab w:val="left" w:pos="567"/>
        </w:tabs>
        <w:ind w:firstLine="397"/>
        <w:jc w:val="both"/>
        <w:rPr>
          <w:lang w:val="uk-UA"/>
        </w:rPr>
      </w:pPr>
      <w:r>
        <w:rPr>
          <w:b/>
          <w:bCs/>
          <w:sz w:val="24"/>
          <w:lang w:val="uk-UA"/>
        </w:rPr>
        <w:t>2.2. Завдання</w:t>
      </w:r>
      <w:r>
        <w:rPr>
          <w:sz w:val="24"/>
          <w:lang w:val="uk-UA"/>
        </w:rPr>
        <w:t>:</w:t>
      </w:r>
    </w:p>
    <w:p w:rsidR="00FC1650" w:rsidRPr="000B1ED0" w:rsidRDefault="00FC1650">
      <w:pPr>
        <w:tabs>
          <w:tab w:val="left" w:pos="284"/>
          <w:tab w:val="left" w:pos="567"/>
        </w:tabs>
        <w:ind w:firstLine="397"/>
        <w:jc w:val="both"/>
        <w:rPr>
          <w:lang w:val="uk-UA"/>
        </w:rPr>
      </w:pPr>
      <w:r>
        <w:rPr>
          <w:sz w:val="24"/>
          <w:lang w:val="uk-UA"/>
        </w:rPr>
        <w:t>Глибоке засвоєння студентами теоретичних знань і практичних навичок з курсу «Нем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дикаментозні засоби лікування та реабілітації». Курс враховує та інтерпретує попередні знання студентів із медико-біологічних і спеціальних дисциплін, передбачає можливість в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користання отриманих знань в процесі вивчення наступних дисциплін з проблем фізичної реабілітації, рекреації тощо.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b/>
          <w:sz w:val="24"/>
          <w:szCs w:val="24"/>
          <w:lang w:val="uk-UA"/>
        </w:rPr>
        <w:t xml:space="preserve">Завдання вивчення дисципліни випливають із поставленої мети і представлені у  вигляді переліку загальних та фахових </w:t>
      </w:r>
      <w:proofErr w:type="spellStart"/>
      <w:r>
        <w:rPr>
          <w:b/>
          <w:sz w:val="24"/>
          <w:szCs w:val="24"/>
          <w:lang w:val="uk-UA"/>
        </w:rPr>
        <w:t>компетентностей</w:t>
      </w:r>
      <w:proofErr w:type="spellEnd"/>
      <w:r>
        <w:rPr>
          <w:b/>
          <w:sz w:val="24"/>
          <w:szCs w:val="24"/>
          <w:lang w:val="uk-UA"/>
        </w:rPr>
        <w:t xml:space="preserve">. </w:t>
      </w: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FC1650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pStyle w:val="15"/>
              <w:spacing w:after="0" w:line="240" w:lineRule="auto"/>
              <w:ind w:left="0"/>
              <w:jc w:val="center"/>
            </w:pPr>
            <w:r>
              <w:rPr>
                <w:b/>
                <w:sz w:val="24"/>
                <w:lang w:val="uk-UA"/>
              </w:rPr>
              <w:t>Програмні компетентності</w:t>
            </w:r>
          </w:p>
        </w:tc>
      </w:tr>
      <w:tr w:rsidR="00FC1650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Інтегральна компетентність</w:t>
            </w:r>
          </w:p>
          <w:p w:rsidR="00FC1650" w:rsidRDefault="00FC1650">
            <w:pPr>
              <w:jc w:val="both"/>
              <w:rPr>
                <w:sz w:val="24"/>
                <w:lang w:val="uk-UA"/>
              </w:rPr>
            </w:pP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FC1650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Загальні компетентності (ЗК)</w:t>
            </w:r>
          </w:p>
          <w:p w:rsidR="00FC1650" w:rsidRDefault="00FC1650">
            <w:pPr>
              <w:jc w:val="center"/>
              <w:rPr>
                <w:sz w:val="24"/>
                <w:lang w:val="uk-UA"/>
              </w:rPr>
            </w:pPr>
          </w:p>
          <w:p w:rsidR="00FC1650" w:rsidRDefault="00FC1650">
            <w:r>
              <w:rPr>
                <w:sz w:val="24"/>
                <w:lang w:val="uk-UA"/>
              </w:rPr>
              <w:t>ЗК1 – Здатність до абстрактного мислення, аналізу та синтезу, здатність вчитися і бути сучасно навченим</w:t>
            </w:r>
          </w:p>
          <w:p w:rsidR="00FC1650" w:rsidRDefault="00FC1650">
            <w:r>
              <w:rPr>
                <w:sz w:val="24"/>
                <w:lang w:val="uk-UA"/>
              </w:rPr>
              <w:t>ЗК2 – Здатність застосовувати знання в практичних ситуаціях</w:t>
            </w:r>
          </w:p>
          <w:p w:rsidR="00FC1650" w:rsidRDefault="00FC1650">
            <w:r>
              <w:rPr>
                <w:sz w:val="24"/>
                <w:lang w:val="uk-UA"/>
              </w:rPr>
              <w:t>ЗК3 – Знання та розуміння предметної області та розуміння професійної діяльності</w:t>
            </w:r>
          </w:p>
          <w:p w:rsidR="00FC1650" w:rsidRDefault="00FC1650">
            <w:r>
              <w:rPr>
                <w:sz w:val="24"/>
                <w:lang w:val="uk-UA"/>
              </w:rPr>
              <w:t>ЗК4 – Здатність до адаптації та дії в новій ситуації</w:t>
            </w:r>
          </w:p>
          <w:p w:rsidR="00FC1650" w:rsidRDefault="00FC1650">
            <w:r>
              <w:rPr>
                <w:sz w:val="24"/>
                <w:lang w:val="uk-UA"/>
              </w:rPr>
              <w:t>ЗК5 – Здатність приймати обґрунтоване рішення ; працювати в команді; навички міжос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бистісної взаємодії</w:t>
            </w:r>
          </w:p>
          <w:p w:rsidR="00FC1650" w:rsidRDefault="00FC1650">
            <w:pPr>
              <w:ind w:left="34"/>
            </w:pPr>
            <w:r>
              <w:rPr>
                <w:sz w:val="24"/>
                <w:lang w:val="uk-UA"/>
              </w:rPr>
              <w:t>ЗК6 – Здатність спілкуватися державною мовою як усно, так і письмово; здатність спілк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ватись іноземною мовою</w:t>
            </w:r>
          </w:p>
          <w:p w:rsidR="00FC1650" w:rsidRDefault="00FC1650">
            <w:r>
              <w:rPr>
                <w:sz w:val="24"/>
                <w:lang w:val="uk-UA"/>
              </w:rPr>
              <w:t>ЗК7 – Навички використання інформаційних і комунікаційних технологій</w:t>
            </w:r>
          </w:p>
          <w:p w:rsidR="00FC1650" w:rsidRDefault="00FC1650">
            <w:r>
              <w:rPr>
                <w:sz w:val="24"/>
                <w:lang w:val="uk-UA"/>
              </w:rPr>
              <w:t xml:space="preserve">ЗК8 – Визначеність і наполегливість щодо поставлених завдань і взятих </w:t>
            </w:r>
            <w:proofErr w:type="spellStart"/>
            <w:r>
              <w:rPr>
                <w:sz w:val="24"/>
                <w:lang w:val="uk-UA"/>
              </w:rPr>
              <w:t>обов΄язків</w:t>
            </w:r>
            <w:proofErr w:type="spellEnd"/>
          </w:p>
          <w:p w:rsidR="00FC1650" w:rsidRDefault="00FC1650">
            <w:r>
              <w:rPr>
                <w:sz w:val="24"/>
                <w:lang w:val="uk-UA"/>
              </w:rPr>
              <w:t>ЗК9 – Здатність діяти соціально відповідально та свідомо</w:t>
            </w:r>
          </w:p>
          <w:p w:rsidR="00FC1650" w:rsidRDefault="00FC1650">
            <w:r>
              <w:rPr>
                <w:sz w:val="24"/>
                <w:lang w:val="uk-UA"/>
              </w:rPr>
              <w:t>ЗК10 – Прагнення до збереження навколишнього середовища</w:t>
            </w:r>
          </w:p>
        </w:tc>
      </w:tr>
      <w:tr w:rsidR="00FC1650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Фахові компетентності (ФК)</w:t>
            </w:r>
          </w:p>
          <w:p w:rsidR="00FC1650" w:rsidRDefault="00FC1650">
            <w:pPr>
              <w:jc w:val="both"/>
              <w:rPr>
                <w:sz w:val="24"/>
                <w:lang w:val="uk-UA"/>
              </w:rPr>
            </w:pP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>ФК4 – Здатність до визначення необхідного режиму праці та відпочинку, характеру ха</w:t>
            </w:r>
            <w:r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lastRenderedPageBreak/>
              <w:t>чування при лікуванні захворювань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>ФК8 – Здатність до проведення лікувально-евакуаційних заходів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 xml:space="preserve">ФК11 – Здатність до планування  та проведення санітарно-гігієнічних, профілактичних та протиепідемічних заходів, у тому числі щодо інфекційних хвороб 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>ФК13 – Здатність до проведення експертизи працездатності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>ФК14 – Здатність до ведення медичної документації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 xml:space="preserve">ФК15 – Здатність до проведення епідеміологічних та </w:t>
            </w:r>
            <w:proofErr w:type="spellStart"/>
            <w:r>
              <w:rPr>
                <w:sz w:val="24"/>
                <w:lang w:val="uk-UA"/>
              </w:rPr>
              <w:t>медико-статистичних</w:t>
            </w:r>
            <w:proofErr w:type="spellEnd"/>
            <w:r>
              <w:rPr>
                <w:sz w:val="24"/>
                <w:lang w:val="uk-UA"/>
              </w:rPr>
              <w:t xml:space="preserve"> досліджень </w:t>
            </w:r>
            <w:proofErr w:type="spellStart"/>
            <w:r>
              <w:rPr>
                <w:sz w:val="24"/>
                <w:lang w:val="uk-UA"/>
              </w:rPr>
              <w:t>здоров΄я</w:t>
            </w:r>
            <w:proofErr w:type="spellEnd"/>
            <w:r>
              <w:rPr>
                <w:sz w:val="24"/>
                <w:lang w:val="uk-UA"/>
              </w:rPr>
              <w:t xml:space="preserve"> населення; обробки державної, соціальної,економічної та медичної інформації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 xml:space="preserve">ФК16 – Здатність до оцінювання впливу навколишнього середовища, соціально-економічних та біологічних детермінант на стан </w:t>
            </w:r>
            <w:proofErr w:type="spellStart"/>
            <w:r>
              <w:rPr>
                <w:sz w:val="24"/>
                <w:lang w:val="uk-UA"/>
              </w:rPr>
              <w:t>здоров΄я</w:t>
            </w:r>
            <w:proofErr w:type="spellEnd"/>
            <w:r>
              <w:rPr>
                <w:sz w:val="24"/>
                <w:lang w:val="uk-UA"/>
              </w:rPr>
              <w:t xml:space="preserve"> індивідуума, </w:t>
            </w:r>
            <w:proofErr w:type="spellStart"/>
            <w:r>
              <w:rPr>
                <w:sz w:val="24"/>
                <w:lang w:val="uk-UA"/>
              </w:rPr>
              <w:t>сім΄ї</w:t>
            </w:r>
            <w:proofErr w:type="spellEnd"/>
            <w:r>
              <w:rPr>
                <w:sz w:val="24"/>
                <w:lang w:val="uk-UA"/>
              </w:rPr>
              <w:t>, популяції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 xml:space="preserve">ФК17 – Здатність до проведення аналізу діяльності лікаря, підрозділу, закладу охорони </w:t>
            </w:r>
            <w:proofErr w:type="spellStart"/>
            <w:r>
              <w:rPr>
                <w:sz w:val="24"/>
                <w:lang w:val="uk-UA"/>
              </w:rPr>
              <w:t>здоров΄я</w:t>
            </w:r>
            <w:proofErr w:type="spellEnd"/>
            <w:r>
              <w:rPr>
                <w:sz w:val="24"/>
                <w:lang w:val="uk-UA"/>
              </w:rPr>
              <w:t>, проведення заходів щодо забезпечення якості та безпеки медичної допомоги і підвищення ефективності використання медичних ресурсів</w:t>
            </w:r>
          </w:p>
          <w:p w:rsidR="00FC1650" w:rsidRDefault="00FC1650">
            <w:pPr>
              <w:jc w:val="both"/>
            </w:pPr>
            <w:r>
              <w:rPr>
                <w:sz w:val="24"/>
                <w:lang w:val="uk-UA"/>
              </w:rPr>
              <w:t>ФК18 – Здатність до проведення заходів щодо організації та інтеграції надання медичної допомоги населенню, та проведення маркетингу медичних послуг</w:t>
            </w:r>
          </w:p>
        </w:tc>
      </w:tr>
    </w:tbl>
    <w:p w:rsidR="00FC1650" w:rsidRDefault="00FC1650">
      <w:pPr>
        <w:pStyle w:val="23"/>
        <w:pageBreakBefore/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b/>
          <w:color w:val="000000"/>
          <w:sz w:val="24"/>
          <w:szCs w:val="24"/>
          <w:lang w:val="uk-UA" w:eastAsia="uk-UA"/>
        </w:rPr>
        <w:lastRenderedPageBreak/>
        <w:t>3. Статус дисципліни: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color w:val="000000"/>
          <w:sz w:val="24"/>
          <w:szCs w:val="24"/>
          <w:lang w:val="uk-UA" w:eastAsia="uk-UA"/>
        </w:rPr>
        <w:t>Дисципліна є вибірковою, проводиться в очному форматі, що передбачає лише трад</w:t>
      </w:r>
      <w:r>
        <w:rPr>
          <w:color w:val="000000"/>
          <w:sz w:val="24"/>
          <w:szCs w:val="24"/>
          <w:lang w:val="uk-UA" w:eastAsia="uk-UA"/>
        </w:rPr>
        <w:t>и</w:t>
      </w:r>
      <w:r>
        <w:rPr>
          <w:color w:val="000000"/>
          <w:sz w:val="24"/>
          <w:szCs w:val="24"/>
          <w:lang w:val="uk-UA" w:eastAsia="uk-UA"/>
        </w:rPr>
        <w:t>ційні форми аудиторного навчання;</w:t>
      </w:r>
    </w:p>
    <w:p w:rsidR="00FC1650" w:rsidRDefault="00FC1650">
      <w:pPr>
        <w:tabs>
          <w:tab w:val="left" w:pos="284"/>
          <w:tab w:val="left" w:pos="567"/>
        </w:tabs>
        <w:ind w:firstLine="397"/>
        <w:jc w:val="both"/>
        <w:rPr>
          <w:b/>
          <w:sz w:val="24"/>
          <w:highlight w:val="yellow"/>
          <w:lang w:val="uk-UA"/>
        </w:rPr>
      </w:pPr>
    </w:p>
    <w:p w:rsidR="00FC1650" w:rsidRDefault="00FC1650">
      <w:pPr>
        <w:tabs>
          <w:tab w:val="left" w:pos="284"/>
          <w:tab w:val="left" w:pos="567"/>
        </w:tabs>
        <w:ind w:firstLine="397"/>
      </w:pPr>
      <w:r>
        <w:rPr>
          <w:b/>
          <w:sz w:val="24"/>
          <w:lang w:val="uk-UA"/>
        </w:rPr>
        <w:t xml:space="preserve">4. </w:t>
      </w:r>
      <w:r>
        <w:rPr>
          <w:b/>
          <w:color w:val="000000"/>
          <w:sz w:val="24"/>
          <w:lang w:val="uk-UA" w:eastAsia="uk-UA"/>
        </w:rPr>
        <w:t>Методи навчання</w:t>
      </w:r>
    </w:p>
    <w:p w:rsidR="00FC1650" w:rsidRDefault="00FC1650">
      <w:pPr>
        <w:ind w:firstLine="397"/>
        <w:jc w:val="both"/>
      </w:pPr>
      <w:r>
        <w:rPr>
          <w:bCs/>
          <w:sz w:val="24"/>
          <w:lang w:val="uk-UA"/>
        </w:rPr>
        <w:t>1. Словесний метод.</w:t>
      </w:r>
    </w:p>
    <w:p w:rsidR="00FC1650" w:rsidRDefault="00FC1650">
      <w:pPr>
        <w:ind w:firstLine="397"/>
        <w:jc w:val="both"/>
      </w:pPr>
      <w:r>
        <w:rPr>
          <w:bCs/>
          <w:sz w:val="24"/>
          <w:lang w:val="uk-UA"/>
        </w:rPr>
        <w:t>2. Наглядний метод.</w:t>
      </w:r>
    </w:p>
    <w:p w:rsidR="00FC1650" w:rsidRDefault="00FC1650">
      <w:pPr>
        <w:ind w:firstLine="397"/>
        <w:jc w:val="both"/>
      </w:pPr>
      <w:r>
        <w:rPr>
          <w:bCs/>
          <w:sz w:val="24"/>
          <w:lang w:val="uk-UA"/>
        </w:rPr>
        <w:t>3. Комп’ютерний метод.</w:t>
      </w:r>
    </w:p>
    <w:p w:rsidR="00FC1650" w:rsidRDefault="00FC1650">
      <w:pPr>
        <w:tabs>
          <w:tab w:val="left" w:pos="284"/>
          <w:tab w:val="left" w:pos="567"/>
        </w:tabs>
        <w:ind w:firstLine="397"/>
        <w:jc w:val="both"/>
      </w:pPr>
      <w:r>
        <w:rPr>
          <w:color w:val="000000"/>
          <w:sz w:val="24"/>
          <w:lang w:val="uk-UA" w:eastAsia="uk-UA"/>
        </w:rPr>
        <w:t>4. Самостійна робота з літературними джерелами та мережею Інтернет</w:t>
      </w:r>
    </w:p>
    <w:p w:rsidR="00FC1650" w:rsidRDefault="00FC1650">
      <w:pPr>
        <w:tabs>
          <w:tab w:val="left" w:pos="284"/>
          <w:tab w:val="left" w:pos="567"/>
        </w:tabs>
        <w:ind w:firstLine="397"/>
        <w:jc w:val="center"/>
        <w:rPr>
          <w:b/>
          <w:sz w:val="24"/>
          <w:lang w:val="uk-UA"/>
        </w:rPr>
      </w:pP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567"/>
      </w:pPr>
      <w:r>
        <w:rPr>
          <w:b/>
          <w:color w:val="000000"/>
          <w:sz w:val="24"/>
          <w:szCs w:val="24"/>
          <w:lang w:val="uk-UA" w:eastAsia="uk-UA"/>
        </w:rPr>
        <w:t xml:space="preserve">5. Рекомендована література </w:t>
      </w:r>
    </w:p>
    <w:p w:rsidR="00FC1650" w:rsidRDefault="00FC1650">
      <w:pPr>
        <w:tabs>
          <w:tab w:val="left" w:pos="284"/>
          <w:tab w:val="left" w:pos="567"/>
        </w:tabs>
        <w:ind w:firstLine="397"/>
        <w:jc w:val="center"/>
        <w:rPr>
          <w:b/>
          <w:sz w:val="24"/>
          <w:lang w:val="uk-UA"/>
        </w:rPr>
      </w:pPr>
    </w:p>
    <w:p w:rsidR="00FC1650" w:rsidRDefault="00FC1650">
      <w:pPr>
        <w:pStyle w:val="22"/>
        <w:spacing w:after="0" w:line="240" w:lineRule="auto"/>
        <w:ind w:left="0" w:firstLine="397"/>
        <w:jc w:val="both"/>
      </w:pPr>
      <w:r>
        <w:rPr>
          <w:rFonts w:eastAsia="Calibri"/>
          <w:lang w:val="uk-UA" w:eastAsia="en-US"/>
        </w:rPr>
        <w:t xml:space="preserve">1. </w:t>
      </w:r>
      <w:proofErr w:type="spellStart"/>
      <w:r>
        <w:rPr>
          <w:rFonts w:eastAsia="Calibri"/>
          <w:lang w:val="uk-UA" w:eastAsia="en-US"/>
        </w:rPr>
        <w:t>Дмитриев</w:t>
      </w:r>
      <w:proofErr w:type="spellEnd"/>
      <w:r>
        <w:rPr>
          <w:rFonts w:eastAsia="Calibri"/>
          <w:lang w:val="uk-UA" w:eastAsia="en-US"/>
        </w:rPr>
        <w:t xml:space="preserve"> В. С. </w:t>
      </w:r>
      <w:proofErr w:type="spellStart"/>
      <w:r>
        <w:rPr>
          <w:rFonts w:eastAsia="Calibri"/>
          <w:lang w:val="uk-UA" w:eastAsia="en-US"/>
        </w:rPr>
        <w:t>Введение</w:t>
      </w:r>
      <w:proofErr w:type="spellEnd"/>
      <w:r>
        <w:rPr>
          <w:rFonts w:eastAsia="Calibri"/>
          <w:lang w:val="uk-UA" w:eastAsia="en-US"/>
        </w:rPr>
        <w:t xml:space="preserve"> в </w:t>
      </w:r>
      <w:proofErr w:type="spellStart"/>
      <w:r>
        <w:rPr>
          <w:rFonts w:eastAsia="Calibri"/>
          <w:lang w:val="uk-UA" w:eastAsia="en-US"/>
        </w:rPr>
        <w:t>адаптивную</w:t>
      </w:r>
      <w:proofErr w:type="spellEnd"/>
      <w:r>
        <w:rPr>
          <w:rFonts w:eastAsia="Calibri"/>
          <w:lang w:val="uk-UA" w:eastAsia="en-US"/>
        </w:rPr>
        <w:t xml:space="preserve"> </w:t>
      </w:r>
      <w:proofErr w:type="spellStart"/>
      <w:r>
        <w:rPr>
          <w:rFonts w:eastAsia="Calibri"/>
          <w:lang w:val="uk-UA" w:eastAsia="en-US"/>
        </w:rPr>
        <w:t>физическую</w:t>
      </w:r>
      <w:proofErr w:type="spellEnd"/>
      <w:r>
        <w:rPr>
          <w:rFonts w:eastAsia="Calibri"/>
          <w:lang w:val="uk-UA" w:eastAsia="en-US"/>
        </w:rPr>
        <w:t xml:space="preserve"> </w:t>
      </w:r>
      <w:proofErr w:type="spellStart"/>
      <w:r>
        <w:rPr>
          <w:rFonts w:eastAsia="Calibri"/>
          <w:lang w:val="uk-UA" w:eastAsia="en-US"/>
        </w:rPr>
        <w:t>реабилитацию</w:t>
      </w:r>
      <w:proofErr w:type="spellEnd"/>
      <w:r>
        <w:rPr>
          <w:rFonts w:eastAsia="Calibri"/>
          <w:lang w:val="uk-UA" w:eastAsia="en-US"/>
        </w:rPr>
        <w:t xml:space="preserve">: </w:t>
      </w:r>
      <w:proofErr w:type="spellStart"/>
      <w:r>
        <w:rPr>
          <w:rFonts w:eastAsia="Calibri"/>
          <w:lang w:val="uk-UA" w:eastAsia="en-US"/>
        </w:rPr>
        <w:t>монография</w:t>
      </w:r>
      <w:proofErr w:type="spellEnd"/>
      <w:r>
        <w:rPr>
          <w:rFonts w:eastAsia="Calibri"/>
          <w:lang w:val="uk-UA" w:eastAsia="en-US"/>
        </w:rPr>
        <w:t xml:space="preserve"> / В.С.</w:t>
      </w:r>
      <w:proofErr w:type="spellStart"/>
      <w:r>
        <w:rPr>
          <w:rFonts w:eastAsia="Calibri"/>
          <w:lang w:val="uk-UA" w:eastAsia="en-US"/>
        </w:rPr>
        <w:t>Дмитриев</w:t>
      </w:r>
      <w:proofErr w:type="spellEnd"/>
      <w:r>
        <w:rPr>
          <w:rFonts w:eastAsia="Calibri"/>
          <w:lang w:val="uk-UA" w:eastAsia="en-US"/>
        </w:rPr>
        <w:t xml:space="preserve"> –М.: ВНИИФК, 2001. –240 с.</w:t>
      </w:r>
    </w:p>
    <w:p w:rsidR="00FC1650" w:rsidRDefault="00FC1650">
      <w:pPr>
        <w:ind w:firstLine="454"/>
        <w:jc w:val="both"/>
      </w:pPr>
      <w:r>
        <w:rPr>
          <w:rFonts w:eastAsia="Calibri"/>
          <w:sz w:val="24"/>
          <w:lang w:val="uk-UA" w:eastAsia="en-US"/>
        </w:rPr>
        <w:t xml:space="preserve">2.Евсеев С. П. </w:t>
      </w:r>
      <w:proofErr w:type="spellStart"/>
      <w:r>
        <w:rPr>
          <w:rFonts w:eastAsia="Calibri"/>
          <w:sz w:val="24"/>
          <w:lang w:val="uk-UA" w:eastAsia="en-US"/>
        </w:rPr>
        <w:t>Адаптивная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физическая</w:t>
      </w:r>
      <w:proofErr w:type="spellEnd"/>
      <w:r>
        <w:rPr>
          <w:rFonts w:eastAsia="Calibri"/>
          <w:sz w:val="24"/>
          <w:lang w:val="uk-UA" w:eastAsia="en-US"/>
        </w:rPr>
        <w:t xml:space="preserve"> культура / С. П.</w:t>
      </w:r>
      <w:proofErr w:type="spellStart"/>
      <w:r>
        <w:rPr>
          <w:rFonts w:eastAsia="Calibri"/>
          <w:sz w:val="24"/>
          <w:lang w:val="uk-UA" w:eastAsia="en-US"/>
        </w:rPr>
        <w:t>Евсеев</w:t>
      </w:r>
      <w:proofErr w:type="spellEnd"/>
      <w:r>
        <w:rPr>
          <w:rFonts w:eastAsia="Calibri"/>
          <w:sz w:val="24"/>
          <w:lang w:val="uk-UA" w:eastAsia="en-US"/>
        </w:rPr>
        <w:t xml:space="preserve">, Л.В.Шапкова. – М.: </w:t>
      </w:r>
      <w:proofErr w:type="spellStart"/>
      <w:r>
        <w:rPr>
          <w:rFonts w:eastAsia="Calibri"/>
          <w:sz w:val="24"/>
          <w:lang w:val="uk-UA" w:eastAsia="en-US"/>
        </w:rPr>
        <w:t>Сов</w:t>
      </w:r>
      <w:r>
        <w:rPr>
          <w:rFonts w:eastAsia="Calibri"/>
          <w:sz w:val="24"/>
          <w:lang w:val="uk-UA" w:eastAsia="en-US"/>
        </w:rPr>
        <w:t>е</w:t>
      </w:r>
      <w:r>
        <w:rPr>
          <w:rFonts w:eastAsia="Calibri"/>
          <w:sz w:val="24"/>
          <w:lang w:val="uk-UA" w:eastAsia="en-US"/>
        </w:rPr>
        <w:t>тский</w:t>
      </w:r>
      <w:proofErr w:type="spellEnd"/>
      <w:r>
        <w:rPr>
          <w:rFonts w:eastAsia="Calibri"/>
          <w:sz w:val="24"/>
          <w:lang w:val="uk-UA" w:eastAsia="en-US"/>
        </w:rPr>
        <w:t xml:space="preserve"> спорт, 2004. – 240 с.</w:t>
      </w:r>
    </w:p>
    <w:p w:rsidR="00FC1650" w:rsidRDefault="00FC1650">
      <w:pPr>
        <w:ind w:firstLine="454"/>
        <w:jc w:val="both"/>
      </w:pPr>
      <w:r>
        <w:rPr>
          <w:rFonts w:eastAsia="Calibri"/>
          <w:sz w:val="24"/>
          <w:lang w:val="uk-UA" w:eastAsia="en-US"/>
        </w:rPr>
        <w:t xml:space="preserve">3. </w:t>
      </w:r>
      <w:proofErr w:type="spellStart"/>
      <w:r>
        <w:rPr>
          <w:rFonts w:eastAsia="Calibri"/>
          <w:sz w:val="24"/>
          <w:lang w:val="uk-UA" w:eastAsia="en-US"/>
        </w:rPr>
        <w:t>Лисовский</w:t>
      </w:r>
      <w:proofErr w:type="spellEnd"/>
      <w:r>
        <w:rPr>
          <w:rFonts w:eastAsia="Calibri"/>
          <w:sz w:val="24"/>
          <w:lang w:val="uk-UA" w:eastAsia="en-US"/>
        </w:rPr>
        <w:t xml:space="preserve"> В.А. </w:t>
      </w:r>
      <w:proofErr w:type="spellStart"/>
      <w:r>
        <w:rPr>
          <w:rFonts w:eastAsia="Calibri"/>
          <w:sz w:val="24"/>
          <w:lang w:val="uk-UA" w:eastAsia="en-US"/>
        </w:rPr>
        <w:t>Комплексная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профилактика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заболеваний</w:t>
      </w:r>
      <w:proofErr w:type="spellEnd"/>
      <w:r>
        <w:rPr>
          <w:rFonts w:eastAsia="Calibri"/>
          <w:sz w:val="24"/>
          <w:lang w:val="uk-UA" w:eastAsia="en-US"/>
        </w:rPr>
        <w:t xml:space="preserve"> и </w:t>
      </w:r>
      <w:proofErr w:type="spellStart"/>
      <w:r>
        <w:rPr>
          <w:rFonts w:eastAsia="Calibri"/>
          <w:sz w:val="24"/>
          <w:lang w:val="uk-UA" w:eastAsia="en-US"/>
        </w:rPr>
        <w:t>реабилитация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больных</w:t>
      </w:r>
      <w:proofErr w:type="spellEnd"/>
      <w:r>
        <w:rPr>
          <w:rFonts w:eastAsia="Calibri"/>
          <w:sz w:val="24"/>
          <w:lang w:val="uk-UA" w:eastAsia="en-US"/>
        </w:rPr>
        <w:t xml:space="preserve"> и </w:t>
      </w:r>
      <w:proofErr w:type="spellStart"/>
      <w:r>
        <w:rPr>
          <w:rFonts w:eastAsia="Calibri"/>
          <w:sz w:val="24"/>
          <w:lang w:val="uk-UA" w:eastAsia="en-US"/>
        </w:rPr>
        <w:t>инвалидов</w:t>
      </w:r>
      <w:proofErr w:type="spellEnd"/>
      <w:r>
        <w:rPr>
          <w:rFonts w:eastAsia="Calibri"/>
          <w:sz w:val="24"/>
          <w:lang w:val="uk-UA" w:eastAsia="en-US"/>
        </w:rPr>
        <w:t xml:space="preserve"> / В.А.</w:t>
      </w:r>
      <w:proofErr w:type="spellStart"/>
      <w:r>
        <w:rPr>
          <w:rFonts w:eastAsia="Calibri"/>
          <w:sz w:val="24"/>
          <w:lang w:val="uk-UA" w:eastAsia="en-US"/>
        </w:rPr>
        <w:t>Лисовский</w:t>
      </w:r>
      <w:proofErr w:type="spellEnd"/>
      <w:r>
        <w:rPr>
          <w:rFonts w:eastAsia="Calibri"/>
          <w:sz w:val="24"/>
          <w:lang w:val="uk-UA" w:eastAsia="en-US"/>
        </w:rPr>
        <w:t>, С.П.</w:t>
      </w:r>
      <w:proofErr w:type="spellStart"/>
      <w:r>
        <w:rPr>
          <w:rFonts w:eastAsia="Calibri"/>
          <w:sz w:val="24"/>
          <w:lang w:val="uk-UA" w:eastAsia="en-US"/>
        </w:rPr>
        <w:t>Евсеев</w:t>
      </w:r>
      <w:proofErr w:type="spellEnd"/>
      <w:r>
        <w:rPr>
          <w:rFonts w:eastAsia="Calibri"/>
          <w:sz w:val="24"/>
          <w:lang w:val="uk-UA" w:eastAsia="en-US"/>
        </w:rPr>
        <w:t>, В.Ю.</w:t>
      </w:r>
      <w:proofErr w:type="spellStart"/>
      <w:r>
        <w:rPr>
          <w:rFonts w:eastAsia="Calibri"/>
          <w:sz w:val="24"/>
          <w:lang w:val="uk-UA" w:eastAsia="en-US"/>
        </w:rPr>
        <w:t>Голофеевский</w:t>
      </w:r>
      <w:proofErr w:type="spellEnd"/>
      <w:r>
        <w:rPr>
          <w:rFonts w:eastAsia="Calibri"/>
          <w:sz w:val="24"/>
          <w:lang w:val="uk-UA" w:eastAsia="en-US"/>
        </w:rPr>
        <w:t xml:space="preserve">, А.Н.Мироненко. – М.: </w:t>
      </w:r>
      <w:proofErr w:type="spellStart"/>
      <w:r>
        <w:rPr>
          <w:rFonts w:eastAsia="Calibri"/>
          <w:sz w:val="24"/>
          <w:lang w:val="uk-UA" w:eastAsia="en-US"/>
        </w:rPr>
        <w:t>Совет</w:t>
      </w:r>
      <w:r>
        <w:rPr>
          <w:rFonts w:eastAsia="Calibri"/>
          <w:sz w:val="24"/>
          <w:lang w:val="uk-UA" w:eastAsia="en-US"/>
        </w:rPr>
        <w:t>с</w:t>
      </w:r>
      <w:r>
        <w:rPr>
          <w:rFonts w:eastAsia="Calibri"/>
          <w:sz w:val="24"/>
          <w:lang w:val="uk-UA" w:eastAsia="en-US"/>
        </w:rPr>
        <w:t>кий</w:t>
      </w:r>
      <w:proofErr w:type="spellEnd"/>
      <w:r>
        <w:rPr>
          <w:rFonts w:eastAsia="Calibri"/>
          <w:sz w:val="24"/>
          <w:lang w:val="uk-UA" w:eastAsia="en-US"/>
        </w:rPr>
        <w:t xml:space="preserve"> спорт, 2004. – 320 с.</w:t>
      </w:r>
    </w:p>
    <w:p w:rsidR="00FC1650" w:rsidRDefault="00FC1650">
      <w:pPr>
        <w:pStyle w:val="a6"/>
        <w:tabs>
          <w:tab w:val="left" w:pos="284"/>
          <w:tab w:val="left" w:pos="567"/>
        </w:tabs>
        <w:ind w:firstLine="454"/>
        <w:jc w:val="both"/>
      </w:pPr>
      <w:r>
        <w:rPr>
          <w:rFonts w:eastAsia="Calibri"/>
          <w:color w:val="000000"/>
          <w:sz w:val="24"/>
          <w:lang w:val="uk-UA" w:eastAsia="uk-UA"/>
        </w:rPr>
        <w:t xml:space="preserve">4. </w:t>
      </w:r>
      <w:proofErr w:type="spellStart"/>
      <w:r>
        <w:rPr>
          <w:rFonts w:eastAsia="Calibri"/>
          <w:color w:val="000000"/>
          <w:sz w:val="24"/>
          <w:lang w:val="uk-UA" w:eastAsia="uk-UA"/>
        </w:rPr>
        <w:t>Капанджи</w:t>
      </w:r>
      <w:proofErr w:type="spellEnd"/>
      <w:r>
        <w:rPr>
          <w:rFonts w:eastAsia="Calibri"/>
          <w:color w:val="000000"/>
          <w:sz w:val="24"/>
          <w:lang w:val="uk-UA" w:eastAsia="uk-UA"/>
        </w:rPr>
        <w:t xml:space="preserve"> А. И. </w:t>
      </w:r>
      <w:proofErr w:type="spellStart"/>
      <w:r>
        <w:rPr>
          <w:rFonts w:eastAsia="Calibri"/>
          <w:color w:val="000000"/>
          <w:sz w:val="24"/>
          <w:lang w:val="uk-UA" w:eastAsia="uk-UA"/>
        </w:rPr>
        <w:t>Фукнкциональная</w:t>
      </w:r>
      <w:proofErr w:type="spellEnd"/>
      <w:r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>
        <w:rPr>
          <w:rFonts w:eastAsia="Calibri"/>
          <w:color w:val="000000"/>
          <w:sz w:val="24"/>
          <w:lang w:val="uk-UA" w:eastAsia="uk-UA"/>
        </w:rPr>
        <w:t>анатомия</w:t>
      </w:r>
      <w:proofErr w:type="spellEnd"/>
      <w:r>
        <w:rPr>
          <w:rFonts w:eastAsia="Calibri"/>
          <w:color w:val="000000"/>
          <w:sz w:val="24"/>
          <w:lang w:val="uk-UA" w:eastAsia="uk-UA"/>
        </w:rPr>
        <w:t xml:space="preserve"> / А. И. </w:t>
      </w:r>
      <w:proofErr w:type="spellStart"/>
      <w:r>
        <w:rPr>
          <w:rFonts w:eastAsia="Calibri"/>
          <w:color w:val="000000"/>
          <w:sz w:val="24"/>
          <w:lang w:val="uk-UA" w:eastAsia="uk-UA"/>
        </w:rPr>
        <w:t>Капанджи</w:t>
      </w:r>
      <w:proofErr w:type="spellEnd"/>
      <w:r>
        <w:rPr>
          <w:rFonts w:eastAsia="Calibri"/>
          <w:color w:val="000000"/>
          <w:sz w:val="24"/>
          <w:lang w:val="uk-UA" w:eastAsia="uk-UA"/>
        </w:rPr>
        <w:t>., 2009, в 3-х томах.</w:t>
      </w:r>
    </w:p>
    <w:p w:rsidR="00FC1650" w:rsidRDefault="00FC1650">
      <w:pPr>
        <w:tabs>
          <w:tab w:val="left" w:pos="284"/>
          <w:tab w:val="left" w:pos="567"/>
        </w:tabs>
        <w:ind w:firstLine="454"/>
        <w:jc w:val="both"/>
      </w:pPr>
      <w:r>
        <w:rPr>
          <w:rFonts w:eastAsia="Calibri"/>
          <w:sz w:val="24"/>
          <w:lang w:val="uk-UA" w:eastAsia="en-US"/>
        </w:rPr>
        <w:t xml:space="preserve">5. Класифікація і номенклатура </w:t>
      </w:r>
      <w:proofErr w:type="spellStart"/>
      <w:r>
        <w:rPr>
          <w:rFonts w:eastAsia="Calibri"/>
          <w:sz w:val="24"/>
          <w:lang w:val="uk-UA" w:eastAsia="en-US"/>
        </w:rPr>
        <w:t>ортезів</w:t>
      </w:r>
      <w:proofErr w:type="spellEnd"/>
      <w:r>
        <w:rPr>
          <w:rFonts w:eastAsia="Calibri"/>
          <w:sz w:val="24"/>
          <w:lang w:val="uk-UA" w:eastAsia="en-US"/>
        </w:rPr>
        <w:t xml:space="preserve"> на кінцівки та хребет / А. Д.</w:t>
      </w:r>
      <w:proofErr w:type="spellStart"/>
      <w:r>
        <w:rPr>
          <w:rFonts w:eastAsia="Calibri"/>
          <w:sz w:val="24"/>
          <w:lang w:val="uk-UA" w:eastAsia="en-US"/>
        </w:rPr>
        <w:t>Салєєва</w:t>
      </w:r>
      <w:proofErr w:type="spellEnd"/>
      <w:r>
        <w:rPr>
          <w:rFonts w:eastAsia="Calibri"/>
          <w:sz w:val="24"/>
          <w:lang w:val="uk-UA" w:eastAsia="en-US"/>
        </w:rPr>
        <w:t>, Т. Є. Ку</w:t>
      </w:r>
      <w:r>
        <w:rPr>
          <w:rFonts w:eastAsia="Calibri"/>
          <w:sz w:val="24"/>
          <w:lang w:val="uk-UA" w:eastAsia="en-US"/>
        </w:rPr>
        <w:t>д</w:t>
      </w:r>
      <w:r>
        <w:rPr>
          <w:rFonts w:eastAsia="Calibri"/>
          <w:sz w:val="24"/>
          <w:lang w:val="uk-UA" w:eastAsia="en-US"/>
        </w:rPr>
        <w:t xml:space="preserve">рявцева, К. Я. Карпенко, О. Д. Чернишов. // </w:t>
      </w:r>
      <w:proofErr w:type="spellStart"/>
      <w:r>
        <w:rPr>
          <w:rFonts w:eastAsia="Calibri"/>
          <w:sz w:val="24"/>
          <w:lang w:val="uk-UA" w:eastAsia="en-US"/>
        </w:rPr>
        <w:t>Ортопедия</w:t>
      </w:r>
      <w:proofErr w:type="spellEnd"/>
      <w:r>
        <w:rPr>
          <w:rFonts w:eastAsia="Calibri"/>
          <w:sz w:val="24"/>
          <w:lang w:val="uk-UA" w:eastAsia="en-US"/>
        </w:rPr>
        <w:t xml:space="preserve">, </w:t>
      </w:r>
      <w:proofErr w:type="spellStart"/>
      <w:r>
        <w:rPr>
          <w:rFonts w:eastAsia="Calibri"/>
          <w:sz w:val="24"/>
          <w:lang w:val="uk-UA" w:eastAsia="en-US"/>
        </w:rPr>
        <w:t>травматология</w:t>
      </w:r>
      <w:proofErr w:type="spellEnd"/>
      <w:r>
        <w:rPr>
          <w:rFonts w:eastAsia="Calibri"/>
          <w:sz w:val="24"/>
          <w:lang w:val="uk-UA" w:eastAsia="en-US"/>
        </w:rPr>
        <w:t xml:space="preserve"> и </w:t>
      </w:r>
      <w:proofErr w:type="spellStart"/>
      <w:r>
        <w:rPr>
          <w:rFonts w:eastAsia="Calibri"/>
          <w:sz w:val="24"/>
          <w:lang w:val="uk-UA" w:eastAsia="en-US"/>
        </w:rPr>
        <w:t>протезирование</w:t>
      </w:r>
      <w:proofErr w:type="spellEnd"/>
      <w:r>
        <w:rPr>
          <w:rFonts w:eastAsia="Calibri"/>
          <w:sz w:val="24"/>
          <w:lang w:val="uk-UA" w:eastAsia="en-US"/>
        </w:rPr>
        <w:t>. – 2013. – С. 84–89.</w:t>
      </w:r>
    </w:p>
    <w:p w:rsidR="00FC1650" w:rsidRDefault="00FC1650">
      <w:pPr>
        <w:tabs>
          <w:tab w:val="left" w:pos="284"/>
          <w:tab w:val="left" w:pos="567"/>
        </w:tabs>
        <w:ind w:firstLine="454"/>
        <w:jc w:val="both"/>
      </w:pPr>
      <w:r>
        <w:rPr>
          <w:rFonts w:eastAsia="Calibri"/>
          <w:sz w:val="24"/>
          <w:lang w:val="uk-UA" w:eastAsia="en-US"/>
        </w:rPr>
        <w:t xml:space="preserve">6. </w:t>
      </w:r>
      <w:proofErr w:type="spellStart"/>
      <w:r>
        <w:rPr>
          <w:rFonts w:eastAsia="Calibri"/>
          <w:sz w:val="24"/>
          <w:lang w:val="uk-UA" w:eastAsia="en-US"/>
        </w:rPr>
        <w:t>Фарбер</w:t>
      </w:r>
      <w:proofErr w:type="spellEnd"/>
      <w:r>
        <w:rPr>
          <w:rFonts w:eastAsia="Calibri"/>
          <w:sz w:val="24"/>
          <w:lang w:val="uk-UA" w:eastAsia="en-US"/>
        </w:rPr>
        <w:t xml:space="preserve"> Б.С. </w:t>
      </w:r>
      <w:proofErr w:type="spellStart"/>
      <w:r>
        <w:rPr>
          <w:rFonts w:eastAsia="Calibri"/>
          <w:sz w:val="24"/>
          <w:lang w:val="uk-UA" w:eastAsia="en-US"/>
        </w:rPr>
        <w:t>Теоретические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основы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построения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протезов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нижних</w:t>
      </w:r>
      <w:proofErr w:type="spellEnd"/>
      <w:r>
        <w:rPr>
          <w:rFonts w:eastAsia="Calibri"/>
          <w:sz w:val="24"/>
          <w:lang w:val="uk-UA" w:eastAsia="en-US"/>
        </w:rPr>
        <w:t xml:space="preserve"> конечностей и </w:t>
      </w:r>
      <w:proofErr w:type="spellStart"/>
      <w:r>
        <w:rPr>
          <w:rFonts w:eastAsia="Calibri"/>
          <w:sz w:val="24"/>
          <w:lang w:val="uk-UA" w:eastAsia="en-US"/>
        </w:rPr>
        <w:t>ко</w:t>
      </w:r>
      <w:r>
        <w:rPr>
          <w:rFonts w:eastAsia="Calibri"/>
          <w:sz w:val="24"/>
          <w:lang w:val="uk-UA" w:eastAsia="en-US"/>
        </w:rPr>
        <w:t>р</w:t>
      </w:r>
      <w:r>
        <w:rPr>
          <w:rFonts w:eastAsia="Calibri"/>
          <w:sz w:val="24"/>
          <w:lang w:val="uk-UA" w:eastAsia="en-US"/>
        </w:rPr>
        <w:t>рекции</w:t>
      </w:r>
      <w:proofErr w:type="spellEnd"/>
      <w:r>
        <w:rPr>
          <w:rFonts w:eastAsia="Calibri"/>
          <w:sz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движения</w:t>
      </w:r>
      <w:proofErr w:type="spellEnd"/>
      <w:r>
        <w:rPr>
          <w:rFonts w:eastAsia="Calibri"/>
          <w:sz w:val="24"/>
          <w:lang w:val="uk-UA" w:eastAsia="en-US"/>
        </w:rPr>
        <w:t>. / Б.С.</w:t>
      </w:r>
      <w:proofErr w:type="spellStart"/>
      <w:r>
        <w:rPr>
          <w:rFonts w:eastAsia="Calibri"/>
          <w:sz w:val="24"/>
          <w:lang w:val="uk-UA" w:eastAsia="en-US"/>
        </w:rPr>
        <w:t>Фарбер</w:t>
      </w:r>
      <w:proofErr w:type="spellEnd"/>
      <w:r>
        <w:rPr>
          <w:rFonts w:eastAsia="Calibri"/>
          <w:sz w:val="24"/>
          <w:lang w:val="uk-UA" w:eastAsia="en-US"/>
        </w:rPr>
        <w:t>, А.С.</w:t>
      </w:r>
      <w:proofErr w:type="spellStart"/>
      <w:r>
        <w:rPr>
          <w:rFonts w:eastAsia="Calibri"/>
          <w:sz w:val="24"/>
          <w:lang w:val="uk-UA" w:eastAsia="en-US"/>
        </w:rPr>
        <w:t>Витензон</w:t>
      </w:r>
      <w:proofErr w:type="spellEnd"/>
      <w:r>
        <w:rPr>
          <w:rFonts w:eastAsia="Calibri"/>
          <w:sz w:val="24"/>
          <w:lang w:val="uk-UA" w:eastAsia="en-US"/>
        </w:rPr>
        <w:t>, И.Ш.</w:t>
      </w:r>
      <w:proofErr w:type="spellStart"/>
      <w:r>
        <w:rPr>
          <w:rFonts w:eastAsia="Calibri"/>
          <w:sz w:val="24"/>
          <w:lang w:val="uk-UA" w:eastAsia="en-US"/>
        </w:rPr>
        <w:t>Морейнис</w:t>
      </w:r>
      <w:proofErr w:type="spellEnd"/>
      <w:r>
        <w:rPr>
          <w:rFonts w:eastAsia="Calibri"/>
          <w:sz w:val="24"/>
          <w:lang w:val="uk-UA" w:eastAsia="en-US"/>
        </w:rPr>
        <w:t xml:space="preserve"> — М.: ЦНИИПП, 1994. — 645 с</w:t>
      </w:r>
    </w:p>
    <w:p w:rsidR="00FC1650" w:rsidRDefault="00FC1650">
      <w:pPr>
        <w:ind w:firstLine="397"/>
        <w:jc w:val="both"/>
      </w:pPr>
      <w:r>
        <w:rPr>
          <w:rFonts w:eastAsia="Calibri"/>
          <w:sz w:val="24"/>
          <w:lang w:val="uk-UA" w:eastAsia="en-US"/>
        </w:rPr>
        <w:t xml:space="preserve">7.  </w:t>
      </w:r>
      <w:r>
        <w:rPr>
          <w:rStyle w:val="a5"/>
          <w:rFonts w:eastAsia="Calibri"/>
          <w:color w:val="auto"/>
          <w:sz w:val="24"/>
          <w:lang w:val="uk-UA" w:eastAsia="en-US"/>
        </w:rPr>
        <w:t>http://www.who.int/classifications/icf/en/</w:t>
      </w:r>
    </w:p>
    <w:p w:rsidR="00FC1650" w:rsidRDefault="00FC1650">
      <w:pPr>
        <w:widowControl w:val="0"/>
        <w:tabs>
          <w:tab w:val="left" w:pos="284"/>
          <w:tab w:val="left" w:pos="567"/>
        </w:tabs>
        <w:autoSpaceDE w:val="0"/>
        <w:ind w:firstLine="397"/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8. </w:t>
      </w:r>
      <w:r w:rsidR="00D97E63">
        <w:fldChar w:fldCharType="begin"/>
      </w:r>
      <w:r w:rsidR="00D97E63">
        <w:instrText xml:space="preserve"> HYPERLINK "https://www.ottobock.ru/" </w:instrText>
      </w:r>
      <w:r w:rsidR="00D97E63">
        <w:fldChar w:fldCharType="separate"/>
      </w:r>
      <w:r>
        <w:rPr>
          <w:rStyle w:val="a5"/>
          <w:rFonts w:eastAsia="Calibri"/>
          <w:color w:val="auto"/>
          <w:sz w:val="24"/>
          <w:lang w:val="uk-UA" w:eastAsia="en-US"/>
        </w:rPr>
        <w:t>https://www.ottobock.ru</w:t>
      </w:r>
      <w:r w:rsidR="00D97E63">
        <w:rPr>
          <w:rStyle w:val="a5"/>
          <w:rFonts w:eastAsia="Calibri"/>
          <w:color w:val="auto"/>
          <w:sz w:val="24"/>
          <w:lang w:val="uk-UA" w:eastAsia="en-US"/>
        </w:rPr>
        <w:fldChar w:fldCharType="end"/>
      </w:r>
    </w:p>
    <w:p w:rsidR="00FC1650" w:rsidRDefault="00FC1650">
      <w:pPr>
        <w:tabs>
          <w:tab w:val="left" w:pos="284"/>
          <w:tab w:val="left" w:pos="567"/>
        </w:tabs>
        <w:ind w:firstLine="454"/>
        <w:jc w:val="both"/>
        <w:rPr>
          <w:rFonts w:eastAsia="Calibri"/>
          <w:sz w:val="24"/>
          <w:lang w:val="uk-UA" w:eastAsia="en-US"/>
        </w:rPr>
      </w:pPr>
    </w:p>
    <w:p w:rsidR="00FC1650" w:rsidRDefault="00FC1650">
      <w:pPr>
        <w:pStyle w:val="23"/>
        <w:widowControl/>
        <w:tabs>
          <w:tab w:val="left" w:pos="851"/>
          <w:tab w:val="left" w:pos="993"/>
        </w:tabs>
        <w:spacing w:after="0" w:line="240" w:lineRule="auto"/>
        <w:ind w:firstLine="567"/>
      </w:pPr>
      <w:r>
        <w:rPr>
          <w:b/>
          <w:sz w:val="24"/>
          <w:szCs w:val="24"/>
          <w:lang w:val="uk-UA" w:eastAsia="en-US"/>
        </w:rPr>
        <w:t xml:space="preserve">6. </w:t>
      </w:r>
      <w:proofErr w:type="spellStart"/>
      <w:r>
        <w:rPr>
          <w:b/>
          <w:sz w:val="24"/>
          <w:szCs w:val="24"/>
          <w:lang w:val="uk-UA" w:eastAsia="en-US"/>
        </w:rPr>
        <w:t>Пререквізити</w:t>
      </w:r>
      <w:proofErr w:type="spellEnd"/>
      <w:r>
        <w:rPr>
          <w:b/>
          <w:sz w:val="24"/>
          <w:szCs w:val="24"/>
          <w:lang w:val="uk-UA" w:eastAsia="en-US"/>
        </w:rPr>
        <w:t xml:space="preserve"> та </w:t>
      </w:r>
      <w:proofErr w:type="spellStart"/>
      <w:r>
        <w:rPr>
          <w:b/>
          <w:sz w:val="24"/>
          <w:szCs w:val="24"/>
          <w:lang w:val="uk-UA" w:eastAsia="en-US"/>
        </w:rPr>
        <w:t>кореквізити</w:t>
      </w:r>
      <w:proofErr w:type="spellEnd"/>
      <w:r>
        <w:rPr>
          <w:b/>
          <w:sz w:val="24"/>
          <w:szCs w:val="24"/>
          <w:lang w:val="uk-UA" w:eastAsia="en-US"/>
        </w:rPr>
        <w:t xml:space="preserve"> дисципліни </w:t>
      </w:r>
    </w:p>
    <w:p w:rsidR="00FC1650" w:rsidRPr="000B1ED0" w:rsidRDefault="00FC1650">
      <w:pPr>
        <w:tabs>
          <w:tab w:val="left" w:pos="851"/>
          <w:tab w:val="left" w:pos="993"/>
        </w:tabs>
        <w:ind w:firstLine="567"/>
        <w:jc w:val="both"/>
        <w:rPr>
          <w:lang w:val="uk-UA"/>
        </w:rPr>
      </w:pPr>
      <w:r>
        <w:rPr>
          <w:rFonts w:eastAsia="Calibri"/>
          <w:sz w:val="24"/>
          <w:lang w:val="uk-UA" w:eastAsia="en-US"/>
        </w:rPr>
        <w:t>Вивчення дисципліни передбачає попереднє засвоєння таких навчальних дисциплін , як фізичне виховання, фізична реабілітація та спортивна медицина, анатомія, фізіологія, меди</w:t>
      </w:r>
      <w:r>
        <w:rPr>
          <w:rFonts w:eastAsia="Calibri"/>
          <w:sz w:val="24"/>
          <w:lang w:val="uk-UA" w:eastAsia="en-US"/>
        </w:rPr>
        <w:t>ч</w:t>
      </w:r>
      <w:r>
        <w:rPr>
          <w:rFonts w:eastAsia="Calibri"/>
          <w:sz w:val="24"/>
          <w:lang w:val="uk-UA" w:eastAsia="en-US"/>
        </w:rPr>
        <w:t>на та біологічна фізика</w:t>
      </w:r>
      <w:r>
        <w:rPr>
          <w:rFonts w:eastAsia="Calibri"/>
          <w:b/>
          <w:sz w:val="24"/>
          <w:lang w:val="uk-UA" w:eastAsia="en-US"/>
        </w:rPr>
        <w:t xml:space="preserve">, </w:t>
      </w:r>
      <w:r>
        <w:rPr>
          <w:rFonts w:eastAsia="Calibri"/>
          <w:sz w:val="24"/>
          <w:lang w:val="uk-UA" w:eastAsia="en-US"/>
        </w:rPr>
        <w:t>ортопедія та травматологія, неврологія.  Разом з дисципліною “Н</w:t>
      </w:r>
      <w:r>
        <w:rPr>
          <w:rFonts w:eastAsia="Calibri"/>
          <w:sz w:val="24"/>
          <w:lang w:val="uk-UA" w:eastAsia="en-US"/>
        </w:rPr>
        <w:t>е</w:t>
      </w:r>
      <w:r>
        <w:rPr>
          <w:rFonts w:eastAsia="Calibri"/>
          <w:sz w:val="24"/>
          <w:lang w:val="uk-UA" w:eastAsia="en-US"/>
        </w:rPr>
        <w:t>медикаментозні методи лікування та реабілітації” вивчаються дисципліни “Організаційні о</w:t>
      </w:r>
      <w:r>
        <w:rPr>
          <w:rFonts w:eastAsia="Calibri"/>
          <w:sz w:val="24"/>
          <w:lang w:val="uk-UA" w:eastAsia="en-US"/>
        </w:rPr>
        <w:t>с</w:t>
      </w:r>
      <w:r>
        <w:rPr>
          <w:rFonts w:eastAsia="Calibri"/>
          <w:sz w:val="24"/>
          <w:lang w:val="uk-UA" w:eastAsia="en-US"/>
        </w:rPr>
        <w:t xml:space="preserve">нови сімейної медицини”, “Паліативна та </w:t>
      </w:r>
      <w:proofErr w:type="spellStart"/>
      <w:r>
        <w:rPr>
          <w:rFonts w:eastAsia="Calibri"/>
          <w:sz w:val="24"/>
          <w:lang w:val="uk-UA" w:eastAsia="en-US"/>
        </w:rPr>
        <w:t>хоспісна</w:t>
      </w:r>
      <w:proofErr w:type="spellEnd"/>
      <w:r>
        <w:rPr>
          <w:rFonts w:eastAsia="Calibri"/>
          <w:sz w:val="24"/>
          <w:lang w:val="uk-UA" w:eastAsia="en-US"/>
        </w:rPr>
        <w:t xml:space="preserve"> медицина”, “Медична реабілітація”</w:t>
      </w:r>
    </w:p>
    <w:p w:rsidR="00FC1650" w:rsidRDefault="00FC1650">
      <w:pPr>
        <w:tabs>
          <w:tab w:val="left" w:pos="284"/>
          <w:tab w:val="left" w:pos="567"/>
        </w:tabs>
        <w:ind w:firstLine="397"/>
        <w:jc w:val="center"/>
        <w:rPr>
          <w:sz w:val="24"/>
          <w:lang w:val="uk-UA"/>
        </w:rPr>
      </w:pPr>
    </w:p>
    <w:p w:rsidR="00FC1650" w:rsidRDefault="00FC1650">
      <w:pPr>
        <w:tabs>
          <w:tab w:val="left" w:pos="284"/>
          <w:tab w:val="left" w:pos="567"/>
        </w:tabs>
        <w:ind w:firstLine="397"/>
        <w:jc w:val="center"/>
      </w:pPr>
      <w:r>
        <w:rPr>
          <w:b/>
          <w:color w:val="000000"/>
          <w:sz w:val="24"/>
          <w:lang w:val="uk-UA" w:eastAsia="uk-UA"/>
        </w:rPr>
        <w:t>7. Результати навчання,</w:t>
      </w:r>
    </w:p>
    <w:p w:rsidR="00FC1650" w:rsidRDefault="00FC1650">
      <w:pPr>
        <w:tabs>
          <w:tab w:val="left" w:pos="284"/>
          <w:tab w:val="left" w:pos="567"/>
        </w:tabs>
        <w:ind w:firstLine="397"/>
      </w:pPr>
      <w:r>
        <w:rPr>
          <w:color w:val="000000"/>
          <w:sz w:val="24"/>
          <w:lang w:val="uk-UA" w:eastAsia="uk-UA"/>
        </w:rPr>
        <w:t>В результаті вивчення дисципліни “Немедикаментозні методи лікування та реабілітації” студент повинен:</w:t>
      </w:r>
    </w:p>
    <w:p w:rsidR="00FC1650" w:rsidRDefault="00FC1650">
      <w:pPr>
        <w:tabs>
          <w:tab w:val="left" w:pos="284"/>
          <w:tab w:val="left" w:pos="567"/>
        </w:tabs>
        <w:ind w:firstLine="397"/>
        <w:jc w:val="both"/>
      </w:pPr>
      <w:r>
        <w:rPr>
          <w:b/>
          <w:sz w:val="24"/>
          <w:lang w:val="uk-UA"/>
        </w:rPr>
        <w:t>Знати:</w:t>
      </w:r>
    </w:p>
    <w:p w:rsidR="00FC1650" w:rsidRDefault="00FC1650">
      <w:pPr>
        <w:pStyle w:val="22"/>
        <w:spacing w:after="0" w:line="240" w:lineRule="auto"/>
        <w:ind w:left="0" w:firstLine="397"/>
        <w:jc w:val="both"/>
        <w:rPr>
          <w:lang w:val="uk-UA"/>
        </w:rPr>
      </w:pPr>
    </w:p>
    <w:p w:rsidR="00FC1650" w:rsidRDefault="00FC1650">
      <w:pPr>
        <w:pStyle w:val="22"/>
        <w:spacing w:after="0" w:line="240" w:lineRule="auto"/>
        <w:ind w:left="0" w:firstLine="397"/>
        <w:jc w:val="both"/>
      </w:pPr>
      <w:r>
        <w:rPr>
          <w:lang w:val="uk-UA"/>
        </w:rPr>
        <w:t>- основні травми та захворювання, які призводять до обмеження функціонування;</w:t>
      </w:r>
    </w:p>
    <w:p w:rsidR="00FC1650" w:rsidRDefault="00FC1650">
      <w:pPr>
        <w:pStyle w:val="22"/>
        <w:spacing w:after="0" w:line="240" w:lineRule="auto"/>
        <w:ind w:left="0" w:firstLine="397"/>
        <w:jc w:val="both"/>
      </w:pPr>
      <w:r>
        <w:rPr>
          <w:lang w:val="uk-UA"/>
        </w:rPr>
        <w:t>- класифікація технічних засобів реабілітації;</w:t>
      </w:r>
    </w:p>
    <w:p w:rsidR="00FC1650" w:rsidRDefault="00FC1650">
      <w:pPr>
        <w:pStyle w:val="22"/>
        <w:spacing w:after="0" w:line="240" w:lineRule="auto"/>
        <w:ind w:left="0" w:firstLine="397"/>
        <w:jc w:val="both"/>
      </w:pPr>
      <w:r>
        <w:rPr>
          <w:lang w:val="uk-UA"/>
        </w:rPr>
        <w:t>- індивідуальну програму реабілітації та порядок призначення технічних та інших засобів реабілітації для дорослих і дітей;</w:t>
      </w:r>
    </w:p>
    <w:p w:rsidR="00FC1650" w:rsidRDefault="00FC1650">
      <w:pPr>
        <w:pStyle w:val="22"/>
        <w:spacing w:after="0" w:line="240" w:lineRule="auto"/>
        <w:ind w:left="0" w:firstLine="397"/>
        <w:jc w:val="both"/>
      </w:pPr>
      <w:r>
        <w:rPr>
          <w:lang w:val="uk-UA"/>
        </w:rPr>
        <w:t xml:space="preserve">- основні види протезів та </w:t>
      </w:r>
      <w:proofErr w:type="spellStart"/>
      <w:r>
        <w:rPr>
          <w:lang w:val="uk-UA"/>
        </w:rPr>
        <w:t>ортезів</w:t>
      </w:r>
      <w:proofErr w:type="spellEnd"/>
      <w:r>
        <w:rPr>
          <w:lang w:val="uk-UA"/>
        </w:rPr>
        <w:t>, показання до їх призначення;</w:t>
      </w:r>
    </w:p>
    <w:p w:rsidR="00FC1650" w:rsidRDefault="00FC1650">
      <w:pPr>
        <w:pStyle w:val="22"/>
        <w:spacing w:after="0" w:line="240" w:lineRule="auto"/>
        <w:ind w:left="0" w:firstLine="397"/>
        <w:jc w:val="both"/>
      </w:pPr>
      <w:r>
        <w:rPr>
          <w:lang w:val="uk-UA"/>
        </w:rPr>
        <w:t>- засоби для пересування та правила їх вибору;</w:t>
      </w:r>
    </w:p>
    <w:p w:rsidR="00FC1650" w:rsidRDefault="00FC1650">
      <w:pPr>
        <w:pStyle w:val="ac"/>
        <w:ind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- протипоказання та обмеження для застосування певних технічних засобів реабілітації;</w:t>
      </w:r>
    </w:p>
    <w:p w:rsidR="00FC1650" w:rsidRDefault="00FC1650">
      <w:pPr>
        <w:pStyle w:val="ac"/>
        <w:ind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- сучасні можливості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роботизованих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систем для лікування та реабілітації;</w:t>
      </w:r>
    </w:p>
    <w:p w:rsidR="00FC1650" w:rsidRDefault="00FC1650">
      <w:pPr>
        <w:pStyle w:val="ac"/>
        <w:ind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сучасні реабілітаційні методики.</w:t>
      </w:r>
    </w:p>
    <w:p w:rsidR="00FC1650" w:rsidRDefault="00FC1650">
      <w:pPr>
        <w:tabs>
          <w:tab w:val="left" w:pos="284"/>
          <w:tab w:val="left" w:pos="567"/>
        </w:tabs>
        <w:ind w:firstLine="397"/>
        <w:jc w:val="both"/>
      </w:pPr>
      <w:r>
        <w:rPr>
          <w:b/>
          <w:bCs/>
          <w:sz w:val="24"/>
          <w:lang w:val="uk-UA"/>
        </w:rPr>
        <w:t>Вміти</w:t>
      </w:r>
      <w:r>
        <w:rPr>
          <w:sz w:val="24"/>
          <w:lang w:val="uk-UA"/>
        </w:rPr>
        <w:t>:</w:t>
      </w:r>
    </w:p>
    <w:p w:rsidR="00FC1650" w:rsidRDefault="00FC1650">
      <w:pPr>
        <w:pStyle w:val="ac"/>
        <w:ind w:left="40"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добирати технічні засоби реабілітації відповідно до порушених функцій;</w:t>
      </w:r>
    </w:p>
    <w:p w:rsidR="00FC1650" w:rsidRDefault="00FC1650">
      <w:pPr>
        <w:pStyle w:val="ac"/>
        <w:ind w:left="40"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заповнювати індивідуальну програму реабілітації у частині “технічні та інші засоби р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е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абілітації”;</w:t>
      </w:r>
    </w:p>
    <w:p w:rsidR="00FC1650" w:rsidRDefault="00FC1650">
      <w:pPr>
        <w:pStyle w:val="ac"/>
        <w:ind w:left="40"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добирати та регулювати засоби пересування;</w:t>
      </w:r>
    </w:p>
    <w:p w:rsidR="00FC1650" w:rsidRDefault="00FC1650">
      <w:pPr>
        <w:pStyle w:val="ac"/>
        <w:ind w:left="40"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давати рекомендації щодо оснащення житла додатковими технічними засобами реаб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літації — поручнями, підйомниками, пандусами, тощо.</w:t>
      </w:r>
    </w:p>
    <w:p w:rsidR="00FC1650" w:rsidRDefault="00FC1650">
      <w:pPr>
        <w:pStyle w:val="ac"/>
        <w:ind w:left="40"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призначати сучасні реабілітаційні методики з огляду на функціональні можливості п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цієнта.</w:t>
      </w:r>
    </w:p>
    <w:p w:rsidR="00FC1650" w:rsidRDefault="00FC1650">
      <w:pPr>
        <w:ind w:left="284"/>
        <w:jc w:val="center"/>
        <w:rPr>
          <w:sz w:val="24"/>
        </w:rPr>
      </w:pPr>
    </w:p>
    <w:p w:rsidR="00FC1650" w:rsidRDefault="00FC1650">
      <w:pPr>
        <w:ind w:left="284"/>
        <w:jc w:val="center"/>
      </w:pPr>
      <w:r>
        <w:rPr>
          <w:b/>
          <w:bCs/>
          <w:sz w:val="24"/>
          <w:lang w:val="uk-UA"/>
        </w:rPr>
        <w:t>8. Зміст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навчальної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дисципліни</w:t>
      </w:r>
      <w:proofErr w:type="spellEnd"/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53"/>
        <w:gridCol w:w="983"/>
        <w:gridCol w:w="984"/>
        <w:gridCol w:w="983"/>
        <w:gridCol w:w="984"/>
        <w:gridCol w:w="983"/>
        <w:gridCol w:w="1054"/>
      </w:tblGrid>
      <w:tr w:rsidR="00FC1650">
        <w:trPr>
          <w:cantSplit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Назви розділів дисципліни і тем</w:t>
            </w:r>
          </w:p>
        </w:tc>
        <w:tc>
          <w:tcPr>
            <w:tcW w:w="5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Кількість годин</w:t>
            </w:r>
          </w:p>
        </w:tc>
      </w:tr>
      <w:tr w:rsidR="00FC1650">
        <w:trPr>
          <w:cantSplit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5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Форма навчання (денна або вечірня)</w:t>
            </w:r>
          </w:p>
        </w:tc>
      </w:tr>
      <w:tr w:rsidR="00FC1650">
        <w:trPr>
          <w:cantSplit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Усього</w:t>
            </w:r>
          </w:p>
        </w:tc>
        <w:tc>
          <w:tcPr>
            <w:tcW w:w="4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У тому числі</w:t>
            </w:r>
          </w:p>
        </w:tc>
      </w:tr>
      <w:tr w:rsidR="00FC1650">
        <w:trPr>
          <w:cantSplit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лек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Пр.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proofErr w:type="spellStart"/>
            <w:r>
              <w:rPr>
                <w:b/>
                <w:bCs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Інд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proofErr w:type="spellStart"/>
            <w:r>
              <w:rPr>
                <w:b/>
                <w:bCs/>
                <w:sz w:val="24"/>
                <w:lang w:val="uk-UA"/>
              </w:rPr>
              <w:t>Срс</w:t>
            </w:r>
            <w:proofErr w:type="spellEnd"/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7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Тема 1. Вступ. Поняття про нем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 xml:space="preserve">дикаментозні засоби лікування та реабілітації.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Тема 2. Основні захворювання та стани, які потребують технічних засобів лікування та реабілітації.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Тема 3.  </w:t>
            </w:r>
            <w:proofErr w:type="spellStart"/>
            <w:r>
              <w:rPr>
                <w:sz w:val="24"/>
                <w:lang w:val="uk-UA"/>
              </w:rPr>
              <w:t>Ортези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lang w:val="uk-UA"/>
              </w:rPr>
              <w:t>ортезні</w:t>
            </w:r>
            <w:proofErr w:type="spellEnd"/>
            <w:r>
              <w:rPr>
                <w:sz w:val="24"/>
                <w:lang w:val="uk-UA"/>
              </w:rPr>
              <w:t xml:space="preserve"> системи. Класифікація. Реабілітаційна ефе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тивність. Сфери застосування.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Тема 4.Протези. Класифікація.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Тема 5. </w:t>
            </w:r>
            <w:r>
              <w:rPr>
                <w:b/>
                <w:sz w:val="24"/>
                <w:lang w:val="uk-UA"/>
              </w:rPr>
              <w:t>З</w:t>
            </w:r>
            <w:r>
              <w:rPr>
                <w:sz w:val="24"/>
                <w:lang w:val="uk-UA"/>
              </w:rPr>
              <w:t>асоби для пересування, допоміжні засоби для особистої р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хомості, переміщення та підйому.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Тема 6. Меблі та обладнання. Сп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ціальні засоби для самообслугов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вання та догляду.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Тема 7. </w:t>
            </w:r>
            <w:proofErr w:type="spellStart"/>
            <w:r>
              <w:rPr>
                <w:sz w:val="24"/>
                <w:lang w:val="uk-UA"/>
              </w:rPr>
              <w:t>Роботизовані</w:t>
            </w:r>
            <w:proofErr w:type="spellEnd"/>
            <w:r>
              <w:rPr>
                <w:sz w:val="24"/>
                <w:lang w:val="uk-UA"/>
              </w:rPr>
              <w:t xml:space="preserve"> системи ві</w:t>
            </w:r>
            <w:r>
              <w:rPr>
                <w:sz w:val="24"/>
                <w:lang w:val="uk-UA"/>
              </w:rPr>
              <w:t>д</w:t>
            </w:r>
            <w:r>
              <w:rPr>
                <w:sz w:val="24"/>
                <w:lang w:val="uk-UA"/>
              </w:rPr>
              <w:t>новлення рухових функцій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Тема 8. Тренажери та терапевтичні апарати з біологічним зворотним зв’язком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Тема 9. Безперервний пасивний рух та його застосування у відновному лікуванні.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Тема 10. Окремі методики немед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>каментозного лікування та реабіл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тації (</w:t>
            </w:r>
            <w:proofErr w:type="spellStart"/>
            <w:r>
              <w:rPr>
                <w:sz w:val="24"/>
                <w:lang w:val="uk-UA"/>
              </w:rPr>
              <w:t>гідрокінезотерапія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слінг-терапія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кінезіологічне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тейпування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ерготерапія</w:t>
            </w:r>
            <w:proofErr w:type="spellEnd"/>
            <w:r>
              <w:rPr>
                <w:sz w:val="24"/>
                <w:lang w:val="uk-UA"/>
              </w:rPr>
              <w:t>, дзеркальна терапія)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b/>
                <w:sz w:val="24"/>
                <w:lang w:val="uk-UA"/>
              </w:rPr>
              <w:t>Всього годин по дисципліні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40</w:t>
            </w:r>
          </w:p>
        </w:tc>
      </w:tr>
    </w:tbl>
    <w:p w:rsidR="00FC1650" w:rsidRDefault="00FC1650">
      <w:pPr>
        <w:ind w:left="284"/>
        <w:jc w:val="center"/>
        <w:rPr>
          <w:b/>
          <w:sz w:val="24"/>
          <w:lang w:val="uk-UA"/>
        </w:rPr>
      </w:pPr>
    </w:p>
    <w:p w:rsidR="00FC1650" w:rsidRDefault="00FC1650">
      <w:pPr>
        <w:ind w:left="284"/>
        <w:jc w:val="center"/>
      </w:pPr>
      <w:r>
        <w:rPr>
          <w:b/>
          <w:sz w:val="24"/>
          <w:lang w:val="uk-UA"/>
        </w:rPr>
        <w:t>Теми лекцій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82"/>
        <w:gridCol w:w="7827"/>
        <w:gridCol w:w="1296"/>
      </w:tblGrid>
      <w:tr w:rsidR="00FC1650">
        <w:trPr>
          <w:trHeight w:val="7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ind w:left="142" w:hanging="142"/>
              <w:jc w:val="center"/>
            </w:pPr>
            <w:r>
              <w:rPr>
                <w:b/>
                <w:sz w:val="24"/>
                <w:lang w:val="uk-UA"/>
              </w:rPr>
              <w:t>№</w:t>
            </w:r>
          </w:p>
          <w:p w:rsidR="00FC1650" w:rsidRDefault="00FC1650">
            <w:pPr>
              <w:ind w:left="142" w:hanging="142"/>
              <w:jc w:val="center"/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FC165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Вступ. Поняття про немедикаментозні засоби лікування та реабілітації.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Основні захворювання та стани, які потребують технічних засобів лік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вання та реабілітації.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sz w:val="24"/>
                <w:lang w:val="uk-UA"/>
              </w:rPr>
              <w:t>Ортези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lang w:val="uk-UA"/>
              </w:rPr>
              <w:t>ортезні</w:t>
            </w:r>
            <w:proofErr w:type="spellEnd"/>
            <w:r>
              <w:rPr>
                <w:sz w:val="24"/>
                <w:lang w:val="uk-UA"/>
              </w:rPr>
              <w:t xml:space="preserve"> системи. Класифікація. Реабілітаційна ефективність. Сфери застосування.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</w:tr>
      <w:tr w:rsidR="00FC165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Протези. Класифікація.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</w:tr>
      <w:tr w:rsidR="00FC165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b/>
                <w:sz w:val="24"/>
                <w:lang w:val="uk-UA"/>
              </w:rPr>
              <w:t>З</w:t>
            </w:r>
            <w:r>
              <w:rPr>
                <w:sz w:val="24"/>
                <w:lang w:val="uk-UA"/>
              </w:rPr>
              <w:t>асоби для пересування, допоміжні засоби для особистої рухомості, п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 xml:space="preserve">реміщення та підйому.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</w:tr>
      <w:tr w:rsidR="00FC1650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Меблі та обладнання. Спеціальні засоби для самообслуговування та д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гляду.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</w:tr>
      <w:tr w:rsidR="00FC1650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sz w:val="24"/>
                <w:lang w:val="uk-UA"/>
              </w:rPr>
              <w:t>Роботизовані</w:t>
            </w:r>
            <w:proofErr w:type="spellEnd"/>
            <w:r>
              <w:rPr>
                <w:sz w:val="24"/>
                <w:lang w:val="uk-UA"/>
              </w:rPr>
              <w:t xml:space="preserve"> системи відновлення рухових функцій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</w:tr>
      <w:tr w:rsidR="00FC1650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Тренажери та терапевтичні апарати з біологічним зворотним зв’язком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1</w:t>
            </w:r>
          </w:p>
        </w:tc>
      </w:tr>
      <w:tr w:rsidR="00FC1650"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both"/>
            </w:pPr>
            <w:r>
              <w:rPr>
                <w:b/>
                <w:sz w:val="24"/>
                <w:lang w:val="uk-UA"/>
              </w:rPr>
              <w:t>Всього лекційних годин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</w:tr>
    </w:tbl>
    <w:p w:rsidR="00FC1650" w:rsidRDefault="00FC1650">
      <w:pPr>
        <w:ind w:left="284"/>
        <w:jc w:val="center"/>
        <w:rPr>
          <w:b/>
          <w:sz w:val="24"/>
          <w:lang w:val="uk-UA"/>
        </w:rPr>
      </w:pPr>
    </w:p>
    <w:p w:rsidR="00FC1650" w:rsidRDefault="00FC1650">
      <w:pPr>
        <w:jc w:val="center"/>
      </w:pPr>
      <w:r>
        <w:rPr>
          <w:b/>
          <w:sz w:val="24"/>
          <w:lang w:val="uk-UA"/>
        </w:rPr>
        <w:t xml:space="preserve"> Теми семінарських занять</w:t>
      </w:r>
    </w:p>
    <w:p w:rsidR="00FC1650" w:rsidRDefault="00FC1650">
      <w:pPr>
        <w:ind w:firstLine="397"/>
      </w:pPr>
      <w:r>
        <w:rPr>
          <w:bCs/>
          <w:sz w:val="24"/>
          <w:lang w:val="uk-UA"/>
        </w:rPr>
        <w:t>Семінарських занять немає згідно з типовою навчальною програмою</w:t>
      </w:r>
    </w:p>
    <w:p w:rsidR="00FC1650" w:rsidRDefault="00FC1650">
      <w:pPr>
        <w:ind w:left="284"/>
        <w:jc w:val="center"/>
        <w:rPr>
          <w:b/>
          <w:bCs/>
          <w:sz w:val="24"/>
          <w:lang w:val="uk-UA"/>
        </w:rPr>
      </w:pPr>
    </w:p>
    <w:p w:rsidR="00FC1650" w:rsidRDefault="00FC1650">
      <w:pPr>
        <w:ind w:left="284"/>
        <w:jc w:val="center"/>
      </w:pPr>
      <w:r>
        <w:rPr>
          <w:b/>
          <w:sz w:val="24"/>
          <w:lang w:val="uk-UA"/>
        </w:rPr>
        <w:t xml:space="preserve"> Теми практичних занять</w:t>
      </w: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505"/>
        <w:gridCol w:w="7704"/>
        <w:gridCol w:w="1397"/>
      </w:tblGrid>
      <w:tr w:rsidR="00FC1650">
        <w:trPr>
          <w:trHeight w:val="7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ind w:left="142" w:hanging="142"/>
              <w:jc w:val="center"/>
            </w:pPr>
            <w:r>
              <w:rPr>
                <w:b/>
                <w:sz w:val="24"/>
                <w:lang w:val="uk-UA"/>
              </w:rPr>
              <w:t>№</w:t>
            </w:r>
          </w:p>
          <w:p w:rsidR="00FC1650" w:rsidRDefault="00FC1650">
            <w:pPr>
              <w:ind w:left="142" w:hanging="142"/>
              <w:jc w:val="center"/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Вступ. Поняття про немедикаментозні засоби лікування та реабілітації.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Основні захворювання та стани, які потребують технічних засобів лік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вання та реабілітації.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sz w:val="24"/>
                <w:lang w:val="uk-UA"/>
              </w:rPr>
              <w:t>Ортези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lang w:val="uk-UA"/>
              </w:rPr>
              <w:t>ортезні</w:t>
            </w:r>
            <w:proofErr w:type="spellEnd"/>
            <w:r>
              <w:rPr>
                <w:sz w:val="24"/>
                <w:lang w:val="uk-UA"/>
              </w:rPr>
              <w:t xml:space="preserve"> системи. Класифікація. Реабілітаційна ефективність. Сфери застосування.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Протези. Класифікація.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b/>
                <w:sz w:val="24"/>
                <w:lang w:val="uk-UA"/>
              </w:rPr>
              <w:t>З</w:t>
            </w:r>
            <w:r>
              <w:rPr>
                <w:sz w:val="24"/>
                <w:lang w:val="uk-UA"/>
              </w:rPr>
              <w:t>асоби для пересування, допоміжні засоби для особистої рухомості, п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 xml:space="preserve">реміщення та підйому.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Меблі та обладнання. Спеціальні засоби для самообслуговування та д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гляду.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sz w:val="24"/>
                <w:lang w:val="uk-UA"/>
              </w:rPr>
              <w:t>Роботизовані</w:t>
            </w:r>
            <w:proofErr w:type="spellEnd"/>
            <w:r>
              <w:rPr>
                <w:sz w:val="24"/>
                <w:lang w:val="uk-UA"/>
              </w:rPr>
              <w:t xml:space="preserve"> системи відновлення рухових функцій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Тренажери та терапевтичні апарати з біологічним зворотним зв’язком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Безперервний пасивний рух та його застосування у відновному лікува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ні.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Окремі методики немедикаментозного лікування та реабілітації (</w:t>
            </w:r>
            <w:proofErr w:type="spellStart"/>
            <w:r>
              <w:rPr>
                <w:sz w:val="24"/>
                <w:lang w:val="uk-UA"/>
              </w:rPr>
              <w:t>гідр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кінезотерапія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слінг-терапія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кінезіологічне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тейпування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ерготерапія</w:t>
            </w:r>
            <w:proofErr w:type="spellEnd"/>
            <w:r>
              <w:rPr>
                <w:sz w:val="24"/>
                <w:lang w:val="uk-UA"/>
              </w:rPr>
              <w:t>, дзеркальна терапія)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6</w:t>
            </w:r>
          </w:p>
        </w:tc>
      </w:tr>
      <w:tr w:rsidR="00FC1650"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both"/>
            </w:pPr>
            <w:r>
              <w:rPr>
                <w:b/>
                <w:sz w:val="24"/>
                <w:lang w:val="uk-UA"/>
              </w:rPr>
              <w:t>Всього годин практичних занять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40</w:t>
            </w:r>
          </w:p>
        </w:tc>
      </w:tr>
    </w:tbl>
    <w:p w:rsidR="00FC1650" w:rsidRDefault="00FC1650">
      <w:pPr>
        <w:jc w:val="center"/>
        <w:rPr>
          <w:sz w:val="24"/>
        </w:rPr>
      </w:pPr>
    </w:p>
    <w:p w:rsidR="00FC1650" w:rsidRDefault="00FC1650">
      <w:pPr>
        <w:jc w:val="center"/>
      </w:pPr>
      <w:r>
        <w:rPr>
          <w:b/>
          <w:sz w:val="24"/>
        </w:rPr>
        <w:t xml:space="preserve"> Теми </w:t>
      </w:r>
      <w:r>
        <w:rPr>
          <w:b/>
          <w:sz w:val="24"/>
          <w:lang w:val="uk-UA"/>
        </w:rPr>
        <w:t>лабораторних</w:t>
      </w:r>
      <w:r>
        <w:rPr>
          <w:b/>
          <w:sz w:val="24"/>
        </w:rPr>
        <w:t xml:space="preserve"> занять</w:t>
      </w:r>
    </w:p>
    <w:p w:rsidR="00FC1650" w:rsidRDefault="00FC1650">
      <w:pPr>
        <w:ind w:firstLine="397"/>
        <w:jc w:val="both"/>
      </w:pPr>
      <w:r>
        <w:rPr>
          <w:bCs/>
          <w:sz w:val="24"/>
          <w:lang w:val="uk-UA"/>
        </w:rPr>
        <w:t>Лабораторних занять немає згідно з типовою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навчальною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програмою</w:t>
      </w:r>
      <w:proofErr w:type="spellEnd"/>
    </w:p>
    <w:p w:rsidR="00FC1650" w:rsidRDefault="00FC1650">
      <w:pPr>
        <w:ind w:left="284"/>
        <w:jc w:val="center"/>
        <w:rPr>
          <w:b/>
          <w:sz w:val="24"/>
          <w:lang w:val="uk-UA"/>
        </w:rPr>
      </w:pPr>
    </w:p>
    <w:p w:rsidR="00FC1650" w:rsidRDefault="00FC1650">
      <w:pPr>
        <w:ind w:left="284"/>
        <w:jc w:val="center"/>
      </w:pPr>
      <w:r>
        <w:rPr>
          <w:b/>
          <w:sz w:val="24"/>
          <w:lang w:val="uk-UA"/>
        </w:rPr>
        <w:lastRenderedPageBreak/>
        <w:t xml:space="preserve">9. </w:t>
      </w:r>
      <w:proofErr w:type="spellStart"/>
      <w:r>
        <w:rPr>
          <w:b/>
          <w:bCs/>
          <w:sz w:val="24"/>
        </w:rPr>
        <w:t>Самостійна</w:t>
      </w:r>
      <w:proofErr w:type="spellEnd"/>
      <w:r>
        <w:rPr>
          <w:b/>
          <w:bCs/>
          <w:sz w:val="24"/>
        </w:rPr>
        <w:t xml:space="preserve"> робота</w:t>
      </w: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573"/>
        <w:gridCol w:w="7827"/>
        <w:gridCol w:w="1299"/>
      </w:tblGrid>
      <w:tr w:rsidR="00FC1650">
        <w:trPr>
          <w:trHeight w:val="7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ind w:left="142" w:hanging="142"/>
              <w:jc w:val="center"/>
            </w:pPr>
            <w:r>
              <w:rPr>
                <w:b/>
                <w:sz w:val="24"/>
                <w:lang w:val="uk-UA"/>
              </w:rPr>
              <w:t>№</w:t>
            </w:r>
          </w:p>
          <w:p w:rsidR="00FC1650" w:rsidRDefault="00FC1650">
            <w:pPr>
              <w:ind w:left="142" w:hanging="142"/>
              <w:jc w:val="center"/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Вступ. Поняття про немедикаментозні засоби лікування та реабілітації.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Основні захворювання та стани, які потребують технічних засобів лік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вання та реабілітації.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sz w:val="24"/>
                <w:lang w:val="uk-UA"/>
              </w:rPr>
              <w:t>Ортези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lang w:val="uk-UA"/>
              </w:rPr>
              <w:t>ортезні</w:t>
            </w:r>
            <w:proofErr w:type="spellEnd"/>
            <w:r>
              <w:rPr>
                <w:sz w:val="24"/>
                <w:lang w:val="uk-UA"/>
              </w:rPr>
              <w:t xml:space="preserve"> системи. Класифікація. Реабілітаційна ефективність. Сфери застосування.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Протези. Класифікація.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b/>
                <w:sz w:val="24"/>
                <w:lang w:val="uk-UA"/>
              </w:rPr>
              <w:t>З</w:t>
            </w:r>
            <w:r>
              <w:rPr>
                <w:sz w:val="24"/>
                <w:lang w:val="uk-UA"/>
              </w:rPr>
              <w:t>асоби для пересування, допоміжні засоби для особистої рухомості, п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 xml:space="preserve">реміщення та підйому.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Меблі та обладнання. Спеціальні засоби для самообслуговування та д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гляду.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roofErr w:type="spellStart"/>
            <w:r>
              <w:rPr>
                <w:sz w:val="24"/>
                <w:lang w:val="uk-UA"/>
              </w:rPr>
              <w:t>Роботизовані</w:t>
            </w:r>
            <w:proofErr w:type="spellEnd"/>
            <w:r>
              <w:rPr>
                <w:sz w:val="24"/>
                <w:lang w:val="uk-UA"/>
              </w:rPr>
              <w:t xml:space="preserve"> системи відновлення рухових функцій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 xml:space="preserve">Тренажери та терапевтичні апарати з біологічним зворотним зв’язком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Безперервний пасивний рух та його застосування у відновному лікуванні.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r>
              <w:rPr>
                <w:sz w:val="24"/>
                <w:lang w:val="uk-UA"/>
              </w:rPr>
              <w:t>Окремі методики немедикаментозного лікування та реабілітації (</w:t>
            </w:r>
            <w:proofErr w:type="spellStart"/>
            <w:r>
              <w:rPr>
                <w:sz w:val="24"/>
                <w:lang w:val="uk-UA"/>
              </w:rPr>
              <w:t>гідрок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незотерапія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слінг-терапія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кінезіологічне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тейпування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ерготерапія</w:t>
            </w:r>
            <w:proofErr w:type="spellEnd"/>
            <w:r>
              <w:rPr>
                <w:sz w:val="24"/>
                <w:lang w:val="uk-UA"/>
              </w:rPr>
              <w:t>, дзе</w:t>
            </w:r>
            <w:r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кальна терапія)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FC1650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ind w:left="142" w:hanging="142"/>
            </w:pPr>
            <w:r>
              <w:rPr>
                <w:b/>
                <w:sz w:val="24"/>
                <w:lang w:val="uk-UA"/>
              </w:rPr>
              <w:t xml:space="preserve">Всього годин самостійної роботи 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</w:tbl>
    <w:p w:rsidR="00FC1650" w:rsidRDefault="00FC1650">
      <w:pPr>
        <w:rPr>
          <w:sz w:val="24"/>
          <w:lang w:val="uk-UA"/>
        </w:rPr>
      </w:pPr>
    </w:p>
    <w:p w:rsidR="00FC1650" w:rsidRDefault="00FC1650">
      <w:pPr>
        <w:ind w:left="284"/>
        <w:jc w:val="center"/>
      </w:pPr>
      <w:r>
        <w:rPr>
          <w:b/>
          <w:bCs/>
          <w:sz w:val="24"/>
          <w:lang w:val="uk-UA"/>
        </w:rPr>
        <w:t>Індивідуальні завдання</w:t>
      </w:r>
    </w:p>
    <w:p w:rsidR="00FC1650" w:rsidRDefault="00FC1650">
      <w:pPr>
        <w:ind w:firstLine="397"/>
        <w:jc w:val="both"/>
      </w:pPr>
      <w:r>
        <w:rPr>
          <w:bCs/>
          <w:sz w:val="24"/>
          <w:lang w:val="uk-UA"/>
        </w:rPr>
        <w:t>Індивідуальних завдань немає згідно з типовою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навчальною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програмою</w:t>
      </w:r>
      <w:proofErr w:type="spellEnd"/>
      <w:r>
        <w:rPr>
          <w:bCs/>
          <w:sz w:val="24"/>
        </w:rPr>
        <w:t>.</w:t>
      </w:r>
    </w:p>
    <w:p w:rsidR="00FC1650" w:rsidRDefault="00FC1650">
      <w:pPr>
        <w:ind w:left="142" w:firstLine="567"/>
        <w:jc w:val="center"/>
        <w:rPr>
          <w:b/>
          <w:sz w:val="24"/>
          <w:lang w:val="uk-UA"/>
        </w:rPr>
      </w:pPr>
    </w:p>
    <w:p w:rsidR="00FC1650" w:rsidRPr="000B1ED0" w:rsidRDefault="00FC1650">
      <w:pPr>
        <w:pStyle w:val="23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Політика та цінності дисципліни</w:t>
      </w:r>
    </w:p>
    <w:p w:rsidR="00FC1650" w:rsidRPr="000B1ED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lang w:val="uk-UA"/>
        </w:rPr>
      </w:pPr>
      <w:r>
        <w:rPr>
          <w:sz w:val="24"/>
          <w:szCs w:val="24"/>
          <w:u w:val="single"/>
          <w:lang w:val="uk-UA"/>
        </w:rPr>
        <w:t>Вимоги дисципліни</w:t>
      </w:r>
      <w:r>
        <w:rPr>
          <w:color w:val="000000"/>
          <w:sz w:val="24"/>
          <w:szCs w:val="24"/>
          <w:lang w:val="uk-UA" w:eastAsia="uk-UA"/>
        </w:rPr>
        <w:t>.</w:t>
      </w:r>
    </w:p>
    <w:p w:rsidR="00FC1650" w:rsidRDefault="00FC1650">
      <w:pPr>
        <w:tabs>
          <w:tab w:val="left" w:pos="993"/>
        </w:tabs>
        <w:ind w:firstLine="397"/>
        <w:jc w:val="both"/>
      </w:pPr>
      <w:proofErr w:type="spellStart"/>
      <w:r>
        <w:rPr>
          <w:sz w:val="24"/>
        </w:rPr>
        <w:t>Письмові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домашні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треба </w:t>
      </w:r>
      <w:proofErr w:type="spellStart"/>
      <w:r>
        <w:rPr>
          <w:sz w:val="24"/>
        </w:rPr>
        <w:t>виконувати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повністю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вчасно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якщо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студентів</w:t>
      </w:r>
      <w:proofErr w:type="spellEnd"/>
      <w:proofErr w:type="gramStart"/>
      <w:r>
        <w:rPr>
          <w:sz w:val="24"/>
        </w:rPr>
        <w:t>/-</w:t>
      </w:r>
      <w:proofErr w:type="spellStart"/>
      <w:proofErr w:type="gramEnd"/>
      <w:r>
        <w:rPr>
          <w:sz w:val="24"/>
        </w:rPr>
        <w:t>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виникають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запитання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можна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звернутися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викладача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особисто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електронною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штою</w:t>
      </w:r>
      <w:proofErr w:type="spellEnd"/>
      <w:r>
        <w:rPr>
          <w:sz w:val="24"/>
        </w:rPr>
        <w:t xml:space="preserve">, яку </w:t>
      </w:r>
      <w:proofErr w:type="spellStart"/>
      <w:r>
        <w:rPr>
          <w:sz w:val="24"/>
        </w:rPr>
        <w:t>викладач</w:t>
      </w:r>
      <w:proofErr w:type="spellEnd"/>
      <w:r>
        <w:rPr>
          <w:sz w:val="24"/>
        </w:rPr>
        <w:t xml:space="preserve">/-ка </w:t>
      </w:r>
      <w:proofErr w:type="spellStart"/>
      <w:r>
        <w:rPr>
          <w:sz w:val="24"/>
        </w:rPr>
        <w:t>надасть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першому</w:t>
      </w:r>
      <w:proofErr w:type="spellEnd"/>
      <w:r>
        <w:rPr>
          <w:sz w:val="24"/>
        </w:rPr>
        <w:t xml:space="preserve"> практичному </w:t>
      </w:r>
      <w:proofErr w:type="spellStart"/>
      <w:r>
        <w:rPr>
          <w:sz w:val="24"/>
        </w:rPr>
        <w:t>занятті</w:t>
      </w:r>
      <w:proofErr w:type="spellEnd"/>
      <w:r>
        <w:rPr>
          <w:sz w:val="24"/>
        </w:rPr>
        <w:t xml:space="preserve">. </w:t>
      </w:r>
    </w:p>
    <w:p w:rsidR="00FC1650" w:rsidRDefault="00FC1650">
      <w:pPr>
        <w:tabs>
          <w:tab w:val="left" w:pos="993"/>
        </w:tabs>
        <w:ind w:firstLine="397"/>
        <w:jc w:val="both"/>
      </w:pP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</w:t>
      </w:r>
      <w:proofErr w:type="spellEnd"/>
      <w:r>
        <w:rPr>
          <w:sz w:val="24"/>
        </w:rPr>
        <w:t xml:space="preserve"> час </w:t>
      </w:r>
      <w:proofErr w:type="spellStart"/>
      <w:r>
        <w:rPr>
          <w:sz w:val="24"/>
        </w:rPr>
        <w:t>лекційного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заняття</w:t>
      </w:r>
      <w:proofErr w:type="spellEnd"/>
      <w:r>
        <w:rPr>
          <w:sz w:val="24"/>
        </w:rPr>
        <w:t xml:space="preserve"> студентам та студенткам рекомендовано вести конспект </w:t>
      </w:r>
      <w:proofErr w:type="spellStart"/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няття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зберігати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достатній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рівень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тиші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питання</w:t>
      </w:r>
      <w:proofErr w:type="spellEnd"/>
      <w:r>
        <w:rPr>
          <w:sz w:val="24"/>
        </w:rPr>
        <w:t xml:space="preserve"> до лектора/-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 абсолютно нормально.</w:t>
      </w:r>
    </w:p>
    <w:p w:rsidR="00FC1650" w:rsidRDefault="00FC1650">
      <w:pPr>
        <w:tabs>
          <w:tab w:val="left" w:pos="993"/>
        </w:tabs>
        <w:ind w:firstLine="397"/>
        <w:jc w:val="both"/>
      </w:pPr>
      <w:proofErr w:type="spellStart"/>
      <w:r>
        <w:rPr>
          <w:sz w:val="24"/>
        </w:rPr>
        <w:t>Практичні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заняття</w:t>
      </w:r>
      <w:proofErr w:type="spellEnd"/>
      <w:r>
        <w:rPr>
          <w:sz w:val="24"/>
        </w:rPr>
        <w:t xml:space="preserve"> 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sz w:val="24"/>
        </w:rPr>
        <w:t xml:space="preserve">Активна участь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</w:t>
      </w:r>
      <w:proofErr w:type="spellEnd"/>
      <w:r>
        <w:rPr>
          <w:sz w:val="24"/>
        </w:rPr>
        <w:t xml:space="preserve"> час </w:t>
      </w:r>
      <w:proofErr w:type="spellStart"/>
      <w:r>
        <w:rPr>
          <w:sz w:val="24"/>
        </w:rPr>
        <w:t>обговорення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аудиторії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студенти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готовими</w:t>
      </w:r>
      <w:proofErr w:type="spellEnd"/>
      <w:r>
        <w:rPr>
          <w:sz w:val="24"/>
        </w:rPr>
        <w:t xml:space="preserve"> д</w:t>
      </w:r>
      <w:r>
        <w:rPr>
          <w:sz w:val="24"/>
        </w:rPr>
        <w:t>е</w:t>
      </w:r>
      <w:r>
        <w:rPr>
          <w:sz w:val="24"/>
        </w:rPr>
        <w:t xml:space="preserve">тально </w:t>
      </w:r>
      <w:proofErr w:type="spellStart"/>
      <w:r>
        <w:rPr>
          <w:sz w:val="24"/>
        </w:rPr>
        <w:t>розбиратися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матеріалі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запитання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висловлювати</w:t>
      </w:r>
      <w:proofErr w:type="spellEnd"/>
      <w:r>
        <w:rPr>
          <w:sz w:val="24"/>
        </w:rPr>
        <w:t xml:space="preserve"> свою точку </w:t>
      </w:r>
      <w:proofErr w:type="spellStart"/>
      <w:r>
        <w:rPr>
          <w:sz w:val="24"/>
        </w:rPr>
        <w:t>зору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дискут</w:t>
      </w:r>
      <w:r>
        <w:rPr>
          <w:sz w:val="24"/>
        </w:rPr>
        <w:t>у</w:t>
      </w:r>
      <w:r>
        <w:rPr>
          <w:sz w:val="24"/>
        </w:rPr>
        <w:t>вати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</w:t>
      </w:r>
      <w:proofErr w:type="spellEnd"/>
      <w:r>
        <w:rPr>
          <w:sz w:val="24"/>
        </w:rPr>
        <w:t xml:space="preserve"> час </w:t>
      </w:r>
      <w:proofErr w:type="spellStart"/>
      <w:r>
        <w:rPr>
          <w:sz w:val="24"/>
        </w:rPr>
        <w:t>дискусії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важливі</w:t>
      </w:r>
      <w:proofErr w:type="spellEnd"/>
      <w:r>
        <w:rPr>
          <w:sz w:val="24"/>
        </w:rPr>
        <w:t>:</w:t>
      </w:r>
    </w:p>
    <w:p w:rsidR="00FC1650" w:rsidRDefault="00FC1650">
      <w:pPr>
        <w:pStyle w:val="15"/>
        <w:tabs>
          <w:tab w:val="left" w:pos="993"/>
        </w:tabs>
        <w:spacing w:line="240" w:lineRule="auto"/>
        <w:ind w:left="397"/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повага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колег</w:t>
      </w:r>
      <w:proofErr w:type="spellEnd"/>
      <w:r>
        <w:rPr>
          <w:sz w:val="24"/>
        </w:rPr>
        <w:t>,</w:t>
      </w:r>
    </w:p>
    <w:p w:rsidR="00FC1650" w:rsidRDefault="00FC1650">
      <w:pPr>
        <w:tabs>
          <w:tab w:val="left" w:pos="993"/>
        </w:tabs>
        <w:ind w:left="397"/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толерантність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інших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їхнього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досвіду</w:t>
      </w:r>
      <w:proofErr w:type="spellEnd"/>
      <w:r>
        <w:rPr>
          <w:sz w:val="24"/>
        </w:rPr>
        <w:t xml:space="preserve">, </w:t>
      </w:r>
    </w:p>
    <w:p w:rsidR="00FC1650" w:rsidRDefault="00FC1650">
      <w:pPr>
        <w:tabs>
          <w:tab w:val="left" w:pos="993"/>
        </w:tabs>
        <w:ind w:left="397"/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сприйнятливість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неупередженість</w:t>
      </w:r>
      <w:proofErr w:type="spellEnd"/>
      <w:r>
        <w:rPr>
          <w:sz w:val="24"/>
        </w:rPr>
        <w:t>,</w:t>
      </w:r>
    </w:p>
    <w:p w:rsidR="00FC1650" w:rsidRDefault="00FC1650">
      <w:pPr>
        <w:tabs>
          <w:tab w:val="left" w:pos="993"/>
        </w:tabs>
        <w:ind w:left="397"/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здатність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погоджуватися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думкою</w:t>
      </w:r>
      <w:proofErr w:type="spellEnd"/>
      <w:r>
        <w:rPr>
          <w:sz w:val="24"/>
        </w:rPr>
        <w:t xml:space="preserve">, але </w:t>
      </w:r>
      <w:proofErr w:type="spellStart"/>
      <w:r>
        <w:rPr>
          <w:sz w:val="24"/>
        </w:rPr>
        <w:t>шанувати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особистість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опонента</w:t>
      </w:r>
      <w:proofErr w:type="spellEnd"/>
      <w:proofErr w:type="gramStart"/>
      <w:r>
        <w:rPr>
          <w:sz w:val="24"/>
        </w:rPr>
        <w:t>/-</w:t>
      </w:r>
      <w:proofErr w:type="spellStart"/>
      <w:proofErr w:type="gramEnd"/>
      <w:r>
        <w:rPr>
          <w:sz w:val="24"/>
        </w:rPr>
        <w:t>ки</w:t>
      </w:r>
      <w:proofErr w:type="spellEnd"/>
      <w:r>
        <w:rPr>
          <w:sz w:val="24"/>
        </w:rPr>
        <w:t>,</w:t>
      </w:r>
    </w:p>
    <w:p w:rsidR="00FC1650" w:rsidRDefault="00FC1650">
      <w:pPr>
        <w:tabs>
          <w:tab w:val="left" w:pos="993"/>
        </w:tabs>
        <w:ind w:left="397"/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ретельна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аргументація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своєї</w:t>
      </w:r>
      <w:proofErr w:type="spellEnd"/>
      <w:r>
        <w:rPr>
          <w:sz w:val="24"/>
        </w:rPr>
        <w:t xml:space="preserve"> думки та </w:t>
      </w:r>
      <w:proofErr w:type="spellStart"/>
      <w:r>
        <w:rPr>
          <w:sz w:val="24"/>
        </w:rPr>
        <w:t>сміливість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змінювати</w:t>
      </w:r>
      <w:proofErr w:type="spellEnd"/>
      <w:r>
        <w:rPr>
          <w:sz w:val="24"/>
        </w:rPr>
        <w:t xml:space="preserve"> свою </w:t>
      </w:r>
      <w:proofErr w:type="spellStart"/>
      <w:r>
        <w:rPr>
          <w:sz w:val="24"/>
        </w:rPr>
        <w:t>позицію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впливом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доказів</w:t>
      </w:r>
      <w:proofErr w:type="spellEnd"/>
      <w:r>
        <w:rPr>
          <w:sz w:val="24"/>
        </w:rPr>
        <w:t>,</w:t>
      </w:r>
    </w:p>
    <w:p w:rsidR="00FC1650" w:rsidRDefault="00FC1650">
      <w:pPr>
        <w:tabs>
          <w:tab w:val="left" w:pos="993"/>
        </w:tabs>
        <w:ind w:left="397"/>
        <w:jc w:val="both"/>
      </w:pPr>
      <w:r>
        <w:rPr>
          <w:sz w:val="24"/>
        </w:rPr>
        <w:t>- я-</w:t>
      </w:r>
      <w:proofErr w:type="spellStart"/>
      <w:r>
        <w:rPr>
          <w:sz w:val="24"/>
        </w:rPr>
        <w:t>висловлювання</w:t>
      </w:r>
      <w:proofErr w:type="spellEnd"/>
      <w:r>
        <w:rPr>
          <w:sz w:val="24"/>
        </w:rPr>
        <w:t xml:space="preserve">, коли </w:t>
      </w:r>
      <w:proofErr w:type="spellStart"/>
      <w:r>
        <w:rPr>
          <w:sz w:val="24"/>
        </w:rPr>
        <w:t>людина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уникає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непотрібних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узагальнювань</w:t>
      </w:r>
      <w:proofErr w:type="spellEnd"/>
      <w:r>
        <w:rPr>
          <w:sz w:val="24"/>
        </w:rPr>
        <w:t xml:space="preserve">, </w:t>
      </w:r>
      <w:proofErr w:type="spellStart"/>
      <w:r>
        <w:rPr>
          <w:rStyle w:val="tlid-translation"/>
          <w:sz w:val="24"/>
        </w:rPr>
        <w:t>описує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свої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почуття</w:t>
      </w:r>
      <w:proofErr w:type="spellEnd"/>
      <w:r>
        <w:rPr>
          <w:rStyle w:val="tlid-translation"/>
          <w:sz w:val="24"/>
        </w:rPr>
        <w:t xml:space="preserve"> і </w:t>
      </w:r>
      <w:proofErr w:type="spellStart"/>
      <w:r>
        <w:rPr>
          <w:rStyle w:val="tlid-translation"/>
          <w:sz w:val="24"/>
        </w:rPr>
        <w:t>формулює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свої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побажання</w:t>
      </w:r>
      <w:proofErr w:type="spellEnd"/>
      <w:r>
        <w:rPr>
          <w:rStyle w:val="tlid-translation"/>
          <w:sz w:val="24"/>
        </w:rPr>
        <w:t xml:space="preserve"> з опорою на </w:t>
      </w:r>
      <w:proofErr w:type="spellStart"/>
      <w:r>
        <w:rPr>
          <w:rStyle w:val="tlid-translation"/>
          <w:sz w:val="24"/>
        </w:rPr>
        <w:t>власні</w:t>
      </w:r>
      <w:proofErr w:type="spellEnd"/>
      <w:r>
        <w:rPr>
          <w:rStyle w:val="tlid-translation"/>
          <w:sz w:val="24"/>
        </w:rPr>
        <w:t xml:space="preserve"> думки і </w:t>
      </w:r>
      <w:proofErr w:type="spellStart"/>
      <w:r>
        <w:rPr>
          <w:rStyle w:val="tlid-translation"/>
          <w:sz w:val="24"/>
        </w:rPr>
        <w:t>емоції</w:t>
      </w:r>
      <w:proofErr w:type="spellEnd"/>
      <w:r>
        <w:rPr>
          <w:rStyle w:val="tlid-translation"/>
          <w:sz w:val="24"/>
        </w:rPr>
        <w:t>,</w:t>
      </w:r>
    </w:p>
    <w:p w:rsidR="00FC1650" w:rsidRDefault="00FC1650">
      <w:pPr>
        <w:tabs>
          <w:tab w:val="left" w:pos="993"/>
        </w:tabs>
        <w:ind w:left="397"/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обов’язкове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знайомство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першоджерелами</w:t>
      </w:r>
      <w:proofErr w:type="spellEnd"/>
      <w:r>
        <w:rPr>
          <w:sz w:val="24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lang w:val="uk-UA"/>
        </w:rPr>
        <w:t>Вітається творчий підхід у різних його проявах. Від студентів/</w:t>
      </w:r>
      <w:proofErr w:type="spellStart"/>
      <w:r>
        <w:rPr>
          <w:sz w:val="24"/>
          <w:szCs w:val="24"/>
          <w:lang w:val="uk-UA"/>
        </w:rPr>
        <w:t>-ок</w:t>
      </w:r>
      <w:proofErr w:type="spellEnd"/>
      <w:r>
        <w:rPr>
          <w:sz w:val="24"/>
          <w:szCs w:val="24"/>
          <w:lang w:val="uk-UA"/>
        </w:rPr>
        <w:t xml:space="preserve"> очікується зацікавл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ність участю у міських, всеукраїнських та міжнародних конференціях, конкурсах та інших </w:t>
      </w:r>
      <w:r>
        <w:rPr>
          <w:sz w:val="24"/>
          <w:szCs w:val="24"/>
          <w:lang w:val="uk-UA"/>
        </w:rPr>
        <w:lastRenderedPageBreak/>
        <w:t>заходах з предметного профілю.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u w:val="single"/>
          <w:lang w:val="uk-UA"/>
        </w:rPr>
        <w:t>Відвідування занять та поведінка</w:t>
      </w:r>
      <w:r>
        <w:rPr>
          <w:sz w:val="24"/>
          <w:szCs w:val="24"/>
          <w:lang w:val="uk-UA"/>
        </w:rPr>
        <w:t>.</w:t>
      </w:r>
    </w:p>
    <w:p w:rsidR="00FC1650" w:rsidRDefault="00FC1650">
      <w:pPr>
        <w:tabs>
          <w:tab w:val="left" w:pos="993"/>
        </w:tabs>
        <w:ind w:firstLine="397"/>
        <w:jc w:val="both"/>
      </w:pPr>
      <w:proofErr w:type="spellStart"/>
      <w:proofErr w:type="gramStart"/>
      <w:r>
        <w:rPr>
          <w:rStyle w:val="tlid-translation"/>
          <w:sz w:val="24"/>
        </w:rPr>
        <w:t>Очіку</w:t>
      </w:r>
      <w:proofErr w:type="gramEnd"/>
      <w:r>
        <w:rPr>
          <w:rStyle w:val="tlid-translation"/>
          <w:sz w:val="24"/>
        </w:rPr>
        <w:t>ється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що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студенти</w:t>
      </w:r>
      <w:proofErr w:type="spellEnd"/>
      <w:r>
        <w:rPr>
          <w:rStyle w:val="tlid-translation"/>
          <w:sz w:val="24"/>
        </w:rPr>
        <w:t xml:space="preserve"> та студентки </w:t>
      </w:r>
      <w:proofErr w:type="spellStart"/>
      <w:r>
        <w:rPr>
          <w:rStyle w:val="tlid-translation"/>
          <w:sz w:val="24"/>
        </w:rPr>
        <w:t>відвідуватимуть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всі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лекційні</w:t>
      </w:r>
      <w:proofErr w:type="spellEnd"/>
      <w:r>
        <w:rPr>
          <w:rStyle w:val="tlid-translation"/>
          <w:sz w:val="24"/>
        </w:rPr>
        <w:t xml:space="preserve"> та </w:t>
      </w:r>
      <w:proofErr w:type="spellStart"/>
      <w:r>
        <w:rPr>
          <w:rStyle w:val="tlid-translation"/>
          <w:sz w:val="24"/>
        </w:rPr>
        <w:t>практичні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заняття</w:t>
      </w:r>
      <w:proofErr w:type="spellEnd"/>
      <w:r>
        <w:rPr>
          <w:rStyle w:val="tlid-translation"/>
          <w:sz w:val="24"/>
        </w:rPr>
        <w:t xml:space="preserve">. </w:t>
      </w:r>
      <w:proofErr w:type="spellStart"/>
      <w:r>
        <w:rPr>
          <w:rStyle w:val="tlid-translation"/>
          <w:sz w:val="24"/>
        </w:rPr>
        <w:t>Якщо</w:t>
      </w:r>
      <w:proofErr w:type="spellEnd"/>
      <w:r>
        <w:rPr>
          <w:rStyle w:val="tlid-translation"/>
          <w:sz w:val="24"/>
        </w:rPr>
        <w:t xml:space="preserve"> вони пропустили </w:t>
      </w:r>
      <w:proofErr w:type="spellStart"/>
      <w:r>
        <w:rPr>
          <w:rStyle w:val="tlid-translation"/>
          <w:sz w:val="24"/>
        </w:rPr>
        <w:t>заняття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необхідно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відпрацювати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його</w:t>
      </w:r>
      <w:proofErr w:type="spellEnd"/>
      <w:r>
        <w:rPr>
          <w:rStyle w:val="tlid-translation"/>
          <w:sz w:val="24"/>
        </w:rPr>
        <w:t xml:space="preserve"> (</w:t>
      </w:r>
      <w:proofErr w:type="spellStart"/>
      <w:r>
        <w:rPr>
          <w:rStyle w:val="tlid-translation"/>
          <w:sz w:val="24"/>
        </w:rPr>
        <w:t>згідно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графі</w:t>
      </w:r>
      <w:proofErr w:type="gramStart"/>
      <w:r>
        <w:rPr>
          <w:rStyle w:val="tlid-translation"/>
          <w:sz w:val="24"/>
        </w:rPr>
        <w:t>ку</w:t>
      </w:r>
      <w:proofErr w:type="spellEnd"/>
      <w:r>
        <w:rPr>
          <w:rStyle w:val="tlid-translation"/>
          <w:sz w:val="24"/>
        </w:rPr>
        <w:t xml:space="preserve"> на</w:t>
      </w:r>
      <w:proofErr w:type="gram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інфо</w:t>
      </w:r>
      <w:r>
        <w:rPr>
          <w:rStyle w:val="tlid-translation"/>
          <w:sz w:val="24"/>
        </w:rPr>
        <w:t>р</w:t>
      </w:r>
      <w:r>
        <w:rPr>
          <w:rStyle w:val="tlid-translation"/>
          <w:sz w:val="24"/>
        </w:rPr>
        <w:t>маційному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стенді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кафедри</w:t>
      </w:r>
      <w:proofErr w:type="spellEnd"/>
      <w:r>
        <w:rPr>
          <w:rStyle w:val="tlid-translation"/>
          <w:sz w:val="24"/>
        </w:rPr>
        <w:t>).</w:t>
      </w:r>
    </w:p>
    <w:p w:rsidR="00FC1650" w:rsidRDefault="00FC1650">
      <w:pPr>
        <w:tabs>
          <w:tab w:val="left" w:pos="993"/>
        </w:tabs>
        <w:ind w:firstLine="397"/>
        <w:jc w:val="both"/>
      </w:pPr>
      <w:proofErr w:type="spellStart"/>
      <w:r>
        <w:rPr>
          <w:sz w:val="24"/>
        </w:rPr>
        <w:t>Студентству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важливо</w:t>
      </w:r>
      <w:proofErr w:type="spellEnd"/>
      <w:r>
        <w:rPr>
          <w:sz w:val="24"/>
        </w:rPr>
        <w:t xml:space="preserve"> </w:t>
      </w:r>
      <w:proofErr w:type="spellStart"/>
      <w:r>
        <w:rPr>
          <w:rStyle w:val="tlid-translation"/>
          <w:sz w:val="24"/>
        </w:rPr>
        <w:t>дотримуватися</w:t>
      </w:r>
      <w:proofErr w:type="spellEnd"/>
      <w:r>
        <w:rPr>
          <w:rStyle w:val="tlid-translation"/>
          <w:sz w:val="24"/>
        </w:rPr>
        <w:t xml:space="preserve"> правил </w:t>
      </w:r>
      <w:proofErr w:type="spellStart"/>
      <w:r>
        <w:rPr>
          <w:rStyle w:val="tlid-translation"/>
          <w:sz w:val="24"/>
        </w:rPr>
        <w:t>належної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поведінки</w:t>
      </w:r>
      <w:proofErr w:type="spellEnd"/>
      <w:r>
        <w:rPr>
          <w:rStyle w:val="tlid-translation"/>
          <w:sz w:val="24"/>
        </w:rPr>
        <w:t xml:space="preserve"> в </w:t>
      </w:r>
      <w:proofErr w:type="spellStart"/>
      <w:r>
        <w:rPr>
          <w:rStyle w:val="tlid-translation"/>
          <w:sz w:val="24"/>
        </w:rPr>
        <w:t>університеті</w:t>
      </w:r>
      <w:proofErr w:type="spellEnd"/>
      <w:r>
        <w:rPr>
          <w:rStyle w:val="tlid-translation"/>
          <w:sz w:val="24"/>
        </w:rPr>
        <w:t xml:space="preserve">. </w:t>
      </w:r>
      <w:proofErr w:type="spellStart"/>
      <w:proofErr w:type="gramStart"/>
      <w:r>
        <w:rPr>
          <w:rStyle w:val="tlid-translation"/>
          <w:sz w:val="24"/>
        </w:rPr>
        <w:t>Ц</w:t>
      </w:r>
      <w:proofErr w:type="gramEnd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пр</w:t>
      </w:r>
      <w:r>
        <w:rPr>
          <w:rStyle w:val="tlid-translation"/>
          <w:sz w:val="24"/>
        </w:rPr>
        <w:t>а</w:t>
      </w:r>
      <w:r>
        <w:rPr>
          <w:rStyle w:val="tlid-translation"/>
          <w:sz w:val="24"/>
        </w:rPr>
        <w:t xml:space="preserve">вила є </w:t>
      </w:r>
      <w:proofErr w:type="spellStart"/>
      <w:r>
        <w:rPr>
          <w:rStyle w:val="tlid-translation"/>
          <w:sz w:val="24"/>
        </w:rPr>
        <w:t>загальними</w:t>
      </w:r>
      <w:proofErr w:type="spellEnd"/>
      <w:r>
        <w:rPr>
          <w:rStyle w:val="tlid-translation"/>
          <w:sz w:val="24"/>
        </w:rPr>
        <w:t xml:space="preserve"> для </w:t>
      </w:r>
      <w:proofErr w:type="spellStart"/>
      <w:r>
        <w:rPr>
          <w:rStyle w:val="tlid-translation"/>
          <w:sz w:val="24"/>
        </w:rPr>
        <w:t>всіх</w:t>
      </w:r>
      <w:proofErr w:type="spellEnd"/>
      <w:r>
        <w:rPr>
          <w:rStyle w:val="tlid-translation"/>
          <w:sz w:val="24"/>
        </w:rPr>
        <w:t xml:space="preserve">, вони </w:t>
      </w:r>
      <w:proofErr w:type="spellStart"/>
      <w:r>
        <w:rPr>
          <w:rStyle w:val="tlid-translation"/>
          <w:sz w:val="24"/>
        </w:rPr>
        <w:t>стосуються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також</w:t>
      </w:r>
      <w:proofErr w:type="spellEnd"/>
      <w:r>
        <w:rPr>
          <w:rStyle w:val="tlid-translation"/>
          <w:sz w:val="24"/>
        </w:rPr>
        <w:t xml:space="preserve"> і </w:t>
      </w:r>
      <w:proofErr w:type="spellStart"/>
      <w:r>
        <w:rPr>
          <w:rStyle w:val="tlid-translation"/>
          <w:sz w:val="24"/>
        </w:rPr>
        <w:t>всього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професорсько-викладацького</w:t>
      </w:r>
      <w:proofErr w:type="spellEnd"/>
      <w:r>
        <w:rPr>
          <w:rStyle w:val="tlid-translation"/>
          <w:sz w:val="24"/>
        </w:rPr>
        <w:t xml:space="preserve"> складу та </w:t>
      </w:r>
      <w:proofErr w:type="spellStart"/>
      <w:r>
        <w:rPr>
          <w:rStyle w:val="tlid-translation"/>
          <w:sz w:val="24"/>
        </w:rPr>
        <w:t>співробітників</w:t>
      </w:r>
      <w:proofErr w:type="spellEnd"/>
      <w:r>
        <w:rPr>
          <w:rStyle w:val="tlid-translation"/>
          <w:sz w:val="24"/>
        </w:rPr>
        <w:t>/-</w:t>
      </w:r>
      <w:proofErr w:type="spellStart"/>
      <w:r>
        <w:rPr>
          <w:rStyle w:val="tlid-translation"/>
          <w:sz w:val="24"/>
        </w:rPr>
        <w:t>ць</w:t>
      </w:r>
      <w:proofErr w:type="spellEnd"/>
      <w:r>
        <w:rPr>
          <w:rStyle w:val="tlid-translation"/>
          <w:sz w:val="24"/>
        </w:rPr>
        <w:t xml:space="preserve">, і </w:t>
      </w:r>
      <w:proofErr w:type="spellStart"/>
      <w:r>
        <w:rPr>
          <w:rStyle w:val="tlid-translation"/>
          <w:sz w:val="24"/>
        </w:rPr>
        <w:t>принципово</w:t>
      </w:r>
      <w:proofErr w:type="spellEnd"/>
      <w:r>
        <w:rPr>
          <w:rStyle w:val="tlid-translation"/>
          <w:sz w:val="24"/>
        </w:rPr>
        <w:t xml:space="preserve"> не </w:t>
      </w:r>
      <w:proofErr w:type="spellStart"/>
      <w:r>
        <w:rPr>
          <w:rStyle w:val="tlid-translation"/>
          <w:sz w:val="24"/>
        </w:rPr>
        <w:t>відрізняються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від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загальноприйнятих</w:t>
      </w:r>
      <w:proofErr w:type="spellEnd"/>
      <w:r>
        <w:rPr>
          <w:rStyle w:val="tlid-translation"/>
          <w:sz w:val="24"/>
        </w:rPr>
        <w:t xml:space="preserve"> норм.</w:t>
      </w:r>
    </w:p>
    <w:p w:rsidR="00FC1650" w:rsidRDefault="00FC1650">
      <w:pPr>
        <w:tabs>
          <w:tab w:val="left" w:pos="993"/>
        </w:tabs>
        <w:ind w:firstLine="397"/>
        <w:jc w:val="both"/>
      </w:pPr>
      <w:proofErr w:type="spellStart"/>
      <w:proofErr w:type="gramStart"/>
      <w:r>
        <w:rPr>
          <w:rStyle w:val="tlid-translation"/>
          <w:b/>
          <w:sz w:val="24"/>
        </w:rPr>
        <w:t>П</w:t>
      </w:r>
      <w:proofErr w:type="gramEnd"/>
      <w:r>
        <w:rPr>
          <w:rStyle w:val="tlid-translation"/>
          <w:b/>
          <w:sz w:val="24"/>
        </w:rPr>
        <w:t>ід</w:t>
      </w:r>
      <w:proofErr w:type="spellEnd"/>
      <w:r>
        <w:rPr>
          <w:rStyle w:val="tlid-translation"/>
          <w:b/>
          <w:sz w:val="24"/>
        </w:rPr>
        <w:t xml:space="preserve"> час занять </w:t>
      </w:r>
      <w:proofErr w:type="spellStart"/>
      <w:r>
        <w:rPr>
          <w:rStyle w:val="tlid-translation"/>
          <w:b/>
          <w:sz w:val="24"/>
        </w:rPr>
        <w:t>дозволяється</w:t>
      </w:r>
      <w:proofErr w:type="spellEnd"/>
      <w:r>
        <w:rPr>
          <w:rStyle w:val="tlid-translation"/>
          <w:b/>
          <w:sz w:val="24"/>
        </w:rPr>
        <w:t xml:space="preserve">: 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залишати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аудиторію</w:t>
      </w:r>
      <w:proofErr w:type="spellEnd"/>
      <w:r>
        <w:rPr>
          <w:rStyle w:val="tlid-translation"/>
          <w:sz w:val="24"/>
        </w:rPr>
        <w:t xml:space="preserve"> на короткий час </w:t>
      </w:r>
      <w:proofErr w:type="gramStart"/>
      <w:r>
        <w:rPr>
          <w:rStyle w:val="tlid-translation"/>
          <w:sz w:val="24"/>
        </w:rPr>
        <w:t>за</w:t>
      </w:r>
      <w:proofErr w:type="gramEnd"/>
      <w:r>
        <w:rPr>
          <w:rStyle w:val="tlid-translation"/>
          <w:sz w:val="24"/>
        </w:rPr>
        <w:t xml:space="preserve"> потреби та за </w:t>
      </w:r>
      <w:proofErr w:type="spellStart"/>
      <w:r>
        <w:rPr>
          <w:rStyle w:val="tlid-translation"/>
          <w:sz w:val="24"/>
        </w:rPr>
        <w:t>дозволом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викладача</w:t>
      </w:r>
      <w:proofErr w:type="spellEnd"/>
      <w:r>
        <w:rPr>
          <w:rStyle w:val="tlid-translation"/>
          <w:sz w:val="24"/>
        </w:rPr>
        <w:t>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пити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безалкогольні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напої</w:t>
      </w:r>
      <w:proofErr w:type="spellEnd"/>
      <w:r>
        <w:rPr>
          <w:rStyle w:val="tlid-translation"/>
          <w:sz w:val="24"/>
        </w:rPr>
        <w:t>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фотографувати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слайди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презентацій</w:t>
      </w:r>
      <w:proofErr w:type="spellEnd"/>
      <w:r>
        <w:rPr>
          <w:rStyle w:val="tlid-translation"/>
          <w:sz w:val="24"/>
        </w:rPr>
        <w:t>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брати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активну</w:t>
      </w:r>
      <w:proofErr w:type="spellEnd"/>
      <w:r>
        <w:rPr>
          <w:rStyle w:val="tlid-translation"/>
          <w:sz w:val="24"/>
        </w:rPr>
        <w:t xml:space="preserve"> участь </w:t>
      </w:r>
      <w:proofErr w:type="gramStart"/>
      <w:r>
        <w:rPr>
          <w:rStyle w:val="tlid-translation"/>
          <w:sz w:val="24"/>
        </w:rPr>
        <w:t>у</w:t>
      </w:r>
      <w:proofErr w:type="gram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ході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заняття</w:t>
      </w:r>
      <w:proofErr w:type="spellEnd"/>
      <w:r>
        <w:rPr>
          <w:rStyle w:val="tlid-translation"/>
          <w:sz w:val="24"/>
        </w:rPr>
        <w:t>.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b/>
          <w:sz w:val="24"/>
        </w:rPr>
        <w:t>заборонено: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їсти</w:t>
      </w:r>
      <w:proofErr w:type="spellEnd"/>
      <w:r>
        <w:rPr>
          <w:rStyle w:val="tlid-translation"/>
          <w:sz w:val="24"/>
        </w:rPr>
        <w:t xml:space="preserve"> (за </w:t>
      </w:r>
      <w:proofErr w:type="spellStart"/>
      <w:r>
        <w:rPr>
          <w:rStyle w:val="tlid-translation"/>
          <w:sz w:val="24"/>
        </w:rPr>
        <w:t>виключенням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осіб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особливий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медичний</w:t>
      </w:r>
      <w:proofErr w:type="spellEnd"/>
      <w:r>
        <w:rPr>
          <w:rStyle w:val="tlid-translation"/>
          <w:sz w:val="24"/>
        </w:rPr>
        <w:t xml:space="preserve"> стан </w:t>
      </w:r>
      <w:proofErr w:type="spellStart"/>
      <w:r>
        <w:rPr>
          <w:rStyle w:val="tlid-translation"/>
          <w:sz w:val="24"/>
        </w:rPr>
        <w:t>яких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потребує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іншого</w:t>
      </w:r>
      <w:proofErr w:type="spellEnd"/>
      <w:r>
        <w:rPr>
          <w:rStyle w:val="tlid-translation"/>
          <w:sz w:val="24"/>
        </w:rPr>
        <w:t xml:space="preserve"> – в </w:t>
      </w:r>
      <w:proofErr w:type="spellStart"/>
      <w:r>
        <w:rPr>
          <w:rStyle w:val="tlid-translation"/>
          <w:sz w:val="24"/>
        </w:rPr>
        <w:t>цьому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випадку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необхідне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медичне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proofErr w:type="gramStart"/>
      <w:r>
        <w:rPr>
          <w:rStyle w:val="tlid-translation"/>
          <w:sz w:val="24"/>
        </w:rPr>
        <w:t>п</w:t>
      </w:r>
      <w:proofErr w:type="gramEnd"/>
      <w:r>
        <w:rPr>
          <w:rStyle w:val="tlid-translation"/>
          <w:sz w:val="24"/>
        </w:rPr>
        <w:t>ідтвердження</w:t>
      </w:r>
      <w:proofErr w:type="spellEnd"/>
      <w:r>
        <w:rPr>
          <w:rStyle w:val="tlid-translation"/>
          <w:sz w:val="24"/>
        </w:rPr>
        <w:t>);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палити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вживати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алкогольні</w:t>
      </w:r>
      <w:proofErr w:type="spellEnd"/>
      <w:r>
        <w:rPr>
          <w:rStyle w:val="tlid-translation"/>
          <w:sz w:val="24"/>
        </w:rPr>
        <w:t xml:space="preserve"> і </w:t>
      </w:r>
      <w:proofErr w:type="spellStart"/>
      <w:r>
        <w:rPr>
          <w:rStyle w:val="tlid-translation"/>
          <w:sz w:val="24"/>
        </w:rPr>
        <w:t>навіть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слабоалкогольні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напої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або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наркотичні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засоби</w:t>
      </w:r>
      <w:proofErr w:type="spellEnd"/>
      <w:r>
        <w:rPr>
          <w:rStyle w:val="tlid-translation"/>
          <w:sz w:val="24"/>
        </w:rPr>
        <w:t>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нецензурно </w:t>
      </w:r>
      <w:proofErr w:type="spellStart"/>
      <w:r>
        <w:rPr>
          <w:rStyle w:val="tlid-translation"/>
          <w:sz w:val="24"/>
        </w:rPr>
        <w:t>висловлюватися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або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вживати</w:t>
      </w:r>
      <w:proofErr w:type="spellEnd"/>
      <w:r>
        <w:rPr>
          <w:rStyle w:val="tlid-translation"/>
          <w:sz w:val="24"/>
        </w:rPr>
        <w:t xml:space="preserve"> слова, </w:t>
      </w:r>
      <w:proofErr w:type="spellStart"/>
      <w:r>
        <w:rPr>
          <w:rStyle w:val="tlid-translation"/>
          <w:sz w:val="24"/>
        </w:rPr>
        <w:t>які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ображають</w:t>
      </w:r>
      <w:proofErr w:type="spellEnd"/>
      <w:r>
        <w:rPr>
          <w:rStyle w:val="tlid-translation"/>
          <w:sz w:val="24"/>
        </w:rPr>
        <w:t xml:space="preserve"> честь і </w:t>
      </w:r>
      <w:proofErr w:type="spellStart"/>
      <w:proofErr w:type="gramStart"/>
      <w:r>
        <w:rPr>
          <w:rStyle w:val="tlid-translation"/>
          <w:sz w:val="24"/>
        </w:rPr>
        <w:t>г</w:t>
      </w:r>
      <w:proofErr w:type="gramEnd"/>
      <w:r>
        <w:rPr>
          <w:rStyle w:val="tlid-translation"/>
          <w:sz w:val="24"/>
        </w:rPr>
        <w:t>ідність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колег</w:t>
      </w:r>
      <w:proofErr w:type="spellEnd"/>
      <w:r>
        <w:rPr>
          <w:rStyle w:val="tlid-translation"/>
          <w:sz w:val="24"/>
        </w:rPr>
        <w:t xml:space="preserve"> та </w:t>
      </w:r>
      <w:proofErr w:type="spellStart"/>
      <w:r>
        <w:rPr>
          <w:rStyle w:val="tlid-translation"/>
          <w:sz w:val="24"/>
        </w:rPr>
        <w:t>професорсько-викладацького</w:t>
      </w:r>
      <w:proofErr w:type="spellEnd"/>
      <w:r>
        <w:rPr>
          <w:rStyle w:val="tlid-translation"/>
          <w:sz w:val="24"/>
        </w:rPr>
        <w:t xml:space="preserve"> складу;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грати</w:t>
      </w:r>
      <w:proofErr w:type="spellEnd"/>
      <w:r>
        <w:rPr>
          <w:rStyle w:val="tlid-translation"/>
          <w:sz w:val="24"/>
        </w:rPr>
        <w:t xml:space="preserve"> в </w:t>
      </w:r>
      <w:proofErr w:type="spellStart"/>
      <w:r>
        <w:rPr>
          <w:rStyle w:val="tlid-translation"/>
          <w:sz w:val="24"/>
        </w:rPr>
        <w:t>азартні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ігри</w:t>
      </w:r>
      <w:proofErr w:type="spellEnd"/>
      <w:r>
        <w:rPr>
          <w:rStyle w:val="tlid-translation"/>
          <w:sz w:val="24"/>
        </w:rPr>
        <w:t>;</w:t>
      </w:r>
    </w:p>
    <w:p w:rsidR="00FC1650" w:rsidRDefault="00FC1650">
      <w:pPr>
        <w:tabs>
          <w:tab w:val="left" w:pos="993"/>
        </w:tabs>
        <w:ind w:firstLine="397"/>
        <w:jc w:val="both"/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наносити</w:t>
      </w:r>
      <w:proofErr w:type="spellEnd"/>
      <w:r>
        <w:rPr>
          <w:rStyle w:val="tlid-translation"/>
          <w:sz w:val="24"/>
        </w:rPr>
        <w:t xml:space="preserve"> шкоду </w:t>
      </w:r>
      <w:proofErr w:type="spellStart"/>
      <w:r>
        <w:rPr>
          <w:rStyle w:val="tlid-translation"/>
          <w:sz w:val="24"/>
        </w:rPr>
        <w:t>матеріально-технічній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базі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університету</w:t>
      </w:r>
      <w:proofErr w:type="spellEnd"/>
      <w:r>
        <w:rPr>
          <w:rStyle w:val="tlid-translation"/>
          <w:sz w:val="24"/>
        </w:rPr>
        <w:t xml:space="preserve"> (</w:t>
      </w:r>
      <w:proofErr w:type="spellStart"/>
      <w:r>
        <w:rPr>
          <w:rStyle w:val="tlid-translation"/>
          <w:sz w:val="24"/>
        </w:rPr>
        <w:t>псувати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інвентар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обладна</w:t>
      </w:r>
      <w:r>
        <w:rPr>
          <w:rStyle w:val="tlid-translation"/>
          <w:sz w:val="24"/>
        </w:rPr>
        <w:t>н</w:t>
      </w:r>
      <w:r>
        <w:rPr>
          <w:rStyle w:val="tlid-translation"/>
          <w:sz w:val="24"/>
        </w:rPr>
        <w:t>ня</w:t>
      </w:r>
      <w:proofErr w:type="spellEnd"/>
      <w:r>
        <w:rPr>
          <w:rStyle w:val="tlid-translation"/>
          <w:sz w:val="24"/>
        </w:rPr>
        <w:t xml:space="preserve">; </w:t>
      </w:r>
      <w:proofErr w:type="spellStart"/>
      <w:r>
        <w:rPr>
          <w:rStyle w:val="tlid-translation"/>
          <w:sz w:val="24"/>
        </w:rPr>
        <w:t>меблі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proofErr w:type="gramStart"/>
      <w:r>
        <w:rPr>
          <w:rStyle w:val="tlid-translation"/>
          <w:sz w:val="24"/>
        </w:rPr>
        <w:t>ст</w:t>
      </w:r>
      <w:proofErr w:type="gramEnd"/>
      <w:r>
        <w:rPr>
          <w:rStyle w:val="tlid-translation"/>
          <w:sz w:val="24"/>
        </w:rPr>
        <w:t>іни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підлоги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засмічувати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приміщення</w:t>
      </w:r>
      <w:proofErr w:type="spellEnd"/>
      <w:r>
        <w:rPr>
          <w:rStyle w:val="tlid-translation"/>
          <w:sz w:val="24"/>
        </w:rPr>
        <w:t xml:space="preserve"> і </w:t>
      </w:r>
      <w:proofErr w:type="spellStart"/>
      <w:r>
        <w:rPr>
          <w:rStyle w:val="tlid-translation"/>
          <w:sz w:val="24"/>
        </w:rPr>
        <w:t>території</w:t>
      </w:r>
      <w:proofErr w:type="spellEnd"/>
      <w:r>
        <w:rPr>
          <w:rStyle w:val="tlid-translation"/>
          <w:sz w:val="24"/>
        </w:rPr>
        <w:t>);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Style w:val="tlid-translation"/>
          <w:sz w:val="24"/>
          <w:szCs w:val="24"/>
          <w:lang w:val="uk-UA"/>
        </w:rPr>
        <w:t>- галасувати, кричати або прослуховувати гучну музику в аудиторіях і навіть у корид</w:t>
      </w:r>
      <w:r>
        <w:rPr>
          <w:rStyle w:val="tlid-translation"/>
          <w:sz w:val="24"/>
          <w:szCs w:val="24"/>
          <w:lang w:val="uk-UA"/>
        </w:rPr>
        <w:t>о</w:t>
      </w:r>
      <w:r>
        <w:rPr>
          <w:rStyle w:val="tlid-translation"/>
          <w:sz w:val="24"/>
          <w:szCs w:val="24"/>
          <w:lang w:val="uk-UA"/>
        </w:rPr>
        <w:t>рах під час занять.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u w:val="single"/>
          <w:lang w:val="uk-UA"/>
        </w:rPr>
        <w:t xml:space="preserve">Використання електронних </w:t>
      </w:r>
      <w:proofErr w:type="spellStart"/>
      <w:r>
        <w:rPr>
          <w:sz w:val="24"/>
          <w:szCs w:val="24"/>
          <w:u w:val="single"/>
          <w:lang w:val="uk-UA"/>
        </w:rPr>
        <w:t>гаджетів</w:t>
      </w:r>
      <w:proofErr w:type="spellEnd"/>
      <w:r>
        <w:rPr>
          <w:sz w:val="24"/>
          <w:szCs w:val="24"/>
          <w:lang w:val="uk-UA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5"/>
        <w:jc w:val="both"/>
      </w:pPr>
      <w:r>
        <w:rPr>
          <w:sz w:val="24"/>
          <w:szCs w:val="24"/>
          <w:lang w:val="uk-UA"/>
        </w:rPr>
        <w:t xml:space="preserve">Використання електронних </w:t>
      </w:r>
      <w:proofErr w:type="spellStart"/>
      <w:r>
        <w:rPr>
          <w:sz w:val="24"/>
          <w:szCs w:val="24"/>
          <w:lang w:val="uk-UA"/>
        </w:rPr>
        <w:t>гаджетів</w:t>
      </w:r>
      <w:proofErr w:type="spellEnd"/>
      <w:r>
        <w:rPr>
          <w:sz w:val="24"/>
          <w:szCs w:val="24"/>
          <w:lang w:val="uk-UA"/>
        </w:rPr>
        <w:t xml:space="preserve"> є основним і потужним інформаційним джерелом до вивчення курсу, адаптивним до сучасних вимог і сприяє входженню в сучасний європе</w:t>
      </w:r>
      <w:r>
        <w:rPr>
          <w:sz w:val="24"/>
          <w:szCs w:val="24"/>
          <w:lang w:val="uk-UA"/>
        </w:rPr>
        <w:t>й</w:t>
      </w:r>
      <w:r>
        <w:rPr>
          <w:sz w:val="24"/>
          <w:szCs w:val="24"/>
          <w:lang w:val="uk-UA"/>
        </w:rPr>
        <w:t xml:space="preserve">ський освітній простір. </w:t>
      </w:r>
      <w:proofErr w:type="spellStart"/>
      <w:r>
        <w:rPr>
          <w:sz w:val="24"/>
          <w:szCs w:val="24"/>
          <w:lang w:val="uk-UA"/>
        </w:rPr>
        <w:t>Гаджети</w:t>
      </w:r>
      <w:proofErr w:type="spellEnd"/>
      <w:r>
        <w:rPr>
          <w:sz w:val="24"/>
          <w:szCs w:val="24"/>
          <w:lang w:val="uk-UA"/>
        </w:rPr>
        <w:t xml:space="preserve"> забезпечують постійний зворотній зв’язок: «викладач-студент», «студент-студент», «студент-група студентів».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u w:val="single"/>
          <w:lang w:val="uk-UA"/>
        </w:rPr>
        <w:t>Політика щодо академічної доброчесності</w:t>
      </w:r>
      <w:r>
        <w:rPr>
          <w:sz w:val="24"/>
          <w:szCs w:val="24"/>
          <w:lang w:val="uk-UA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lang w:val="uk-UA"/>
        </w:rP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</w:t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тях проводитимуться інформаційні заходи щодо того, що саме вважати плагіатом та як кор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ктно здійснювати дослідницько-науковий пошук.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u w:val="single"/>
          <w:lang w:val="uk-UA"/>
        </w:rPr>
        <w:t>Політика щодо осіб з особливими освітніми потребами</w:t>
      </w:r>
      <w:r>
        <w:rPr>
          <w:sz w:val="24"/>
          <w:szCs w:val="24"/>
          <w:lang w:val="uk-UA"/>
        </w:rPr>
        <w:t>.</w:t>
      </w:r>
    </w:p>
    <w:p w:rsidR="00FC1650" w:rsidRPr="000B1ED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lang w:val="uk-UA"/>
        </w:rPr>
      </w:pPr>
      <w:r>
        <w:rPr>
          <w:sz w:val="24"/>
          <w:szCs w:val="24"/>
          <w:lang w:val="uk-UA"/>
        </w:rPr>
        <w:t>Організація інклюзивного навчання в закладах вищої освіти здійснюється згідно с пост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новою Кабінету Міністрів України від 10.07.2009 № 635 «Про затвердження Порядку орган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зації інклюзивного навчання осіб з особливими освітніми потребами у закладах вищої осв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ти».</w:t>
      </w:r>
    </w:p>
    <w:p w:rsidR="00FC1650" w:rsidRPr="000B1ED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lang w:val="uk-UA"/>
        </w:rPr>
      </w:pPr>
      <w:r>
        <w:rPr>
          <w:sz w:val="24"/>
          <w:szCs w:val="24"/>
          <w:u w:val="single"/>
          <w:lang w:val="uk-UA"/>
        </w:rPr>
        <w:t>Рекомендації щодо успішного складання дисципліни</w:t>
      </w:r>
      <w:r>
        <w:rPr>
          <w:sz w:val="24"/>
          <w:szCs w:val="24"/>
          <w:lang w:val="uk-UA"/>
        </w:rPr>
        <w:t xml:space="preserve"> (активність здобувачів вищої освіти під час практичного заняття, виконання необхідного мінімуму навчальної роботи).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lang w:val="uk-UA"/>
        </w:rPr>
        <w:t>Протягом вивчення дисципліни</w:t>
      </w:r>
      <w:r>
        <w:rPr>
          <w:sz w:val="24"/>
          <w:szCs w:val="24"/>
        </w:rPr>
        <w:t xml:space="preserve"> студент </w:t>
      </w:r>
      <w:proofErr w:type="spellStart"/>
      <w:r>
        <w:rPr>
          <w:sz w:val="24"/>
          <w:szCs w:val="24"/>
        </w:rPr>
        <w:t>зобов’язаний</w:t>
      </w:r>
      <w:proofErr w:type="spellEnd"/>
      <w:r>
        <w:rPr>
          <w:sz w:val="24"/>
          <w:szCs w:val="24"/>
        </w:rPr>
        <w:t>:</w:t>
      </w:r>
    </w:p>
    <w:p w:rsidR="00FC1650" w:rsidRDefault="00FC1650">
      <w:pPr>
        <w:ind w:firstLine="426"/>
      </w:pPr>
      <w:r>
        <w:rPr>
          <w:sz w:val="24"/>
        </w:rPr>
        <w:t xml:space="preserve">- систематично </w:t>
      </w:r>
      <w:proofErr w:type="spellStart"/>
      <w:r>
        <w:rPr>
          <w:sz w:val="24"/>
        </w:rPr>
        <w:t>відвідувати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заняття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лекції</w:t>
      </w:r>
      <w:proofErr w:type="spellEnd"/>
      <w:r>
        <w:rPr>
          <w:sz w:val="24"/>
        </w:rPr>
        <w:t>;</w:t>
      </w:r>
    </w:p>
    <w:p w:rsidR="00FC1650" w:rsidRDefault="00FC1650">
      <w:pPr>
        <w:ind w:firstLine="426"/>
      </w:pPr>
      <w:r>
        <w:rPr>
          <w:sz w:val="24"/>
        </w:rPr>
        <w:t xml:space="preserve">- вести </w:t>
      </w:r>
      <w:proofErr w:type="spellStart"/>
      <w:r>
        <w:rPr>
          <w:sz w:val="24"/>
        </w:rPr>
        <w:t>конспекти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практичних</w:t>
      </w:r>
      <w:proofErr w:type="spellEnd"/>
      <w:r>
        <w:rPr>
          <w:sz w:val="24"/>
        </w:rPr>
        <w:t xml:space="preserve"> занять; </w:t>
      </w:r>
    </w:p>
    <w:p w:rsidR="00FC1650" w:rsidRDefault="00FC1650">
      <w:pPr>
        <w:ind w:firstLine="426"/>
      </w:pPr>
      <w:r>
        <w:rPr>
          <w:sz w:val="24"/>
        </w:rPr>
        <w:t xml:space="preserve">- </w:t>
      </w:r>
      <w:proofErr w:type="spellStart"/>
      <w:r>
        <w:rPr>
          <w:sz w:val="24"/>
        </w:rPr>
        <w:t>приймати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активну</w:t>
      </w:r>
      <w:proofErr w:type="spellEnd"/>
      <w:r>
        <w:rPr>
          <w:sz w:val="24"/>
        </w:rPr>
        <w:t xml:space="preserve"> участь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роботі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заняттях</w:t>
      </w:r>
      <w:proofErr w:type="spellEnd"/>
      <w:r>
        <w:rPr>
          <w:sz w:val="24"/>
        </w:rPr>
        <w:t xml:space="preserve">; </w:t>
      </w:r>
    </w:p>
    <w:p w:rsidR="00FC1650" w:rsidRDefault="00FC1650">
      <w:pPr>
        <w:ind w:firstLine="426"/>
      </w:pPr>
      <w:r>
        <w:rPr>
          <w:sz w:val="24"/>
        </w:rPr>
        <w:t xml:space="preserve">- </w:t>
      </w:r>
      <w:proofErr w:type="spellStart"/>
      <w:r>
        <w:rPr>
          <w:sz w:val="24"/>
        </w:rPr>
        <w:t>виконувати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семестрові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u w:val="single"/>
          <w:lang w:val="uk-UA"/>
        </w:rPr>
        <w:t>Заохочення та стягнення</w:t>
      </w:r>
      <w:r>
        <w:rPr>
          <w:sz w:val="24"/>
          <w:szCs w:val="24"/>
          <w:lang w:val="uk-UA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lang w:val="uk-UA"/>
        </w:rPr>
        <w:t xml:space="preserve">Додаткові бали за досягнення у науковій, науково-технічній, громадській та спортивній </w:t>
      </w:r>
      <w:r>
        <w:rPr>
          <w:sz w:val="24"/>
          <w:szCs w:val="24"/>
          <w:lang w:val="uk-UA"/>
        </w:rPr>
        <w:lastRenderedPageBreak/>
        <w:t>діяльності призначаються студенту за такі досягнення в семестрі.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sz w:val="24"/>
          <w:szCs w:val="24"/>
          <w:u w:val="single"/>
          <w:lang w:val="uk-UA"/>
        </w:rPr>
        <w:t>Техніка безпеки</w:t>
      </w:r>
      <w:r>
        <w:rPr>
          <w:sz w:val="24"/>
          <w:szCs w:val="24"/>
          <w:lang w:val="uk-UA"/>
        </w:rPr>
        <w:t>.</w:t>
      </w:r>
    </w:p>
    <w:p w:rsidR="00FC1650" w:rsidRDefault="00FC1650">
      <w:pPr>
        <w:ind w:firstLine="426"/>
        <w:jc w:val="both"/>
      </w:pPr>
      <w:r>
        <w:rPr>
          <w:sz w:val="24"/>
        </w:rPr>
        <w:t xml:space="preserve">На </w:t>
      </w:r>
      <w:proofErr w:type="spellStart"/>
      <w:r>
        <w:rPr>
          <w:sz w:val="24"/>
        </w:rPr>
        <w:t>першому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занятті</w:t>
      </w:r>
      <w:proofErr w:type="spellEnd"/>
      <w:r>
        <w:rPr>
          <w:sz w:val="24"/>
        </w:rPr>
        <w:t xml:space="preserve"> з курсу буде </w:t>
      </w:r>
      <w:proofErr w:type="spellStart"/>
      <w:r>
        <w:rPr>
          <w:sz w:val="24"/>
        </w:rPr>
        <w:t>роз</w:t>
      </w:r>
      <w:proofErr w:type="gramStart"/>
      <w:r>
        <w:rPr>
          <w:sz w:val="24"/>
        </w:rPr>
        <w:t>`я</w:t>
      </w:r>
      <w:proofErr w:type="gramEnd"/>
      <w:r>
        <w:rPr>
          <w:sz w:val="24"/>
        </w:rPr>
        <w:t>снено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охорони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праці</w:t>
      </w:r>
      <w:proofErr w:type="spellEnd"/>
      <w:r>
        <w:rPr>
          <w:sz w:val="24"/>
        </w:rPr>
        <w:t xml:space="preserve"> шляхом </w:t>
      </w:r>
      <w:proofErr w:type="spellStart"/>
      <w:r>
        <w:rPr>
          <w:sz w:val="24"/>
        </w:rPr>
        <w:t>проведення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інструктажу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Очіку</w:t>
      </w:r>
      <w:proofErr w:type="gramEnd"/>
      <w:r>
        <w:rPr>
          <w:sz w:val="24"/>
        </w:rPr>
        <w:t>ється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кожен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кожна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повинні</w:t>
      </w:r>
      <w:proofErr w:type="spellEnd"/>
      <w:r>
        <w:rPr>
          <w:sz w:val="24"/>
        </w:rPr>
        <w:t xml:space="preserve"> знати, де </w:t>
      </w:r>
      <w:proofErr w:type="spellStart"/>
      <w:r>
        <w:rPr>
          <w:sz w:val="24"/>
        </w:rPr>
        <w:t>найближчий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аудиторії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евакуаційний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вихід</w:t>
      </w:r>
      <w:proofErr w:type="spellEnd"/>
      <w:r>
        <w:rPr>
          <w:sz w:val="24"/>
        </w:rPr>
        <w:t xml:space="preserve">, де </w:t>
      </w:r>
      <w:proofErr w:type="spellStart"/>
      <w:r>
        <w:rPr>
          <w:sz w:val="24"/>
        </w:rPr>
        <w:t>знаходиться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вогнегасник</w:t>
      </w:r>
      <w:proofErr w:type="spellEnd"/>
      <w:r>
        <w:rPr>
          <w:sz w:val="24"/>
        </w:rPr>
        <w:t xml:space="preserve">, як </w:t>
      </w:r>
      <w:proofErr w:type="spellStart"/>
      <w:r>
        <w:rPr>
          <w:sz w:val="24"/>
        </w:rPr>
        <w:t>їм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користув</w:t>
      </w:r>
      <w:r>
        <w:rPr>
          <w:sz w:val="24"/>
        </w:rPr>
        <w:t>а</w:t>
      </w:r>
      <w:r>
        <w:rPr>
          <w:sz w:val="24"/>
        </w:rPr>
        <w:t>тися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тощо</w:t>
      </w:r>
      <w:proofErr w:type="spellEnd"/>
      <w:r>
        <w:rPr>
          <w:sz w:val="24"/>
        </w:rPr>
        <w:t>.</w:t>
      </w:r>
    </w:p>
    <w:p w:rsidR="00FC1650" w:rsidRDefault="00FC1650">
      <w:pPr>
        <w:ind w:firstLine="426"/>
        <w:jc w:val="both"/>
      </w:pPr>
      <w:r>
        <w:rPr>
          <w:sz w:val="24"/>
          <w:u w:val="single"/>
        </w:rPr>
        <w:t xml:space="preserve">Порядок </w:t>
      </w:r>
      <w:proofErr w:type="spellStart"/>
      <w:r>
        <w:rPr>
          <w:sz w:val="24"/>
          <w:u w:val="single"/>
        </w:rPr>
        <w:t>інформування</w:t>
      </w:r>
      <w:proofErr w:type="spellEnd"/>
      <w:r>
        <w:rPr>
          <w:sz w:val="24"/>
          <w:u w:val="single"/>
        </w:rPr>
        <w:t xml:space="preserve"> про </w:t>
      </w:r>
      <w:proofErr w:type="spellStart"/>
      <w:r>
        <w:rPr>
          <w:sz w:val="24"/>
          <w:u w:val="single"/>
        </w:rPr>
        <w:t>зміни</w:t>
      </w:r>
      <w:proofErr w:type="spellEnd"/>
      <w:r>
        <w:rPr>
          <w:sz w:val="24"/>
          <w:u w:val="single"/>
        </w:rPr>
        <w:t xml:space="preserve"> у </w:t>
      </w:r>
      <w:proofErr w:type="spellStart"/>
      <w:r>
        <w:rPr>
          <w:sz w:val="24"/>
          <w:u w:val="single"/>
        </w:rPr>
        <w:t>силабусі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і</w:t>
      </w:r>
      <w:proofErr w:type="gramStart"/>
      <w:r>
        <w:rPr>
          <w:sz w:val="24"/>
        </w:rPr>
        <w:t>н</w:t>
      </w:r>
      <w:proofErr w:type="spellEnd"/>
      <w:proofErr w:type="gramEnd"/>
      <w:r>
        <w:rPr>
          <w:sz w:val="24"/>
        </w:rPr>
        <w:t>.</w:t>
      </w:r>
    </w:p>
    <w:p w:rsidR="00FC1650" w:rsidRDefault="00FC1650">
      <w:pPr>
        <w:ind w:firstLine="397"/>
        <w:jc w:val="both"/>
      </w:pPr>
      <w:proofErr w:type="spellStart"/>
      <w:r>
        <w:rPr>
          <w:bCs/>
          <w:sz w:val="24"/>
        </w:rPr>
        <w:t>Силабус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навчальної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дисципліни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потрібно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щорічно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оновлювати</w:t>
      </w:r>
      <w:proofErr w:type="spellEnd"/>
      <w:r>
        <w:rPr>
          <w:bCs/>
          <w:sz w:val="24"/>
        </w:rPr>
        <w:t xml:space="preserve"> в </w:t>
      </w:r>
      <w:proofErr w:type="spellStart"/>
      <w:r>
        <w:rPr>
          <w:bCs/>
          <w:sz w:val="24"/>
        </w:rPr>
        <w:t>частині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всіх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комп</w:t>
      </w:r>
      <w:r>
        <w:rPr>
          <w:bCs/>
          <w:sz w:val="24"/>
        </w:rPr>
        <w:t>о</w:t>
      </w:r>
      <w:r>
        <w:rPr>
          <w:bCs/>
          <w:sz w:val="24"/>
        </w:rPr>
        <w:t>нентів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крім</w:t>
      </w:r>
      <w:proofErr w:type="spellEnd"/>
      <w:r>
        <w:rPr>
          <w:bCs/>
          <w:sz w:val="24"/>
        </w:rPr>
        <w:t xml:space="preserve"> </w:t>
      </w:r>
      <w:proofErr w:type="spellStart"/>
      <w:proofErr w:type="gramStart"/>
      <w:r>
        <w:rPr>
          <w:bCs/>
          <w:sz w:val="24"/>
        </w:rPr>
        <w:t>м</w:t>
      </w:r>
      <w:proofErr w:type="gramEnd"/>
      <w:r>
        <w:rPr>
          <w:bCs/>
          <w:sz w:val="24"/>
        </w:rPr>
        <w:t>ісії</w:t>
      </w:r>
      <w:proofErr w:type="spellEnd"/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цілей</w:t>
      </w:r>
      <w:proofErr w:type="spellEnd"/>
      <w:r>
        <w:rPr>
          <w:bCs/>
          <w:sz w:val="24"/>
        </w:rPr>
        <w:t xml:space="preserve">) і </w:t>
      </w:r>
      <w:proofErr w:type="spellStart"/>
      <w:r>
        <w:rPr>
          <w:bCs/>
          <w:sz w:val="24"/>
        </w:rPr>
        <w:t>програмних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навчальних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результатів</w:t>
      </w:r>
      <w:proofErr w:type="spellEnd"/>
      <w:r>
        <w:rPr>
          <w:bCs/>
          <w:sz w:val="24"/>
        </w:rPr>
        <w:t>.</w:t>
      </w:r>
    </w:p>
    <w:p w:rsidR="00FC1650" w:rsidRDefault="00FC1650">
      <w:pPr>
        <w:ind w:firstLine="397"/>
        <w:jc w:val="both"/>
      </w:pPr>
      <w:proofErr w:type="spellStart"/>
      <w:proofErr w:type="gramStart"/>
      <w:r>
        <w:rPr>
          <w:bCs/>
          <w:sz w:val="24"/>
        </w:rPr>
        <w:t>П</w:t>
      </w:r>
      <w:proofErr w:type="gramEnd"/>
      <w:r>
        <w:rPr>
          <w:bCs/>
          <w:sz w:val="24"/>
        </w:rPr>
        <w:t>ідставою</w:t>
      </w:r>
      <w:proofErr w:type="spellEnd"/>
      <w:r>
        <w:rPr>
          <w:bCs/>
          <w:sz w:val="24"/>
        </w:rPr>
        <w:t xml:space="preserve"> для </w:t>
      </w:r>
      <w:proofErr w:type="spellStart"/>
      <w:r>
        <w:rPr>
          <w:bCs/>
          <w:sz w:val="24"/>
        </w:rPr>
        <w:t>оновлення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силабусу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можуть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виступати</w:t>
      </w:r>
      <w:proofErr w:type="spellEnd"/>
      <w:r>
        <w:rPr>
          <w:bCs/>
          <w:sz w:val="24"/>
        </w:rPr>
        <w:t>:</w:t>
      </w:r>
    </w:p>
    <w:p w:rsidR="00FC1650" w:rsidRDefault="00FC1650">
      <w:pPr>
        <w:ind w:firstLine="397"/>
        <w:jc w:val="both"/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ініціатива</w:t>
      </w:r>
      <w:proofErr w:type="spellEnd"/>
      <w:r>
        <w:rPr>
          <w:bCs/>
          <w:sz w:val="24"/>
        </w:rPr>
        <w:t xml:space="preserve"> і </w:t>
      </w:r>
      <w:proofErr w:type="spellStart"/>
      <w:r>
        <w:rPr>
          <w:bCs/>
          <w:sz w:val="24"/>
        </w:rPr>
        <w:t>пропозиції</w:t>
      </w:r>
      <w:proofErr w:type="spellEnd"/>
      <w:r>
        <w:rPr>
          <w:bCs/>
          <w:sz w:val="24"/>
        </w:rPr>
        <w:t xml:space="preserve"> гаранта </w:t>
      </w:r>
      <w:proofErr w:type="spellStart"/>
      <w:r>
        <w:rPr>
          <w:bCs/>
          <w:sz w:val="24"/>
        </w:rPr>
        <w:t>освітньої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програми</w:t>
      </w:r>
      <w:proofErr w:type="spellEnd"/>
      <w:r>
        <w:rPr>
          <w:bCs/>
          <w:sz w:val="24"/>
        </w:rPr>
        <w:t xml:space="preserve"> та / </w:t>
      </w:r>
      <w:proofErr w:type="spellStart"/>
      <w:r>
        <w:rPr>
          <w:bCs/>
          <w:sz w:val="24"/>
        </w:rPr>
        <w:t>або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викладачів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дисципліни</w:t>
      </w:r>
      <w:proofErr w:type="spellEnd"/>
      <w:r>
        <w:rPr>
          <w:bCs/>
          <w:sz w:val="24"/>
        </w:rPr>
        <w:t>;</w:t>
      </w:r>
    </w:p>
    <w:p w:rsidR="00FC1650" w:rsidRDefault="00FC1650">
      <w:pPr>
        <w:ind w:firstLine="397"/>
        <w:jc w:val="both"/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ініціатива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здобувачів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вищої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освіти</w:t>
      </w:r>
      <w:proofErr w:type="spellEnd"/>
      <w:r>
        <w:rPr>
          <w:bCs/>
          <w:sz w:val="24"/>
        </w:rPr>
        <w:t xml:space="preserve"> шляхом </w:t>
      </w:r>
      <w:proofErr w:type="spellStart"/>
      <w:r>
        <w:rPr>
          <w:bCs/>
          <w:sz w:val="24"/>
        </w:rPr>
        <w:t>звернення</w:t>
      </w:r>
      <w:proofErr w:type="spellEnd"/>
      <w:r>
        <w:rPr>
          <w:bCs/>
          <w:sz w:val="24"/>
        </w:rPr>
        <w:t xml:space="preserve"> до гаранта </w:t>
      </w:r>
      <w:proofErr w:type="spellStart"/>
      <w:r>
        <w:rPr>
          <w:bCs/>
          <w:sz w:val="24"/>
        </w:rPr>
        <w:t>освітньої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програми</w:t>
      </w:r>
      <w:proofErr w:type="spellEnd"/>
      <w:r>
        <w:rPr>
          <w:bCs/>
          <w:sz w:val="24"/>
        </w:rPr>
        <w:t>;</w:t>
      </w:r>
    </w:p>
    <w:p w:rsidR="00FC1650" w:rsidRDefault="00FC1650">
      <w:pPr>
        <w:ind w:firstLine="397"/>
        <w:jc w:val="both"/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ініціатива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роботодавців</w:t>
      </w:r>
      <w:proofErr w:type="spellEnd"/>
      <w:r>
        <w:rPr>
          <w:bCs/>
          <w:sz w:val="24"/>
        </w:rPr>
        <w:t>;</w:t>
      </w:r>
    </w:p>
    <w:p w:rsidR="00FC1650" w:rsidRDefault="00FC1650">
      <w:pPr>
        <w:ind w:firstLine="397"/>
        <w:jc w:val="both"/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результати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оцінювання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знань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студентів</w:t>
      </w:r>
      <w:proofErr w:type="spellEnd"/>
      <w:r>
        <w:rPr>
          <w:bCs/>
          <w:sz w:val="24"/>
        </w:rPr>
        <w:t xml:space="preserve"> з </w:t>
      </w:r>
      <w:proofErr w:type="spellStart"/>
      <w:r>
        <w:rPr>
          <w:bCs/>
          <w:sz w:val="24"/>
        </w:rPr>
        <w:t>навчальної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дисципліни</w:t>
      </w:r>
      <w:proofErr w:type="spellEnd"/>
      <w:r>
        <w:rPr>
          <w:bCs/>
          <w:sz w:val="24"/>
        </w:rPr>
        <w:t>;</w:t>
      </w:r>
    </w:p>
    <w:p w:rsidR="00FC1650" w:rsidRDefault="00FC1650">
      <w:pPr>
        <w:ind w:firstLine="397"/>
        <w:jc w:val="both"/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об'єктивні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зміни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інфраструктурного</w:t>
      </w:r>
      <w:proofErr w:type="spellEnd"/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>кадрового</w:t>
      </w:r>
      <w:proofErr w:type="gramEnd"/>
      <w:r>
        <w:rPr>
          <w:bCs/>
          <w:sz w:val="24"/>
        </w:rPr>
        <w:t xml:space="preserve"> характеру і / </w:t>
      </w:r>
      <w:proofErr w:type="spellStart"/>
      <w:r>
        <w:rPr>
          <w:bCs/>
          <w:sz w:val="24"/>
        </w:rPr>
        <w:t>або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інших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ресурсних</w:t>
      </w:r>
      <w:proofErr w:type="spellEnd"/>
      <w:r>
        <w:rPr>
          <w:bCs/>
          <w:sz w:val="24"/>
        </w:rPr>
        <w:t xml:space="preserve"> умов </w:t>
      </w:r>
      <w:proofErr w:type="spellStart"/>
      <w:r>
        <w:rPr>
          <w:bCs/>
          <w:sz w:val="24"/>
        </w:rPr>
        <w:t>реалізації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силабусу</w:t>
      </w:r>
      <w:proofErr w:type="spellEnd"/>
      <w:r>
        <w:rPr>
          <w:bCs/>
          <w:sz w:val="24"/>
        </w:rPr>
        <w:t>;</w:t>
      </w:r>
    </w:p>
    <w:p w:rsidR="00FC1650" w:rsidRDefault="00FC1650">
      <w:pPr>
        <w:ind w:firstLine="397"/>
        <w:jc w:val="both"/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результати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обов’язкового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опитування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студенті</w:t>
      </w:r>
      <w:proofErr w:type="gramStart"/>
      <w:r>
        <w:rPr>
          <w:bCs/>
          <w:sz w:val="24"/>
        </w:rPr>
        <w:t>в</w:t>
      </w:r>
      <w:proofErr w:type="spellEnd"/>
      <w:proofErr w:type="gramEnd"/>
      <w:r>
        <w:rPr>
          <w:bCs/>
          <w:sz w:val="24"/>
        </w:rPr>
        <w:t xml:space="preserve"> про </w:t>
      </w:r>
      <w:proofErr w:type="spellStart"/>
      <w:r>
        <w:rPr>
          <w:bCs/>
          <w:sz w:val="24"/>
        </w:rPr>
        <w:t>враження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від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вивчення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начальної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дисципліни</w:t>
      </w:r>
      <w:proofErr w:type="spellEnd"/>
      <w:r>
        <w:rPr>
          <w:bCs/>
          <w:sz w:val="24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567"/>
      </w:pPr>
      <w:r>
        <w:rPr>
          <w:b/>
          <w:sz w:val="24"/>
          <w:szCs w:val="24"/>
          <w:lang w:val="uk-UA"/>
        </w:rPr>
        <w:t>Політика оцінювання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</w:p>
    <w:p w:rsidR="00FC1650" w:rsidRDefault="00FC1650">
      <w:pPr>
        <w:ind w:firstLine="397"/>
        <w:jc w:val="both"/>
      </w:pPr>
      <w:r>
        <w:rPr>
          <w:sz w:val="24"/>
          <w:lang w:val="uk-UA"/>
        </w:rPr>
        <w:t>Оцінка за дисципліну визначається як сума оцінок поточної навчальної діяльності студ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 xml:space="preserve">нта та оцінки іспиту, які виставляються при оцінюванні теоретичних знань та практичних навичок. </w:t>
      </w:r>
    </w:p>
    <w:p w:rsidR="00FC1650" w:rsidRDefault="00FC1650">
      <w:pPr>
        <w:ind w:firstLine="397"/>
        <w:jc w:val="both"/>
      </w:pPr>
      <w:r>
        <w:rPr>
          <w:b/>
          <w:i/>
          <w:sz w:val="24"/>
          <w:u w:val="single"/>
          <w:lang w:val="uk-UA"/>
        </w:rPr>
        <w:t>Поточний контроль</w:t>
      </w:r>
      <w:r>
        <w:rPr>
          <w:sz w:val="24"/>
          <w:lang w:val="uk-UA"/>
        </w:rPr>
        <w:t xml:space="preserve"> навчальної діяльності студента  здійснюється на кожному практ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чному занятті відповідно до конкретних цілей теми, враховуючи рівень підготовки до заня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>тя під час самостійної роботи студента, виконання практичної частини роботи, оформлення протоколу практичного заняття, а також якості виконання індивідуального завдання. Рек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мендується застосовувати види об’єктивного (стандартизованого) контролю теоретичної пі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>готовки студентів та засвоєння практичних навичок.</w:t>
      </w:r>
    </w:p>
    <w:p w:rsidR="00FC1650" w:rsidRPr="000B1ED0" w:rsidRDefault="00FC1650">
      <w:pPr>
        <w:ind w:firstLine="397"/>
        <w:jc w:val="both"/>
        <w:rPr>
          <w:lang w:val="uk-UA"/>
        </w:rPr>
      </w:pPr>
      <w:r>
        <w:rPr>
          <w:b/>
          <w:bCs/>
          <w:i/>
          <w:iCs/>
          <w:sz w:val="24"/>
          <w:lang w:val="uk-UA"/>
        </w:rPr>
        <w:t xml:space="preserve">Оцінювання поточної навчальної діяльності. </w:t>
      </w:r>
      <w:r>
        <w:rPr>
          <w:sz w:val="24"/>
          <w:lang w:val="uk-UA"/>
        </w:rPr>
        <w:t xml:space="preserve">Засвоєння кожної теми контролюється на практичних заняттях. Успішність студента оцінюється традиційними оцінками "5", "4", "3", "2". </w:t>
      </w:r>
    </w:p>
    <w:p w:rsidR="00FC1650" w:rsidRDefault="00FC1650">
      <w:pPr>
        <w:ind w:firstLine="397"/>
        <w:jc w:val="both"/>
      </w:pPr>
      <w:r>
        <w:rPr>
          <w:b/>
          <w:bCs/>
          <w:i/>
          <w:iCs/>
          <w:sz w:val="24"/>
          <w:lang w:val="uk-UA"/>
        </w:rPr>
        <w:t xml:space="preserve">Оцінювання самостійної роботи студентів. </w:t>
      </w:r>
      <w:r>
        <w:rPr>
          <w:sz w:val="24"/>
          <w:lang w:val="uk-UA"/>
        </w:rPr>
        <w:t>Самостійна робота студентів, яка пере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>бачена в темі поряд з аудиторною роботою, оцінюється під час поточного контролю теми на відповідному практичному занятті. Засвоєння тем, які виносяться лише на самостійну роб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ту, контролюється при диференційованому заліку.</w:t>
      </w:r>
    </w:p>
    <w:p w:rsidR="00FC1650" w:rsidRDefault="00FC1650">
      <w:pPr>
        <w:ind w:firstLine="397"/>
        <w:jc w:val="both"/>
      </w:pPr>
      <w:r>
        <w:rPr>
          <w:b/>
          <w:bCs/>
          <w:i/>
          <w:iCs/>
          <w:sz w:val="24"/>
          <w:lang w:val="uk-UA"/>
        </w:rPr>
        <w:t xml:space="preserve">Оцінка з дисципліни </w:t>
      </w:r>
    </w:p>
    <w:p w:rsidR="00FC1650" w:rsidRPr="000B1ED0" w:rsidRDefault="00FC1650">
      <w:pPr>
        <w:ind w:firstLine="397"/>
        <w:jc w:val="both"/>
        <w:rPr>
          <w:lang w:val="uk-UA"/>
        </w:rPr>
      </w:pPr>
      <w:r>
        <w:rPr>
          <w:bCs/>
          <w:iCs/>
          <w:sz w:val="24"/>
          <w:lang w:val="uk-UA"/>
        </w:rPr>
        <w:t xml:space="preserve">Максимальна кількість балів, яку студент може набрати за вивчення дисципліни </w:t>
      </w:r>
      <w:r>
        <w:rPr>
          <w:b/>
          <w:bCs/>
          <w:iCs/>
          <w:sz w:val="24"/>
          <w:lang w:val="uk-UA"/>
        </w:rPr>
        <w:t>–</w:t>
      </w:r>
      <w:r>
        <w:rPr>
          <w:bCs/>
          <w:iCs/>
          <w:sz w:val="24"/>
          <w:lang w:val="uk-UA"/>
        </w:rPr>
        <w:t xml:space="preserve"> 200 балів. Мінімальна кількість балів становить 120.</w:t>
      </w:r>
    </w:p>
    <w:p w:rsidR="00FC1650" w:rsidRPr="000B1ED0" w:rsidRDefault="00FC1650">
      <w:pPr>
        <w:ind w:firstLine="397"/>
        <w:jc w:val="both"/>
        <w:rPr>
          <w:lang w:val="uk-UA"/>
        </w:rPr>
      </w:pPr>
      <w:r>
        <w:rPr>
          <w:b/>
          <w:bCs/>
          <w:i/>
          <w:iCs/>
          <w:sz w:val="24"/>
          <w:lang w:val="uk-UA"/>
        </w:rPr>
        <w:t>Оцінювання індивідуальних завдань студента</w:t>
      </w:r>
    </w:p>
    <w:p w:rsidR="00FC1650" w:rsidRDefault="00FC1650">
      <w:pPr>
        <w:pStyle w:val="210"/>
        <w:ind w:right="51" w:firstLine="397"/>
      </w:pPr>
      <w:r>
        <w:rPr>
          <w:sz w:val="24"/>
          <w:szCs w:val="24"/>
        </w:rPr>
        <w:t>На засіданні кафедри повинно бути затверджено перелік індивідуальних завдань (участь з доповідями в студентських конференціях, профільних олімпіадах, підготовка аналітичних оглядів з презентаціями з перевіркою на плагіат) з визначенням кількості балів за їх виконання, які можуть додаватись, як заохочувальні (</w:t>
      </w:r>
      <w:r>
        <w:rPr>
          <w:b/>
          <w:bCs/>
          <w:sz w:val="24"/>
          <w:szCs w:val="24"/>
        </w:rPr>
        <w:t>не більше 10)</w:t>
      </w:r>
    </w:p>
    <w:p w:rsidR="00FC1650" w:rsidRDefault="00FC1650">
      <w:pPr>
        <w:pStyle w:val="210"/>
        <w:ind w:right="51" w:firstLine="397"/>
      </w:pPr>
      <w:r>
        <w:rPr>
          <w:sz w:val="24"/>
          <w:szCs w:val="24"/>
        </w:rPr>
        <w:t xml:space="preserve">Бали за індивідуальні завдання одноразово нараховуються студентові </w:t>
      </w:r>
      <w:r>
        <w:rPr>
          <w:sz w:val="24"/>
          <w:szCs w:val="24"/>
          <w:u w:val="single"/>
        </w:rPr>
        <w:t xml:space="preserve">тільки </w:t>
      </w:r>
      <w:proofErr w:type="spellStart"/>
      <w:r>
        <w:rPr>
          <w:sz w:val="24"/>
          <w:szCs w:val="24"/>
          <w:u w:val="single"/>
        </w:rPr>
        <w:t>комісійно</w:t>
      </w:r>
      <w:proofErr w:type="spellEnd"/>
      <w:r>
        <w:rPr>
          <w:sz w:val="24"/>
          <w:szCs w:val="24"/>
        </w:rPr>
        <w:t xml:space="preserve"> (комісія – зав. кафедри, завуч, викладач групи) лише за умов успішного їх виконання та захисту. </w:t>
      </w:r>
    </w:p>
    <w:p w:rsidR="00FC1650" w:rsidRDefault="00FC1650">
      <w:pPr>
        <w:ind w:firstLine="397"/>
        <w:jc w:val="both"/>
      </w:pPr>
      <w:r>
        <w:rPr>
          <w:b/>
          <w:bCs/>
          <w:i/>
          <w:iCs/>
          <w:sz w:val="24"/>
          <w:lang w:val="uk-UA"/>
        </w:rPr>
        <w:t>Оцінювання самостійної роботи студентів</w:t>
      </w:r>
    </w:p>
    <w:p w:rsidR="00FC1650" w:rsidRDefault="00FC1650">
      <w:pPr>
        <w:pStyle w:val="210"/>
        <w:ind w:right="51" w:firstLine="397"/>
      </w:pPr>
      <w:r>
        <w:rPr>
          <w:sz w:val="24"/>
          <w:szCs w:val="24"/>
        </w:rPr>
        <w:lastRenderedPageBreak/>
        <w:t xml:space="preserve">Засвоєння тем, які виносяться лише на самостійну роботу, перевіряється під час </w:t>
      </w:r>
      <w:proofErr w:type="spellStart"/>
      <w:r>
        <w:rPr>
          <w:sz w:val="24"/>
          <w:szCs w:val="24"/>
        </w:rPr>
        <w:t>диф</w:t>
      </w:r>
      <w:proofErr w:type="spellEnd"/>
      <w:r>
        <w:rPr>
          <w:sz w:val="24"/>
          <w:szCs w:val="24"/>
        </w:rPr>
        <w:t xml:space="preserve">. заліків. </w:t>
      </w:r>
    </w:p>
    <w:p w:rsidR="00FC1650" w:rsidRDefault="00FC1650">
      <w:pPr>
        <w:pStyle w:val="310"/>
        <w:spacing w:after="0"/>
        <w:ind w:left="0" w:firstLine="397"/>
        <w:jc w:val="both"/>
        <w:rPr>
          <w:sz w:val="24"/>
          <w:szCs w:val="24"/>
        </w:rPr>
      </w:pPr>
    </w:p>
    <w:p w:rsidR="00FC1650" w:rsidRDefault="00FC1650">
      <w:pPr>
        <w:pStyle w:val="210"/>
        <w:ind w:right="-425" w:firstLine="0"/>
        <w:jc w:val="center"/>
      </w:pPr>
      <w:r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FC1650" w:rsidRDefault="00FC1650">
      <w:pPr>
        <w:pStyle w:val="210"/>
        <w:ind w:right="-425" w:firstLine="0"/>
        <w:jc w:val="center"/>
      </w:pPr>
      <w:r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1077"/>
        <w:gridCol w:w="236"/>
        <w:gridCol w:w="1309"/>
        <w:gridCol w:w="1077"/>
        <w:gridCol w:w="236"/>
        <w:gridCol w:w="1363"/>
        <w:gridCol w:w="20"/>
        <w:gridCol w:w="1175"/>
      </w:tblGrid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200-бальна шкала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200-бальна шкала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200-бальна шкала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200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4.22-4,23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169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3.45-3,46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138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4.97-4,99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199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4.19-4,21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168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3.42-3,44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137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4.95-4,96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198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4.17-4,18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167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3.4-3,41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136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4.92-4,94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197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4.14-4,16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166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3.37-3,39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135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4.9-4,91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196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4.12-4,13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165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3.35-3,36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134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4.87-4,89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4.09-4,11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164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3.32-3,34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133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4.85-4,86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194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4.07-4,08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163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3.3-3,31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132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4.82-4,84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193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4.04-4,06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162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3.27-3,29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131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4.8-4,81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192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4.02-4,03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161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3.25-3,26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130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4.77-4,79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191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3.99-4,01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160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3.22-3,24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129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4.75-4,76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190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3.97-3,98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159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3.2-3,21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128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4.72-4,74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189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3.94-3,96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158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3.17-3,19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127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4.7-4,71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188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3.92-3,93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157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3.15-3,16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126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4.67-4,69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187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3.89-3,91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156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3.12-3,14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125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4.65-4,66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186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3.87-3,88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155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3.1-3,11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124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4.62-4,64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185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3.84-3,86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154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3.07-3,09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123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4.6-4,61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184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3.82-3,83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153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3.05-3,06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122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4.57-4,59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183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3.79-3,81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3.02-3,04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121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4.54-4,56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182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3.77-3,78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151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3-3,01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120</w:t>
            </w:r>
          </w:p>
        </w:tc>
      </w:tr>
      <w:tr w:rsidR="00FC165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4.52-4,53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181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3.74-3,76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b/>
                <w:spacing w:val="-6"/>
                <w:sz w:val="24"/>
                <w:lang w:val="uk-UA"/>
              </w:rPr>
              <w:t>Менше</w:t>
            </w:r>
            <w:r>
              <w:rPr>
                <w:b/>
                <w:sz w:val="24"/>
                <w:lang w:val="uk-UA"/>
              </w:rPr>
              <w:t xml:space="preserve"> 3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Нед</w:t>
            </w:r>
            <w:r>
              <w:rPr>
                <w:b/>
                <w:sz w:val="24"/>
                <w:lang w:val="uk-UA"/>
              </w:rPr>
              <w:t>о</w:t>
            </w:r>
            <w:r>
              <w:rPr>
                <w:b/>
                <w:sz w:val="24"/>
                <w:lang w:val="uk-UA"/>
              </w:rPr>
              <w:t>статньо</w:t>
            </w: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4.5-4,51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3.72-3,73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149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4.47-4,49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179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3.7-3,71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148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vMerge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4.45-4,46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178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3.67-3,69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147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4.42-4,44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177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3.65-3,66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146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4.4-4,41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176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3.62-3,64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145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4.37-4,39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175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3.6-3,61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144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4.35-4,36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174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3.57-3,59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143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4.32-4,34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173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3.55-3,56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142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4.3-4,31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172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3.52-3,54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141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4,27-4,29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171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3.5-3,51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140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sz w:val="24"/>
                <w:lang w:val="uk-UA"/>
              </w:rPr>
            </w:pPr>
          </w:p>
        </w:tc>
      </w:tr>
      <w:tr w:rsidR="00FC165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4.24-4,26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170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3.47-3,49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50" w:rsidRDefault="00FC1650">
            <w:pPr>
              <w:snapToGrid w:val="0"/>
              <w:jc w:val="center"/>
            </w:pPr>
            <w:r>
              <w:rPr>
                <w:sz w:val="24"/>
                <w:lang w:val="uk-UA"/>
              </w:rPr>
              <w:t>139</w:t>
            </w:r>
          </w:p>
        </w:tc>
        <w:tc>
          <w:tcPr>
            <w:tcW w:w="1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63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" w:type="dxa"/>
            <w:shd w:val="clear" w:color="auto" w:fill="auto"/>
          </w:tcPr>
          <w:p w:rsidR="00FC1650" w:rsidRDefault="00FC1650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FC1650" w:rsidRDefault="00FC1650">
            <w:pPr>
              <w:snapToGrid w:val="0"/>
              <w:rPr>
                <w:b/>
                <w:bCs/>
                <w:iCs/>
                <w:sz w:val="24"/>
                <w:lang w:val="uk-UA"/>
              </w:rPr>
            </w:pPr>
          </w:p>
        </w:tc>
      </w:tr>
    </w:tbl>
    <w:p w:rsidR="00FC1650" w:rsidRDefault="00FC1650">
      <w:pPr>
        <w:ind w:firstLine="567"/>
        <w:jc w:val="center"/>
        <w:rPr>
          <w:b/>
          <w:bCs/>
          <w:iCs/>
          <w:sz w:val="24"/>
          <w:lang w:val="uk-UA"/>
        </w:rPr>
      </w:pPr>
    </w:p>
    <w:p w:rsidR="00FC1650" w:rsidRDefault="00FC1650">
      <w:pPr>
        <w:tabs>
          <w:tab w:val="left" w:pos="851"/>
        </w:tabs>
        <w:ind w:firstLine="709"/>
        <w:jc w:val="both"/>
      </w:pPr>
      <w:r>
        <w:rPr>
          <w:color w:val="000000"/>
          <w:spacing w:val="-4"/>
          <w:sz w:val="24"/>
          <w:lang w:val="uk-UA"/>
        </w:rPr>
        <w:t>Залік для дисциплін, вивчення яких завершено –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FC1650" w:rsidRDefault="00FC1650">
      <w:pPr>
        <w:jc w:val="center"/>
      </w:pPr>
      <w:r>
        <w:rPr>
          <w:rFonts w:eastAsia="Calibri"/>
          <w:b/>
          <w:sz w:val="24"/>
          <w:lang w:val="uk-UA"/>
        </w:rPr>
        <w:t xml:space="preserve">Відповідність оцінювання дисципліни в балах </w:t>
      </w:r>
    </w:p>
    <w:p w:rsidR="00FC1650" w:rsidRDefault="00FC1650">
      <w:pPr>
        <w:jc w:val="center"/>
      </w:pPr>
      <w:r>
        <w:rPr>
          <w:rFonts w:eastAsia="Calibri"/>
          <w:b/>
          <w:sz w:val="24"/>
          <w:lang w:val="uk-UA"/>
        </w:rPr>
        <w:t>оцінюванню в традиційних оцінках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15"/>
        <w:gridCol w:w="2214"/>
      </w:tblGrid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lastRenderedPageBreak/>
              <w:t xml:space="preserve">Оцінка дисципліни </w:t>
            </w:r>
          </w:p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в балах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 xml:space="preserve">Традиційна оцінка </w:t>
            </w:r>
          </w:p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з дисципліни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180–200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«5»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150–179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«4»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120–149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«3»</w:t>
            </w:r>
          </w:p>
        </w:tc>
      </w:tr>
    </w:tbl>
    <w:p w:rsidR="00FC1650" w:rsidRDefault="00FC1650">
      <w:pPr>
        <w:ind w:firstLine="426"/>
        <w:jc w:val="both"/>
      </w:pPr>
      <w:r>
        <w:rPr>
          <w:rFonts w:eastAsia="Calibri"/>
          <w:sz w:val="24"/>
          <w:lang w:val="uk-UA"/>
        </w:rPr>
        <w:t>Після завершення вивчення дисципліни завуч або викладач виставляють студенту кіл</w:t>
      </w:r>
      <w:r>
        <w:rPr>
          <w:rFonts w:eastAsia="Calibri"/>
          <w:sz w:val="24"/>
          <w:lang w:val="uk-UA"/>
        </w:rPr>
        <w:t>ь</w:t>
      </w:r>
      <w:r>
        <w:rPr>
          <w:rFonts w:eastAsia="Calibri"/>
          <w:sz w:val="24"/>
          <w:lang w:val="uk-UA"/>
        </w:rPr>
        <w:t>кість балів та відповідну оцінку у залікову книжку та заповнюють відомості успішності ст</w:t>
      </w:r>
      <w:r>
        <w:rPr>
          <w:rFonts w:eastAsia="Calibri"/>
          <w:sz w:val="24"/>
          <w:lang w:val="uk-UA"/>
        </w:rPr>
        <w:t>у</w:t>
      </w:r>
      <w:r>
        <w:rPr>
          <w:rFonts w:eastAsia="Calibri"/>
          <w:sz w:val="24"/>
          <w:lang w:val="uk-UA"/>
        </w:rPr>
        <w:t xml:space="preserve">дентів з дисципліни за формами. </w:t>
      </w:r>
    </w:p>
    <w:p w:rsidR="00FC1650" w:rsidRDefault="00FC1650">
      <w:pPr>
        <w:ind w:firstLine="426"/>
      </w:pPr>
      <w:r>
        <w:rPr>
          <w:rFonts w:eastAsia="Calibri"/>
          <w:sz w:val="24"/>
          <w:lang w:val="uk-UA"/>
        </w:rPr>
        <w:t>Оцінювання теоретичних знань, якщо практичні навички оцінюються за критеріями «в</w:t>
      </w:r>
      <w:r>
        <w:rPr>
          <w:rFonts w:eastAsia="Calibri"/>
          <w:sz w:val="24"/>
          <w:lang w:val="uk-UA"/>
        </w:rPr>
        <w:t>и</w:t>
      </w:r>
      <w:r>
        <w:rPr>
          <w:rFonts w:eastAsia="Calibri"/>
          <w:sz w:val="24"/>
          <w:lang w:val="uk-UA"/>
        </w:rPr>
        <w:t xml:space="preserve">конав», «не виконав» </w:t>
      </w:r>
    </w:p>
    <w:p w:rsidR="00FC1650" w:rsidRDefault="00FC1650">
      <w:pPr>
        <w:ind w:firstLine="709"/>
        <w:jc w:val="center"/>
      </w:pPr>
      <w:r>
        <w:rPr>
          <w:rFonts w:eastAsia="Calibri"/>
          <w:b/>
          <w:sz w:val="24"/>
          <w:lang w:val="uk-UA"/>
        </w:rPr>
        <w:t xml:space="preserve">Відповідність оцінок за </w:t>
      </w:r>
      <w:r>
        <w:rPr>
          <w:rFonts w:eastAsia="Calibri"/>
          <w:b/>
          <w:spacing w:val="6"/>
          <w:sz w:val="24"/>
          <w:lang w:val="uk-UA"/>
        </w:rPr>
        <w:t xml:space="preserve">200 бальною шкалою, </w:t>
      </w:r>
    </w:p>
    <w:p w:rsidR="00FC1650" w:rsidRDefault="00FC1650">
      <w:pPr>
        <w:ind w:firstLine="709"/>
        <w:jc w:val="center"/>
      </w:pPr>
      <w:r>
        <w:rPr>
          <w:rFonts w:eastAsia="Calibri"/>
          <w:b/>
          <w:spacing w:val="6"/>
          <w:sz w:val="24"/>
          <w:lang w:val="uk-UA"/>
        </w:rPr>
        <w:t>чотирибальною (національною) шкалою та шкалою ЄСТS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Оцінка</w:t>
            </w:r>
          </w:p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Оцінка за шкалою ECTS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Оцінка за</w:t>
            </w:r>
          </w:p>
          <w:p w:rsidR="00FC1650" w:rsidRDefault="00FC1650">
            <w:pPr>
              <w:jc w:val="center"/>
            </w:pPr>
            <w:r>
              <w:rPr>
                <w:rFonts w:eastAsia="Calibri"/>
                <w:spacing w:val="6"/>
                <w:sz w:val="24"/>
                <w:lang w:val="uk-UA"/>
              </w:rPr>
              <w:t>чотирибальною (національною) шкалою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А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Відмінно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В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Добре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С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Добре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D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Задовільно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E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 xml:space="preserve">Задовільно </w:t>
            </w:r>
          </w:p>
        </w:tc>
      </w:tr>
      <w:tr w:rsidR="00FC1650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 xml:space="preserve">F, </w:t>
            </w:r>
            <w:proofErr w:type="spellStart"/>
            <w:r>
              <w:rPr>
                <w:rFonts w:eastAsia="Calibri"/>
                <w:sz w:val="24"/>
                <w:lang w:val="uk-UA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1650" w:rsidRDefault="00FC1650">
            <w:pPr>
              <w:jc w:val="center"/>
            </w:pPr>
            <w:r>
              <w:rPr>
                <w:rFonts w:eastAsia="Calibri"/>
                <w:sz w:val="24"/>
                <w:lang w:val="uk-UA"/>
              </w:rPr>
              <w:t>Незадовільно</w:t>
            </w:r>
          </w:p>
        </w:tc>
      </w:tr>
    </w:tbl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sz w:val="24"/>
          <w:szCs w:val="24"/>
          <w:u w:val="single"/>
          <w:lang w:val="uk-UA"/>
        </w:rPr>
        <w:t>Ліквідація академічної заборгованості</w:t>
      </w:r>
      <w:r>
        <w:rPr>
          <w:sz w:val="24"/>
          <w:szCs w:val="24"/>
          <w:lang w:val="uk-UA"/>
        </w:rPr>
        <w:t xml:space="preserve"> (відпрацювання).</w:t>
      </w:r>
    </w:p>
    <w:p w:rsidR="00FC1650" w:rsidRDefault="00FC1650">
      <w:pPr>
        <w:shd w:val="clear" w:color="auto" w:fill="FFFFFF"/>
        <w:ind w:firstLine="426"/>
        <w:jc w:val="both"/>
      </w:pPr>
      <w:r>
        <w:rPr>
          <w:color w:val="000000"/>
          <w:spacing w:val="-4"/>
          <w:sz w:val="24"/>
          <w:lang w:val="uk-UA"/>
        </w:rPr>
        <w:t>Відпрацювання пропущених занять з будь-яких причин є обов'язковим для всіх студентів, незалежно від джерел фінансування навчання.</w:t>
      </w:r>
    </w:p>
    <w:p w:rsidR="00FC1650" w:rsidRDefault="00FC1650">
      <w:pPr>
        <w:shd w:val="clear" w:color="auto" w:fill="FFFFFF"/>
        <w:ind w:right="10" w:firstLine="426"/>
        <w:jc w:val="both"/>
      </w:pPr>
      <w:r>
        <w:rPr>
          <w:color w:val="000000"/>
          <w:spacing w:val="-4"/>
          <w:sz w:val="24"/>
          <w:lang w:val="uk-UA"/>
        </w:rPr>
        <w:t xml:space="preserve">Заняття, що були пропущені з поважних причин відпрацьовуються безкоштовно. </w:t>
      </w:r>
    </w:p>
    <w:p w:rsidR="00FC1650" w:rsidRDefault="00FC1650">
      <w:pPr>
        <w:shd w:val="clear" w:color="auto" w:fill="FFFFFF"/>
        <w:ind w:right="10" w:firstLine="426"/>
        <w:jc w:val="both"/>
      </w:pPr>
      <w:r>
        <w:rPr>
          <w:color w:val="000000"/>
          <w:spacing w:val="-4"/>
          <w:sz w:val="24"/>
          <w:lang w:val="uk-UA"/>
        </w:rPr>
        <w:t>Відпрацювання пропущених занять впродовж одного місяця після їх пропуску, здійснюют</w:t>
      </w:r>
      <w:r>
        <w:rPr>
          <w:color w:val="000000"/>
          <w:spacing w:val="-4"/>
          <w:sz w:val="24"/>
          <w:lang w:val="uk-UA"/>
        </w:rPr>
        <w:t>ь</w:t>
      </w:r>
      <w:r>
        <w:rPr>
          <w:color w:val="000000"/>
          <w:spacing w:val="-4"/>
          <w:sz w:val="24"/>
          <w:lang w:val="uk-UA"/>
        </w:rPr>
        <w:t>ся без дозволу декана (заступника декана) та без здійснення оплати, незалежно від причин пр</w:t>
      </w:r>
      <w:r>
        <w:rPr>
          <w:color w:val="000000"/>
          <w:spacing w:val="-4"/>
          <w:sz w:val="24"/>
          <w:lang w:val="uk-UA"/>
        </w:rPr>
        <w:t>о</w:t>
      </w:r>
      <w:r>
        <w:rPr>
          <w:color w:val="000000"/>
          <w:spacing w:val="-4"/>
          <w:sz w:val="24"/>
          <w:lang w:val="uk-UA"/>
        </w:rPr>
        <w:t>пуску, науково-педагогічному працівнику відповідної кафедри у вільний від занять час щоде</w:t>
      </w:r>
      <w:r>
        <w:rPr>
          <w:color w:val="000000"/>
          <w:spacing w:val="-4"/>
          <w:sz w:val="24"/>
          <w:lang w:val="uk-UA"/>
        </w:rPr>
        <w:t>н</w:t>
      </w:r>
      <w:r>
        <w:rPr>
          <w:color w:val="000000"/>
          <w:spacing w:val="-4"/>
          <w:sz w:val="24"/>
          <w:lang w:val="uk-UA"/>
        </w:rPr>
        <w:t>но, крім неділі.</w:t>
      </w:r>
    </w:p>
    <w:p w:rsidR="00FC1650" w:rsidRDefault="00FC1650">
      <w:pPr>
        <w:pStyle w:val="23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>Незалежно від причин пропусків, студенти зобов’язані відпрацювати пропущені заняття до початку екзаменаційної сесії, крім випадків надання індивідуального графіку в установленому в Університеті порядку.</w:t>
      </w:r>
    </w:p>
    <w:p w:rsidR="00FC1650" w:rsidRDefault="00FC1650">
      <w:pPr>
        <w:widowControl w:val="0"/>
        <w:shd w:val="clear" w:color="auto" w:fill="FFFFFF"/>
        <w:ind w:left="-142" w:right="10" w:firstLine="426"/>
        <w:jc w:val="both"/>
      </w:pPr>
      <w:r>
        <w:rPr>
          <w:color w:val="000000"/>
          <w:spacing w:val="-4"/>
          <w:sz w:val="24"/>
          <w:lang w:val="uk-UA"/>
        </w:rPr>
        <w:t>Безкоштовному відпрацюванню підлягають усі види навчальних занять (крім консультації), на яких студент не був присутній з поважної причини;</w:t>
      </w:r>
    </w:p>
    <w:p w:rsidR="00FC1650" w:rsidRDefault="00FC1650">
      <w:pPr>
        <w:widowControl w:val="0"/>
        <w:shd w:val="clear" w:color="auto" w:fill="FFFFFF"/>
        <w:ind w:left="-142" w:right="10" w:firstLine="426"/>
        <w:jc w:val="both"/>
      </w:pPr>
      <w:r>
        <w:rPr>
          <w:color w:val="000000"/>
          <w:spacing w:val="-4"/>
          <w:sz w:val="24"/>
          <w:lang w:val="uk-UA"/>
        </w:rPr>
        <w:t>Відпрацювання пропуску лекцій проводиться виключно шляхом підготовки до захисту (спі</w:t>
      </w:r>
      <w:r>
        <w:rPr>
          <w:color w:val="000000"/>
          <w:spacing w:val="-4"/>
          <w:sz w:val="24"/>
          <w:lang w:val="uk-UA"/>
        </w:rPr>
        <w:t>в</w:t>
      </w:r>
      <w:r>
        <w:rPr>
          <w:color w:val="000000"/>
          <w:spacing w:val="-4"/>
          <w:sz w:val="24"/>
          <w:lang w:val="uk-UA"/>
        </w:rPr>
        <w:t>бесіда з лектором) реферату за темою лекції. Реферат повинен мати таку с</w:t>
      </w:r>
      <w:r>
        <w:rPr>
          <w:bCs/>
          <w:color w:val="000000"/>
          <w:spacing w:val="-4"/>
          <w:sz w:val="24"/>
          <w:lang w:val="uk-UA"/>
        </w:rPr>
        <w:t>труктуру</w:t>
      </w:r>
      <w:r>
        <w:rPr>
          <w:color w:val="000000"/>
          <w:spacing w:val="-4"/>
          <w:sz w:val="24"/>
          <w:lang w:val="uk-UA"/>
        </w:rPr>
        <w:t>: титульна сторінка, план, вступ, основна частина (розділи, пункти і підпункти), висновки, список викори</w:t>
      </w:r>
      <w:r>
        <w:rPr>
          <w:color w:val="000000"/>
          <w:spacing w:val="-4"/>
          <w:sz w:val="24"/>
          <w:lang w:val="uk-UA"/>
        </w:rPr>
        <w:t>с</w:t>
      </w:r>
      <w:r>
        <w:rPr>
          <w:color w:val="000000"/>
          <w:spacing w:val="-4"/>
          <w:sz w:val="24"/>
          <w:lang w:val="uk-UA"/>
        </w:rPr>
        <w:t>таних джерел, додатки (за необхідності).</w:t>
      </w:r>
    </w:p>
    <w:p w:rsidR="00FC1650" w:rsidRDefault="00FC1650">
      <w:pPr>
        <w:shd w:val="clear" w:color="auto" w:fill="FFFFFF"/>
        <w:ind w:firstLine="426"/>
        <w:jc w:val="both"/>
      </w:pPr>
      <w:r>
        <w:rPr>
          <w:color w:val="000000"/>
          <w:spacing w:val="-4"/>
          <w:sz w:val="24"/>
          <w:lang w:val="uk-UA"/>
        </w:rPr>
        <w:t>Подання реферату здійснюється викладачу академічної групи, який перевіряє дотримання вимог до його написання та передає на розгляд завідувачу кафедри або лектору. Завідувач каф</w:t>
      </w:r>
      <w:r>
        <w:rPr>
          <w:color w:val="000000"/>
          <w:spacing w:val="-4"/>
          <w:sz w:val="24"/>
          <w:lang w:val="uk-UA"/>
        </w:rPr>
        <w:t>е</w:t>
      </w:r>
      <w:r>
        <w:rPr>
          <w:color w:val="000000"/>
          <w:spacing w:val="-4"/>
          <w:sz w:val="24"/>
          <w:lang w:val="uk-UA"/>
        </w:rPr>
        <w:t xml:space="preserve">дри або лектор призначає термін захисту реферату, але не пізніше ніж один тиждень з моменту подання реферату викладачеві.  </w:t>
      </w:r>
    </w:p>
    <w:p w:rsidR="00FC1650" w:rsidRDefault="00FC1650">
      <w:pPr>
        <w:shd w:val="clear" w:color="auto" w:fill="FFFFFF"/>
        <w:ind w:firstLine="426"/>
        <w:jc w:val="both"/>
      </w:pPr>
      <w:r>
        <w:rPr>
          <w:color w:val="000000"/>
          <w:spacing w:val="-4"/>
          <w:sz w:val="24"/>
          <w:lang w:val="uk-UA"/>
        </w:rPr>
        <w:t>За дозволом завідувача кафедри допускається підготовка реферату у електронному вигляді з наступним його захистом у загальному порядку.</w:t>
      </w:r>
    </w:p>
    <w:p w:rsidR="00FC1650" w:rsidRDefault="00FC1650">
      <w:pPr>
        <w:widowControl w:val="0"/>
        <w:shd w:val="clear" w:color="auto" w:fill="FFFFFF"/>
        <w:ind w:left="-142" w:right="10" w:firstLine="426"/>
        <w:jc w:val="both"/>
      </w:pPr>
      <w:r>
        <w:rPr>
          <w:color w:val="000000"/>
          <w:spacing w:val="-4"/>
          <w:sz w:val="24"/>
          <w:lang w:val="uk-UA"/>
        </w:rPr>
        <w:t>Відпрацювання практичних, лабораторних, семінарських занять здійснюється черговому НПП кафедри.</w:t>
      </w:r>
    </w:p>
    <w:p w:rsidR="00FC1650" w:rsidRDefault="00FC1650">
      <w:pPr>
        <w:widowControl w:val="0"/>
        <w:shd w:val="clear" w:color="auto" w:fill="FFFFFF"/>
        <w:ind w:right="10" w:firstLine="426"/>
        <w:jc w:val="both"/>
      </w:pPr>
      <w:r>
        <w:rPr>
          <w:color w:val="000000"/>
          <w:spacing w:val="-4"/>
          <w:sz w:val="24"/>
          <w:lang w:val="uk-UA"/>
        </w:rPr>
        <w:lastRenderedPageBreak/>
        <w:t>Відмітка про відпрацювання заноситься НПП кафедри до журналу обліку відпрацювань пропущених занять (Ф. У-04). Позитивна оцінка про відпрацювання заноситься до журналу о</w:t>
      </w:r>
      <w:r>
        <w:rPr>
          <w:color w:val="000000"/>
          <w:spacing w:val="-4"/>
          <w:sz w:val="24"/>
          <w:lang w:val="uk-UA"/>
        </w:rPr>
        <w:t>б</w:t>
      </w:r>
      <w:r>
        <w:rPr>
          <w:color w:val="000000"/>
          <w:spacing w:val="-4"/>
          <w:sz w:val="24"/>
          <w:lang w:val="uk-UA"/>
        </w:rPr>
        <w:t>ліку роботи академічної групи (Ф. У-5.01.2.Б).</w:t>
      </w:r>
    </w:p>
    <w:p w:rsidR="00FC1650" w:rsidRDefault="00FC1650">
      <w:pPr>
        <w:shd w:val="clear" w:color="auto" w:fill="FFFFFF"/>
        <w:tabs>
          <w:tab w:val="left" w:pos="851"/>
          <w:tab w:val="left" w:pos="993"/>
        </w:tabs>
        <w:ind w:firstLine="426"/>
        <w:jc w:val="both"/>
      </w:pPr>
      <w:r>
        <w:rPr>
          <w:color w:val="000000"/>
          <w:spacing w:val="-4"/>
          <w:sz w:val="24"/>
          <w:lang w:val="uk-UA"/>
        </w:rPr>
        <w:t>Відпрацювання незадовільних оцінок, отриманих студентом на навчальному занятті, є обов’язковим. Відпрацювання отриманої студентом при поточному контролі незадовільної оці</w:t>
      </w:r>
      <w:r>
        <w:rPr>
          <w:color w:val="000000"/>
          <w:spacing w:val="-4"/>
          <w:sz w:val="24"/>
          <w:lang w:val="uk-UA"/>
        </w:rPr>
        <w:t>н</w:t>
      </w:r>
      <w:r>
        <w:rPr>
          <w:color w:val="000000"/>
          <w:spacing w:val="-4"/>
          <w:sz w:val="24"/>
          <w:lang w:val="uk-UA"/>
        </w:rPr>
        <w:t>ки здійснюється безкоштовно</w:t>
      </w:r>
      <w:r>
        <w:rPr>
          <w:rStyle w:val="11"/>
          <w:color w:val="000000"/>
          <w:spacing w:val="-4"/>
          <w:sz w:val="24"/>
        </w:rPr>
        <w:t>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left="567" w:firstLine="0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uk-UA"/>
        </w:rPr>
        <w:t>Контрольні питання, завдання до самостійної роботи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Що відноситься до немедикаментозних засобів лікування та реабілітації?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Дайте визначення ТЗР.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 xml:space="preserve">Які категорії населення </w:t>
      </w:r>
      <w:proofErr w:type="spellStart"/>
      <w:r>
        <w:rPr>
          <w:color w:val="000000"/>
          <w:spacing w:val="-4"/>
          <w:lang w:val="uk-UA"/>
        </w:rPr>
        <w:t>мвють</w:t>
      </w:r>
      <w:proofErr w:type="spellEnd"/>
      <w:r>
        <w:rPr>
          <w:color w:val="000000"/>
          <w:spacing w:val="-4"/>
          <w:lang w:val="uk-UA"/>
        </w:rPr>
        <w:t xml:space="preserve"> право на забезпечення ТЗР?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Що таке Індивідуальна програма реабілітації?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У який термін має бути складена Індивідуальна програма реабілітації?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 xml:space="preserve">Хто </w:t>
      </w:r>
      <w:proofErr w:type="spellStart"/>
      <w:r>
        <w:rPr>
          <w:color w:val="000000"/>
          <w:spacing w:val="-4"/>
          <w:lang w:val="uk-UA"/>
        </w:rPr>
        <w:t>визначае</w:t>
      </w:r>
      <w:proofErr w:type="spellEnd"/>
      <w:r>
        <w:rPr>
          <w:color w:val="000000"/>
          <w:spacing w:val="-4"/>
          <w:lang w:val="uk-UA"/>
        </w:rPr>
        <w:t xml:space="preserve"> необхідність призначення тих чи інших ТЗР?</w:t>
      </w:r>
    </w:p>
    <w:p w:rsidR="00FC1650" w:rsidRDefault="00FC1650">
      <w:pPr>
        <w:numPr>
          <w:ilvl w:val="0"/>
          <w:numId w:val="3"/>
        </w:numPr>
      </w:pPr>
      <w:r>
        <w:rPr>
          <w:color w:val="000000"/>
          <w:spacing w:val="-4"/>
          <w:sz w:val="24"/>
          <w:lang w:val="uk-UA"/>
        </w:rPr>
        <w:t xml:space="preserve">Які стани та захворювання найчастіше потребують немедикаментозних засобів лікування та </w:t>
      </w:r>
      <w:proofErr w:type="spellStart"/>
      <w:r>
        <w:rPr>
          <w:color w:val="000000"/>
          <w:spacing w:val="-4"/>
          <w:sz w:val="24"/>
          <w:lang w:val="uk-UA"/>
        </w:rPr>
        <w:t>реабілітаціїї</w:t>
      </w:r>
      <w:proofErr w:type="spellEnd"/>
      <w:r>
        <w:rPr>
          <w:color w:val="000000"/>
          <w:spacing w:val="-4"/>
          <w:sz w:val="24"/>
          <w:lang w:val="uk-UA"/>
        </w:rPr>
        <w:t>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Назвіть типові рухові порушення при інсультах.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Які типові ускладнення цукрового діабету призводять до порушення рухових функцій?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Типові порушення у дітей з ДЦП, які потребують  корекції за допомогою ТЗР або заст</w:t>
      </w:r>
      <w:r>
        <w:rPr>
          <w:color w:val="000000"/>
          <w:spacing w:val="-4"/>
          <w:lang w:val="uk-UA"/>
        </w:rPr>
        <w:t>о</w:t>
      </w:r>
      <w:r>
        <w:rPr>
          <w:color w:val="000000"/>
          <w:spacing w:val="-4"/>
          <w:lang w:val="uk-UA"/>
        </w:rPr>
        <w:t xml:space="preserve">сування </w:t>
      </w:r>
      <w:proofErr w:type="spellStart"/>
      <w:r>
        <w:rPr>
          <w:color w:val="000000"/>
          <w:spacing w:val="-4"/>
          <w:lang w:val="uk-UA"/>
        </w:rPr>
        <w:t>роботизованих</w:t>
      </w:r>
      <w:proofErr w:type="spellEnd"/>
      <w:r>
        <w:rPr>
          <w:color w:val="000000"/>
          <w:spacing w:val="-4"/>
          <w:lang w:val="uk-UA"/>
        </w:rPr>
        <w:t xml:space="preserve"> систем чи систем з біологічним зворотним зв’язком.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Типові порушення функцій при травмах хребта.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Які зміни у поставі  та рухах формуються при ампутаціях кінцівок?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Характеристика рухових порушень при травмах та оперативних втручаннях на опорно-руховому апараті.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Вроджені вади розвитку кінцівок та можливості їх корекції за допомогою немедикаме</w:t>
      </w:r>
      <w:r>
        <w:rPr>
          <w:color w:val="000000"/>
          <w:spacing w:val="-4"/>
          <w:lang w:val="uk-UA"/>
        </w:rPr>
        <w:t>н</w:t>
      </w:r>
      <w:r>
        <w:rPr>
          <w:color w:val="000000"/>
          <w:spacing w:val="-4"/>
          <w:lang w:val="uk-UA"/>
        </w:rPr>
        <w:t>тозних засобів лікування та реабілітації.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>Сколіоз та способи його немедикаментозної корекції  в залежності від клінічної картини.</w:t>
      </w:r>
    </w:p>
    <w:p w:rsidR="00FC1650" w:rsidRDefault="00FC1650">
      <w:pPr>
        <w:numPr>
          <w:ilvl w:val="0"/>
          <w:numId w:val="3"/>
        </w:numPr>
        <w:jc w:val="both"/>
      </w:pPr>
      <w:r>
        <w:rPr>
          <w:color w:val="000000"/>
          <w:spacing w:val="-4"/>
          <w:sz w:val="24"/>
          <w:lang w:val="uk-UA"/>
        </w:rPr>
        <w:t xml:space="preserve">Дайте визначення </w:t>
      </w:r>
      <w:proofErr w:type="spellStart"/>
      <w:r>
        <w:rPr>
          <w:color w:val="000000"/>
          <w:spacing w:val="-4"/>
          <w:sz w:val="24"/>
          <w:lang w:val="uk-UA"/>
        </w:rPr>
        <w:t>ортеза</w:t>
      </w:r>
      <w:proofErr w:type="spellEnd"/>
      <w:r>
        <w:rPr>
          <w:color w:val="000000"/>
          <w:spacing w:val="-4"/>
          <w:sz w:val="24"/>
          <w:lang w:val="uk-UA"/>
        </w:rPr>
        <w:t xml:space="preserve">. 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color w:val="000000"/>
          <w:spacing w:val="-4"/>
          <w:sz w:val="24"/>
          <w:lang w:val="uk-UA"/>
        </w:rPr>
        <w:t xml:space="preserve">Які класифікації </w:t>
      </w:r>
      <w:proofErr w:type="spellStart"/>
      <w:r>
        <w:rPr>
          <w:color w:val="000000"/>
          <w:spacing w:val="-4"/>
          <w:sz w:val="24"/>
          <w:lang w:val="uk-UA"/>
        </w:rPr>
        <w:t>ортезів</w:t>
      </w:r>
      <w:proofErr w:type="spellEnd"/>
      <w:r>
        <w:rPr>
          <w:color w:val="000000"/>
          <w:spacing w:val="-4"/>
          <w:sz w:val="24"/>
          <w:lang w:val="uk-UA"/>
        </w:rPr>
        <w:t xml:space="preserve"> існують? 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color w:val="000000"/>
          <w:spacing w:val="-4"/>
          <w:sz w:val="24"/>
          <w:lang w:val="uk-UA"/>
        </w:rPr>
        <w:t xml:space="preserve">З якою метою використовують </w:t>
      </w:r>
      <w:proofErr w:type="spellStart"/>
      <w:r>
        <w:rPr>
          <w:color w:val="000000"/>
          <w:spacing w:val="-4"/>
          <w:sz w:val="24"/>
          <w:lang w:val="uk-UA"/>
        </w:rPr>
        <w:t>ортези</w:t>
      </w:r>
      <w:proofErr w:type="spellEnd"/>
      <w:r>
        <w:rPr>
          <w:color w:val="000000"/>
          <w:spacing w:val="-4"/>
          <w:sz w:val="24"/>
          <w:lang w:val="uk-UA"/>
        </w:rPr>
        <w:t xml:space="preserve"> та </w:t>
      </w:r>
      <w:proofErr w:type="spellStart"/>
      <w:r>
        <w:rPr>
          <w:color w:val="000000"/>
          <w:spacing w:val="-4"/>
          <w:sz w:val="24"/>
          <w:lang w:val="uk-UA"/>
        </w:rPr>
        <w:t>ортезні</w:t>
      </w:r>
      <w:proofErr w:type="spellEnd"/>
      <w:r>
        <w:rPr>
          <w:color w:val="000000"/>
          <w:spacing w:val="-4"/>
          <w:sz w:val="24"/>
          <w:lang w:val="uk-UA"/>
        </w:rPr>
        <w:t xml:space="preserve"> системи? 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color w:val="000000"/>
          <w:spacing w:val="-4"/>
          <w:sz w:val="24"/>
          <w:lang w:val="uk-UA"/>
        </w:rPr>
        <w:t xml:space="preserve">Назвіть порушення рухових функцій та захворювання, при яких доцільно використання </w:t>
      </w:r>
      <w:proofErr w:type="spellStart"/>
      <w:r>
        <w:rPr>
          <w:color w:val="000000"/>
          <w:spacing w:val="-4"/>
          <w:sz w:val="24"/>
          <w:lang w:val="uk-UA"/>
        </w:rPr>
        <w:t>ортезів</w:t>
      </w:r>
      <w:proofErr w:type="spellEnd"/>
      <w:r>
        <w:rPr>
          <w:color w:val="000000"/>
          <w:spacing w:val="-4"/>
          <w:sz w:val="24"/>
          <w:lang w:val="uk-UA"/>
        </w:rPr>
        <w:t xml:space="preserve">. 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 xml:space="preserve">Яку функцію виконують </w:t>
      </w:r>
      <w:proofErr w:type="spellStart"/>
      <w:r>
        <w:rPr>
          <w:color w:val="000000"/>
          <w:spacing w:val="-4"/>
          <w:lang w:val="uk-UA"/>
        </w:rPr>
        <w:t>ортези</w:t>
      </w:r>
      <w:proofErr w:type="spellEnd"/>
      <w:r>
        <w:rPr>
          <w:color w:val="000000"/>
          <w:spacing w:val="-4"/>
          <w:lang w:val="uk-UA"/>
        </w:rPr>
        <w:t xml:space="preserve"> на хребет? 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</w:pPr>
      <w:r>
        <w:rPr>
          <w:color w:val="000000"/>
          <w:spacing w:val="-4"/>
          <w:lang w:val="uk-UA"/>
        </w:rPr>
        <w:t xml:space="preserve">Яку функцію виконують </w:t>
      </w:r>
      <w:proofErr w:type="spellStart"/>
      <w:r>
        <w:rPr>
          <w:color w:val="000000"/>
          <w:spacing w:val="-4"/>
          <w:lang w:val="uk-UA"/>
        </w:rPr>
        <w:t>ортези</w:t>
      </w:r>
      <w:proofErr w:type="spellEnd"/>
      <w:r>
        <w:rPr>
          <w:color w:val="000000"/>
          <w:spacing w:val="-4"/>
          <w:lang w:val="uk-UA"/>
        </w:rPr>
        <w:t xml:space="preserve"> для кінцівок?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  <w:jc w:val="both"/>
      </w:pPr>
      <w:r>
        <w:rPr>
          <w:iCs/>
          <w:color w:val="000000"/>
          <w:spacing w:val="-4"/>
          <w:lang w:val="uk-UA"/>
        </w:rPr>
        <w:t>Що таке протез кінцівки?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Які задачі повинен виконувати протез кінцівки?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Яким вимогам повинен відповідати протез кінцівки?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Класифікація протезів кінцівок.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Які є протипоказання до протезування?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Що таке функціональний клас протезу?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За якими ознаками поділяються протези верхньої кінцівки?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Основні відмінності функціональних, робочих та косметичних протезів верхньої кінці</w:t>
      </w:r>
      <w:r>
        <w:rPr>
          <w:iCs/>
          <w:color w:val="000000"/>
          <w:spacing w:val="-4"/>
          <w:sz w:val="24"/>
          <w:lang w:val="uk-UA"/>
        </w:rPr>
        <w:t>в</w:t>
      </w:r>
      <w:r>
        <w:rPr>
          <w:iCs/>
          <w:color w:val="000000"/>
          <w:spacing w:val="-4"/>
          <w:sz w:val="24"/>
          <w:lang w:val="uk-UA"/>
        </w:rPr>
        <w:t>ки.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Сучасні технології у протезуванні верхньої кінцівки.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color w:val="000000"/>
          <w:spacing w:val="-4"/>
          <w:sz w:val="24"/>
          <w:lang w:val="uk-UA"/>
        </w:rPr>
        <w:t>Які конструкції протезів нижньої кінцівки використовуються в залежності від рівня а</w:t>
      </w:r>
      <w:r>
        <w:rPr>
          <w:color w:val="000000"/>
          <w:spacing w:val="-4"/>
          <w:sz w:val="24"/>
          <w:lang w:val="uk-UA"/>
        </w:rPr>
        <w:t>м</w:t>
      </w:r>
      <w:r>
        <w:rPr>
          <w:color w:val="000000"/>
          <w:spacing w:val="-4"/>
          <w:sz w:val="24"/>
          <w:lang w:val="uk-UA"/>
        </w:rPr>
        <w:t>путації?.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color w:val="000000"/>
          <w:spacing w:val="-4"/>
          <w:sz w:val="24"/>
          <w:lang w:val="uk-UA"/>
        </w:rPr>
        <w:t xml:space="preserve">Які вимогам повинен </w:t>
      </w:r>
      <w:proofErr w:type="spellStart"/>
      <w:r>
        <w:rPr>
          <w:color w:val="000000"/>
          <w:spacing w:val="-4"/>
          <w:sz w:val="24"/>
          <w:lang w:val="uk-UA"/>
        </w:rPr>
        <w:t>відповідать</w:t>
      </w:r>
      <w:proofErr w:type="spellEnd"/>
      <w:r>
        <w:rPr>
          <w:color w:val="000000"/>
          <w:spacing w:val="-4"/>
          <w:sz w:val="24"/>
          <w:lang w:val="uk-UA"/>
        </w:rPr>
        <w:t xml:space="preserve"> протез нижньої кінцівки?</w:t>
      </w:r>
    </w:p>
    <w:p w:rsidR="00FC1650" w:rsidRDefault="00FC1650">
      <w:pPr>
        <w:pStyle w:val="a6"/>
        <w:numPr>
          <w:ilvl w:val="0"/>
          <w:numId w:val="3"/>
        </w:numPr>
        <w:spacing w:after="0"/>
        <w:jc w:val="both"/>
      </w:pPr>
      <w:r>
        <w:rPr>
          <w:color w:val="000000"/>
          <w:spacing w:val="-4"/>
          <w:sz w:val="24"/>
          <w:lang w:val="uk-UA"/>
        </w:rPr>
        <w:lastRenderedPageBreak/>
        <w:t xml:space="preserve">Які вправи необхідно використовувати для якісного пересування на протезі?. 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Які рівні засвоєння ходьби на протезі виділяють?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  <w:jc w:val="both"/>
      </w:pPr>
      <w:r>
        <w:rPr>
          <w:color w:val="000000"/>
          <w:spacing w:val="-4"/>
          <w:lang w:val="uk-UA"/>
        </w:rPr>
        <w:t xml:space="preserve">Що належить до </w:t>
      </w:r>
      <w:r>
        <w:rPr>
          <w:iCs/>
          <w:color w:val="000000"/>
          <w:spacing w:val="-4"/>
          <w:lang w:val="uk-UA"/>
        </w:rPr>
        <w:t>допоміжних засобів для особистої рухомості, переміщення та підйому</w:t>
      </w:r>
      <w:r>
        <w:rPr>
          <w:color w:val="000000"/>
          <w:spacing w:val="-4"/>
          <w:lang w:val="uk-UA"/>
        </w:rPr>
        <w:t xml:space="preserve">? </w:t>
      </w:r>
    </w:p>
    <w:p w:rsidR="00FC1650" w:rsidRDefault="00FC1650">
      <w:pPr>
        <w:pStyle w:val="a6"/>
        <w:numPr>
          <w:ilvl w:val="0"/>
          <w:numId w:val="3"/>
        </w:numPr>
        <w:spacing w:after="0"/>
      </w:pPr>
      <w:r>
        <w:rPr>
          <w:color w:val="000000"/>
          <w:spacing w:val="-4"/>
          <w:sz w:val="24"/>
          <w:lang w:val="uk-UA"/>
        </w:rPr>
        <w:t xml:space="preserve">Як правильно вибрати вид та висоту тростини або милиць? </w:t>
      </w:r>
    </w:p>
    <w:p w:rsidR="00FC1650" w:rsidRDefault="00FC1650">
      <w:pPr>
        <w:pStyle w:val="a6"/>
        <w:numPr>
          <w:ilvl w:val="0"/>
          <w:numId w:val="3"/>
        </w:numPr>
        <w:spacing w:after="0"/>
      </w:pPr>
      <w:r>
        <w:rPr>
          <w:color w:val="000000"/>
          <w:spacing w:val="-4"/>
          <w:sz w:val="24"/>
          <w:lang w:val="uk-UA"/>
        </w:rPr>
        <w:t xml:space="preserve">Якими вимогами потрібно керуватися для правильного вибору милиць та ходунків? 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  <w:jc w:val="both"/>
      </w:pPr>
      <w:r>
        <w:rPr>
          <w:color w:val="000000"/>
          <w:spacing w:val="-4"/>
          <w:lang w:val="uk-UA"/>
        </w:rPr>
        <w:t xml:space="preserve">Які види колісних крісел існують? </w:t>
      </w:r>
    </w:p>
    <w:p w:rsidR="00FC1650" w:rsidRDefault="00FC1650">
      <w:pPr>
        <w:pStyle w:val="oaeno"/>
        <w:numPr>
          <w:ilvl w:val="0"/>
          <w:numId w:val="3"/>
        </w:numPr>
        <w:spacing w:before="0" w:after="0"/>
        <w:jc w:val="both"/>
      </w:pPr>
      <w:r>
        <w:rPr>
          <w:color w:val="000000"/>
          <w:spacing w:val="-4"/>
          <w:lang w:val="uk-UA"/>
        </w:rPr>
        <w:t>За якими параметрами вибирають колісні крісла?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Що відноситься до меблів та обладнання для осіб з інвалідністю?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Які пристрої для додаткової опри можуть бути встановлені у приміщеннях, де перебуває особа з інвалідністю?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Що належить до </w:t>
      </w:r>
      <w:proofErr w:type="spellStart"/>
      <w:r>
        <w:rPr>
          <w:iCs/>
          <w:color w:val="000000"/>
          <w:spacing w:val="-4"/>
          <w:lang w:val="uk-UA"/>
        </w:rPr>
        <w:t>роботизованих</w:t>
      </w:r>
      <w:proofErr w:type="spellEnd"/>
      <w:r>
        <w:rPr>
          <w:iCs/>
          <w:color w:val="000000"/>
          <w:spacing w:val="-4"/>
          <w:lang w:val="uk-UA"/>
        </w:rPr>
        <w:t xml:space="preserve"> систем відновлення та корекції рухових функцій?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Які вправи можливі для виконання у </w:t>
      </w:r>
      <w:proofErr w:type="spellStart"/>
      <w:r>
        <w:rPr>
          <w:iCs/>
          <w:color w:val="000000"/>
          <w:spacing w:val="-4"/>
          <w:lang w:val="uk-UA"/>
        </w:rPr>
        <w:t>роботизованій</w:t>
      </w:r>
      <w:proofErr w:type="spellEnd"/>
      <w:r>
        <w:rPr>
          <w:iCs/>
          <w:color w:val="000000"/>
          <w:spacing w:val="-4"/>
          <w:lang w:val="uk-UA"/>
        </w:rPr>
        <w:t xml:space="preserve"> системі?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Які обмеження до застосування мають </w:t>
      </w:r>
      <w:proofErr w:type="spellStart"/>
      <w:r>
        <w:rPr>
          <w:iCs/>
          <w:color w:val="000000"/>
          <w:spacing w:val="-4"/>
          <w:lang w:val="uk-UA"/>
        </w:rPr>
        <w:t>роботизовані</w:t>
      </w:r>
      <w:proofErr w:type="spellEnd"/>
      <w:r>
        <w:rPr>
          <w:iCs/>
          <w:color w:val="000000"/>
          <w:spacing w:val="-4"/>
          <w:lang w:val="uk-UA"/>
        </w:rPr>
        <w:t xml:space="preserve"> системи?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Що таке біологічний зворотний зв’язок?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Які функції організму можливо корегувати за допомогою систем з біологічним зворо</w:t>
      </w:r>
      <w:r>
        <w:rPr>
          <w:iCs/>
          <w:color w:val="000000"/>
          <w:spacing w:val="-4"/>
          <w:lang w:val="uk-UA"/>
        </w:rPr>
        <w:t>т</w:t>
      </w:r>
      <w:r>
        <w:rPr>
          <w:iCs/>
          <w:color w:val="000000"/>
          <w:spacing w:val="-4"/>
          <w:lang w:val="uk-UA"/>
        </w:rPr>
        <w:t>ним зв’язком?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Сфери застосування систем з біологічним зворотним зв’язком.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З якою метою використовується безперервний пасивний рух?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>Показання до застосування безперервного пасивного руху.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Що таке </w:t>
      </w:r>
      <w:proofErr w:type="spellStart"/>
      <w:r>
        <w:rPr>
          <w:iCs/>
          <w:color w:val="000000"/>
          <w:spacing w:val="-4"/>
          <w:lang w:val="uk-UA"/>
        </w:rPr>
        <w:t>гідрокінезотерапія</w:t>
      </w:r>
      <w:proofErr w:type="spellEnd"/>
      <w:r>
        <w:rPr>
          <w:iCs/>
          <w:color w:val="000000"/>
          <w:spacing w:val="-4"/>
          <w:lang w:val="uk-UA"/>
        </w:rPr>
        <w:t>?</w:t>
      </w:r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Механізм лікувального впливу </w:t>
      </w:r>
      <w:proofErr w:type="spellStart"/>
      <w:r>
        <w:rPr>
          <w:iCs/>
          <w:color w:val="000000"/>
          <w:spacing w:val="-4"/>
          <w:lang w:val="uk-UA"/>
        </w:rPr>
        <w:t>гідрокінезотерапії</w:t>
      </w:r>
      <w:proofErr w:type="spellEnd"/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Протипоказання до застосування </w:t>
      </w:r>
      <w:proofErr w:type="spellStart"/>
      <w:r>
        <w:rPr>
          <w:iCs/>
          <w:color w:val="000000"/>
          <w:spacing w:val="-4"/>
          <w:lang w:val="uk-UA"/>
        </w:rPr>
        <w:t>гідрокінезотерапії</w:t>
      </w:r>
      <w:proofErr w:type="spellEnd"/>
    </w:p>
    <w:p w:rsidR="00FC1650" w:rsidRDefault="00FC1650">
      <w:pPr>
        <w:pStyle w:val="oaeno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jc w:val="both"/>
      </w:pPr>
      <w:r>
        <w:rPr>
          <w:iCs/>
          <w:color w:val="000000"/>
          <w:spacing w:val="-4"/>
          <w:lang w:val="uk-UA"/>
        </w:rPr>
        <w:t xml:space="preserve">Що таке </w:t>
      </w:r>
      <w:proofErr w:type="spellStart"/>
      <w:r>
        <w:rPr>
          <w:iCs/>
          <w:color w:val="000000"/>
          <w:spacing w:val="-4"/>
          <w:lang w:val="uk-UA"/>
        </w:rPr>
        <w:t>слінг-терапія</w:t>
      </w:r>
      <w:proofErr w:type="spellEnd"/>
      <w:r>
        <w:rPr>
          <w:iCs/>
          <w:color w:val="000000"/>
          <w:spacing w:val="-4"/>
          <w:lang w:val="uk-UA"/>
        </w:rPr>
        <w:t>?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При яких станах та захворюваннях </w:t>
      </w:r>
      <w:proofErr w:type="spellStart"/>
      <w:r>
        <w:rPr>
          <w:iCs/>
          <w:color w:val="000000"/>
          <w:spacing w:val="-4"/>
          <w:sz w:val="24"/>
          <w:lang w:val="uk-UA"/>
        </w:rPr>
        <w:t>доцідбно</w:t>
      </w:r>
      <w:proofErr w:type="spellEnd"/>
      <w:r>
        <w:rPr>
          <w:iCs/>
          <w:color w:val="000000"/>
          <w:spacing w:val="-4"/>
          <w:sz w:val="24"/>
          <w:lang w:val="uk-UA"/>
        </w:rPr>
        <w:t xml:space="preserve"> використання </w:t>
      </w:r>
      <w:proofErr w:type="spellStart"/>
      <w:r>
        <w:rPr>
          <w:iCs/>
          <w:color w:val="000000"/>
          <w:spacing w:val="-4"/>
          <w:sz w:val="24"/>
          <w:lang w:val="uk-UA"/>
        </w:rPr>
        <w:t>слінг-терапії</w:t>
      </w:r>
      <w:proofErr w:type="spellEnd"/>
      <w:r>
        <w:rPr>
          <w:iCs/>
          <w:color w:val="000000"/>
          <w:spacing w:val="-4"/>
          <w:sz w:val="24"/>
          <w:lang w:val="uk-UA"/>
        </w:rPr>
        <w:t>?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Що таке </w:t>
      </w:r>
      <w:proofErr w:type="spellStart"/>
      <w:r>
        <w:rPr>
          <w:iCs/>
          <w:color w:val="000000"/>
          <w:spacing w:val="-4"/>
          <w:sz w:val="24"/>
          <w:lang w:val="uk-UA"/>
        </w:rPr>
        <w:t>кінезіологічне</w:t>
      </w:r>
      <w:proofErr w:type="spellEnd"/>
      <w:r>
        <w:rPr>
          <w:iCs/>
          <w:color w:val="000000"/>
          <w:spacing w:val="-4"/>
          <w:sz w:val="24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4"/>
          <w:lang w:val="uk-UA"/>
        </w:rPr>
        <w:t>тейпування</w:t>
      </w:r>
      <w:proofErr w:type="spellEnd"/>
      <w:r>
        <w:rPr>
          <w:iCs/>
          <w:color w:val="000000"/>
          <w:spacing w:val="-4"/>
          <w:sz w:val="24"/>
          <w:lang w:val="uk-UA"/>
        </w:rPr>
        <w:t>?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Види </w:t>
      </w:r>
      <w:proofErr w:type="spellStart"/>
      <w:r>
        <w:rPr>
          <w:iCs/>
          <w:color w:val="000000"/>
          <w:spacing w:val="-4"/>
          <w:sz w:val="24"/>
          <w:lang w:val="uk-UA"/>
        </w:rPr>
        <w:t>кінезіологічного</w:t>
      </w:r>
      <w:proofErr w:type="spellEnd"/>
      <w:r>
        <w:rPr>
          <w:iCs/>
          <w:color w:val="000000"/>
          <w:spacing w:val="-4"/>
          <w:sz w:val="24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4"/>
          <w:lang w:val="uk-UA"/>
        </w:rPr>
        <w:t>тейпування</w:t>
      </w:r>
      <w:proofErr w:type="spellEnd"/>
      <w:r>
        <w:rPr>
          <w:iCs/>
          <w:color w:val="000000"/>
          <w:spacing w:val="-4"/>
          <w:sz w:val="24"/>
          <w:lang w:val="uk-UA"/>
        </w:rPr>
        <w:t>.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Правила та способи накладання </w:t>
      </w:r>
      <w:proofErr w:type="spellStart"/>
      <w:r>
        <w:rPr>
          <w:iCs/>
          <w:color w:val="000000"/>
          <w:spacing w:val="-4"/>
          <w:sz w:val="24"/>
          <w:lang w:val="uk-UA"/>
        </w:rPr>
        <w:t>кінезіологічного</w:t>
      </w:r>
      <w:proofErr w:type="spellEnd"/>
      <w:r>
        <w:rPr>
          <w:iCs/>
          <w:color w:val="000000"/>
          <w:spacing w:val="-4"/>
          <w:sz w:val="24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4"/>
          <w:lang w:val="uk-UA"/>
        </w:rPr>
        <w:t>тейпу</w:t>
      </w:r>
      <w:proofErr w:type="spellEnd"/>
      <w:r>
        <w:rPr>
          <w:iCs/>
          <w:color w:val="000000"/>
          <w:spacing w:val="-4"/>
          <w:sz w:val="24"/>
          <w:lang w:val="uk-UA"/>
        </w:rPr>
        <w:t>.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Що таке </w:t>
      </w:r>
      <w:proofErr w:type="spellStart"/>
      <w:r>
        <w:rPr>
          <w:iCs/>
          <w:color w:val="000000"/>
          <w:spacing w:val="-4"/>
          <w:sz w:val="24"/>
          <w:lang w:val="uk-UA"/>
        </w:rPr>
        <w:t>ерготерапія</w:t>
      </w:r>
      <w:proofErr w:type="spellEnd"/>
      <w:r>
        <w:rPr>
          <w:iCs/>
          <w:color w:val="000000"/>
          <w:spacing w:val="-4"/>
          <w:sz w:val="24"/>
          <w:lang w:val="uk-UA"/>
        </w:rPr>
        <w:t>?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При яких станах та захворюваннях показано використання засобів </w:t>
      </w:r>
      <w:proofErr w:type="spellStart"/>
      <w:r>
        <w:rPr>
          <w:iCs/>
          <w:color w:val="000000"/>
          <w:spacing w:val="-4"/>
          <w:sz w:val="24"/>
          <w:lang w:val="uk-UA"/>
        </w:rPr>
        <w:t>єрготерапії</w:t>
      </w:r>
      <w:proofErr w:type="spellEnd"/>
      <w:r>
        <w:rPr>
          <w:iCs/>
          <w:color w:val="000000"/>
          <w:spacing w:val="-4"/>
          <w:sz w:val="24"/>
          <w:lang w:val="uk-UA"/>
        </w:rPr>
        <w:t>?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Особливості застосування </w:t>
      </w:r>
      <w:proofErr w:type="spellStart"/>
      <w:r>
        <w:rPr>
          <w:iCs/>
          <w:color w:val="000000"/>
          <w:spacing w:val="-4"/>
          <w:sz w:val="24"/>
          <w:lang w:val="uk-UA"/>
        </w:rPr>
        <w:t>єрготерапії</w:t>
      </w:r>
      <w:proofErr w:type="spellEnd"/>
      <w:r>
        <w:rPr>
          <w:iCs/>
          <w:color w:val="000000"/>
          <w:spacing w:val="-4"/>
          <w:sz w:val="24"/>
          <w:lang w:val="uk-UA"/>
        </w:rPr>
        <w:t xml:space="preserve"> в дитячому віці.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 xml:space="preserve">Особливості </w:t>
      </w:r>
      <w:proofErr w:type="spellStart"/>
      <w:r>
        <w:rPr>
          <w:iCs/>
          <w:color w:val="000000"/>
          <w:spacing w:val="-4"/>
          <w:sz w:val="24"/>
          <w:lang w:val="uk-UA"/>
        </w:rPr>
        <w:t>ерготерапії</w:t>
      </w:r>
      <w:proofErr w:type="spellEnd"/>
      <w:r>
        <w:rPr>
          <w:iCs/>
          <w:color w:val="000000"/>
          <w:spacing w:val="-4"/>
          <w:sz w:val="24"/>
          <w:lang w:val="uk-UA"/>
        </w:rPr>
        <w:t xml:space="preserve"> у дорослих.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Що таке дзеркальна терапія?</w:t>
      </w:r>
    </w:p>
    <w:p w:rsidR="00FC1650" w:rsidRDefault="00FC165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</w:pPr>
      <w:r>
        <w:rPr>
          <w:iCs/>
          <w:color w:val="000000"/>
          <w:spacing w:val="-4"/>
          <w:sz w:val="24"/>
          <w:lang w:val="uk-UA"/>
        </w:rPr>
        <w:t>В яких випадках доцільно використання дзеркальної терапії?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b/>
          <w:color w:val="000000"/>
          <w:spacing w:val="-4"/>
          <w:sz w:val="24"/>
          <w:szCs w:val="24"/>
          <w:lang w:val="uk-UA"/>
        </w:rPr>
        <w:t>Завдання до самостійної роботи: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>1. Підготовка реферату за темами для самостійного вивчення.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>2. Проведення самостійного фрагменту наукового дослідження.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>3. Пошук та опрацювання навчальних і науково-методичних ресурсів за темами для само</w:t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>с</w:t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>тійного вивчення.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>4. Підготовка наукової доповіді на засіданні наукового гуртка та/або науково-студентській конференції.</w:t>
      </w:r>
    </w:p>
    <w:p w:rsidR="00FC1650" w:rsidRDefault="00FC1650">
      <w:pPr>
        <w:pStyle w:val="23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5. Участь у міжвузівській та/або всеукраїнській олімпіаді з дисципліни. </w:t>
      </w:r>
    </w:p>
    <w:p w:rsidR="00FC1650" w:rsidRDefault="00FC1650">
      <w:pPr>
        <w:pStyle w:val="23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color w:val="000000"/>
          <w:spacing w:val="-4"/>
          <w:sz w:val="24"/>
          <w:szCs w:val="24"/>
          <w:lang w:val="uk-UA"/>
        </w:rPr>
        <w:t>6. Підготовка наукових публікацій: тез з збірниках науково-практичних конференцій, збі</w:t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>р</w:t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>никах наукових праць, статей у фахових наукових виданнях.</w:t>
      </w:r>
    </w:p>
    <w:p w:rsidR="00FC1650" w:rsidRDefault="00FC1650">
      <w:pPr>
        <w:pStyle w:val="23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eastAsia="Times New Roman"/>
          <w:color w:val="000000"/>
          <w:spacing w:val="-4"/>
          <w:sz w:val="24"/>
          <w:szCs w:val="24"/>
          <w:lang w:val="uk-UA"/>
        </w:rPr>
      </w:pPr>
    </w:p>
    <w:p w:rsidR="00FC1650" w:rsidRDefault="00FC1650">
      <w:pPr>
        <w:pStyle w:val="23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</w:pPr>
      <w:r>
        <w:rPr>
          <w:rFonts w:eastAsia="Times New Roman"/>
          <w:b/>
          <w:bCs/>
          <w:color w:val="000000"/>
          <w:spacing w:val="-4"/>
          <w:sz w:val="24"/>
          <w:szCs w:val="24"/>
          <w:u w:val="single"/>
          <w:lang w:val="uk-UA"/>
        </w:rPr>
        <w:t>Правила оскарження оцінки</w:t>
      </w:r>
    </w:p>
    <w:p w:rsidR="00FC1650" w:rsidRDefault="00FC1650">
      <w:pPr>
        <w:ind w:firstLine="397"/>
        <w:jc w:val="both"/>
      </w:pPr>
      <w:r>
        <w:rPr>
          <w:bCs/>
          <w:color w:val="000000"/>
          <w:spacing w:val="-4"/>
          <w:sz w:val="24"/>
          <w:lang w:val="uk-UA"/>
        </w:rPr>
        <w:lastRenderedPageBreak/>
        <w:t>Апеляція студента щодо оцінки (кількості балів), отриманої на диференційованому заліку у ХНМУ, повинна подаватись особисто не пізніше наступного робочого дня після оголошення оцінки.</w:t>
      </w:r>
    </w:p>
    <w:p w:rsidR="00FC1650" w:rsidRDefault="00FC1650">
      <w:pPr>
        <w:ind w:firstLine="397"/>
        <w:jc w:val="both"/>
      </w:pPr>
      <w:r>
        <w:rPr>
          <w:bCs/>
          <w:color w:val="000000"/>
          <w:spacing w:val="-4"/>
          <w:sz w:val="24"/>
          <w:lang w:val="uk-UA"/>
        </w:rPr>
        <w:t>Апеляція розглядається не пізніше наступного дня після її подання у присутності студента.</w:t>
      </w:r>
    </w:p>
    <w:p w:rsidR="00FC1650" w:rsidRDefault="00FC1650">
      <w:pPr>
        <w:ind w:firstLine="397"/>
        <w:jc w:val="both"/>
      </w:pPr>
      <w:r>
        <w:rPr>
          <w:bCs/>
          <w:color w:val="000000"/>
          <w:spacing w:val="-4"/>
          <w:sz w:val="24"/>
          <w:lang w:val="uk-UA"/>
        </w:rPr>
        <w:t>Додаткове опитування студента при розгляді апеляцій не допускається.</w:t>
      </w:r>
    </w:p>
    <w:p w:rsidR="00FC1650" w:rsidRDefault="00FC1650">
      <w:pPr>
        <w:ind w:firstLine="397"/>
        <w:jc w:val="both"/>
      </w:pPr>
      <w:r>
        <w:rPr>
          <w:bCs/>
          <w:color w:val="000000"/>
          <w:spacing w:val="-4"/>
          <w:sz w:val="24"/>
          <w:lang w:val="uk-UA"/>
        </w:rPr>
        <w:t>Порядок подання і розгляду апеляції повинен бути оприлюднений та доведений до відома студента не пізніше ніж 7днів до початку іспитів.</w:t>
      </w:r>
    </w:p>
    <w:p w:rsidR="00FC1650" w:rsidRDefault="00FC1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97"/>
        <w:jc w:val="both"/>
        <w:rPr>
          <w:b/>
          <w:color w:val="000000"/>
          <w:spacing w:val="-4"/>
          <w:sz w:val="24"/>
          <w:lang w:val="uk-UA"/>
        </w:rPr>
      </w:pPr>
    </w:p>
    <w:sectPr w:rsidR="00FC1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1134" w:bottom="164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63" w:rsidRDefault="00D97E63">
      <w:r>
        <w:separator/>
      </w:r>
    </w:p>
  </w:endnote>
  <w:endnote w:type="continuationSeparator" w:id="0">
    <w:p w:rsidR="00D97E63" w:rsidRDefault="00D9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0" w:rsidRDefault="000B1E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50" w:rsidRDefault="007761DA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002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650" w:rsidRDefault="00FC1650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.05pt;width:1.1pt;height:15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" stroked="f">
              <v:textbox inset="0,0,0,0">
                <w:txbxContent>
                  <w:p w:rsidR="00FC1650" w:rsidRDefault="00FC1650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50" w:rsidRDefault="00FC16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63" w:rsidRDefault="00D97E63">
      <w:r>
        <w:separator/>
      </w:r>
    </w:p>
  </w:footnote>
  <w:footnote w:type="continuationSeparator" w:id="0">
    <w:p w:rsidR="00D97E63" w:rsidRDefault="00D9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0" w:rsidRDefault="000B1E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50" w:rsidRDefault="00FC165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33C9F">
      <w:rPr>
        <w:noProof/>
      </w:rPr>
      <w:t>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50" w:rsidRDefault="00FC16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pacing w:val="0"/>
        <w:w w:val="10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132BAC"/>
    <w:multiLevelType w:val="hybridMultilevel"/>
    <w:tmpl w:val="A4A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8C"/>
    <w:rsid w:val="000B1ED0"/>
    <w:rsid w:val="000C74AF"/>
    <w:rsid w:val="001103CC"/>
    <w:rsid w:val="00474D8C"/>
    <w:rsid w:val="007761DA"/>
    <w:rsid w:val="0090779A"/>
    <w:rsid w:val="00933C9F"/>
    <w:rsid w:val="00C05AA7"/>
    <w:rsid w:val="00D97E63"/>
    <w:rsid w:val="00FC1650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pacing w:val="0"/>
      <w:w w:val="100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b w:val="0"/>
      <w:i w:val="0"/>
      <w:spacing w:val="0"/>
      <w:w w:val="10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с отступом 2 Знак"/>
    <w:rPr>
      <w:sz w:val="24"/>
      <w:szCs w:val="24"/>
      <w:lang w:val="x-none"/>
    </w:rPr>
  </w:style>
  <w:style w:type="character" w:styleId="a5">
    <w:name w:val="Hyperlink"/>
    <w:rPr>
      <w:color w:val="0000FF"/>
      <w:u w:val="single"/>
    </w:rPr>
  </w:style>
  <w:style w:type="character" w:customStyle="1" w:styleId="21">
    <w:name w:val="Основной шрифт абзаца2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umberingSymbols">
    <w:name w:val="Numbering Symbols"/>
  </w:style>
  <w:style w:type="character" w:customStyle="1" w:styleId="tlid-translation">
    <w:name w:val="tlid-translation"/>
  </w:style>
  <w:style w:type="character" w:customStyle="1" w:styleId="11">
    <w:name w:val="Заголовок 1 Знак"/>
    <w:rPr>
      <w:sz w:val="28"/>
      <w:lang w:val="uk-U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Анна"/>
    <w:basedOn w:val="a"/>
    <w:rPr>
      <w:rFonts w:ascii="Bookman Old Style" w:hAnsi="Bookman Old Style" w:cs="Bookman Old Style"/>
      <w:szCs w:val="20"/>
    </w:rPr>
  </w:style>
  <w:style w:type="paragraph" w:customStyle="1" w:styleId="ad">
    <w:name w:val="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suppressAutoHyphens/>
      <w:ind w:right="-1090" w:firstLine="720"/>
      <w:jc w:val="both"/>
    </w:pPr>
    <w:rPr>
      <w:szCs w:val="20"/>
      <w:lang w:val="uk-UA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sz w:val="24"/>
      <w:lang w:val="x-none"/>
    </w:rPr>
  </w:style>
  <w:style w:type="paragraph" w:styleId="af">
    <w:name w:val="Normal (Web)"/>
    <w:basedOn w:val="a"/>
    <w:pPr>
      <w:spacing w:before="280" w:after="280"/>
    </w:pPr>
    <w:rPr>
      <w:color w:val="000000"/>
      <w:sz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15">
    <w:name w:val="Абзац списка1"/>
    <w:basedOn w:val="a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23">
    <w:name w:val="Основной текст2"/>
    <w:basedOn w:val="a"/>
    <w:pPr>
      <w:widowControl w:val="0"/>
      <w:spacing w:after="660" w:line="240" w:lineRule="atLeast"/>
      <w:ind w:hanging="540"/>
      <w:jc w:val="center"/>
    </w:pPr>
    <w:rPr>
      <w:rFonts w:eastAsia="Calibri"/>
      <w:sz w:val="21"/>
      <w:szCs w:val="21"/>
    </w:rPr>
  </w:style>
  <w:style w:type="paragraph" w:customStyle="1" w:styleId="oaeno">
    <w:name w:val="oaeno"/>
    <w:basedOn w:val="a"/>
    <w:pPr>
      <w:spacing w:before="280" w:after="280"/>
    </w:pPr>
    <w:rPr>
      <w:sz w:val="24"/>
    </w:rPr>
  </w:style>
  <w:style w:type="paragraph" w:customStyle="1" w:styleId="32">
    <w:name w:val="Основной текст 32"/>
    <w:basedOn w:val="a"/>
    <w:pPr>
      <w:widowControl w:val="0"/>
      <w:tabs>
        <w:tab w:val="left" w:pos="993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pacing w:val="0"/>
      <w:w w:val="100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b w:val="0"/>
      <w:i w:val="0"/>
      <w:spacing w:val="0"/>
      <w:w w:val="10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с отступом 2 Знак"/>
    <w:rPr>
      <w:sz w:val="24"/>
      <w:szCs w:val="24"/>
      <w:lang w:val="x-none"/>
    </w:rPr>
  </w:style>
  <w:style w:type="character" w:styleId="a5">
    <w:name w:val="Hyperlink"/>
    <w:rPr>
      <w:color w:val="0000FF"/>
      <w:u w:val="single"/>
    </w:rPr>
  </w:style>
  <w:style w:type="character" w:customStyle="1" w:styleId="21">
    <w:name w:val="Основной шрифт абзаца2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umberingSymbols">
    <w:name w:val="Numbering Symbols"/>
  </w:style>
  <w:style w:type="character" w:customStyle="1" w:styleId="tlid-translation">
    <w:name w:val="tlid-translation"/>
  </w:style>
  <w:style w:type="character" w:customStyle="1" w:styleId="11">
    <w:name w:val="Заголовок 1 Знак"/>
    <w:rPr>
      <w:sz w:val="28"/>
      <w:lang w:val="uk-U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Анна"/>
    <w:basedOn w:val="a"/>
    <w:rPr>
      <w:rFonts w:ascii="Bookman Old Style" w:hAnsi="Bookman Old Style" w:cs="Bookman Old Style"/>
      <w:szCs w:val="20"/>
    </w:rPr>
  </w:style>
  <w:style w:type="paragraph" w:customStyle="1" w:styleId="ad">
    <w:name w:val="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suppressAutoHyphens/>
      <w:ind w:right="-1090" w:firstLine="720"/>
      <w:jc w:val="both"/>
    </w:pPr>
    <w:rPr>
      <w:szCs w:val="20"/>
      <w:lang w:val="uk-UA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sz w:val="24"/>
      <w:lang w:val="x-none"/>
    </w:rPr>
  </w:style>
  <w:style w:type="paragraph" w:styleId="af">
    <w:name w:val="Normal (Web)"/>
    <w:basedOn w:val="a"/>
    <w:pPr>
      <w:spacing w:before="280" w:after="280"/>
    </w:pPr>
    <w:rPr>
      <w:color w:val="000000"/>
      <w:sz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15">
    <w:name w:val="Абзац списка1"/>
    <w:basedOn w:val="a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23">
    <w:name w:val="Основной текст2"/>
    <w:basedOn w:val="a"/>
    <w:pPr>
      <w:widowControl w:val="0"/>
      <w:spacing w:after="660" w:line="240" w:lineRule="atLeast"/>
      <w:ind w:hanging="540"/>
      <w:jc w:val="center"/>
    </w:pPr>
    <w:rPr>
      <w:rFonts w:eastAsia="Calibri"/>
      <w:sz w:val="21"/>
      <w:szCs w:val="21"/>
    </w:rPr>
  </w:style>
  <w:style w:type="paragraph" w:customStyle="1" w:styleId="oaeno">
    <w:name w:val="oaeno"/>
    <w:basedOn w:val="a"/>
    <w:pPr>
      <w:spacing w:before="280" w:after="280"/>
    </w:pPr>
    <w:rPr>
      <w:sz w:val="24"/>
    </w:rPr>
  </w:style>
  <w:style w:type="paragraph" w:customStyle="1" w:styleId="32">
    <w:name w:val="Основной текст 32"/>
    <w:basedOn w:val="a"/>
    <w:pPr>
      <w:widowControl w:val="0"/>
      <w:tabs>
        <w:tab w:val="left" w:pos="993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30982</CharactersWithSpaces>
  <SharedDoc>false</SharedDoc>
  <HLinks>
    <vt:vector size="6" baseType="variant"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https://www.ottobock.ru/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й</dc:creator>
  <cp:lastModifiedBy>Юляша</cp:lastModifiedBy>
  <cp:revision>2</cp:revision>
  <cp:lastPrinted>2013-02-27T09:57:00Z</cp:lastPrinted>
  <dcterms:created xsi:type="dcterms:W3CDTF">2020-11-30T10:04:00Z</dcterms:created>
  <dcterms:modified xsi:type="dcterms:W3CDTF">2020-11-30T10:04:00Z</dcterms:modified>
</cp:coreProperties>
</file>