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8" w:rsidRPr="00293685" w:rsidRDefault="001149D8" w:rsidP="00A1469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93685">
        <w:rPr>
          <w:b/>
          <w:sz w:val="24"/>
          <w:szCs w:val="24"/>
        </w:rPr>
        <w:t>Харківський національний медичний університет</w:t>
      </w:r>
    </w:p>
    <w:p w:rsidR="001149D8" w:rsidRPr="00293685" w:rsidRDefault="00042050" w:rsidP="00A14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Факультет </w:t>
      </w:r>
      <w:r w:rsidR="00A46628">
        <w:rPr>
          <w:b/>
          <w:sz w:val="24"/>
          <w:szCs w:val="24"/>
        </w:rPr>
        <w:t>2 медичний</w:t>
      </w:r>
    </w:p>
    <w:p w:rsidR="00C53FCA" w:rsidRDefault="00682D01" w:rsidP="00A14693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Кафедра внутрішньої медицини №2, клінічної імунології та алергології</w:t>
      </w:r>
    </w:p>
    <w:p w:rsidR="00682D01" w:rsidRPr="00293685" w:rsidRDefault="00682D01" w:rsidP="00A14693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імені акад. Л.Т.Малої</w:t>
      </w:r>
    </w:p>
    <w:p w:rsidR="00A46628" w:rsidRPr="00293685" w:rsidRDefault="00A46628" w:rsidP="00A146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Галузь знань</w:t>
      </w:r>
      <w:r w:rsidRPr="00293685">
        <w:rPr>
          <w:b/>
          <w:sz w:val="24"/>
          <w:szCs w:val="24"/>
        </w:rPr>
        <w:t xml:space="preserve"> 22 «Охорона здоров</w:t>
      </w:r>
      <w:r w:rsidRPr="00293685">
        <w:rPr>
          <w:b/>
          <w:sz w:val="24"/>
          <w:szCs w:val="24"/>
          <w:lang w:val="ru-RU"/>
        </w:rPr>
        <w:t>’я</w:t>
      </w:r>
      <w:r w:rsidRPr="00293685">
        <w:rPr>
          <w:b/>
          <w:sz w:val="24"/>
          <w:szCs w:val="24"/>
        </w:rPr>
        <w:t>»</w:t>
      </w:r>
    </w:p>
    <w:p w:rsidR="00A46628" w:rsidRPr="00293685" w:rsidRDefault="00A46628" w:rsidP="00A14693">
      <w:pPr>
        <w:jc w:val="center"/>
        <w:rPr>
          <w:rStyle w:val="FontStyle25"/>
          <w:bCs/>
          <w:sz w:val="24"/>
          <w:szCs w:val="24"/>
        </w:rPr>
      </w:pPr>
      <w:r>
        <w:rPr>
          <w:b/>
          <w:sz w:val="24"/>
          <w:szCs w:val="24"/>
        </w:rPr>
        <w:t>С</w:t>
      </w:r>
      <w:r w:rsidRPr="00293685">
        <w:rPr>
          <w:b/>
          <w:sz w:val="24"/>
          <w:szCs w:val="24"/>
        </w:rPr>
        <w:t>пеціальність 222</w:t>
      </w:r>
      <w:r w:rsidRPr="00293685">
        <w:rPr>
          <w:rStyle w:val="FontStyle25"/>
          <w:bCs/>
          <w:sz w:val="24"/>
          <w:szCs w:val="24"/>
        </w:rPr>
        <w:t xml:space="preserve"> «Медицина»</w:t>
      </w:r>
    </w:p>
    <w:p w:rsidR="00A46628" w:rsidRPr="00293685" w:rsidRDefault="00A46628" w:rsidP="00A14693">
      <w:pPr>
        <w:jc w:val="center"/>
        <w:rPr>
          <w:b/>
          <w:sz w:val="24"/>
          <w:szCs w:val="24"/>
        </w:rPr>
      </w:pPr>
      <w:r>
        <w:rPr>
          <w:rStyle w:val="FontStyle25"/>
          <w:bCs/>
          <w:sz w:val="24"/>
          <w:szCs w:val="24"/>
        </w:rPr>
        <w:t>Освітн</w:t>
      </w:r>
      <w:r w:rsidR="00042050">
        <w:rPr>
          <w:rStyle w:val="FontStyle25"/>
          <w:bCs/>
          <w:sz w:val="24"/>
          <w:szCs w:val="24"/>
        </w:rPr>
        <w:t>ьо-професійна</w:t>
      </w:r>
      <w:r>
        <w:rPr>
          <w:rStyle w:val="FontStyle25"/>
          <w:bCs/>
          <w:sz w:val="24"/>
          <w:szCs w:val="24"/>
        </w:rPr>
        <w:t xml:space="preserve"> програма </w:t>
      </w:r>
      <w:r w:rsidR="00474C74">
        <w:rPr>
          <w:rStyle w:val="FontStyle25"/>
          <w:bCs/>
          <w:sz w:val="24"/>
          <w:szCs w:val="24"/>
        </w:rPr>
        <w:t xml:space="preserve">Медицина </w:t>
      </w:r>
      <w:r w:rsidR="00001553">
        <w:rPr>
          <w:rStyle w:val="FontStyle25"/>
          <w:bCs/>
          <w:sz w:val="24"/>
          <w:szCs w:val="24"/>
        </w:rPr>
        <w:t>другого</w:t>
      </w:r>
      <w:r w:rsidR="00A14693">
        <w:rPr>
          <w:rStyle w:val="FontStyle25"/>
          <w:bCs/>
          <w:sz w:val="24"/>
          <w:szCs w:val="24"/>
        </w:rPr>
        <w:t xml:space="preserve"> </w:t>
      </w:r>
      <w:r w:rsidRPr="00293685">
        <w:rPr>
          <w:rStyle w:val="FontStyle25"/>
          <w:bCs/>
          <w:sz w:val="24"/>
          <w:szCs w:val="24"/>
        </w:rPr>
        <w:t>магіст</w:t>
      </w:r>
      <w:r w:rsidR="00001553">
        <w:rPr>
          <w:rStyle w:val="FontStyle25"/>
          <w:bCs/>
          <w:sz w:val="24"/>
          <w:szCs w:val="24"/>
        </w:rPr>
        <w:t>е</w:t>
      </w:r>
      <w:r w:rsidRPr="00293685">
        <w:rPr>
          <w:rStyle w:val="FontStyle25"/>
          <w:bCs/>
          <w:sz w:val="24"/>
          <w:szCs w:val="24"/>
        </w:rPr>
        <w:t>р</w:t>
      </w:r>
      <w:r>
        <w:rPr>
          <w:rStyle w:val="FontStyle25"/>
          <w:bCs/>
          <w:sz w:val="24"/>
          <w:szCs w:val="24"/>
        </w:rPr>
        <w:t>ського рівня вищої освіти</w:t>
      </w:r>
    </w:p>
    <w:p w:rsidR="001149D8" w:rsidRDefault="001149D8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Default="00445611" w:rsidP="000466A1">
      <w:pPr>
        <w:jc w:val="center"/>
        <w:rPr>
          <w:b/>
          <w:sz w:val="24"/>
          <w:szCs w:val="24"/>
        </w:rPr>
      </w:pPr>
    </w:p>
    <w:p w:rsidR="00445611" w:rsidRPr="00293685" w:rsidRDefault="00445611" w:rsidP="000466A1">
      <w:pPr>
        <w:jc w:val="center"/>
        <w:rPr>
          <w:b/>
          <w:sz w:val="24"/>
          <w:szCs w:val="24"/>
        </w:rPr>
      </w:pPr>
    </w:p>
    <w:p w:rsidR="00682D01" w:rsidRPr="00293685" w:rsidRDefault="00682D01" w:rsidP="00682D01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СИЛАБУС </w:t>
      </w:r>
      <w:r w:rsidR="00A14693">
        <w:rPr>
          <w:b/>
          <w:sz w:val="24"/>
          <w:szCs w:val="24"/>
        </w:rPr>
        <w:t xml:space="preserve">ВИБІРКОВОЇ </w:t>
      </w:r>
      <w:r w:rsidR="00A46628" w:rsidRPr="00293685">
        <w:rPr>
          <w:b/>
          <w:sz w:val="24"/>
          <w:szCs w:val="24"/>
        </w:rPr>
        <w:t xml:space="preserve">НАВЧАЛЬНОЇ ДИСЦИПЛІНИ </w:t>
      </w:r>
    </w:p>
    <w:p w:rsidR="00462F58" w:rsidRPr="00293685" w:rsidRDefault="00A14693" w:rsidP="00462F5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МОЛЕКУЛЯРНА АЛЕРГОЛОГІЯ</w:t>
      </w:r>
      <w:r w:rsidRPr="00293685">
        <w:rPr>
          <w:b/>
          <w:sz w:val="24"/>
          <w:szCs w:val="24"/>
        </w:rPr>
        <w:t>»</w:t>
      </w:r>
    </w:p>
    <w:p w:rsidR="00682D01" w:rsidRDefault="00682D01" w:rsidP="00682D01">
      <w:pPr>
        <w:jc w:val="center"/>
        <w:rPr>
          <w:rFonts w:eastAsia="Times New Roman"/>
          <w:sz w:val="24"/>
          <w:szCs w:val="24"/>
        </w:rPr>
      </w:pPr>
    </w:p>
    <w:p w:rsidR="00445611" w:rsidRPr="00474C74" w:rsidRDefault="00474C74" w:rsidP="00682D01">
      <w:pPr>
        <w:jc w:val="center"/>
        <w:rPr>
          <w:rFonts w:eastAsia="Times New Roman"/>
          <w:b/>
          <w:sz w:val="24"/>
          <w:szCs w:val="24"/>
        </w:rPr>
      </w:pPr>
      <w:r w:rsidRPr="00474C74">
        <w:rPr>
          <w:rFonts w:eastAsia="Times New Roman"/>
          <w:b/>
          <w:sz w:val="24"/>
          <w:szCs w:val="24"/>
        </w:rPr>
        <w:t>Курс 5-й</w:t>
      </w:r>
    </w:p>
    <w:p w:rsidR="00445611" w:rsidRDefault="00445611" w:rsidP="00682D01">
      <w:pPr>
        <w:jc w:val="center"/>
        <w:rPr>
          <w:rFonts w:eastAsia="Times New Roman"/>
          <w:sz w:val="24"/>
          <w:szCs w:val="24"/>
        </w:rPr>
      </w:pPr>
    </w:p>
    <w:p w:rsidR="00445611" w:rsidRDefault="00445611" w:rsidP="00682D01">
      <w:pPr>
        <w:jc w:val="center"/>
        <w:rPr>
          <w:rFonts w:eastAsia="Times New Roman"/>
          <w:sz w:val="24"/>
          <w:szCs w:val="24"/>
        </w:rPr>
      </w:pPr>
    </w:p>
    <w:p w:rsidR="00445611" w:rsidRPr="00293685" w:rsidRDefault="00445611" w:rsidP="00682D01">
      <w:pPr>
        <w:jc w:val="center"/>
        <w:rPr>
          <w:rFonts w:eastAsia="Times New Roman"/>
          <w:sz w:val="24"/>
          <w:szCs w:val="24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4678"/>
        <w:gridCol w:w="343"/>
        <w:gridCol w:w="4760"/>
      </w:tblGrid>
      <w:tr w:rsidR="004227CD" w:rsidRPr="00D51A18" w:rsidTr="004227CD">
        <w:tc>
          <w:tcPr>
            <w:tcW w:w="4678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Програма навчальної дисципліни затверджена на засіданні </w:t>
            </w:r>
            <w:r w:rsidRPr="00D51A18">
              <w:rPr>
                <w:b/>
                <w:bCs/>
                <w:iCs/>
                <w:sz w:val="24"/>
                <w:szCs w:val="24"/>
              </w:rPr>
              <w:t xml:space="preserve">кафедри </w:t>
            </w:r>
            <w:r w:rsidRPr="00D51A18">
              <w:rPr>
                <w:b/>
                <w:sz w:val="24"/>
                <w:szCs w:val="24"/>
              </w:rPr>
              <w:t>внутрішньої медицини №2, клінічної імунології та алергології імені академіка Л.Т.Малої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Протокол від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</w:t>
            </w:r>
            <w:r w:rsidR="00D5434E">
              <w:rPr>
                <w:b/>
                <w:sz w:val="24"/>
                <w:szCs w:val="24"/>
              </w:rPr>
              <w:t>28</w:t>
            </w:r>
            <w:r w:rsidRPr="00D51A18">
              <w:rPr>
                <w:b/>
                <w:sz w:val="24"/>
                <w:szCs w:val="24"/>
              </w:rPr>
              <w:t>”___</w:t>
            </w:r>
            <w:r w:rsidR="00D5434E">
              <w:rPr>
                <w:b/>
                <w:sz w:val="24"/>
                <w:szCs w:val="24"/>
              </w:rPr>
              <w:t>серпня</w:t>
            </w:r>
            <w:r w:rsidRPr="00D51A18">
              <w:rPr>
                <w:b/>
                <w:sz w:val="24"/>
                <w:szCs w:val="24"/>
              </w:rPr>
              <w:t>_________20</w:t>
            </w:r>
            <w:r w:rsidR="00D5434E">
              <w:rPr>
                <w:b/>
                <w:sz w:val="24"/>
                <w:szCs w:val="24"/>
              </w:rPr>
              <w:t>20</w:t>
            </w:r>
            <w:r w:rsidRPr="00D51A18">
              <w:rPr>
                <w:b/>
                <w:sz w:val="24"/>
                <w:szCs w:val="24"/>
              </w:rPr>
              <w:t xml:space="preserve">року № </w:t>
            </w:r>
            <w:r w:rsidR="00D5434E">
              <w:rPr>
                <w:b/>
                <w:sz w:val="24"/>
                <w:szCs w:val="24"/>
              </w:rPr>
              <w:t>23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Завідувач кафедри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____________ професор Кравчун П.Г.                           (підпис)                               (прізвище та ініціали)        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D5434E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</w:t>
            </w:r>
            <w:r w:rsidR="00D5434E">
              <w:rPr>
                <w:b/>
                <w:sz w:val="24"/>
                <w:szCs w:val="24"/>
              </w:rPr>
              <w:t>28</w:t>
            </w:r>
            <w:r w:rsidRPr="00D51A18">
              <w:rPr>
                <w:b/>
                <w:sz w:val="24"/>
                <w:szCs w:val="24"/>
              </w:rPr>
              <w:t>”___</w:t>
            </w:r>
            <w:r w:rsidR="00D5434E">
              <w:rPr>
                <w:b/>
                <w:sz w:val="24"/>
                <w:szCs w:val="24"/>
              </w:rPr>
              <w:t>серпня</w:t>
            </w:r>
            <w:r w:rsidRPr="00D51A18">
              <w:rPr>
                <w:b/>
                <w:sz w:val="24"/>
                <w:szCs w:val="24"/>
              </w:rPr>
              <w:t>__________20</w:t>
            </w:r>
            <w:r w:rsidR="00D5434E">
              <w:rPr>
                <w:b/>
                <w:sz w:val="24"/>
                <w:szCs w:val="24"/>
              </w:rPr>
              <w:t xml:space="preserve">20 </w:t>
            </w:r>
            <w:r w:rsidRPr="00D51A18">
              <w:rPr>
                <w:b/>
                <w:sz w:val="24"/>
                <w:szCs w:val="24"/>
              </w:rPr>
              <w:t>року</w:t>
            </w:r>
          </w:p>
        </w:tc>
        <w:tc>
          <w:tcPr>
            <w:tcW w:w="343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  <w:tcMar>
              <w:left w:w="28" w:type="dxa"/>
              <w:right w:w="28" w:type="dxa"/>
            </w:tcMar>
          </w:tcPr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Схвалено методичною комісією ХНМУ з проблем професійної підготовки терапевтичного профілю</w:t>
            </w:r>
          </w:p>
          <w:p w:rsidR="004227CD" w:rsidRPr="00D51A18" w:rsidRDefault="004227CD" w:rsidP="00174ED8">
            <w:pPr>
              <w:pStyle w:val="31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pStyle w:val="31"/>
              <w:spacing w:after="0"/>
              <w:jc w:val="both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pStyle w:val="31"/>
              <w:spacing w:after="0"/>
              <w:rPr>
                <w:b/>
                <w:sz w:val="24"/>
                <w:szCs w:val="24"/>
                <w:lang w:val="uk-UA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Протокол від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“_</w:t>
            </w:r>
            <w:r w:rsidR="00D5434E">
              <w:rPr>
                <w:b/>
                <w:sz w:val="24"/>
                <w:szCs w:val="24"/>
              </w:rPr>
              <w:t>31</w:t>
            </w:r>
            <w:r w:rsidRPr="00D51A18">
              <w:rPr>
                <w:b/>
                <w:sz w:val="24"/>
                <w:szCs w:val="24"/>
              </w:rPr>
              <w:t>”___</w:t>
            </w:r>
            <w:r w:rsidR="00D5434E">
              <w:rPr>
                <w:b/>
                <w:sz w:val="24"/>
                <w:szCs w:val="24"/>
              </w:rPr>
              <w:t>серпня</w:t>
            </w:r>
            <w:r w:rsidRPr="00D51A18">
              <w:rPr>
                <w:b/>
                <w:sz w:val="24"/>
                <w:szCs w:val="24"/>
              </w:rPr>
              <w:t>_________20</w:t>
            </w:r>
            <w:r w:rsidR="00D5434E">
              <w:rPr>
                <w:b/>
                <w:sz w:val="24"/>
                <w:szCs w:val="24"/>
              </w:rPr>
              <w:t>20</w:t>
            </w:r>
            <w:r w:rsidRPr="00D51A18">
              <w:rPr>
                <w:b/>
                <w:sz w:val="24"/>
                <w:szCs w:val="24"/>
              </w:rPr>
              <w:t xml:space="preserve"> року № </w:t>
            </w:r>
            <w:r w:rsidR="00D5434E">
              <w:rPr>
                <w:b/>
                <w:sz w:val="24"/>
                <w:szCs w:val="24"/>
              </w:rPr>
              <w:t>1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 xml:space="preserve">Голова  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____________ професор Кравчун П.Г. (підпис)                           (прізвище та ініціали)</w:t>
            </w:r>
          </w:p>
          <w:p w:rsidR="004227CD" w:rsidRPr="00D51A18" w:rsidRDefault="004227CD" w:rsidP="00174ED8">
            <w:pPr>
              <w:rPr>
                <w:b/>
                <w:sz w:val="24"/>
                <w:szCs w:val="24"/>
              </w:rPr>
            </w:pPr>
          </w:p>
          <w:p w:rsidR="004227CD" w:rsidRPr="00D51A18" w:rsidRDefault="004227CD" w:rsidP="00D5434E">
            <w:pPr>
              <w:rPr>
                <w:b/>
                <w:sz w:val="24"/>
                <w:szCs w:val="24"/>
              </w:rPr>
            </w:pPr>
            <w:r w:rsidRPr="00D51A18">
              <w:rPr>
                <w:b/>
                <w:sz w:val="24"/>
                <w:szCs w:val="24"/>
              </w:rPr>
              <w:t>“</w:t>
            </w:r>
            <w:r w:rsidR="00D5434E">
              <w:rPr>
                <w:b/>
                <w:sz w:val="24"/>
                <w:szCs w:val="24"/>
              </w:rPr>
              <w:t>31</w:t>
            </w:r>
            <w:r w:rsidRPr="00D51A18">
              <w:rPr>
                <w:b/>
                <w:sz w:val="24"/>
                <w:szCs w:val="24"/>
              </w:rPr>
              <w:t>”___</w:t>
            </w:r>
            <w:r w:rsidR="00D5434E">
              <w:rPr>
                <w:b/>
                <w:sz w:val="24"/>
                <w:szCs w:val="24"/>
              </w:rPr>
              <w:t>серпня</w:t>
            </w:r>
            <w:r w:rsidRPr="00D51A18">
              <w:rPr>
                <w:b/>
                <w:sz w:val="24"/>
                <w:szCs w:val="24"/>
              </w:rPr>
              <w:t>__________20</w:t>
            </w:r>
            <w:r w:rsidR="00D5434E">
              <w:rPr>
                <w:b/>
                <w:sz w:val="24"/>
                <w:szCs w:val="24"/>
              </w:rPr>
              <w:t>20</w:t>
            </w:r>
            <w:r w:rsidRPr="00D51A18">
              <w:rPr>
                <w:b/>
                <w:sz w:val="24"/>
                <w:szCs w:val="24"/>
              </w:rPr>
              <w:t xml:space="preserve"> року</w:t>
            </w:r>
          </w:p>
        </w:tc>
      </w:tr>
    </w:tbl>
    <w:p w:rsidR="00515217" w:rsidRPr="00293685" w:rsidRDefault="00515217" w:rsidP="004227CD">
      <w:pPr>
        <w:jc w:val="both"/>
        <w:rPr>
          <w:b/>
          <w:sz w:val="24"/>
          <w:szCs w:val="24"/>
          <w:lang w:val="ru-RU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1149D8" w:rsidRPr="00293685" w:rsidRDefault="001149D8" w:rsidP="00E54C7D">
      <w:pPr>
        <w:rPr>
          <w:b/>
          <w:sz w:val="24"/>
          <w:szCs w:val="24"/>
        </w:rPr>
      </w:pPr>
    </w:p>
    <w:p w:rsidR="00D51A18" w:rsidRDefault="001149D8" w:rsidP="00B04E16">
      <w:pPr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br w:type="page"/>
      </w:r>
    </w:p>
    <w:p w:rsidR="00D51A18" w:rsidRPr="00293685" w:rsidRDefault="00A14693" w:rsidP="00D51A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ВИБІРКОВА </w:t>
      </w:r>
      <w:r w:rsidR="00D51A18" w:rsidRPr="00293685">
        <w:rPr>
          <w:b/>
          <w:sz w:val="24"/>
          <w:szCs w:val="24"/>
        </w:rPr>
        <w:t>НАВЧАЛЬН</w:t>
      </w:r>
      <w:r>
        <w:rPr>
          <w:b/>
          <w:sz w:val="24"/>
          <w:szCs w:val="24"/>
        </w:rPr>
        <w:t>А</w:t>
      </w:r>
      <w:r w:rsidR="00D51A18" w:rsidRPr="00293685">
        <w:rPr>
          <w:b/>
          <w:sz w:val="24"/>
          <w:szCs w:val="24"/>
        </w:rPr>
        <w:t xml:space="preserve"> ДИСЦИПЛІН</w:t>
      </w:r>
      <w:r>
        <w:rPr>
          <w:b/>
          <w:sz w:val="24"/>
          <w:szCs w:val="24"/>
        </w:rPr>
        <w:t>А</w:t>
      </w:r>
      <w:r w:rsidR="00D51A18" w:rsidRPr="00293685">
        <w:rPr>
          <w:b/>
          <w:sz w:val="24"/>
          <w:szCs w:val="24"/>
        </w:rPr>
        <w:t xml:space="preserve"> </w:t>
      </w:r>
    </w:p>
    <w:p w:rsidR="00D51A18" w:rsidRPr="00293685" w:rsidRDefault="00A14693" w:rsidP="00D51A18">
      <w:pPr>
        <w:ind w:firstLine="567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МОЛЕКУЛЯРНА АЛЕРГОЛОГІЯ</w:t>
      </w:r>
      <w:r w:rsidRPr="00293685">
        <w:rPr>
          <w:b/>
          <w:sz w:val="24"/>
          <w:szCs w:val="24"/>
        </w:rPr>
        <w:t>»</w:t>
      </w:r>
    </w:p>
    <w:p w:rsidR="00D51A18" w:rsidRDefault="00D51A18" w:rsidP="00B04E16">
      <w:pPr>
        <w:jc w:val="center"/>
        <w:rPr>
          <w:b/>
          <w:sz w:val="24"/>
          <w:szCs w:val="24"/>
        </w:rPr>
      </w:pPr>
    </w:p>
    <w:p w:rsidR="0004612C" w:rsidRDefault="0004612C" w:rsidP="00B04E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Інформація про викладачів</w:t>
      </w:r>
    </w:p>
    <w:p w:rsidR="0004612C" w:rsidRPr="00293685" w:rsidRDefault="00D51A18" w:rsidP="00C6129B">
      <w:pPr>
        <w:ind w:firstLine="709"/>
        <w:jc w:val="both"/>
        <w:rPr>
          <w:sz w:val="24"/>
          <w:szCs w:val="24"/>
        </w:rPr>
      </w:pPr>
      <w:r w:rsidRPr="00D51A18">
        <w:rPr>
          <w:sz w:val="24"/>
          <w:szCs w:val="24"/>
        </w:rPr>
        <w:t xml:space="preserve">Упорядник/розробник силабусу </w:t>
      </w:r>
      <w:r w:rsidR="0004612C" w:rsidRPr="00293685">
        <w:rPr>
          <w:sz w:val="24"/>
          <w:szCs w:val="24"/>
        </w:rPr>
        <w:t>Бабаджан В</w:t>
      </w:r>
      <w:r w:rsidR="0004612C">
        <w:rPr>
          <w:sz w:val="24"/>
          <w:szCs w:val="24"/>
        </w:rPr>
        <w:t xml:space="preserve">олодимир </w:t>
      </w:r>
      <w:r w:rsidR="0004612C" w:rsidRPr="00293685">
        <w:rPr>
          <w:sz w:val="24"/>
          <w:szCs w:val="24"/>
        </w:rPr>
        <w:t>Д</w:t>
      </w:r>
      <w:r w:rsidR="0004612C">
        <w:rPr>
          <w:sz w:val="24"/>
          <w:szCs w:val="24"/>
        </w:rPr>
        <w:t>анилович</w:t>
      </w:r>
      <w:r w:rsidR="0004612C" w:rsidRPr="00293685">
        <w:rPr>
          <w:sz w:val="24"/>
          <w:szCs w:val="24"/>
        </w:rPr>
        <w:t xml:space="preserve">, професор кафедри внутрішньої медицини №2, клінічної імунології та алергології імені академіка Л.Т. Малої Харківського національного медичного університету, доктор медичних наук, </w:t>
      </w:r>
      <w:r w:rsidR="00714958">
        <w:rPr>
          <w:sz w:val="24"/>
          <w:szCs w:val="24"/>
        </w:rPr>
        <w:t xml:space="preserve">контактний телефон +380675732338, </w:t>
      </w:r>
      <w:r w:rsidR="0004612C" w:rsidRPr="00293685">
        <w:rPr>
          <w:sz w:val="24"/>
          <w:szCs w:val="24"/>
          <w:lang w:val="en-US"/>
        </w:rPr>
        <w:t>e</w:t>
      </w:r>
      <w:r w:rsidR="0004612C" w:rsidRPr="00293685">
        <w:rPr>
          <w:sz w:val="24"/>
          <w:szCs w:val="24"/>
        </w:rPr>
        <w:t>-</w:t>
      </w:r>
      <w:r w:rsidR="0004612C" w:rsidRPr="00293685">
        <w:rPr>
          <w:sz w:val="24"/>
          <w:szCs w:val="24"/>
          <w:lang w:val="en-US"/>
        </w:rPr>
        <w:t>mail</w:t>
      </w:r>
      <w:r w:rsidR="0004612C" w:rsidRPr="00293685">
        <w:rPr>
          <w:sz w:val="24"/>
          <w:szCs w:val="24"/>
        </w:rPr>
        <w:t xml:space="preserve">: </w:t>
      </w:r>
      <w:hyperlink r:id="rId6" w:history="1">
        <w:r w:rsidR="0004612C" w:rsidRPr="00293685">
          <w:rPr>
            <w:rStyle w:val="a3"/>
            <w:sz w:val="24"/>
            <w:szCs w:val="24"/>
            <w:lang w:val="en-US"/>
          </w:rPr>
          <w:t>vladdoc</w:t>
        </w:r>
        <w:r w:rsidR="0004612C" w:rsidRPr="00293685">
          <w:rPr>
            <w:rStyle w:val="a3"/>
            <w:sz w:val="24"/>
            <w:szCs w:val="24"/>
          </w:rPr>
          <w:t>2@</w:t>
        </w:r>
        <w:r w:rsidR="0004612C" w:rsidRPr="00293685">
          <w:rPr>
            <w:rStyle w:val="a3"/>
            <w:sz w:val="24"/>
            <w:szCs w:val="24"/>
            <w:lang w:val="en-US"/>
          </w:rPr>
          <w:t>gmail</w:t>
        </w:r>
        <w:r w:rsidR="0004612C" w:rsidRPr="00293685">
          <w:rPr>
            <w:rStyle w:val="a3"/>
            <w:sz w:val="24"/>
            <w:szCs w:val="24"/>
          </w:rPr>
          <w:t>.</w:t>
        </w:r>
        <w:r w:rsidR="0004612C" w:rsidRPr="00293685">
          <w:rPr>
            <w:rStyle w:val="a3"/>
            <w:sz w:val="24"/>
            <w:szCs w:val="24"/>
            <w:lang w:val="en-US"/>
          </w:rPr>
          <w:t>com</w:t>
        </w:r>
      </w:hyperlink>
      <w:r w:rsidR="0004612C" w:rsidRPr="00293685">
        <w:rPr>
          <w:sz w:val="24"/>
          <w:szCs w:val="24"/>
        </w:rPr>
        <w:t>.</w:t>
      </w:r>
    </w:p>
    <w:p w:rsidR="00D51A18" w:rsidRPr="00D51A18" w:rsidRDefault="00D51A18" w:rsidP="00D51A18">
      <w:pPr>
        <w:jc w:val="both"/>
        <w:rPr>
          <w:sz w:val="24"/>
          <w:szCs w:val="24"/>
        </w:rPr>
      </w:pPr>
    </w:p>
    <w:p w:rsidR="00D51A18" w:rsidRPr="00C6129B" w:rsidRDefault="0004612C" w:rsidP="00C6129B">
      <w:pPr>
        <w:ind w:firstLine="709"/>
        <w:jc w:val="both"/>
        <w:rPr>
          <w:sz w:val="24"/>
          <w:szCs w:val="24"/>
        </w:rPr>
      </w:pPr>
      <w:r w:rsidRPr="00C6129B">
        <w:rPr>
          <w:sz w:val="24"/>
          <w:szCs w:val="24"/>
        </w:rPr>
        <w:t>Викладачі</w:t>
      </w:r>
    </w:p>
    <w:p w:rsidR="00D51A18" w:rsidRPr="00293685" w:rsidRDefault="00D51A18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Бабаджан </w:t>
      </w:r>
      <w:r w:rsidR="00682458" w:rsidRPr="00293685">
        <w:rPr>
          <w:sz w:val="24"/>
          <w:szCs w:val="24"/>
        </w:rPr>
        <w:t>В</w:t>
      </w:r>
      <w:r w:rsidR="00682458">
        <w:rPr>
          <w:sz w:val="24"/>
          <w:szCs w:val="24"/>
        </w:rPr>
        <w:t xml:space="preserve">олодимир </w:t>
      </w:r>
      <w:r w:rsidR="00682458" w:rsidRPr="00293685">
        <w:rPr>
          <w:sz w:val="24"/>
          <w:szCs w:val="24"/>
        </w:rPr>
        <w:t>Д</w:t>
      </w:r>
      <w:r w:rsidR="00682458">
        <w:rPr>
          <w:sz w:val="24"/>
          <w:szCs w:val="24"/>
        </w:rPr>
        <w:t>анилович</w:t>
      </w:r>
      <w:r w:rsidRPr="00293685">
        <w:rPr>
          <w:sz w:val="24"/>
          <w:szCs w:val="24"/>
        </w:rPr>
        <w:t xml:space="preserve">, професор кафедри внутрішньої медицини №2, клінічної імунології та алергології імені академіка Л.Т. Малої Харківського національного медичного університету, доктор медичних наук, </w:t>
      </w:r>
      <w:r w:rsidR="007909B5">
        <w:rPr>
          <w:sz w:val="24"/>
          <w:szCs w:val="24"/>
        </w:rPr>
        <w:t>професійні інтереси – п</w:t>
      </w:r>
      <w:r w:rsidR="007909B5" w:rsidRPr="007909B5">
        <w:rPr>
          <w:sz w:val="24"/>
          <w:szCs w:val="24"/>
        </w:rPr>
        <w:t>атомеханізми алергії, пов'язаної з IgE</w:t>
      </w:r>
      <w:r w:rsidR="007909B5">
        <w:rPr>
          <w:sz w:val="24"/>
          <w:szCs w:val="24"/>
        </w:rPr>
        <w:t xml:space="preserve">, </w:t>
      </w:r>
      <w:r w:rsidR="007A6E72">
        <w:rPr>
          <w:sz w:val="24"/>
          <w:szCs w:val="24"/>
        </w:rPr>
        <w:t xml:space="preserve">молекулярна алергологія, </w:t>
      </w:r>
      <w:r w:rsidR="007909B5">
        <w:rPr>
          <w:sz w:val="24"/>
          <w:szCs w:val="24"/>
        </w:rPr>
        <w:t>р</w:t>
      </w:r>
      <w:r w:rsidR="007909B5" w:rsidRPr="007909B5">
        <w:rPr>
          <w:sz w:val="24"/>
          <w:szCs w:val="24"/>
        </w:rPr>
        <w:t>озробка нових методів діагностики та терапії алергії</w:t>
      </w:r>
      <w:r w:rsidR="007909B5">
        <w:rPr>
          <w:sz w:val="24"/>
          <w:szCs w:val="24"/>
        </w:rPr>
        <w:t>, о</w:t>
      </w:r>
      <w:r w:rsidR="007909B5" w:rsidRPr="007909B5">
        <w:rPr>
          <w:sz w:val="24"/>
          <w:szCs w:val="24"/>
        </w:rPr>
        <w:t>сновні особливості антигенів та імунне розпізнавання антигенів</w:t>
      </w:r>
      <w:r w:rsidR="007909B5">
        <w:rPr>
          <w:sz w:val="24"/>
          <w:szCs w:val="24"/>
        </w:rPr>
        <w:t>, м</w:t>
      </w:r>
      <w:r w:rsidR="007909B5" w:rsidRPr="007909B5">
        <w:rPr>
          <w:sz w:val="24"/>
          <w:szCs w:val="24"/>
        </w:rPr>
        <w:t xml:space="preserve">еханізми розвитку, діагностики та лікування </w:t>
      </w:r>
      <w:r w:rsidR="007A6E72">
        <w:rPr>
          <w:sz w:val="24"/>
          <w:szCs w:val="24"/>
        </w:rPr>
        <w:t xml:space="preserve">анафілактичного шоку, кропив’янки, гострого ангіоневротичного набряку, алергічної бронхіальної астми, медикаментозноїта харчової </w:t>
      </w:r>
      <w:r w:rsidR="007909B5" w:rsidRPr="007909B5">
        <w:rPr>
          <w:sz w:val="24"/>
          <w:szCs w:val="24"/>
        </w:rPr>
        <w:t>алергії</w:t>
      </w:r>
      <w:r w:rsidR="007909B5">
        <w:rPr>
          <w:sz w:val="24"/>
          <w:szCs w:val="24"/>
        </w:rPr>
        <w:t xml:space="preserve">; контактний телефон +380675732338, </w:t>
      </w:r>
      <w:r w:rsidRPr="00293685">
        <w:rPr>
          <w:sz w:val="24"/>
          <w:szCs w:val="24"/>
          <w:lang w:val="en-US"/>
        </w:rPr>
        <w:t>e</w:t>
      </w:r>
      <w:r w:rsidRPr="00293685">
        <w:rPr>
          <w:sz w:val="24"/>
          <w:szCs w:val="24"/>
        </w:rPr>
        <w:t>-</w:t>
      </w:r>
      <w:r w:rsidRPr="00293685">
        <w:rPr>
          <w:sz w:val="24"/>
          <w:szCs w:val="24"/>
          <w:lang w:val="en-US"/>
        </w:rPr>
        <w:t>mail</w:t>
      </w:r>
      <w:r w:rsidRPr="00293685">
        <w:rPr>
          <w:sz w:val="24"/>
          <w:szCs w:val="24"/>
        </w:rPr>
        <w:t xml:space="preserve">: </w:t>
      </w:r>
      <w:hyperlink r:id="rId7" w:history="1">
        <w:r w:rsidRPr="00293685">
          <w:rPr>
            <w:rStyle w:val="a3"/>
            <w:sz w:val="24"/>
            <w:szCs w:val="24"/>
            <w:lang w:val="en-US"/>
          </w:rPr>
          <w:t>vladdoc</w:t>
        </w:r>
        <w:r w:rsidRPr="00293685">
          <w:rPr>
            <w:rStyle w:val="a3"/>
            <w:sz w:val="24"/>
            <w:szCs w:val="24"/>
          </w:rPr>
          <w:t>2@</w:t>
        </w:r>
        <w:r w:rsidRPr="00293685">
          <w:rPr>
            <w:rStyle w:val="a3"/>
            <w:sz w:val="24"/>
            <w:szCs w:val="24"/>
            <w:lang w:val="en-US"/>
          </w:rPr>
          <w:t>gmail</w:t>
        </w:r>
        <w:r w:rsidRPr="00293685">
          <w:rPr>
            <w:rStyle w:val="a3"/>
            <w:sz w:val="24"/>
            <w:szCs w:val="24"/>
          </w:rPr>
          <w:t>.</w:t>
        </w:r>
        <w:r w:rsidRPr="00293685">
          <w:rPr>
            <w:rStyle w:val="a3"/>
            <w:sz w:val="24"/>
            <w:szCs w:val="24"/>
            <w:lang w:val="en-US"/>
          </w:rPr>
          <w:t>com</w:t>
        </w:r>
      </w:hyperlink>
      <w:r w:rsidRPr="00293685">
        <w:rPr>
          <w:sz w:val="24"/>
          <w:szCs w:val="24"/>
        </w:rPr>
        <w:t>.;</w:t>
      </w:r>
    </w:p>
    <w:p w:rsidR="00241D3D" w:rsidRPr="00682458" w:rsidRDefault="00241D3D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 xml:space="preserve">- </w:t>
      </w:r>
      <w:r w:rsidR="009C5152">
        <w:rPr>
          <w:sz w:val="24"/>
          <w:szCs w:val="24"/>
        </w:rPr>
        <w:t>КрапівкоС</w:t>
      </w:r>
      <w:r w:rsidR="00682458">
        <w:rPr>
          <w:sz w:val="24"/>
          <w:szCs w:val="24"/>
        </w:rPr>
        <w:t xml:space="preserve">вітлана </w:t>
      </w:r>
      <w:r w:rsidR="009C5152">
        <w:rPr>
          <w:sz w:val="24"/>
          <w:szCs w:val="24"/>
        </w:rPr>
        <w:t>О</w:t>
      </w:r>
      <w:r w:rsidR="00682458">
        <w:rPr>
          <w:sz w:val="24"/>
          <w:szCs w:val="24"/>
        </w:rPr>
        <w:t>лександрівна</w:t>
      </w:r>
      <w:r w:rsidRPr="00293685">
        <w:rPr>
          <w:sz w:val="24"/>
          <w:szCs w:val="24"/>
        </w:rPr>
        <w:t xml:space="preserve">, </w:t>
      </w:r>
      <w:r w:rsidR="009C5152">
        <w:rPr>
          <w:sz w:val="24"/>
          <w:szCs w:val="24"/>
        </w:rPr>
        <w:t>доцент</w:t>
      </w:r>
      <w:r w:rsidRPr="00293685">
        <w:rPr>
          <w:sz w:val="24"/>
          <w:szCs w:val="24"/>
        </w:rPr>
        <w:t xml:space="preserve"> кафедри внутрішньої медицини №2, клінічної імунології та алергології імені академіка Л.Т. Малої Харківського національного медичного університету, кандидат медичних наук</w:t>
      </w:r>
      <w:r>
        <w:rPr>
          <w:sz w:val="24"/>
          <w:szCs w:val="24"/>
        </w:rPr>
        <w:t xml:space="preserve">, професійні інтереси – впровадження принципів молекулярної алергології в </w:t>
      </w:r>
      <w:r w:rsidRPr="007909B5">
        <w:rPr>
          <w:sz w:val="24"/>
          <w:szCs w:val="24"/>
        </w:rPr>
        <w:t>діагностик</w:t>
      </w:r>
      <w:r>
        <w:rPr>
          <w:sz w:val="24"/>
          <w:szCs w:val="24"/>
        </w:rPr>
        <w:t>у</w:t>
      </w:r>
      <w:r w:rsidRPr="007909B5">
        <w:rPr>
          <w:sz w:val="24"/>
          <w:szCs w:val="24"/>
        </w:rPr>
        <w:t xml:space="preserve"> та </w:t>
      </w:r>
      <w:r w:rsidR="009C5152">
        <w:rPr>
          <w:sz w:val="24"/>
          <w:szCs w:val="24"/>
        </w:rPr>
        <w:t>лікування</w:t>
      </w:r>
      <w:r w:rsidRPr="007909B5">
        <w:rPr>
          <w:sz w:val="24"/>
          <w:szCs w:val="24"/>
        </w:rPr>
        <w:t xml:space="preserve"> алергі</w:t>
      </w:r>
      <w:r>
        <w:rPr>
          <w:sz w:val="24"/>
          <w:szCs w:val="24"/>
        </w:rPr>
        <w:t xml:space="preserve">чних хвороб, впровадження нових методів діагностики та лікування хворих на </w:t>
      </w:r>
      <w:r w:rsidR="009C5152">
        <w:rPr>
          <w:sz w:val="24"/>
          <w:szCs w:val="24"/>
        </w:rPr>
        <w:t xml:space="preserve">анафілактичний шок, алергічну бронхіальну астму, </w:t>
      </w:r>
      <w:r>
        <w:rPr>
          <w:sz w:val="24"/>
          <w:szCs w:val="24"/>
        </w:rPr>
        <w:t xml:space="preserve">поліноз, </w:t>
      </w:r>
      <w:r w:rsidR="009C5152">
        <w:rPr>
          <w:sz w:val="24"/>
          <w:szCs w:val="24"/>
        </w:rPr>
        <w:t xml:space="preserve">цілорічний </w:t>
      </w:r>
      <w:r>
        <w:rPr>
          <w:sz w:val="24"/>
          <w:szCs w:val="24"/>
        </w:rPr>
        <w:t xml:space="preserve">алергічний риніт, кропив’янку, гострий ангіоневротичний набряк, медикаментозну та харчову алергію; контактний телефон </w:t>
      </w:r>
      <w:r w:rsidRPr="00682458">
        <w:rPr>
          <w:sz w:val="24"/>
          <w:szCs w:val="24"/>
        </w:rPr>
        <w:t>+380</w:t>
      </w:r>
      <w:r w:rsidR="009C5152" w:rsidRPr="00682458">
        <w:rPr>
          <w:sz w:val="24"/>
          <w:szCs w:val="24"/>
        </w:rPr>
        <w:t>933083284</w:t>
      </w:r>
      <w:r w:rsidRPr="00682458">
        <w:rPr>
          <w:sz w:val="24"/>
          <w:szCs w:val="24"/>
        </w:rPr>
        <w:t xml:space="preserve">, </w:t>
      </w:r>
      <w:r w:rsidRPr="00682458">
        <w:rPr>
          <w:sz w:val="24"/>
          <w:szCs w:val="24"/>
          <w:lang w:val="en-US"/>
        </w:rPr>
        <w:t>e</w:t>
      </w:r>
      <w:r w:rsidRPr="00682458">
        <w:rPr>
          <w:sz w:val="24"/>
          <w:szCs w:val="24"/>
        </w:rPr>
        <w:t>-</w:t>
      </w:r>
      <w:r w:rsidRPr="00682458">
        <w:rPr>
          <w:sz w:val="24"/>
          <w:szCs w:val="24"/>
          <w:lang w:val="en-US"/>
        </w:rPr>
        <w:t>mail</w:t>
      </w:r>
      <w:r w:rsidRPr="00682458">
        <w:rPr>
          <w:sz w:val="24"/>
          <w:szCs w:val="24"/>
        </w:rPr>
        <w:t xml:space="preserve">: </w:t>
      </w:r>
      <w:hyperlink r:id="rId8" w:history="1">
        <w:r w:rsidR="00682458" w:rsidRPr="00682458">
          <w:rPr>
            <w:rStyle w:val="a3"/>
            <w:sz w:val="24"/>
            <w:szCs w:val="24"/>
          </w:rPr>
          <w:t>svetakrapivko@gmail.com</w:t>
        </w:r>
      </w:hyperlink>
      <w:r w:rsidRPr="00682458">
        <w:rPr>
          <w:sz w:val="24"/>
          <w:szCs w:val="24"/>
        </w:rPr>
        <w:t>.</w:t>
      </w:r>
    </w:p>
    <w:p w:rsidR="00D51A18" w:rsidRDefault="00D51A18" w:rsidP="00427627">
      <w:pPr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- Єрмак О</w:t>
      </w:r>
      <w:r w:rsidR="00682458">
        <w:rPr>
          <w:sz w:val="24"/>
          <w:szCs w:val="24"/>
        </w:rPr>
        <w:t xml:space="preserve">лександра </w:t>
      </w:r>
      <w:r w:rsidRPr="00293685">
        <w:rPr>
          <w:sz w:val="24"/>
          <w:szCs w:val="24"/>
        </w:rPr>
        <w:t>С</w:t>
      </w:r>
      <w:r w:rsidR="00682458">
        <w:rPr>
          <w:sz w:val="24"/>
          <w:szCs w:val="24"/>
        </w:rPr>
        <w:t>ергіївна</w:t>
      </w:r>
      <w:r w:rsidRPr="00293685">
        <w:rPr>
          <w:sz w:val="24"/>
          <w:szCs w:val="24"/>
        </w:rPr>
        <w:t>, асистент кафедри внутрішньої медицини №2, клінічної імунології та алергології імені академіка Л.Т. Малої Харківського національного медичного університету, кандидат медичних наук</w:t>
      </w:r>
      <w:r w:rsidR="007A6E72">
        <w:rPr>
          <w:sz w:val="24"/>
          <w:szCs w:val="24"/>
        </w:rPr>
        <w:t xml:space="preserve">, професійні інтереси – впровадження принципів молекулярної алергології в </w:t>
      </w:r>
      <w:r w:rsidR="007A6E72" w:rsidRPr="007909B5">
        <w:rPr>
          <w:sz w:val="24"/>
          <w:szCs w:val="24"/>
        </w:rPr>
        <w:t>діагностик</w:t>
      </w:r>
      <w:r w:rsidR="007A6E72">
        <w:rPr>
          <w:sz w:val="24"/>
          <w:szCs w:val="24"/>
        </w:rPr>
        <w:t>у</w:t>
      </w:r>
      <w:r w:rsidR="007A6E72" w:rsidRPr="007909B5">
        <w:rPr>
          <w:sz w:val="24"/>
          <w:szCs w:val="24"/>
        </w:rPr>
        <w:t xml:space="preserve"> та терапі</w:t>
      </w:r>
      <w:r w:rsidR="007A6E72">
        <w:rPr>
          <w:sz w:val="24"/>
          <w:szCs w:val="24"/>
        </w:rPr>
        <w:t>ю</w:t>
      </w:r>
      <w:r w:rsidR="007A6E72" w:rsidRPr="007909B5">
        <w:rPr>
          <w:sz w:val="24"/>
          <w:szCs w:val="24"/>
        </w:rPr>
        <w:t xml:space="preserve"> алергі</w:t>
      </w:r>
      <w:r w:rsidR="007A6E72">
        <w:rPr>
          <w:sz w:val="24"/>
          <w:szCs w:val="24"/>
        </w:rPr>
        <w:t>чних хвороб, впровадження нових методів діагностики та лікування хворих на поліноз, алергічний риніт, кропив’янку, гострий ангіоневротичний набряк, атопічний дерматит, медикаментозну та харчову алергію; контактний телефон +380</w:t>
      </w:r>
      <w:r w:rsidR="00FE64B4">
        <w:rPr>
          <w:sz w:val="24"/>
          <w:szCs w:val="24"/>
        </w:rPr>
        <w:t>500924847</w:t>
      </w:r>
      <w:r w:rsidR="007A6E72">
        <w:rPr>
          <w:sz w:val="24"/>
          <w:szCs w:val="24"/>
        </w:rPr>
        <w:t xml:space="preserve">, </w:t>
      </w:r>
      <w:r w:rsidR="007A6E72" w:rsidRPr="00293685">
        <w:rPr>
          <w:sz w:val="24"/>
          <w:szCs w:val="24"/>
          <w:lang w:val="en-US"/>
        </w:rPr>
        <w:t>e</w:t>
      </w:r>
      <w:r w:rsidR="007A6E72" w:rsidRPr="00293685">
        <w:rPr>
          <w:sz w:val="24"/>
          <w:szCs w:val="24"/>
        </w:rPr>
        <w:t>-</w:t>
      </w:r>
      <w:r w:rsidR="007A6E72" w:rsidRPr="00293685">
        <w:rPr>
          <w:sz w:val="24"/>
          <w:szCs w:val="24"/>
          <w:lang w:val="en-US"/>
        </w:rPr>
        <w:t>mail</w:t>
      </w:r>
      <w:r w:rsidR="007A6E72" w:rsidRPr="00293685">
        <w:rPr>
          <w:sz w:val="24"/>
          <w:szCs w:val="24"/>
        </w:rPr>
        <w:t xml:space="preserve">: </w:t>
      </w:r>
      <w:hyperlink r:id="rId9" w:history="1">
        <w:r w:rsidR="00241D3D" w:rsidRPr="00EB5B7F">
          <w:rPr>
            <w:rStyle w:val="a3"/>
            <w:sz w:val="24"/>
            <w:szCs w:val="24"/>
            <w:lang w:val="en-US"/>
          </w:rPr>
          <w:t>alexandra</w:t>
        </w:r>
        <w:r w:rsidR="00241D3D" w:rsidRPr="003E4DEF">
          <w:rPr>
            <w:rStyle w:val="a3"/>
            <w:sz w:val="24"/>
            <w:szCs w:val="24"/>
          </w:rPr>
          <w:t>.</w:t>
        </w:r>
        <w:r w:rsidR="00241D3D" w:rsidRPr="00EB5B7F">
          <w:rPr>
            <w:rStyle w:val="a3"/>
            <w:sz w:val="24"/>
            <w:szCs w:val="24"/>
            <w:lang w:val="en-US"/>
          </w:rPr>
          <w:t>yermak</w:t>
        </w:r>
        <w:r w:rsidR="00241D3D" w:rsidRPr="00EB5B7F">
          <w:rPr>
            <w:rStyle w:val="a3"/>
            <w:sz w:val="24"/>
            <w:szCs w:val="24"/>
          </w:rPr>
          <w:t>@</w:t>
        </w:r>
        <w:r w:rsidR="00241D3D" w:rsidRPr="00EB5B7F">
          <w:rPr>
            <w:rStyle w:val="a3"/>
            <w:sz w:val="24"/>
            <w:szCs w:val="24"/>
            <w:lang w:val="en-US"/>
          </w:rPr>
          <w:t>gmail</w:t>
        </w:r>
        <w:r w:rsidR="00241D3D" w:rsidRPr="00EB5B7F">
          <w:rPr>
            <w:rStyle w:val="a3"/>
            <w:sz w:val="24"/>
            <w:szCs w:val="24"/>
          </w:rPr>
          <w:t>.</w:t>
        </w:r>
        <w:r w:rsidR="00241D3D" w:rsidRPr="00EB5B7F">
          <w:rPr>
            <w:rStyle w:val="a3"/>
            <w:sz w:val="24"/>
            <w:szCs w:val="24"/>
            <w:lang w:val="en-US"/>
          </w:rPr>
          <w:t>com</w:t>
        </w:r>
      </w:hyperlink>
      <w:r w:rsidR="007A6E72" w:rsidRPr="00293685">
        <w:rPr>
          <w:sz w:val="24"/>
          <w:szCs w:val="24"/>
        </w:rPr>
        <w:t>.</w:t>
      </w:r>
    </w:p>
    <w:p w:rsidR="00D51A18" w:rsidRDefault="00241D3D" w:rsidP="0068245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Очні та </w:t>
      </w:r>
      <w:r>
        <w:rPr>
          <w:sz w:val="24"/>
          <w:szCs w:val="24"/>
          <w:lang w:val="en-US"/>
        </w:rPr>
        <w:t>on</w:t>
      </w:r>
      <w:r w:rsidRPr="003E4DE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3E4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консультації </w:t>
      </w:r>
      <w:r w:rsidRPr="00293685">
        <w:rPr>
          <w:sz w:val="24"/>
          <w:szCs w:val="24"/>
        </w:rPr>
        <w:t>проводяться щоденно з 15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 xml:space="preserve"> – 17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 xml:space="preserve">, по </w:t>
      </w:r>
      <w:proofErr w:type="spellStart"/>
      <w:r w:rsidRPr="00293685">
        <w:rPr>
          <w:sz w:val="24"/>
          <w:szCs w:val="24"/>
        </w:rPr>
        <w:t>суботах</w:t>
      </w:r>
      <w:r w:rsidRPr="003E4DEF">
        <w:rPr>
          <w:sz w:val="24"/>
          <w:szCs w:val="24"/>
        </w:rPr>
        <w:t>за</w:t>
      </w:r>
      <w:proofErr w:type="spellEnd"/>
      <w:r w:rsidRPr="003E4DEF">
        <w:rPr>
          <w:sz w:val="24"/>
          <w:szCs w:val="24"/>
        </w:rPr>
        <w:t xml:space="preserve"> графіком кафедри з</w:t>
      </w:r>
      <w:r w:rsidRPr="00293685">
        <w:rPr>
          <w:sz w:val="24"/>
          <w:szCs w:val="24"/>
        </w:rPr>
        <w:t xml:space="preserve">гідно до «Положення про порядок відпрацювання </w:t>
      </w:r>
      <w:r w:rsidR="00AB6C63">
        <w:rPr>
          <w:sz w:val="24"/>
          <w:szCs w:val="24"/>
        </w:rPr>
        <w:t>магістр</w:t>
      </w:r>
      <w:r w:rsidRPr="00293685">
        <w:rPr>
          <w:sz w:val="24"/>
          <w:szCs w:val="24"/>
        </w:rPr>
        <w:t>ами навчальних занять» від 07.12.2015 № 415.</w:t>
      </w:r>
      <w:r>
        <w:rPr>
          <w:sz w:val="24"/>
          <w:szCs w:val="24"/>
          <w:lang w:val="en-US"/>
        </w:rPr>
        <w:t>On</w:t>
      </w:r>
      <w:r w:rsidRPr="003E4DE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line</w:t>
      </w:r>
      <w:r w:rsidRPr="003E4D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консультації проводяться за </w:t>
      </w:r>
      <w:proofErr w:type="spellStart"/>
      <w:r>
        <w:rPr>
          <w:sz w:val="24"/>
          <w:szCs w:val="24"/>
        </w:rPr>
        <w:t>домовленостю</w:t>
      </w:r>
      <w:proofErr w:type="spellEnd"/>
      <w:r>
        <w:rPr>
          <w:sz w:val="24"/>
          <w:szCs w:val="24"/>
        </w:rPr>
        <w:t xml:space="preserve"> з </w:t>
      </w:r>
      <w:proofErr w:type="spellStart"/>
      <w:r>
        <w:rPr>
          <w:sz w:val="24"/>
          <w:szCs w:val="24"/>
        </w:rPr>
        <w:t>викладачем</w:t>
      </w:r>
      <w:r w:rsidR="00077827" w:rsidRPr="001306F2">
        <w:rPr>
          <w:color w:val="000000"/>
          <w:sz w:val="24"/>
          <w:szCs w:val="24"/>
          <w:lang w:bidi="uk-UA"/>
        </w:rPr>
        <w:t>в</w:t>
      </w:r>
      <w:proofErr w:type="spellEnd"/>
      <w:r w:rsidR="00077827" w:rsidRPr="001306F2">
        <w:rPr>
          <w:color w:val="000000"/>
          <w:sz w:val="24"/>
          <w:szCs w:val="24"/>
          <w:lang w:bidi="uk-UA"/>
        </w:rPr>
        <w:t xml:space="preserve"> системі </w:t>
      </w:r>
      <w:r w:rsidR="00077827" w:rsidRPr="001306F2">
        <w:rPr>
          <w:color w:val="000000"/>
          <w:sz w:val="24"/>
          <w:szCs w:val="24"/>
          <w:lang w:val="en-US" w:bidi="uk-UA"/>
        </w:rPr>
        <w:t>Moodle</w:t>
      </w:r>
      <w:r w:rsidR="00077827">
        <w:rPr>
          <w:color w:val="000000"/>
          <w:sz w:val="24"/>
          <w:szCs w:val="24"/>
          <w:lang w:bidi="uk-UA"/>
        </w:rPr>
        <w:t xml:space="preserve"> або </w:t>
      </w:r>
      <w:r w:rsidR="00077827">
        <w:rPr>
          <w:color w:val="000000"/>
          <w:sz w:val="24"/>
          <w:szCs w:val="24"/>
          <w:lang w:val="en-US" w:bidi="uk-UA"/>
        </w:rPr>
        <w:t>Zoom</w:t>
      </w:r>
      <w:r>
        <w:rPr>
          <w:sz w:val="24"/>
          <w:szCs w:val="24"/>
        </w:rPr>
        <w:t>.</w:t>
      </w:r>
    </w:p>
    <w:p w:rsidR="00077827" w:rsidRPr="00293685" w:rsidRDefault="00077827" w:rsidP="00077827">
      <w:pPr>
        <w:ind w:firstLine="709"/>
        <w:jc w:val="both"/>
        <w:rPr>
          <w:bCs/>
          <w:sz w:val="24"/>
          <w:szCs w:val="24"/>
        </w:rPr>
      </w:pPr>
      <w:r w:rsidRPr="00293685">
        <w:rPr>
          <w:sz w:val="24"/>
          <w:szCs w:val="24"/>
        </w:rPr>
        <w:t xml:space="preserve">Місце проведення практичних занять: учбові кімнати кафедри внутрішньої медицини №2, клінічної імунології та алергології імені акад. Л.Т.Малої на базі </w:t>
      </w:r>
      <w:r w:rsidRPr="00293685">
        <w:rPr>
          <w:bCs/>
          <w:sz w:val="24"/>
          <w:szCs w:val="24"/>
        </w:rPr>
        <w:t>КНП «Міська клінічна лікарня №27» ХМР (вул. Пушкінська 41).</w:t>
      </w:r>
    </w:p>
    <w:p w:rsidR="00077827" w:rsidRPr="00787469" w:rsidRDefault="00077827" w:rsidP="00077827">
      <w:pPr>
        <w:pStyle w:val="Iauiue"/>
        <w:ind w:firstLine="709"/>
        <w:jc w:val="both"/>
        <w:rPr>
          <w:sz w:val="24"/>
          <w:szCs w:val="24"/>
        </w:rPr>
      </w:pPr>
      <w:r w:rsidRPr="00293685">
        <w:rPr>
          <w:sz w:val="24"/>
          <w:szCs w:val="24"/>
        </w:rPr>
        <w:t>Час проведення занять: понеділок, вівторок, середа, четвер, п’ятниця (8</w:t>
      </w:r>
      <w:r w:rsidRPr="00293685">
        <w:rPr>
          <w:sz w:val="24"/>
          <w:szCs w:val="24"/>
          <w:vertAlign w:val="superscript"/>
        </w:rPr>
        <w:t>00</w:t>
      </w:r>
      <w:r w:rsidRPr="00293685">
        <w:rPr>
          <w:sz w:val="24"/>
          <w:szCs w:val="24"/>
        </w:rPr>
        <w:t>-12</w:t>
      </w:r>
      <w:r w:rsidRPr="00293685">
        <w:rPr>
          <w:sz w:val="24"/>
          <w:szCs w:val="24"/>
          <w:vertAlign w:val="superscript"/>
        </w:rPr>
        <w:t>15</w:t>
      </w:r>
      <w:r w:rsidRPr="00293685">
        <w:rPr>
          <w:sz w:val="24"/>
          <w:szCs w:val="24"/>
        </w:rPr>
        <w:t>/12</w:t>
      </w:r>
      <w:r w:rsidRPr="00293685">
        <w:rPr>
          <w:sz w:val="24"/>
          <w:szCs w:val="24"/>
          <w:vertAlign w:val="superscript"/>
        </w:rPr>
        <w:t>25</w:t>
      </w:r>
      <w:r w:rsidRPr="00293685">
        <w:rPr>
          <w:sz w:val="24"/>
          <w:szCs w:val="24"/>
        </w:rPr>
        <w:t>-15</w:t>
      </w:r>
      <w:r w:rsidRPr="00293685">
        <w:rPr>
          <w:sz w:val="24"/>
          <w:szCs w:val="24"/>
          <w:vertAlign w:val="superscript"/>
        </w:rPr>
        <w:t>55</w:t>
      </w:r>
      <w:r w:rsidR="00787469">
        <w:rPr>
          <w:sz w:val="24"/>
          <w:szCs w:val="24"/>
        </w:rPr>
        <w:t xml:space="preserve"> у відповідності до розкладу).</w:t>
      </w:r>
    </w:p>
    <w:p w:rsidR="00077827" w:rsidRDefault="00077827" w:rsidP="00682458">
      <w:pPr>
        <w:ind w:firstLine="709"/>
        <w:jc w:val="both"/>
        <w:rPr>
          <w:b/>
          <w:sz w:val="24"/>
          <w:szCs w:val="24"/>
        </w:rPr>
      </w:pPr>
    </w:p>
    <w:p w:rsidR="00174ED8" w:rsidRPr="008465B5" w:rsidRDefault="00174ED8" w:rsidP="00174ED8">
      <w:pPr>
        <w:pStyle w:val="24"/>
        <w:shd w:val="clear" w:color="auto" w:fill="auto"/>
        <w:tabs>
          <w:tab w:val="left" w:pos="851"/>
          <w:tab w:val="left" w:pos="993"/>
        </w:tabs>
        <w:spacing w:after="0" w:line="298" w:lineRule="exact"/>
        <w:ind w:left="720" w:firstLine="0"/>
        <w:rPr>
          <w:b/>
          <w:sz w:val="24"/>
          <w:szCs w:val="24"/>
          <w:lang w:val="uk-UA"/>
        </w:rPr>
      </w:pPr>
      <w:r w:rsidRPr="000670B5">
        <w:rPr>
          <w:b/>
          <w:sz w:val="24"/>
          <w:szCs w:val="24"/>
          <w:lang w:val="uk-UA"/>
        </w:rPr>
        <w:t>Інформація про дисципліну</w:t>
      </w:r>
    </w:p>
    <w:p w:rsidR="00174ED8" w:rsidRPr="000670B5" w:rsidRDefault="00174ED8" w:rsidP="00174ED8">
      <w:pPr>
        <w:pStyle w:val="24"/>
        <w:shd w:val="clear" w:color="auto" w:fill="auto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 w:eastAsia="uk-UA" w:bidi="uk-UA"/>
        </w:rPr>
        <w:t>1. Опис</w:t>
      </w:r>
      <w:r w:rsidRPr="001306F2">
        <w:rPr>
          <w:b/>
          <w:color w:val="000000"/>
          <w:sz w:val="24"/>
          <w:szCs w:val="24"/>
          <w:lang w:val="uk-UA" w:eastAsia="uk-UA" w:bidi="uk-UA"/>
        </w:rPr>
        <w:t>дисципліни</w:t>
      </w:r>
    </w:p>
    <w:p w:rsidR="00D51A18" w:rsidRPr="00174ED8" w:rsidRDefault="00174ED8" w:rsidP="009167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Курс 5</w:t>
      </w:r>
    </w:p>
    <w:p w:rsidR="00174ED8" w:rsidRPr="00293685" w:rsidRDefault="00174ED8" w:rsidP="009167E8">
      <w:pPr>
        <w:ind w:firstLine="709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Рік підготовки </w:t>
      </w:r>
      <w:r>
        <w:rPr>
          <w:sz w:val="24"/>
          <w:szCs w:val="24"/>
        </w:rPr>
        <w:t>5</w:t>
      </w:r>
      <w:r w:rsidRPr="00293685">
        <w:rPr>
          <w:sz w:val="24"/>
          <w:szCs w:val="24"/>
        </w:rPr>
        <w:t xml:space="preserve">, семестр </w:t>
      </w:r>
      <w:r>
        <w:rPr>
          <w:sz w:val="24"/>
          <w:szCs w:val="24"/>
        </w:rPr>
        <w:t>9</w:t>
      </w:r>
      <w:r w:rsidRPr="00293685">
        <w:rPr>
          <w:sz w:val="24"/>
          <w:szCs w:val="24"/>
        </w:rPr>
        <w:t xml:space="preserve"> та 1</w:t>
      </w:r>
      <w:r>
        <w:rPr>
          <w:sz w:val="24"/>
          <w:szCs w:val="24"/>
        </w:rPr>
        <w:t>0</w:t>
      </w:r>
      <w:r w:rsidRPr="00293685">
        <w:rPr>
          <w:sz w:val="24"/>
          <w:szCs w:val="24"/>
        </w:rPr>
        <w:t xml:space="preserve">. </w:t>
      </w:r>
    </w:p>
    <w:p w:rsidR="001149D8" w:rsidRPr="00174ED8" w:rsidRDefault="001149D8" w:rsidP="009167E8">
      <w:pPr>
        <w:ind w:firstLine="709"/>
        <w:jc w:val="both"/>
        <w:rPr>
          <w:sz w:val="24"/>
          <w:szCs w:val="24"/>
        </w:rPr>
      </w:pPr>
      <w:r w:rsidRPr="00174ED8">
        <w:rPr>
          <w:sz w:val="24"/>
          <w:szCs w:val="24"/>
        </w:rPr>
        <w:t>Об</w:t>
      </w:r>
      <w:r w:rsidR="00174ED8">
        <w:rPr>
          <w:sz w:val="24"/>
          <w:szCs w:val="24"/>
        </w:rPr>
        <w:t>сяг дисципліни</w:t>
      </w:r>
      <w:r w:rsidRPr="00174ED8">
        <w:rPr>
          <w:sz w:val="24"/>
          <w:szCs w:val="24"/>
        </w:rPr>
        <w:t>: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Кількість кредитів </w:t>
      </w:r>
      <w:r w:rsidR="00174ED8" w:rsidRPr="000670B5">
        <w:rPr>
          <w:rFonts w:eastAsia="Times New Roman"/>
          <w:sz w:val="24"/>
          <w:szCs w:val="24"/>
        </w:rPr>
        <w:t>ЄКТС</w:t>
      </w:r>
      <w:r w:rsidRPr="00293685">
        <w:rPr>
          <w:sz w:val="24"/>
          <w:szCs w:val="24"/>
        </w:rPr>
        <w:t xml:space="preserve"> – </w:t>
      </w:r>
      <w:r w:rsidR="00174ED8">
        <w:rPr>
          <w:sz w:val="24"/>
          <w:szCs w:val="24"/>
        </w:rPr>
        <w:t>3</w:t>
      </w:r>
    </w:p>
    <w:p w:rsidR="00174ED8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Загальна кількість годин – </w:t>
      </w:r>
      <w:r w:rsidR="00174ED8">
        <w:rPr>
          <w:sz w:val="24"/>
          <w:szCs w:val="24"/>
        </w:rPr>
        <w:t>9</w:t>
      </w:r>
      <w:r w:rsidRPr="00293685">
        <w:rPr>
          <w:sz w:val="24"/>
          <w:szCs w:val="24"/>
        </w:rPr>
        <w:t>0</w:t>
      </w:r>
      <w:r w:rsidR="00174ED8">
        <w:rPr>
          <w:sz w:val="24"/>
          <w:szCs w:val="24"/>
        </w:rPr>
        <w:t>.</w:t>
      </w:r>
    </w:p>
    <w:p w:rsidR="001149D8" w:rsidRPr="00293685" w:rsidRDefault="003D54D3" w:rsidP="009167E8">
      <w:pPr>
        <w:ind w:firstLine="709"/>
        <w:rPr>
          <w:sz w:val="24"/>
          <w:szCs w:val="24"/>
        </w:rPr>
      </w:pPr>
      <w:r>
        <w:rPr>
          <w:sz w:val="24"/>
          <w:szCs w:val="24"/>
        </w:rPr>
        <w:t>А</w:t>
      </w:r>
      <w:r w:rsidR="001149D8" w:rsidRPr="00293685">
        <w:rPr>
          <w:sz w:val="24"/>
          <w:szCs w:val="24"/>
        </w:rPr>
        <w:t>удиторн</w:t>
      </w:r>
      <w:r>
        <w:rPr>
          <w:sz w:val="24"/>
          <w:szCs w:val="24"/>
        </w:rPr>
        <w:t>іг</w:t>
      </w:r>
      <w:r w:rsidRPr="00293685">
        <w:rPr>
          <w:sz w:val="24"/>
          <w:szCs w:val="24"/>
        </w:rPr>
        <w:t>один</w:t>
      </w:r>
      <w:r>
        <w:rPr>
          <w:sz w:val="24"/>
          <w:szCs w:val="24"/>
        </w:rPr>
        <w:t>и</w:t>
      </w:r>
      <w:r w:rsidR="001149D8" w:rsidRPr="00293685">
        <w:rPr>
          <w:sz w:val="24"/>
          <w:szCs w:val="24"/>
        </w:rPr>
        <w:t xml:space="preserve">– </w:t>
      </w:r>
      <w:r w:rsidR="00AC2085">
        <w:rPr>
          <w:sz w:val="24"/>
          <w:szCs w:val="24"/>
        </w:rPr>
        <w:t>20</w:t>
      </w:r>
      <w:r w:rsidR="001149D8" w:rsidRPr="00293685">
        <w:rPr>
          <w:sz w:val="24"/>
          <w:szCs w:val="24"/>
        </w:rPr>
        <w:t>.</w:t>
      </w:r>
    </w:p>
    <w:p w:rsidR="001149D8" w:rsidRPr="00293685" w:rsidRDefault="001149D8" w:rsidP="009167E8">
      <w:pPr>
        <w:ind w:firstLine="709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lastRenderedPageBreak/>
        <w:t xml:space="preserve">Практичні заняття </w:t>
      </w:r>
      <w:r w:rsidR="009C232C">
        <w:rPr>
          <w:sz w:val="24"/>
          <w:szCs w:val="24"/>
        </w:rPr>
        <w:t xml:space="preserve">– </w:t>
      </w:r>
      <w:r w:rsidR="00AC2085">
        <w:rPr>
          <w:sz w:val="24"/>
          <w:szCs w:val="24"/>
        </w:rPr>
        <w:t>2</w:t>
      </w:r>
      <w:r w:rsidR="00462F58" w:rsidRPr="00293685">
        <w:rPr>
          <w:sz w:val="24"/>
          <w:szCs w:val="24"/>
        </w:rPr>
        <w:t>0</w:t>
      </w:r>
      <w:r w:rsidRPr="00293685">
        <w:rPr>
          <w:sz w:val="24"/>
          <w:szCs w:val="24"/>
        </w:rPr>
        <w:t xml:space="preserve"> годин.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Самостійна робота </w:t>
      </w:r>
      <w:r w:rsidR="009C232C">
        <w:rPr>
          <w:sz w:val="24"/>
          <w:szCs w:val="24"/>
        </w:rPr>
        <w:t xml:space="preserve">магістра– </w:t>
      </w:r>
      <w:r w:rsidR="00AC2085">
        <w:rPr>
          <w:sz w:val="24"/>
          <w:szCs w:val="24"/>
        </w:rPr>
        <w:t>70</w:t>
      </w:r>
      <w:r w:rsidR="003D54D3">
        <w:rPr>
          <w:sz w:val="24"/>
          <w:szCs w:val="24"/>
        </w:rPr>
        <w:t xml:space="preserve"> годин.</w:t>
      </w:r>
    </w:p>
    <w:p w:rsidR="001149D8" w:rsidRPr="00293685" w:rsidRDefault="001149D8" w:rsidP="009167E8">
      <w:pPr>
        <w:ind w:firstLine="709"/>
        <w:rPr>
          <w:sz w:val="24"/>
          <w:szCs w:val="24"/>
        </w:rPr>
      </w:pPr>
      <w:r w:rsidRPr="00293685">
        <w:rPr>
          <w:sz w:val="24"/>
          <w:szCs w:val="24"/>
        </w:rPr>
        <w:t xml:space="preserve">Вид контролю: </w:t>
      </w:r>
      <w:r w:rsidR="00515217" w:rsidRPr="00293685">
        <w:rPr>
          <w:sz w:val="24"/>
          <w:szCs w:val="24"/>
        </w:rPr>
        <w:t>залік</w:t>
      </w:r>
      <w:r w:rsidRPr="00293685">
        <w:rPr>
          <w:sz w:val="24"/>
          <w:szCs w:val="24"/>
        </w:rPr>
        <w:t>.</w:t>
      </w:r>
    </w:p>
    <w:p w:rsidR="001149D8" w:rsidRPr="00293685" w:rsidRDefault="001149D8" w:rsidP="00462F58">
      <w:pPr>
        <w:jc w:val="both"/>
        <w:rPr>
          <w:sz w:val="24"/>
          <w:szCs w:val="24"/>
        </w:rPr>
      </w:pPr>
    </w:p>
    <w:p w:rsidR="004F639F" w:rsidRDefault="009167E8" w:rsidP="004F639F">
      <w:pPr>
        <w:ind w:firstLine="709"/>
        <w:jc w:val="both"/>
        <w:rPr>
          <w:rStyle w:val="11"/>
          <w:rFonts w:eastAsia="Calibri"/>
          <w:b w:val="0"/>
          <w:bCs w:val="0"/>
          <w:sz w:val="24"/>
          <w:szCs w:val="24"/>
        </w:rPr>
      </w:pPr>
      <w:r w:rsidRPr="004F639F">
        <w:rPr>
          <w:sz w:val="24"/>
          <w:szCs w:val="24"/>
          <w:u w:val="single"/>
        </w:rPr>
        <w:t>Загальна характеристика дисципліни</w:t>
      </w:r>
      <w:r w:rsidR="00A14693">
        <w:rPr>
          <w:sz w:val="24"/>
          <w:szCs w:val="24"/>
          <w:u w:val="single"/>
        </w:rPr>
        <w:t xml:space="preserve">. </w:t>
      </w:r>
      <w:r w:rsidR="00A14693" w:rsidRPr="00A14693">
        <w:rPr>
          <w:sz w:val="24"/>
          <w:szCs w:val="24"/>
        </w:rPr>
        <w:t xml:space="preserve">Вибіркова навчальна </w:t>
      </w:r>
      <w:r w:rsidR="00A14693">
        <w:rPr>
          <w:sz w:val="24"/>
          <w:szCs w:val="24"/>
        </w:rPr>
        <w:t>д</w:t>
      </w:r>
      <w:r w:rsidR="00FE7C87" w:rsidRPr="004F639F">
        <w:rPr>
          <w:sz w:val="24"/>
          <w:szCs w:val="24"/>
        </w:rPr>
        <w:t>исципліна «</w:t>
      </w:r>
      <w:r w:rsidR="00C375A0" w:rsidRPr="004F639F">
        <w:rPr>
          <w:sz w:val="24"/>
          <w:szCs w:val="24"/>
        </w:rPr>
        <w:t>Молекулярна алергологія</w:t>
      </w:r>
      <w:r w:rsidR="00FE7C87" w:rsidRPr="004F639F">
        <w:rPr>
          <w:sz w:val="24"/>
          <w:szCs w:val="24"/>
        </w:rPr>
        <w:t xml:space="preserve">» включає до себе </w:t>
      </w:r>
      <w:r w:rsidR="00FE7C87" w:rsidRPr="004F639F">
        <w:rPr>
          <w:rStyle w:val="hps"/>
          <w:sz w:val="24"/>
          <w:szCs w:val="24"/>
        </w:rPr>
        <w:t>уявлення</w:t>
      </w:r>
      <w:r w:rsidR="00A14693">
        <w:rPr>
          <w:rStyle w:val="hps"/>
          <w:sz w:val="24"/>
          <w:szCs w:val="24"/>
        </w:rPr>
        <w:t xml:space="preserve"> </w:t>
      </w:r>
      <w:r w:rsidR="00FE7C87" w:rsidRPr="004F639F">
        <w:rPr>
          <w:rStyle w:val="hps"/>
          <w:sz w:val="24"/>
          <w:szCs w:val="24"/>
        </w:rPr>
        <w:t>про структуру</w:t>
      </w:r>
      <w:r w:rsidR="00A14693">
        <w:rPr>
          <w:rStyle w:val="hps"/>
          <w:sz w:val="24"/>
          <w:szCs w:val="24"/>
        </w:rPr>
        <w:t xml:space="preserve"> </w:t>
      </w:r>
      <w:r w:rsidR="00C375A0" w:rsidRPr="004F639F">
        <w:rPr>
          <w:rStyle w:val="11"/>
          <w:rFonts w:eastAsia="Calibri"/>
          <w:b w:val="0"/>
          <w:bCs w:val="0"/>
          <w:sz w:val="24"/>
          <w:szCs w:val="24"/>
        </w:rPr>
        <w:t>алергенних протеїнів винних у сенсибілізації організму до тих чи інших алергенів, їх класифікацію, поняття про одно- та багатокомпонентні кількісні методи визначення їх концентрації у сироватці крові, що дозвоилть успішно інтерпретувати результати тестів, визначити видоспецифічну чутливість та можливу перехресну реактивність</w:t>
      </w:r>
      <w:r w:rsidR="00C375A0" w:rsidRPr="004F639F">
        <w:rPr>
          <w:rStyle w:val="11"/>
          <w:rFonts w:eastAsia="Calibri"/>
          <w:bCs w:val="0"/>
          <w:sz w:val="24"/>
          <w:szCs w:val="24"/>
        </w:rPr>
        <w:t>,</w:t>
      </w:r>
      <w:r w:rsidR="00C375A0" w:rsidRPr="004F639F">
        <w:rPr>
          <w:rStyle w:val="7"/>
          <w:rFonts w:ascii="Times New Roman" w:hAnsi="Times New Roman" w:cs="Times New Roman"/>
        </w:rPr>
        <w:t xml:space="preserve">що дозволить </w:t>
      </w:r>
      <w:r w:rsidR="00C375A0" w:rsidRPr="004F639F">
        <w:rPr>
          <w:rStyle w:val="11"/>
          <w:rFonts w:eastAsia="Calibri"/>
          <w:b w:val="0"/>
          <w:bCs w:val="0"/>
          <w:sz w:val="24"/>
          <w:szCs w:val="24"/>
        </w:rPr>
        <w:t>оцінки ризик появи алергічної реакції на різні алергени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>.</w:t>
      </w:r>
      <w:r w:rsidR="00A14693">
        <w:rPr>
          <w:rStyle w:val="11"/>
          <w:rFonts w:eastAsia="Calibri"/>
          <w:b w:val="0"/>
          <w:bCs w:val="0"/>
          <w:sz w:val="24"/>
          <w:szCs w:val="24"/>
        </w:rPr>
        <w:t xml:space="preserve"> 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 xml:space="preserve">Молекулярна діагностика є важливим інструментом для вибору правильного лікування пацієнта, за вірно розрахованими </w:t>
      </w:r>
      <w:r w:rsidR="004F639F" w:rsidRPr="003E4DEF">
        <w:rPr>
          <w:rStyle w:val="11"/>
          <w:rFonts w:eastAsia="Calibri"/>
          <w:b w:val="0"/>
          <w:bCs w:val="0"/>
          <w:sz w:val="24"/>
          <w:szCs w:val="24"/>
          <w:lang w:eastAsia="ru-RU" w:bidi="ru-RU"/>
        </w:rPr>
        <w:t>принципами,</w:t>
      </w:r>
      <w:r w:rsidR="004F639F" w:rsidRPr="004F639F">
        <w:rPr>
          <w:rStyle w:val="11"/>
          <w:rFonts w:eastAsia="Calibri"/>
          <w:b w:val="0"/>
          <w:bCs w:val="0"/>
          <w:sz w:val="24"/>
          <w:szCs w:val="24"/>
        </w:rPr>
        <w:t xml:space="preserve"> схемами та термінами медичного втручання. Така інформація допомагає лікарям індивідуалізувати лікування, в тому числі виробити рекомендації щодо зниження прояву впливу цільового алергену, вибору відповідних алергенів та методики специфічної імунотерапії або необхідності корекції дієти.</w:t>
      </w:r>
    </w:p>
    <w:p w:rsidR="00D2762B" w:rsidRDefault="00D2762B" w:rsidP="00D2762B">
      <w:pPr>
        <w:tabs>
          <w:tab w:val="left" w:pos="851"/>
          <w:tab w:val="left" w:pos="1418"/>
        </w:tabs>
        <w:ind w:firstLine="709"/>
        <w:jc w:val="both"/>
        <w:rPr>
          <w:rFonts w:eastAsia="Times New Roman"/>
          <w:color w:val="000000"/>
          <w:sz w:val="24"/>
          <w:szCs w:val="24"/>
          <w:lang w:bidi="uk-UA"/>
        </w:rPr>
      </w:pPr>
      <w:r w:rsidRPr="000670B5">
        <w:rPr>
          <w:rFonts w:eastAsia="Times New Roman"/>
          <w:color w:val="000000"/>
          <w:sz w:val="24"/>
          <w:szCs w:val="24"/>
          <w:u w:val="single"/>
          <w:lang w:bidi="uk-UA"/>
        </w:rPr>
        <w:t>Роль та місце дисципліни у системі підготовки фахівців</w:t>
      </w:r>
      <w:r>
        <w:rPr>
          <w:rFonts w:eastAsia="Times New Roman"/>
          <w:color w:val="000000"/>
          <w:sz w:val="24"/>
          <w:szCs w:val="24"/>
          <w:lang w:bidi="uk-UA"/>
        </w:rPr>
        <w:t xml:space="preserve"> Вивчення дисципліни дозволить лікарю у більшості випадків швидко встановити причинний алерген. Точне визначення причинного алергену дозволить розробити лікарю засоби запобігання повторного контакта з алергеном, а при неможливості цього своєчасно провести алерген-специфічну імунотерапію з використанням сучасних високоефективних алерген</w:t>
      </w:r>
      <w:r w:rsidR="00391BC7">
        <w:rPr>
          <w:rFonts w:eastAsia="Times New Roman"/>
          <w:color w:val="000000"/>
          <w:sz w:val="24"/>
          <w:szCs w:val="24"/>
          <w:lang w:bidi="uk-UA"/>
        </w:rPr>
        <w:t>-</w:t>
      </w:r>
      <w:r>
        <w:rPr>
          <w:rFonts w:eastAsia="Times New Roman"/>
          <w:color w:val="000000"/>
          <w:sz w:val="24"/>
          <w:szCs w:val="24"/>
          <w:lang w:bidi="uk-UA"/>
        </w:rPr>
        <w:t>компонентів, що значно знизить ризик розвитку захворювання (поліноз, цілорічний алергічний риніт, алергічна бронхіальна астма</w:t>
      </w:r>
      <w:r w:rsidR="00391BC7">
        <w:rPr>
          <w:rFonts w:eastAsia="Times New Roman"/>
          <w:color w:val="000000"/>
          <w:sz w:val="24"/>
          <w:szCs w:val="24"/>
          <w:lang w:bidi="uk-UA"/>
        </w:rPr>
        <w:t>, харчова алергія, анафілак</w:t>
      </w:r>
      <w:r w:rsidR="00133393">
        <w:rPr>
          <w:rFonts w:eastAsia="Times New Roman"/>
          <w:color w:val="000000"/>
          <w:sz w:val="24"/>
          <w:szCs w:val="24"/>
          <w:lang w:bidi="uk-UA"/>
        </w:rPr>
        <w:t>сія). Вивчення дисципліни потрібно лікарям-терапевтам, сімейним лікарям, педіатрам, оториноларингологам, пульмонологам та інш.</w:t>
      </w:r>
    </w:p>
    <w:p w:rsidR="00C6129B" w:rsidRPr="00C6129B" w:rsidRDefault="00C6129B" w:rsidP="00C6129B">
      <w:pPr>
        <w:tabs>
          <w:tab w:val="left" w:pos="851"/>
          <w:tab w:val="left" w:pos="1418"/>
        </w:tabs>
        <w:ind w:firstLine="709"/>
        <w:jc w:val="both"/>
        <w:outlineLvl w:val="0"/>
        <w:rPr>
          <w:color w:val="000000"/>
          <w:sz w:val="24"/>
          <w:szCs w:val="24"/>
        </w:rPr>
      </w:pPr>
      <w:r w:rsidRPr="00655F7A">
        <w:rPr>
          <w:color w:val="000000"/>
          <w:sz w:val="24"/>
          <w:szCs w:val="24"/>
          <w:u w:val="single"/>
        </w:rPr>
        <w:t>Сторінка дисципліни в системі Moodle</w:t>
      </w:r>
      <w:r w:rsidRPr="00C6129B">
        <w:rPr>
          <w:color w:val="000000"/>
          <w:sz w:val="24"/>
          <w:szCs w:val="24"/>
        </w:rPr>
        <w:t xml:space="preserve"> розташована на сторинці кафедри внутрішньої медицини №», клінічної імунології та алергології ім. акад. Л.Т. </w:t>
      </w:r>
      <w:r>
        <w:rPr>
          <w:color w:val="000000"/>
          <w:sz w:val="24"/>
          <w:szCs w:val="24"/>
        </w:rPr>
        <w:t>М</w:t>
      </w:r>
      <w:r w:rsidRPr="00C6129B">
        <w:rPr>
          <w:color w:val="000000"/>
          <w:sz w:val="24"/>
          <w:szCs w:val="24"/>
        </w:rPr>
        <w:t>алої</w:t>
      </w:r>
      <w:r>
        <w:rPr>
          <w:color w:val="000000"/>
          <w:sz w:val="24"/>
          <w:szCs w:val="24"/>
        </w:rPr>
        <w:t>.</w:t>
      </w:r>
    </w:p>
    <w:p w:rsidR="001149D8" w:rsidRPr="00293685" w:rsidRDefault="00133393" w:rsidP="00133393">
      <w:pPr>
        <w:ind w:firstLine="709"/>
        <w:jc w:val="both"/>
        <w:rPr>
          <w:rFonts w:eastAsia="MS Mincho"/>
          <w:sz w:val="24"/>
          <w:szCs w:val="24"/>
        </w:rPr>
      </w:pPr>
      <w:r w:rsidRPr="00C6129B">
        <w:rPr>
          <w:rStyle w:val="41"/>
          <w:rFonts w:eastAsia="Calibri"/>
          <w:bCs w:val="0"/>
          <w:sz w:val="24"/>
          <w:szCs w:val="24"/>
        </w:rPr>
        <w:t>2.</w:t>
      </w:r>
      <w:r w:rsidR="001149D8" w:rsidRPr="00861371">
        <w:rPr>
          <w:b/>
          <w:sz w:val="24"/>
          <w:szCs w:val="24"/>
        </w:rPr>
        <w:t>Метою викладання</w:t>
      </w:r>
      <w:r w:rsidR="00A14693">
        <w:rPr>
          <w:b/>
          <w:sz w:val="24"/>
          <w:szCs w:val="24"/>
        </w:rPr>
        <w:t xml:space="preserve"> </w:t>
      </w:r>
      <w:r w:rsidR="00A14693" w:rsidRPr="00A14693">
        <w:rPr>
          <w:sz w:val="24"/>
          <w:szCs w:val="24"/>
        </w:rPr>
        <w:t>навчальної вибіркової дисципліни</w:t>
      </w:r>
      <w:r w:rsidR="00A14693">
        <w:rPr>
          <w:b/>
          <w:sz w:val="24"/>
          <w:szCs w:val="24"/>
        </w:rPr>
        <w:t xml:space="preserve"> </w:t>
      </w:r>
      <w:r w:rsidR="00FE7C87" w:rsidRPr="00293685">
        <w:rPr>
          <w:sz w:val="24"/>
          <w:szCs w:val="24"/>
        </w:rPr>
        <w:t>«</w:t>
      </w:r>
      <w:r>
        <w:rPr>
          <w:sz w:val="24"/>
          <w:szCs w:val="24"/>
        </w:rPr>
        <w:t>Молекулярна алергологія</w:t>
      </w:r>
      <w:r w:rsidR="00FE7C87" w:rsidRPr="00293685">
        <w:rPr>
          <w:sz w:val="24"/>
          <w:szCs w:val="24"/>
        </w:rPr>
        <w:t>»</w:t>
      </w:r>
      <w:r w:rsidR="001149D8" w:rsidRPr="00293685">
        <w:rPr>
          <w:sz w:val="24"/>
          <w:szCs w:val="24"/>
        </w:rPr>
        <w:t xml:space="preserve"> є </w:t>
      </w:r>
      <w:r w:rsidR="001149D8" w:rsidRPr="00293685">
        <w:rPr>
          <w:spacing w:val="-2"/>
          <w:sz w:val="24"/>
          <w:szCs w:val="24"/>
        </w:rPr>
        <w:t>поглиблення знань</w:t>
      </w:r>
      <w:r>
        <w:rPr>
          <w:spacing w:val="-2"/>
          <w:sz w:val="24"/>
          <w:szCs w:val="24"/>
        </w:rPr>
        <w:t xml:space="preserve"> сучасних методів алергодіагностики</w:t>
      </w:r>
      <w:r w:rsidR="001149D8" w:rsidRPr="00293685">
        <w:rPr>
          <w:spacing w:val="-2"/>
          <w:sz w:val="24"/>
          <w:szCs w:val="24"/>
        </w:rPr>
        <w:t>, вмінь</w:t>
      </w:r>
      <w:r>
        <w:rPr>
          <w:spacing w:val="-2"/>
          <w:sz w:val="24"/>
          <w:szCs w:val="24"/>
        </w:rPr>
        <w:t xml:space="preserve"> визначати причинні алергени, розробляти міри попередження контакту з ними, методи алерген-специфічної імунотерапії</w:t>
      </w:r>
      <w:r w:rsidR="001149D8" w:rsidRPr="00293685">
        <w:rPr>
          <w:spacing w:val="-2"/>
          <w:sz w:val="24"/>
          <w:szCs w:val="24"/>
        </w:rPr>
        <w:t xml:space="preserve">, </w:t>
      </w:r>
      <w:r w:rsidR="0032086C" w:rsidRPr="00293685">
        <w:rPr>
          <w:spacing w:val="-2"/>
          <w:sz w:val="24"/>
          <w:szCs w:val="24"/>
        </w:rPr>
        <w:t>навичок</w:t>
      </w:r>
      <w:r w:rsidR="0032086C">
        <w:rPr>
          <w:spacing w:val="-2"/>
          <w:sz w:val="24"/>
          <w:szCs w:val="24"/>
        </w:rPr>
        <w:t xml:space="preserve"> невідкладної допомоги </w:t>
      </w:r>
      <w:r w:rsidR="001149D8" w:rsidRPr="00293685">
        <w:rPr>
          <w:spacing w:val="-2"/>
          <w:sz w:val="24"/>
          <w:szCs w:val="24"/>
        </w:rPr>
        <w:t xml:space="preserve">та інших компетентностей з </w:t>
      </w:r>
      <w:r w:rsidR="00FE7C87" w:rsidRPr="00293685">
        <w:rPr>
          <w:spacing w:val="-2"/>
          <w:sz w:val="24"/>
          <w:szCs w:val="24"/>
        </w:rPr>
        <w:t>алергології</w:t>
      </w:r>
      <w:r w:rsidR="001149D8" w:rsidRPr="00293685">
        <w:rPr>
          <w:spacing w:val="-2"/>
          <w:sz w:val="24"/>
          <w:szCs w:val="24"/>
        </w:rPr>
        <w:t xml:space="preserve">, </w:t>
      </w:r>
      <w:r w:rsidR="001149D8" w:rsidRPr="00293685">
        <w:rPr>
          <w:rFonts w:eastAsia="MS Mincho"/>
          <w:sz w:val="24"/>
          <w:szCs w:val="24"/>
        </w:rPr>
        <w:t>необхідних у професійній діяльності</w:t>
      </w:r>
      <w:r w:rsidR="00FE7C87" w:rsidRPr="00293685">
        <w:rPr>
          <w:rFonts w:eastAsia="MS Mincho"/>
          <w:sz w:val="24"/>
          <w:szCs w:val="24"/>
        </w:rPr>
        <w:t xml:space="preserve"> лікаря</w:t>
      </w:r>
      <w:r w:rsidR="001149D8" w:rsidRPr="00293685">
        <w:rPr>
          <w:rFonts w:eastAsia="MS Mincho"/>
          <w:sz w:val="24"/>
          <w:szCs w:val="24"/>
        </w:rPr>
        <w:t>, які встановлені на основі освітньо-професійної програми.</w:t>
      </w:r>
    </w:p>
    <w:p w:rsidR="001149D8" w:rsidRPr="00293685" w:rsidRDefault="001149D8" w:rsidP="00184CA7">
      <w:pPr>
        <w:ind w:firstLine="708"/>
        <w:jc w:val="both"/>
        <w:rPr>
          <w:sz w:val="24"/>
          <w:szCs w:val="24"/>
        </w:rPr>
      </w:pPr>
      <w:r w:rsidRPr="00861371">
        <w:rPr>
          <w:b/>
          <w:spacing w:val="-2"/>
          <w:sz w:val="24"/>
          <w:szCs w:val="24"/>
        </w:rPr>
        <w:t xml:space="preserve">Основними завданнями вивчення </w:t>
      </w:r>
      <w:r w:rsidR="00A14693" w:rsidRPr="00A14693">
        <w:rPr>
          <w:sz w:val="24"/>
          <w:szCs w:val="24"/>
        </w:rPr>
        <w:t>навчальної вибіркової дисципліни</w:t>
      </w:r>
      <w:r w:rsidR="00A14693">
        <w:rPr>
          <w:b/>
          <w:sz w:val="24"/>
          <w:szCs w:val="24"/>
        </w:rPr>
        <w:t xml:space="preserve"> </w:t>
      </w:r>
      <w:r w:rsidR="00FE7C87" w:rsidRPr="00293685">
        <w:rPr>
          <w:sz w:val="24"/>
          <w:szCs w:val="24"/>
        </w:rPr>
        <w:t>«</w:t>
      </w:r>
      <w:r w:rsidR="00001553">
        <w:rPr>
          <w:sz w:val="24"/>
          <w:szCs w:val="24"/>
        </w:rPr>
        <w:t>Молекулярна алергологія</w:t>
      </w:r>
      <w:r w:rsidR="00FE7C87" w:rsidRPr="00293685">
        <w:rPr>
          <w:sz w:val="24"/>
          <w:szCs w:val="24"/>
        </w:rPr>
        <w:t>»</w:t>
      </w:r>
      <w:r w:rsidRPr="00293685">
        <w:rPr>
          <w:sz w:val="24"/>
          <w:szCs w:val="24"/>
        </w:rPr>
        <w:t xml:space="preserve"> є </w:t>
      </w:r>
      <w:r w:rsidR="00A62375" w:rsidRPr="00293685">
        <w:rPr>
          <w:sz w:val="24"/>
          <w:szCs w:val="24"/>
        </w:rPr>
        <w:t>удосконалення</w:t>
      </w:r>
      <w:r w:rsidRPr="00293685">
        <w:rPr>
          <w:sz w:val="24"/>
          <w:szCs w:val="24"/>
        </w:rPr>
        <w:t xml:space="preserve"> компетентностей згідно до загальних і фахових компетентностей освітньо-професійної програми «Медицина» другого (магістерського) рівня вищої освіти за спеціальністю 222 Медицина кваліфікації магістр медицини: </w:t>
      </w:r>
      <w:r w:rsidR="00FE7C87" w:rsidRPr="00293685">
        <w:rPr>
          <w:sz w:val="24"/>
          <w:szCs w:val="24"/>
        </w:rPr>
        <w:t>1) вміння</w:t>
      </w:r>
      <w:r w:rsidR="00A62375" w:rsidRPr="00293685">
        <w:rPr>
          <w:iCs/>
          <w:sz w:val="24"/>
          <w:szCs w:val="24"/>
        </w:rPr>
        <w:t xml:space="preserve">інтерпретувати результати </w:t>
      </w:r>
      <w:r w:rsidR="00427627">
        <w:rPr>
          <w:iCs/>
          <w:sz w:val="24"/>
          <w:szCs w:val="24"/>
        </w:rPr>
        <w:t>алерген-компонентних</w:t>
      </w:r>
      <w:r w:rsidR="00A62375" w:rsidRPr="00293685">
        <w:rPr>
          <w:iCs/>
          <w:sz w:val="24"/>
          <w:szCs w:val="24"/>
        </w:rPr>
        <w:t xml:space="preserve"> досліджень, </w:t>
      </w:r>
      <w:r w:rsidR="00FE7C87" w:rsidRPr="00293685">
        <w:rPr>
          <w:iCs/>
          <w:sz w:val="24"/>
          <w:szCs w:val="24"/>
        </w:rPr>
        <w:t xml:space="preserve">визначати </w:t>
      </w:r>
      <w:r w:rsidR="00427627">
        <w:rPr>
          <w:iCs/>
          <w:sz w:val="24"/>
          <w:szCs w:val="24"/>
        </w:rPr>
        <w:t>зв’язок між клінічними проявами алергії та результатами дослідження</w:t>
      </w:r>
      <w:r w:rsidR="00FE7C87" w:rsidRPr="00293685">
        <w:rPr>
          <w:iCs/>
          <w:sz w:val="24"/>
          <w:szCs w:val="24"/>
        </w:rPr>
        <w:t>; 2) вміння виявляти клінічні і імунологічні ознаки імунних порушень у хворих з гострою</w:t>
      </w:r>
      <w:r w:rsidR="00427627">
        <w:rPr>
          <w:iCs/>
          <w:sz w:val="24"/>
          <w:szCs w:val="24"/>
        </w:rPr>
        <w:t xml:space="preserve">, </w:t>
      </w:r>
      <w:r w:rsidR="00FE7C87" w:rsidRPr="00293685">
        <w:rPr>
          <w:iCs/>
          <w:sz w:val="24"/>
          <w:szCs w:val="24"/>
        </w:rPr>
        <w:t xml:space="preserve">рецидивуючою та хронічною </w:t>
      </w:r>
      <w:r w:rsidR="00427627">
        <w:rPr>
          <w:iCs/>
          <w:sz w:val="24"/>
          <w:szCs w:val="24"/>
        </w:rPr>
        <w:t>алергопатологією</w:t>
      </w:r>
      <w:r w:rsidR="00FE7C87" w:rsidRPr="00293685">
        <w:rPr>
          <w:iCs/>
          <w:sz w:val="24"/>
          <w:szCs w:val="24"/>
        </w:rPr>
        <w:t>, встанов</w:t>
      </w:r>
      <w:r w:rsidR="00427627">
        <w:rPr>
          <w:iCs/>
          <w:sz w:val="24"/>
          <w:szCs w:val="24"/>
        </w:rPr>
        <w:t>лювати</w:t>
      </w:r>
      <w:r w:rsidR="00FE7C87" w:rsidRPr="00293685">
        <w:rPr>
          <w:iCs/>
          <w:sz w:val="24"/>
          <w:szCs w:val="24"/>
        </w:rPr>
        <w:t xml:space="preserve"> клінічний діагноз; 3) вміння класифікувати симптоми та синдроми </w:t>
      </w:r>
      <w:r w:rsidR="00427627">
        <w:rPr>
          <w:iCs/>
          <w:sz w:val="24"/>
          <w:szCs w:val="24"/>
        </w:rPr>
        <w:t>алергії</w:t>
      </w:r>
      <w:r w:rsidR="00FE7C87" w:rsidRPr="00293685">
        <w:rPr>
          <w:iCs/>
          <w:sz w:val="24"/>
          <w:szCs w:val="24"/>
        </w:rPr>
        <w:t xml:space="preserve">; 4) вміння складати план обстеження хворого, аналізувати отримані дані </w:t>
      </w:r>
      <w:r w:rsidR="009A50DB">
        <w:rPr>
          <w:iCs/>
          <w:sz w:val="24"/>
          <w:szCs w:val="24"/>
        </w:rPr>
        <w:t xml:space="preserve">одно- та багатокомпонентних методів </w:t>
      </w:r>
      <w:r w:rsidR="00FE7C87" w:rsidRPr="00293685">
        <w:rPr>
          <w:iCs/>
          <w:sz w:val="24"/>
          <w:szCs w:val="24"/>
        </w:rPr>
        <w:t xml:space="preserve">досліджень, що здатні визначити </w:t>
      </w:r>
      <w:r w:rsidR="009A50DB">
        <w:rPr>
          <w:iCs/>
          <w:sz w:val="24"/>
          <w:szCs w:val="24"/>
        </w:rPr>
        <w:t xml:space="preserve">причинний алерген;5) вміння визначати наявність перехресної сенсибілізації; </w:t>
      </w:r>
      <w:r w:rsidR="00FE7C87" w:rsidRPr="00293685">
        <w:rPr>
          <w:iCs/>
          <w:sz w:val="24"/>
          <w:szCs w:val="24"/>
        </w:rPr>
        <w:t xml:space="preserve">6) </w:t>
      </w:r>
      <w:r w:rsidRPr="00293685">
        <w:rPr>
          <w:sz w:val="24"/>
          <w:szCs w:val="24"/>
        </w:rPr>
        <w:t>здатність застосовувати знання в практичних ситуаціях</w:t>
      </w:r>
      <w:r w:rsidR="009A50DB">
        <w:rPr>
          <w:sz w:val="24"/>
          <w:szCs w:val="24"/>
        </w:rPr>
        <w:t>, призначати алерген-специфічну імунотерапію, надавати невідкладну допомогу</w:t>
      </w:r>
      <w:r w:rsidR="00FE7C87" w:rsidRPr="00293685">
        <w:rPr>
          <w:sz w:val="24"/>
          <w:szCs w:val="24"/>
        </w:rPr>
        <w:t xml:space="preserve">; 7) </w:t>
      </w:r>
      <w:r w:rsidRPr="00293685">
        <w:rPr>
          <w:sz w:val="24"/>
          <w:szCs w:val="24"/>
        </w:rPr>
        <w:t>розуміння предметної області та професійної діяльності, здатність до адаптації та дії в новій ситуації, прийняття обґрунтованого рішення, здатність працювати в команді, діяти соціально відповідально та свідомо.</w:t>
      </w:r>
    </w:p>
    <w:p w:rsidR="00FE7C87" w:rsidRDefault="00934123" w:rsidP="00184CA7">
      <w:pPr>
        <w:ind w:firstLine="708"/>
        <w:jc w:val="both"/>
        <w:rPr>
          <w:iCs/>
          <w:sz w:val="24"/>
          <w:szCs w:val="24"/>
        </w:rPr>
      </w:pPr>
      <w:r w:rsidRPr="00C6129B">
        <w:rPr>
          <w:b/>
          <w:iCs/>
          <w:sz w:val="24"/>
          <w:szCs w:val="24"/>
        </w:rPr>
        <w:t>3.</w:t>
      </w:r>
      <w:r w:rsidR="00E14B2E" w:rsidRPr="00E14B2E">
        <w:rPr>
          <w:b/>
          <w:iCs/>
          <w:sz w:val="24"/>
          <w:szCs w:val="24"/>
        </w:rPr>
        <w:t>Статус дисципліни вибіркова</w:t>
      </w:r>
      <w:r w:rsidR="00E14B2E">
        <w:rPr>
          <w:iCs/>
          <w:sz w:val="24"/>
          <w:szCs w:val="24"/>
        </w:rPr>
        <w:t>, формат проведення очний.</w:t>
      </w:r>
    </w:p>
    <w:p w:rsidR="00E14B2E" w:rsidRDefault="00E14B2E" w:rsidP="00571791">
      <w:pPr>
        <w:ind w:firstLine="708"/>
        <w:jc w:val="both"/>
        <w:rPr>
          <w:color w:val="000000"/>
          <w:sz w:val="24"/>
          <w:szCs w:val="24"/>
          <w:lang w:bidi="uk-UA"/>
        </w:rPr>
      </w:pPr>
      <w:r w:rsidRPr="00571791">
        <w:rPr>
          <w:b/>
          <w:iCs/>
          <w:sz w:val="24"/>
          <w:szCs w:val="24"/>
        </w:rPr>
        <w:t xml:space="preserve">4. Методи навчання </w:t>
      </w:r>
      <w:r>
        <w:rPr>
          <w:iCs/>
          <w:sz w:val="24"/>
          <w:szCs w:val="24"/>
        </w:rPr>
        <w:t xml:space="preserve">включають </w:t>
      </w:r>
      <w:r w:rsidR="00571791" w:rsidRPr="001306F2">
        <w:rPr>
          <w:color w:val="000000"/>
          <w:sz w:val="24"/>
          <w:szCs w:val="24"/>
          <w:lang w:bidi="uk-UA"/>
        </w:rPr>
        <w:t xml:space="preserve">презентації, відео-матеріали, методичні рекомендації, </w:t>
      </w:r>
      <w:r w:rsidR="00571791">
        <w:rPr>
          <w:color w:val="000000"/>
          <w:sz w:val="24"/>
          <w:szCs w:val="24"/>
          <w:lang w:bidi="uk-UA"/>
        </w:rPr>
        <w:t xml:space="preserve">написання </w:t>
      </w:r>
      <w:r w:rsidR="00571791" w:rsidRPr="001306F2">
        <w:rPr>
          <w:color w:val="000000"/>
          <w:sz w:val="24"/>
          <w:szCs w:val="24"/>
          <w:lang w:bidi="uk-UA"/>
        </w:rPr>
        <w:t>конспект</w:t>
      </w:r>
      <w:r w:rsidR="00571791">
        <w:rPr>
          <w:color w:val="000000"/>
          <w:sz w:val="24"/>
          <w:szCs w:val="24"/>
          <w:lang w:bidi="uk-UA"/>
        </w:rPr>
        <w:t>ів</w:t>
      </w:r>
      <w:r w:rsidR="00571791" w:rsidRPr="001306F2">
        <w:rPr>
          <w:color w:val="000000"/>
          <w:sz w:val="24"/>
          <w:szCs w:val="24"/>
          <w:lang w:bidi="uk-UA"/>
        </w:rPr>
        <w:t>,</w:t>
      </w:r>
      <w:r w:rsidR="00571791">
        <w:rPr>
          <w:color w:val="000000"/>
          <w:sz w:val="24"/>
          <w:szCs w:val="24"/>
          <w:lang w:bidi="uk-UA"/>
        </w:rPr>
        <w:t xml:space="preserve"> інтерпретацію протоколів багатокомпонентних </w:t>
      </w:r>
      <w:r w:rsidR="00571791">
        <w:rPr>
          <w:color w:val="000000"/>
          <w:sz w:val="24"/>
          <w:szCs w:val="24"/>
          <w:lang w:bidi="uk-UA"/>
        </w:rPr>
        <w:lastRenderedPageBreak/>
        <w:t>методів алергодіагностики, знайомство з виконанням шкіряних тестів.</w:t>
      </w:r>
    </w:p>
    <w:p w:rsidR="00571791" w:rsidRDefault="00571791" w:rsidP="00571791">
      <w:pPr>
        <w:ind w:firstLine="708"/>
        <w:jc w:val="both"/>
        <w:rPr>
          <w:iCs/>
          <w:sz w:val="24"/>
          <w:szCs w:val="24"/>
        </w:rPr>
      </w:pPr>
      <w:r w:rsidRPr="00571791">
        <w:rPr>
          <w:b/>
          <w:iCs/>
          <w:sz w:val="24"/>
          <w:szCs w:val="24"/>
        </w:rPr>
        <w:t>5. Рекомендована література</w:t>
      </w:r>
      <w:r>
        <w:rPr>
          <w:iCs/>
          <w:sz w:val="24"/>
          <w:szCs w:val="24"/>
        </w:rPr>
        <w:t>:</w:t>
      </w:r>
    </w:p>
    <w:p w:rsidR="006F67EE" w:rsidRPr="00293685" w:rsidRDefault="006F67EE" w:rsidP="006F67EE">
      <w:pPr>
        <w:widowControl/>
        <w:adjustRightInd w:val="0"/>
        <w:rPr>
          <w:bCs/>
          <w:spacing w:val="-2"/>
          <w:sz w:val="24"/>
          <w:szCs w:val="24"/>
        </w:rPr>
      </w:pPr>
      <w:r>
        <w:rPr>
          <w:sz w:val="24"/>
          <w:szCs w:val="24"/>
          <w:lang w:eastAsia="ru-RU"/>
        </w:rPr>
        <w:t>1</w:t>
      </w:r>
      <w:r w:rsidRPr="00293685">
        <w:rPr>
          <w:bCs/>
          <w:spacing w:val="-6"/>
          <w:sz w:val="24"/>
          <w:szCs w:val="24"/>
        </w:rPr>
        <w:t xml:space="preserve">. </w:t>
      </w:r>
      <w:r w:rsidRPr="00293685">
        <w:rPr>
          <w:bCs/>
          <w:spacing w:val="-2"/>
          <w:sz w:val="24"/>
          <w:szCs w:val="24"/>
        </w:rPr>
        <w:t>Клінічна імунологія та алергологія / За ред. О.М. Біловола, П.Г. Кравчуна, В.Д. Бабаджана, Л.В. Кузнецової. // Навч. посібник для студентів</w:t>
      </w:r>
      <w:r w:rsidRPr="00293685">
        <w:rPr>
          <w:bCs/>
          <w:sz w:val="24"/>
          <w:szCs w:val="24"/>
        </w:rPr>
        <w:t xml:space="preserve">. </w:t>
      </w:r>
      <w:r w:rsidRPr="00293685">
        <w:rPr>
          <w:bCs/>
          <w:spacing w:val="-2"/>
          <w:sz w:val="24"/>
          <w:szCs w:val="24"/>
        </w:rPr>
        <w:t xml:space="preserve">– Х.: Вид-во «Гриф», 2011. - 620 с. </w:t>
      </w:r>
    </w:p>
    <w:p w:rsidR="006F67EE" w:rsidRPr="00532767" w:rsidRDefault="006F67EE" w:rsidP="006F67EE">
      <w:pPr>
        <w:jc w:val="both"/>
        <w:rPr>
          <w:sz w:val="24"/>
          <w:szCs w:val="24"/>
        </w:rPr>
      </w:pPr>
      <w:r w:rsidRPr="00532767">
        <w:rPr>
          <w:sz w:val="24"/>
          <w:szCs w:val="24"/>
        </w:rPr>
        <w:t>2. Клінічна та лабораторна імунологія: підруч. [для лік.-інтернів, студ. вищ. навч. закл. та лік.-слухачів вищ. навч. мед. закл. післядипл. осв.] / За ред. Кузнецової Л.В., Бабаджана В.Д., Фролова В.М. - Київ: ООО «Полиграф плюс», 2012 – 922 с.</w:t>
      </w:r>
    </w:p>
    <w:p w:rsidR="005C0170" w:rsidRPr="00532767" w:rsidRDefault="006F67EE" w:rsidP="00394F18">
      <w:pPr>
        <w:jc w:val="both"/>
        <w:rPr>
          <w:rFonts w:eastAsia="TimesNewRomanPS-BoldMT"/>
          <w:bCs/>
          <w:sz w:val="24"/>
          <w:szCs w:val="24"/>
        </w:rPr>
      </w:pPr>
      <w:r>
        <w:rPr>
          <w:sz w:val="24"/>
          <w:szCs w:val="24"/>
        </w:rPr>
        <w:t>3</w:t>
      </w:r>
      <w:r w:rsidR="00C60871" w:rsidRPr="00532767">
        <w:rPr>
          <w:sz w:val="24"/>
          <w:szCs w:val="24"/>
        </w:rPr>
        <w:t xml:space="preserve">. Бабаджан В.Д., </w:t>
      </w:r>
      <w:r w:rsidR="00C60871" w:rsidRPr="00532767">
        <w:rPr>
          <w:rFonts w:eastAsia="TimesNewRomanPS-BoldMT"/>
          <w:bCs/>
          <w:sz w:val="24"/>
          <w:szCs w:val="24"/>
        </w:rPr>
        <w:t>Кузнецова Л.В. Зайков С.В. Анафілаксія / Київ: ТОВ «Актавіс Україна», 2014 – 228 с.</w:t>
      </w:r>
    </w:p>
    <w:p w:rsidR="006F67EE" w:rsidRPr="00F066B0" w:rsidRDefault="006F67EE" w:rsidP="006F67EE">
      <w:pPr>
        <w:widowControl/>
        <w:adjustRightInd w:val="0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4</w:t>
      </w:r>
      <w:r w:rsidRPr="00F066B0">
        <w:rPr>
          <w:sz w:val="24"/>
          <w:szCs w:val="24"/>
          <w:lang w:eastAsia="ru-RU"/>
        </w:rPr>
        <w:t>. Molecular allergology</w:t>
      </w:r>
      <w:r>
        <w:rPr>
          <w:sz w:val="24"/>
          <w:szCs w:val="24"/>
          <w:lang w:val="en-US" w:eastAsia="ru-RU"/>
        </w:rPr>
        <w:t xml:space="preserve">. User`s guide. Edit.: </w:t>
      </w:r>
      <w:r w:rsidRPr="00F066B0">
        <w:rPr>
          <w:sz w:val="24"/>
          <w:szCs w:val="24"/>
          <w:lang w:eastAsia="ru-RU"/>
        </w:rPr>
        <w:t>P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>M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Matricardi</w:t>
      </w:r>
      <w:r w:rsidRPr="00F066B0">
        <w:rPr>
          <w:sz w:val="24"/>
          <w:szCs w:val="24"/>
          <w:lang w:val="en-US" w:eastAsia="ru-RU"/>
        </w:rPr>
        <w:t xml:space="preserve">, </w:t>
      </w:r>
      <w:r w:rsidRPr="00F066B0">
        <w:rPr>
          <w:sz w:val="24"/>
          <w:szCs w:val="24"/>
          <w:lang w:eastAsia="ru-RU"/>
        </w:rPr>
        <w:t>J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>Kleine-Tebbe</w:t>
      </w:r>
      <w:r w:rsidRPr="00F066B0">
        <w:rPr>
          <w:sz w:val="24"/>
          <w:szCs w:val="24"/>
          <w:lang w:val="en-US" w:eastAsia="ru-RU"/>
        </w:rPr>
        <w:t xml:space="preserve">, </w:t>
      </w:r>
      <w:r w:rsidRPr="00F066B0">
        <w:rPr>
          <w:sz w:val="24"/>
          <w:szCs w:val="24"/>
          <w:lang w:eastAsia="ru-RU"/>
        </w:rPr>
        <w:t>H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J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Hoffmann</w:t>
      </w:r>
      <w:r w:rsidRPr="00F066B0">
        <w:rPr>
          <w:sz w:val="24"/>
          <w:szCs w:val="24"/>
          <w:lang w:val="en-US" w:eastAsia="ru-RU"/>
        </w:rPr>
        <w:t xml:space="preserve">, </w:t>
      </w:r>
      <w:r w:rsidRPr="00F066B0">
        <w:rPr>
          <w:sz w:val="24"/>
          <w:szCs w:val="24"/>
          <w:lang w:eastAsia="ru-RU"/>
        </w:rPr>
        <w:t>R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Valenta</w:t>
      </w:r>
      <w:r w:rsidRPr="00F066B0">
        <w:rPr>
          <w:sz w:val="24"/>
          <w:szCs w:val="24"/>
          <w:lang w:val="en-US" w:eastAsia="ru-RU"/>
        </w:rPr>
        <w:t xml:space="preserve">, </w:t>
      </w:r>
      <w:r w:rsidRPr="00F066B0">
        <w:rPr>
          <w:sz w:val="24"/>
          <w:szCs w:val="24"/>
          <w:lang w:eastAsia="ru-RU"/>
        </w:rPr>
        <w:t>M</w:t>
      </w:r>
      <w:r w:rsidRPr="00F066B0"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Ollert</w:t>
      </w:r>
      <w:r>
        <w:rPr>
          <w:sz w:val="24"/>
          <w:szCs w:val="24"/>
          <w:lang w:val="en-US" w:eastAsia="ru-RU"/>
        </w:rPr>
        <w:t xml:space="preserve">// </w:t>
      </w:r>
      <w:r w:rsidRPr="00F066B0">
        <w:rPr>
          <w:sz w:val="24"/>
          <w:szCs w:val="24"/>
          <w:lang w:eastAsia="ru-RU"/>
        </w:rPr>
        <w:t>Publ</w:t>
      </w:r>
      <w:r>
        <w:rPr>
          <w:sz w:val="24"/>
          <w:szCs w:val="24"/>
          <w:lang w:val="en-US" w:eastAsia="ru-RU"/>
        </w:rPr>
        <w:t>.</w:t>
      </w:r>
      <w:r w:rsidRPr="00F066B0">
        <w:rPr>
          <w:sz w:val="24"/>
          <w:szCs w:val="24"/>
          <w:lang w:eastAsia="ru-RU"/>
        </w:rPr>
        <w:t xml:space="preserve"> E</w:t>
      </w:r>
      <w:r>
        <w:rPr>
          <w:sz w:val="24"/>
          <w:szCs w:val="24"/>
          <w:lang w:val="en-US" w:eastAsia="ru-RU"/>
        </w:rPr>
        <w:t>AACI, 2016</w:t>
      </w:r>
      <w:proofErr w:type="gramStart"/>
      <w:r>
        <w:rPr>
          <w:sz w:val="24"/>
          <w:szCs w:val="24"/>
          <w:lang w:val="en-US" w:eastAsia="ru-RU"/>
        </w:rPr>
        <w:t>.-</w:t>
      </w:r>
      <w:proofErr w:type="gramEnd"/>
      <w:r>
        <w:rPr>
          <w:sz w:val="24"/>
          <w:szCs w:val="24"/>
          <w:lang w:val="en-US" w:eastAsia="ru-RU"/>
        </w:rPr>
        <w:t xml:space="preserve"> 399 p.</w:t>
      </w:r>
    </w:p>
    <w:p w:rsidR="00C60871" w:rsidRPr="003E4DEF" w:rsidRDefault="006F67EE" w:rsidP="00394F18">
      <w:pPr>
        <w:jc w:val="both"/>
        <w:rPr>
          <w:sz w:val="24"/>
          <w:szCs w:val="24"/>
          <w:lang w:val="en-US"/>
        </w:rPr>
      </w:pPr>
      <w:r w:rsidRPr="003E4DEF">
        <w:rPr>
          <w:sz w:val="24"/>
          <w:szCs w:val="24"/>
          <w:lang w:val="en-US"/>
        </w:rPr>
        <w:t>5</w:t>
      </w:r>
      <w:r w:rsidR="00532767" w:rsidRPr="003E4DEF">
        <w:rPr>
          <w:sz w:val="24"/>
          <w:szCs w:val="24"/>
          <w:lang w:val="en-US"/>
        </w:rPr>
        <w:t>. Component-Cross-reactivity-Map-150903_ru</w:t>
      </w:r>
    </w:p>
    <w:p w:rsidR="00C60871" w:rsidRDefault="006F67EE" w:rsidP="00394F18">
      <w:pPr>
        <w:widowControl/>
        <w:adjustRightInd w:val="0"/>
        <w:rPr>
          <w:sz w:val="24"/>
          <w:szCs w:val="24"/>
          <w:lang w:val="en-US" w:eastAsia="ru-RU"/>
        </w:rPr>
      </w:pPr>
      <w:r w:rsidRPr="003E4DEF">
        <w:rPr>
          <w:iCs/>
          <w:sz w:val="24"/>
          <w:szCs w:val="24"/>
          <w:lang w:val="en-US"/>
        </w:rPr>
        <w:t>6</w:t>
      </w:r>
      <w:r w:rsidR="00532767" w:rsidRPr="003E4DEF">
        <w:rPr>
          <w:iCs/>
          <w:sz w:val="24"/>
          <w:szCs w:val="24"/>
          <w:lang w:val="en-US"/>
        </w:rPr>
        <w:t xml:space="preserve">. </w:t>
      </w:r>
      <w:r w:rsidR="00532767" w:rsidRPr="00532767">
        <w:rPr>
          <w:sz w:val="24"/>
          <w:szCs w:val="24"/>
          <w:lang w:eastAsia="ru-RU"/>
        </w:rPr>
        <w:t>Recommendations for the use of moleculardiagnostics in the diagnosis of allergic diseases</w:t>
      </w:r>
      <w:r w:rsidR="00532767" w:rsidRPr="003E4DEF">
        <w:rPr>
          <w:sz w:val="24"/>
          <w:szCs w:val="24"/>
          <w:lang w:val="en-US" w:eastAsia="ru-RU"/>
        </w:rPr>
        <w:t>/</w:t>
      </w:r>
      <w:r w:rsidR="00532767" w:rsidRPr="00532767">
        <w:rPr>
          <w:sz w:val="24"/>
          <w:szCs w:val="24"/>
          <w:lang w:eastAsia="ru-RU"/>
        </w:rPr>
        <w:t xml:space="preserve"> Villalta D., Tonutti E., Bizzaro N. </w:t>
      </w:r>
      <w:r w:rsidR="00532767" w:rsidRPr="00532767">
        <w:rPr>
          <w:sz w:val="24"/>
          <w:szCs w:val="24"/>
          <w:lang w:val="en-US" w:eastAsia="ru-RU"/>
        </w:rPr>
        <w:t xml:space="preserve">al all// </w:t>
      </w:r>
      <w:r w:rsidR="00532767" w:rsidRPr="00532767">
        <w:rPr>
          <w:sz w:val="24"/>
          <w:szCs w:val="24"/>
          <w:lang w:eastAsia="ru-RU"/>
        </w:rPr>
        <w:t>Eur Ann Allergy Clin Immunol</w:t>
      </w:r>
      <w:r w:rsidR="00532767" w:rsidRPr="00532767">
        <w:rPr>
          <w:sz w:val="24"/>
          <w:szCs w:val="24"/>
          <w:lang w:val="en-US" w:eastAsia="ru-RU"/>
        </w:rPr>
        <w:t>.-</w:t>
      </w:r>
      <w:r w:rsidR="00532767" w:rsidRPr="00532767">
        <w:rPr>
          <w:sz w:val="24"/>
          <w:szCs w:val="24"/>
          <w:lang w:eastAsia="ru-RU"/>
        </w:rPr>
        <w:t>Vol 50, N 2, 52-59, 2018</w:t>
      </w:r>
      <w:r w:rsidR="00532767">
        <w:rPr>
          <w:sz w:val="24"/>
          <w:szCs w:val="24"/>
          <w:lang w:val="en-US" w:eastAsia="ru-RU"/>
        </w:rPr>
        <w:t>.</w:t>
      </w:r>
    </w:p>
    <w:p w:rsidR="00394F18" w:rsidRPr="00293685" w:rsidRDefault="00394F18" w:rsidP="00394F18">
      <w:pPr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7</w:t>
      </w:r>
      <w:r w:rsidRPr="00293685">
        <w:rPr>
          <w:iCs/>
          <w:color w:val="000000"/>
          <w:sz w:val="24"/>
          <w:szCs w:val="24"/>
        </w:rPr>
        <w:t>. Лекції завідувача кафедри д.м.н. професора Кравчуна П.Г., д.м.н. професора Бабаджана</w:t>
      </w:r>
      <w:r>
        <w:rPr>
          <w:iCs/>
          <w:color w:val="000000"/>
          <w:sz w:val="24"/>
          <w:szCs w:val="24"/>
        </w:rPr>
        <w:t> В.Д</w:t>
      </w:r>
      <w:r w:rsidRPr="00293685">
        <w:rPr>
          <w:iCs/>
          <w:color w:val="000000"/>
          <w:sz w:val="24"/>
          <w:szCs w:val="24"/>
        </w:rPr>
        <w:t xml:space="preserve">. </w:t>
      </w:r>
    </w:p>
    <w:p w:rsidR="008A07DE" w:rsidRDefault="006E54B3" w:rsidP="008A07DE">
      <w:pPr>
        <w:ind w:firstLine="708"/>
        <w:jc w:val="both"/>
        <w:rPr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6. </w:t>
      </w:r>
      <w:r w:rsidR="008A07DE" w:rsidRPr="00080612">
        <w:rPr>
          <w:b/>
          <w:iCs/>
          <w:sz w:val="24"/>
          <w:szCs w:val="24"/>
        </w:rPr>
        <w:t>Пререквізити</w:t>
      </w:r>
      <w:r w:rsidR="008A07DE">
        <w:rPr>
          <w:iCs/>
          <w:sz w:val="24"/>
          <w:szCs w:val="24"/>
        </w:rPr>
        <w:t xml:space="preserve"> – перелік дисциплін </w:t>
      </w:r>
      <w:r w:rsidR="008A07DE" w:rsidRPr="000670B5">
        <w:rPr>
          <w:color w:val="000000"/>
          <w:sz w:val="24"/>
          <w:szCs w:val="24"/>
          <w:lang w:bidi="uk-UA"/>
        </w:rPr>
        <w:t>вивчення яких має передувати цій дисципліні</w:t>
      </w:r>
      <w:r w:rsidR="008A07DE">
        <w:rPr>
          <w:color w:val="000000"/>
          <w:sz w:val="24"/>
          <w:szCs w:val="24"/>
          <w:lang w:bidi="uk-UA"/>
        </w:rPr>
        <w:t xml:space="preserve"> (</w:t>
      </w:r>
      <w:r w:rsidR="00532767">
        <w:rPr>
          <w:color w:val="000000"/>
          <w:sz w:val="24"/>
          <w:szCs w:val="24"/>
          <w:lang w:bidi="uk-UA"/>
        </w:rPr>
        <w:t>патофізіологія</w:t>
      </w:r>
      <w:r w:rsidR="008A07DE">
        <w:rPr>
          <w:color w:val="000000"/>
          <w:sz w:val="24"/>
          <w:szCs w:val="24"/>
          <w:lang w:bidi="uk-UA"/>
        </w:rPr>
        <w:t>).</w:t>
      </w:r>
    </w:p>
    <w:p w:rsidR="00571791" w:rsidRDefault="008A07DE" w:rsidP="00571791">
      <w:pPr>
        <w:ind w:firstLine="708"/>
        <w:jc w:val="both"/>
        <w:rPr>
          <w:color w:val="000000"/>
          <w:sz w:val="24"/>
          <w:szCs w:val="24"/>
          <w:lang w:bidi="uk-UA"/>
        </w:rPr>
      </w:pPr>
      <w:r w:rsidRPr="00080612">
        <w:rPr>
          <w:b/>
          <w:iCs/>
          <w:sz w:val="24"/>
          <w:szCs w:val="24"/>
        </w:rPr>
        <w:t>Кореквізити</w:t>
      </w:r>
      <w:r>
        <w:rPr>
          <w:iCs/>
          <w:sz w:val="24"/>
          <w:szCs w:val="24"/>
        </w:rPr>
        <w:t xml:space="preserve"> – перелік дисципліни, які </w:t>
      </w:r>
      <w:r w:rsidRPr="000670B5">
        <w:rPr>
          <w:color w:val="000000"/>
          <w:sz w:val="24"/>
          <w:szCs w:val="24"/>
          <w:lang w:bidi="uk-UA"/>
        </w:rPr>
        <w:t>вивчаються разом з цією дисципліною</w:t>
      </w:r>
      <w:r>
        <w:rPr>
          <w:color w:val="000000"/>
          <w:sz w:val="24"/>
          <w:szCs w:val="24"/>
          <w:lang w:bidi="uk-UA"/>
        </w:rPr>
        <w:t xml:space="preserve"> (</w:t>
      </w:r>
      <w:r w:rsidR="00532767">
        <w:rPr>
          <w:color w:val="000000"/>
          <w:sz w:val="24"/>
          <w:szCs w:val="24"/>
          <w:lang w:bidi="uk-UA"/>
        </w:rPr>
        <w:t>клінічна імунологія та алергологія</w:t>
      </w:r>
      <w:r>
        <w:rPr>
          <w:color w:val="000000"/>
          <w:sz w:val="24"/>
          <w:szCs w:val="24"/>
          <w:lang w:bidi="uk-UA"/>
        </w:rPr>
        <w:t>).</w:t>
      </w:r>
    </w:p>
    <w:p w:rsidR="008A07DE" w:rsidRPr="00E14B2E" w:rsidRDefault="008A07DE" w:rsidP="00571791">
      <w:pPr>
        <w:ind w:firstLine="708"/>
        <w:jc w:val="both"/>
        <w:rPr>
          <w:iCs/>
          <w:sz w:val="24"/>
          <w:szCs w:val="24"/>
        </w:rPr>
      </w:pPr>
      <w:r w:rsidRPr="006E54B3">
        <w:rPr>
          <w:b/>
          <w:color w:val="000000"/>
          <w:sz w:val="24"/>
          <w:szCs w:val="24"/>
          <w:lang w:bidi="uk-UA"/>
        </w:rPr>
        <w:t>7.</w:t>
      </w:r>
      <w:r w:rsidR="00080612" w:rsidRPr="00080612">
        <w:rPr>
          <w:b/>
          <w:color w:val="000000"/>
          <w:sz w:val="24"/>
          <w:szCs w:val="24"/>
          <w:lang w:bidi="uk-UA"/>
        </w:rPr>
        <w:t>В р</w:t>
      </w:r>
      <w:r w:rsidRPr="00080612">
        <w:rPr>
          <w:b/>
          <w:color w:val="000000"/>
          <w:sz w:val="24"/>
          <w:szCs w:val="24"/>
          <w:lang w:bidi="uk-UA"/>
        </w:rPr>
        <w:t>езультат</w:t>
      </w:r>
      <w:r w:rsidR="00080612" w:rsidRPr="00080612">
        <w:rPr>
          <w:b/>
          <w:color w:val="000000"/>
          <w:sz w:val="24"/>
          <w:szCs w:val="24"/>
          <w:lang w:bidi="uk-UA"/>
        </w:rPr>
        <w:t>і</w:t>
      </w:r>
      <w:r w:rsidRPr="00080612">
        <w:rPr>
          <w:b/>
          <w:color w:val="000000"/>
          <w:sz w:val="24"/>
          <w:szCs w:val="24"/>
          <w:lang w:bidi="uk-UA"/>
        </w:rPr>
        <w:t xml:space="preserve"> навчання</w:t>
      </w:r>
      <w:r w:rsidR="003E4DEF">
        <w:rPr>
          <w:b/>
          <w:color w:val="000000"/>
          <w:sz w:val="24"/>
          <w:szCs w:val="24"/>
          <w:lang w:bidi="uk-UA"/>
        </w:rPr>
        <w:t xml:space="preserve"> </w:t>
      </w:r>
      <w:r w:rsidR="00532767">
        <w:rPr>
          <w:color w:val="000000"/>
          <w:sz w:val="24"/>
          <w:szCs w:val="24"/>
          <w:lang w:bidi="uk-UA"/>
        </w:rPr>
        <w:t xml:space="preserve">магістр набуває знань </w:t>
      </w:r>
      <w:r w:rsidR="00B85A82">
        <w:rPr>
          <w:color w:val="000000"/>
          <w:sz w:val="24"/>
          <w:szCs w:val="24"/>
          <w:lang w:bidi="uk-UA"/>
        </w:rPr>
        <w:t xml:space="preserve">переліку </w:t>
      </w:r>
      <w:r w:rsidR="00EF66FE">
        <w:rPr>
          <w:color w:val="000000"/>
          <w:sz w:val="24"/>
          <w:szCs w:val="24"/>
          <w:lang w:bidi="uk-UA"/>
        </w:rPr>
        <w:t xml:space="preserve">діагностичних </w:t>
      </w:r>
      <w:r w:rsidR="00B85A82">
        <w:rPr>
          <w:color w:val="000000"/>
          <w:sz w:val="24"/>
          <w:szCs w:val="24"/>
          <w:lang w:bidi="uk-UA"/>
        </w:rPr>
        <w:t xml:space="preserve">алерген-компонентів, </w:t>
      </w:r>
      <w:r w:rsidR="00EF66FE">
        <w:rPr>
          <w:color w:val="000000"/>
          <w:sz w:val="24"/>
          <w:szCs w:val="24"/>
          <w:lang w:bidi="uk-UA"/>
        </w:rPr>
        <w:t xml:space="preserve">застосування </w:t>
      </w:r>
      <w:r w:rsidR="00B85A82">
        <w:rPr>
          <w:color w:val="000000"/>
          <w:sz w:val="24"/>
          <w:szCs w:val="24"/>
          <w:lang w:bidi="uk-UA"/>
        </w:rPr>
        <w:t xml:space="preserve">одно- та багатокомпонентних </w:t>
      </w:r>
      <w:r w:rsidR="00EF66FE">
        <w:rPr>
          <w:color w:val="000000"/>
          <w:sz w:val="24"/>
          <w:szCs w:val="24"/>
          <w:lang w:bidi="uk-UA"/>
        </w:rPr>
        <w:t>методів діагностики сенсибілізації до пилкових, побутових, харчових алергенів, методик проведення алерген-специфічної імунотерапії з використанням стандартизованих алерген-компонентів.</w:t>
      </w:r>
    </w:p>
    <w:p w:rsidR="0092014E" w:rsidRDefault="0092014E" w:rsidP="00E54C7D">
      <w:pPr>
        <w:jc w:val="center"/>
        <w:rPr>
          <w:b/>
          <w:sz w:val="24"/>
          <w:szCs w:val="24"/>
        </w:rPr>
      </w:pPr>
    </w:p>
    <w:p w:rsidR="0092014E" w:rsidRDefault="0092014E" w:rsidP="00E54C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Зміст дисципліни</w:t>
      </w:r>
    </w:p>
    <w:p w:rsidR="000E3A1D" w:rsidRPr="000E3A1D" w:rsidRDefault="000E3A1D" w:rsidP="000E3A1D">
      <w:pPr>
        <w:jc w:val="center"/>
        <w:rPr>
          <w:b/>
          <w:sz w:val="24"/>
          <w:szCs w:val="24"/>
        </w:rPr>
      </w:pPr>
      <w:r w:rsidRPr="000E3A1D">
        <w:rPr>
          <w:b/>
          <w:sz w:val="24"/>
          <w:szCs w:val="24"/>
        </w:rPr>
        <w:t>Навчально-тематичний план</w:t>
      </w:r>
    </w:p>
    <w:tbl>
      <w:tblPr>
        <w:tblW w:w="9883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992"/>
        <w:gridCol w:w="1417"/>
        <w:gridCol w:w="709"/>
        <w:gridCol w:w="1094"/>
      </w:tblGrid>
      <w:tr w:rsidR="000E3A1D" w:rsidRPr="000E3A1D" w:rsidTr="00C6129B">
        <w:trPr>
          <w:trHeight w:val="275"/>
        </w:trPr>
        <w:tc>
          <w:tcPr>
            <w:tcW w:w="5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Тема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Кількість годин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275"/>
        </w:trPr>
        <w:tc>
          <w:tcPr>
            <w:tcW w:w="5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Усього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Практичні заняття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СРС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В тому числі індивідуальна робота</w:t>
            </w:r>
          </w:p>
        </w:tc>
      </w:tr>
      <w:tr w:rsidR="000E3A1D" w:rsidRPr="000E3A1D" w:rsidTr="00C6129B">
        <w:trPr>
          <w:trHeight w:val="137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3A1D">
              <w:rPr>
                <w:b/>
                <w:bCs/>
                <w:sz w:val="24"/>
                <w:szCs w:val="24"/>
              </w:rPr>
              <w:t>Розділ дисципліни 1. Види алерген-компонентів, властивості, характеристика джерел, клінічні прояви алергії.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rPr>
                <w:sz w:val="24"/>
                <w:szCs w:val="24"/>
              </w:rPr>
            </w:pPr>
          </w:p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69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1. Алерген-компоненти. К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ласифікація.</w:t>
            </w:r>
            <w:r w:rsidRPr="000E3A1D">
              <w:rPr>
                <w:sz w:val="24"/>
                <w:szCs w:val="24"/>
              </w:rPr>
              <w:t xml:space="preserve"> Білки PR-10</w:t>
            </w:r>
            <w:r w:rsidRPr="000E3A1D">
              <w:rPr>
                <w:rFonts w:eastAsia="Courier New"/>
                <w:bCs/>
                <w:color w:val="000000"/>
                <w:sz w:val="24"/>
                <w:szCs w:val="24"/>
                <w:lang w:bidi="uk-UA"/>
              </w:rPr>
              <w:t>. Поняття про білки-гомологи</w:t>
            </w:r>
            <w:r w:rsidRPr="000E3A1D">
              <w:rPr>
                <w:rFonts w:eastAsia="Courier New"/>
                <w:bCs/>
                <w:iCs/>
                <w:color w:val="000000"/>
                <w:sz w:val="24"/>
                <w:szCs w:val="24"/>
                <w:lang w:bidi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</w:p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</w:p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</w:p>
          <w:p w:rsidR="000E3A1D" w:rsidRPr="000E3A1D" w:rsidRDefault="000E3A1D" w:rsidP="00C612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Підготовка огляду </w:t>
            </w:r>
          </w:p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наукової літератури, </w:t>
            </w:r>
          </w:p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повідомлення </w:t>
            </w:r>
          </w:p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або реферату,  виконання творчого завдання</w:t>
            </w:r>
          </w:p>
        </w:tc>
      </w:tr>
      <w:tr w:rsidR="000E3A1D" w:rsidRPr="000E3A1D" w:rsidTr="00C6129B">
        <w:trPr>
          <w:trHeight w:val="693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2. Характеристика білків PR-10</w:t>
            </w:r>
            <w:r w:rsidRPr="000E3A1D">
              <w:rPr>
                <w:rFonts w:eastAsia="Courier New"/>
                <w:bCs/>
                <w:color w:val="000000"/>
                <w:sz w:val="24"/>
                <w:szCs w:val="24"/>
                <w:lang w:bidi="uk-UA"/>
              </w:rPr>
              <w:t xml:space="preserve">, </w:t>
            </w:r>
            <w:r w:rsidRPr="000E3A1D">
              <w:rPr>
                <w:sz w:val="24"/>
                <w:szCs w:val="24"/>
              </w:rPr>
              <w:t xml:space="preserve">профілінів, LTP- </w:t>
            </w:r>
            <w:r w:rsidRPr="003E4DEF">
              <w:rPr>
                <w:sz w:val="24"/>
                <w:szCs w:val="24"/>
              </w:rPr>
              <w:t xml:space="preserve">білків, </w:t>
            </w:r>
            <w:r w:rsidRPr="000E3A1D">
              <w:rPr>
                <w:sz w:val="24"/>
                <w:szCs w:val="24"/>
              </w:rPr>
              <w:t>полькальцинів та білків родини Ole e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3. Характеристика </w:t>
            </w:r>
            <w:proofErr w:type="spellStart"/>
            <w:r w:rsidRPr="000E3A1D">
              <w:rPr>
                <w:sz w:val="24"/>
                <w:szCs w:val="24"/>
              </w:rPr>
              <w:t>профілінів</w:t>
            </w:r>
            <w:proofErr w:type="spellEnd"/>
            <w:r w:rsidRPr="000E3A1D">
              <w:rPr>
                <w:sz w:val="24"/>
                <w:szCs w:val="24"/>
              </w:rPr>
              <w:t xml:space="preserve">,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білки</w:t>
            </w:r>
            <w:proofErr w:type="spellEnd"/>
            <w:r w:rsidRPr="000E3A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переносники</w:t>
            </w:r>
            <w:proofErr w:type="spellEnd"/>
            <w:r w:rsidRPr="000E3A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ліпідів</w:t>
            </w:r>
            <w:proofErr w:type="spellEnd"/>
            <w:r w:rsidRPr="000E3A1D">
              <w:rPr>
                <w:sz w:val="24"/>
                <w:szCs w:val="24"/>
              </w:rPr>
              <w:t xml:space="preserve"> (LTP), полькальцинів, білків родини Ole e 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4. Характеристика білків росту, пектатліаз (Рectate lyase) та дефенсино-подібних білків.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5. Білок росту (B</w:t>
            </w:r>
            <w:r w:rsidRPr="000E3A1D">
              <w:rPr>
                <w:sz w:val="24"/>
                <w:szCs w:val="24"/>
                <w:lang w:val="en-US"/>
              </w:rPr>
              <w:t>eta</w:t>
            </w:r>
            <w:r w:rsidRPr="000E3A1D">
              <w:rPr>
                <w:sz w:val="24"/>
                <w:szCs w:val="24"/>
              </w:rPr>
              <w:t>-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expansin</w:t>
            </w:r>
            <w:proofErr w:type="spellEnd"/>
            <w:r w:rsidRPr="000E3A1D">
              <w:rPr>
                <w:sz w:val="24"/>
                <w:szCs w:val="24"/>
              </w:rPr>
              <w:t xml:space="preserve">), </w:t>
            </w:r>
            <w:proofErr w:type="spellStart"/>
            <w:r w:rsidRPr="000E3A1D">
              <w:rPr>
                <w:sz w:val="24"/>
                <w:szCs w:val="24"/>
              </w:rPr>
              <w:t>пектатлиази</w:t>
            </w:r>
            <w:proofErr w:type="spellEnd"/>
            <w:r w:rsidRPr="000E3A1D">
              <w:rPr>
                <w:sz w:val="24"/>
                <w:szCs w:val="24"/>
              </w:rPr>
              <w:t xml:space="preserve"> (</w:t>
            </w:r>
            <w:proofErr w:type="spellStart"/>
            <w:r w:rsidRPr="000E3A1D">
              <w:rPr>
                <w:sz w:val="24"/>
                <w:szCs w:val="24"/>
              </w:rPr>
              <w:t>Рectate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lyase</w:t>
            </w:r>
            <w:proofErr w:type="spellEnd"/>
            <w:r w:rsidRPr="000E3A1D">
              <w:rPr>
                <w:sz w:val="24"/>
                <w:szCs w:val="24"/>
              </w:rPr>
              <w:t xml:space="preserve">), </w:t>
            </w:r>
            <w:proofErr w:type="spellStart"/>
            <w:r w:rsidRPr="000E3A1D">
              <w:rPr>
                <w:sz w:val="24"/>
                <w:szCs w:val="24"/>
              </w:rPr>
              <w:t>дефенсино-подібні</w:t>
            </w:r>
            <w:proofErr w:type="spellEnd"/>
            <w:r w:rsidRPr="000E3A1D">
              <w:rPr>
                <w:sz w:val="24"/>
                <w:szCs w:val="24"/>
              </w:rPr>
              <w:t xml:space="preserve"> білки (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Defensin</w:t>
            </w:r>
            <w:proofErr w:type="spellEnd"/>
            <w:r w:rsidRPr="003E4DEF">
              <w:rPr>
                <w:sz w:val="24"/>
                <w:szCs w:val="24"/>
              </w:rPr>
              <w:t>-</w:t>
            </w:r>
            <w:r w:rsidRPr="000E3A1D">
              <w:rPr>
                <w:sz w:val="24"/>
                <w:szCs w:val="24"/>
                <w:lang w:val="en-US"/>
              </w:rPr>
              <w:t>like</w:t>
            </w:r>
            <w:r w:rsidRPr="003E4DEF">
              <w:rPr>
                <w:sz w:val="24"/>
                <w:szCs w:val="24"/>
              </w:rPr>
              <w:t xml:space="preserve"> </w:t>
            </w:r>
            <w:r w:rsidRPr="000E3A1D">
              <w:rPr>
                <w:sz w:val="24"/>
                <w:szCs w:val="24"/>
                <w:lang w:val="en-US"/>
              </w:rPr>
              <w:t>protein</w:t>
            </w:r>
            <w:r w:rsidRPr="003E4DEF">
              <w:rPr>
                <w:sz w:val="24"/>
                <w:szCs w:val="24"/>
              </w:rPr>
              <w:t>)</w:t>
            </w:r>
            <w:r w:rsidRPr="000E3A1D">
              <w:rPr>
                <w:sz w:val="24"/>
                <w:szCs w:val="24"/>
              </w:rPr>
              <w:t xml:space="preserve"> </w:t>
            </w:r>
            <w:r w:rsidRPr="000E3A1D">
              <w:rPr>
                <w:sz w:val="24"/>
                <w:szCs w:val="24"/>
              </w:rPr>
              <w:lastRenderedPageBreak/>
              <w:t>пилку злакових рослин та трав.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lastRenderedPageBreak/>
              <w:t>6. Білки запасів. Тропоміозини, білкиродини NPC2, ліпокаліни, сироватковий альбумін, сироватковий альбумін, утероглобін, парвальбумін, супероксид</w:t>
            </w:r>
            <w:r w:rsidRPr="003E4DEF">
              <w:rPr>
                <w:sz w:val="24"/>
                <w:szCs w:val="24"/>
              </w:rPr>
              <w:t>-</w:t>
            </w:r>
            <w:r w:rsidRPr="000E3A1D">
              <w:rPr>
                <w:sz w:val="24"/>
                <w:szCs w:val="24"/>
              </w:rPr>
              <w:t>дисмутазу, перехресно-реактивну карбогідратну детермінанту.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Default"/>
              <w:jc w:val="both"/>
            </w:pPr>
            <w:r w:rsidRPr="000E3A1D">
              <w:t>7. Белки запасів рослин, тропоміозини, білки родини Німана Піка, типу</w:t>
            </w:r>
            <w:r w:rsidRPr="000E3A1D">
              <w:rPr>
                <w:rFonts w:eastAsia="PetersburgC"/>
              </w:rPr>
              <w:t xml:space="preserve"> C2, </w:t>
            </w:r>
            <w:r w:rsidRPr="000E3A1D">
              <w:t>ліпокаліни, сироватковий альбумін, утероглобін, парвальбумін, супероксид</w:t>
            </w:r>
            <w:r w:rsidRPr="003E4DEF">
              <w:t>-</w:t>
            </w:r>
            <w:r w:rsidRPr="000E3A1D">
              <w:t>дисмутаза, перехресно-реактивна карбогідратна детермінанта.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8. Методи діагностики сенсибілізації до 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алергенів рослинного походження (пилку дерев,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трав’янистих рослин, бур’яну).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9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b/>
                <w:bCs/>
                <w:sz w:val="24"/>
                <w:szCs w:val="24"/>
              </w:rPr>
              <w:t>Розділ дисципліни 2. Методи одно- та багатокомпонентної алергодіагностики</w:t>
            </w: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10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0E3A1D">
              <w:rPr>
                <w:b w:val="0"/>
                <w:sz w:val="24"/>
                <w:szCs w:val="24"/>
              </w:rPr>
              <w:t xml:space="preserve">9. </w:t>
            </w:r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Шкіряні тести (прик-тести та скарифікаційні проби). </w:t>
            </w:r>
            <w:proofErr w:type="spellStart"/>
            <w:r w:rsidRPr="000E3A1D">
              <w:rPr>
                <w:rStyle w:val="11"/>
                <w:rFonts w:eastAsia="Calibri"/>
                <w:sz w:val="24"/>
                <w:szCs w:val="24"/>
              </w:rPr>
              <w:t>Імуно-ферментний</w:t>
            </w:r>
            <w:proofErr w:type="spellEnd"/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 аналіз, </w:t>
            </w:r>
            <w:proofErr w:type="spellStart"/>
            <w:r w:rsidRPr="000E3A1D">
              <w:rPr>
                <w:rStyle w:val="11"/>
                <w:rFonts w:eastAsia="Calibri"/>
                <w:sz w:val="24"/>
                <w:szCs w:val="24"/>
              </w:rPr>
              <w:t>імуноблотинг</w:t>
            </w:r>
            <w:proofErr w:type="spellEnd"/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 та о</w:t>
            </w:r>
            <w:r w:rsidRPr="000E3A1D">
              <w:rPr>
                <w:b w:val="0"/>
                <w:sz w:val="24"/>
                <w:szCs w:val="24"/>
              </w:rPr>
              <w:t xml:space="preserve">днокомпонентні методи визначення специфічних </w:t>
            </w:r>
            <w:proofErr w:type="spellStart"/>
            <w:r w:rsidRPr="000E3A1D">
              <w:rPr>
                <w:b w:val="0"/>
                <w:sz w:val="24"/>
                <w:szCs w:val="24"/>
                <w:lang w:val="en-US"/>
              </w:rPr>
              <w:t>IgE</w:t>
            </w:r>
            <w:proofErr w:type="spellEnd"/>
            <w:r w:rsidRPr="003E4DEF">
              <w:rPr>
                <w:b w:val="0"/>
                <w:sz w:val="24"/>
                <w:szCs w:val="24"/>
              </w:rPr>
              <w:t xml:space="preserve"> </w:t>
            </w:r>
            <w:r w:rsidRPr="000E3A1D">
              <w:rPr>
                <w:b w:val="0"/>
                <w:sz w:val="24"/>
                <w:szCs w:val="24"/>
              </w:rPr>
              <w:t xml:space="preserve">до </w:t>
            </w:r>
            <w:proofErr w:type="spellStart"/>
            <w:r w:rsidRPr="000E3A1D">
              <w:rPr>
                <w:b w:val="0"/>
                <w:sz w:val="24"/>
                <w:szCs w:val="24"/>
              </w:rPr>
              <w:t>алергенкомпонентів.</w:t>
            </w:r>
            <w:r w:rsidRPr="000E3A1D">
              <w:rPr>
                <w:rStyle w:val="26"/>
                <w:rFonts w:eastAsia="Calibri"/>
                <w:sz w:val="24"/>
                <w:szCs w:val="24"/>
              </w:rPr>
              <w:t>Молекулярна</w:t>
            </w:r>
            <w:proofErr w:type="spellEnd"/>
            <w:r w:rsidRPr="000E3A1D">
              <w:rPr>
                <w:rStyle w:val="26"/>
                <w:rFonts w:eastAsia="Calibri"/>
                <w:sz w:val="24"/>
                <w:szCs w:val="24"/>
              </w:rPr>
              <w:t xml:space="preserve"> діагностика алергенів рослинного походження (пилку дерев, </w:t>
            </w:r>
            <w:r w:rsidRPr="000E3A1D">
              <w:rPr>
                <w:rStyle w:val="11"/>
                <w:rFonts w:eastAsia="Franklin Gothic Medium"/>
                <w:color w:val="auto"/>
                <w:sz w:val="24"/>
                <w:szCs w:val="24"/>
              </w:rPr>
              <w:t>трав’янистих рослин, бур’яну).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Підготовка огляду </w:t>
            </w:r>
          </w:p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наукової літератури, </w:t>
            </w:r>
          </w:p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повідомлення або реферату,  виконання творчого завдання</w:t>
            </w: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10.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Багатокомпонентні методи </w:t>
            </w:r>
            <w:r w:rsidRPr="000E3A1D">
              <w:rPr>
                <w:sz w:val="24"/>
                <w:szCs w:val="24"/>
              </w:rPr>
              <w:t xml:space="preserve">визначення специфічних 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IgE</w:t>
            </w:r>
            <w:proofErr w:type="spellEnd"/>
            <w:r w:rsidRPr="003E4DEF">
              <w:rPr>
                <w:sz w:val="24"/>
                <w:szCs w:val="24"/>
                <w:lang w:val="ru-RU"/>
              </w:rPr>
              <w:t xml:space="preserve"> </w:t>
            </w:r>
            <w:r w:rsidRPr="000E3A1D">
              <w:rPr>
                <w:sz w:val="24"/>
                <w:szCs w:val="24"/>
              </w:rPr>
              <w:t xml:space="preserve">до </w:t>
            </w:r>
            <w:proofErr w:type="spellStart"/>
            <w:r w:rsidRPr="000E3A1D">
              <w:rPr>
                <w:sz w:val="24"/>
                <w:szCs w:val="24"/>
              </w:rPr>
              <w:t>алергенкомпонентів</w:t>
            </w:r>
            <w:proofErr w:type="spellEnd"/>
            <w:r w:rsidRPr="003E4DEF">
              <w:rPr>
                <w:rStyle w:val="11"/>
                <w:rFonts w:eastAsia="Calibri"/>
                <w:sz w:val="24"/>
                <w:szCs w:val="24"/>
                <w:lang w:val="ru-RU"/>
              </w:rPr>
              <w:t xml:space="preserve"> (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  <w:lang w:val="en-US"/>
              </w:rPr>
              <w:t>ISAC</w:t>
            </w:r>
            <w:r w:rsidRPr="003E4DEF">
              <w:rPr>
                <w:rStyle w:val="11"/>
                <w:rFonts w:eastAsia="Calibri"/>
                <w:b w:val="0"/>
                <w:sz w:val="24"/>
                <w:szCs w:val="24"/>
                <w:lang w:val="ru-RU"/>
              </w:rPr>
              <w:t xml:space="preserve">,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  <w:lang w:val="en-US"/>
              </w:rPr>
              <w:t>ALEX</w:t>
            </w:r>
            <w:r w:rsidRPr="003E4DEF">
              <w:rPr>
                <w:rStyle w:val="11"/>
                <w:rFonts w:eastAsia="Calibri"/>
                <w:b w:val="0"/>
                <w:sz w:val="24"/>
                <w:szCs w:val="24"/>
                <w:lang w:val="ru-RU"/>
              </w:rPr>
              <w:t>)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. </w:t>
            </w:r>
            <w:r w:rsidRPr="000E3A1D">
              <w:rPr>
                <w:sz w:val="24"/>
                <w:szCs w:val="24"/>
              </w:rPr>
              <w:t xml:space="preserve">Молекулярна діагностика сенсибілізації до алергенів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арчових продуктів рослинного походження, а</w:t>
            </w:r>
            <w:r w:rsidRPr="000E3A1D">
              <w:rPr>
                <w:sz w:val="24"/>
                <w:szCs w:val="24"/>
              </w:rPr>
              <w:t>лергенів</w:t>
            </w:r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 д</w:t>
            </w:r>
            <w:r w:rsidRPr="000E3A1D">
              <w:rPr>
                <w:sz w:val="24"/>
                <w:szCs w:val="24"/>
              </w:rPr>
              <w:t xml:space="preserve">омашніх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пухнастих тварин, скота.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11. Визначення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сенсибілізації до алерген-компонентів з використанням багатокомпонентних методів на базі мікроматриць</w:t>
            </w:r>
            <w:r w:rsidRPr="000E3A1D">
              <w:rPr>
                <w:b/>
                <w:sz w:val="24"/>
                <w:szCs w:val="24"/>
              </w:rPr>
              <w:t xml:space="preserve">.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Алергени 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арчових продуктів рослинного походження,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д</w:t>
            </w:r>
            <w:r w:rsidRPr="000E3A1D">
              <w:rPr>
                <w:sz w:val="24"/>
                <w:szCs w:val="24"/>
              </w:rPr>
              <w:t xml:space="preserve">омашніх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пухнастих тварин, скота.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13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12. Специфічна імунодіагностика хворих на поліноз та алергічну бронхіальну астму. Діагностика сенсибілізації до харчових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продуктів тваринного походження</w:t>
            </w:r>
            <w:r w:rsidRPr="000E3A1D">
              <w:rPr>
                <w:sz w:val="24"/>
                <w:szCs w:val="24"/>
              </w:rPr>
              <w:t>. Алергени плісняви та кліщів домашнього пилу, комах.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2049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10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0E3A1D">
              <w:rPr>
                <w:b w:val="0"/>
                <w:sz w:val="24"/>
                <w:szCs w:val="24"/>
              </w:rPr>
              <w:t xml:space="preserve">13. </w:t>
            </w:r>
            <w:r w:rsidRPr="000E3A1D">
              <w:rPr>
                <w:rStyle w:val="11"/>
                <w:rFonts w:eastAsia="Franklin Gothic Medium"/>
                <w:color w:val="auto"/>
                <w:sz w:val="24"/>
                <w:szCs w:val="24"/>
              </w:rPr>
              <w:t>Алергени х</w:t>
            </w:r>
            <w:r w:rsidRPr="000E3A1D">
              <w:rPr>
                <w:rStyle w:val="26"/>
                <w:color w:val="auto"/>
                <w:sz w:val="24"/>
                <w:szCs w:val="24"/>
              </w:rPr>
              <w:t>арчових продуктів тваринного походження, м</w:t>
            </w:r>
            <w:r w:rsidRPr="000E3A1D">
              <w:rPr>
                <w:rStyle w:val="shorttext"/>
                <w:b w:val="0"/>
                <w:sz w:val="24"/>
                <w:szCs w:val="24"/>
              </w:rPr>
              <w:t>орепродуктів, м’яса,</w:t>
            </w:r>
            <w:r w:rsidRPr="000E3A1D">
              <w:rPr>
                <w:rStyle w:val="11"/>
                <w:rFonts w:eastAsia="Franklin Gothic Medium"/>
                <w:color w:val="auto"/>
                <w:sz w:val="24"/>
                <w:szCs w:val="24"/>
              </w:rPr>
              <w:t xml:space="preserve">пліснявих </w:t>
            </w:r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та </w:t>
            </w:r>
            <w:r w:rsidRPr="000E3A1D">
              <w:rPr>
                <w:rStyle w:val="11"/>
                <w:rFonts w:eastAsia="Franklin Gothic Medium"/>
                <w:color w:val="auto"/>
                <w:sz w:val="24"/>
                <w:szCs w:val="24"/>
              </w:rPr>
              <w:t>дріжжевихгрибків, к</w:t>
            </w:r>
            <w:r w:rsidRPr="000E3A1D">
              <w:rPr>
                <w:b w:val="0"/>
                <w:sz w:val="24"/>
                <w:szCs w:val="24"/>
              </w:rPr>
              <w:t>ліщів домашнього пилу,</w:t>
            </w:r>
            <w:r w:rsidRPr="000E3A1D">
              <w:rPr>
                <w:rStyle w:val="11"/>
                <w:rFonts w:eastAsia="Franklin Gothic Medium"/>
                <w:color w:val="auto"/>
                <w:sz w:val="24"/>
                <w:szCs w:val="24"/>
              </w:rPr>
              <w:t xml:space="preserve">комах та паразитів, отрути перетинчастокрилих комах. </w:t>
            </w:r>
            <w:r w:rsidRPr="000E3A1D">
              <w:rPr>
                <w:b w:val="0"/>
                <w:sz w:val="24"/>
                <w:szCs w:val="24"/>
              </w:rPr>
              <w:t>Алергени для ПАЧ-тестів.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E3A1D" w:rsidRPr="000E3A1D" w:rsidRDefault="000E3A1D" w:rsidP="00C6129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14. Специфічна імунотерапія хворих на поліноз та алергічну бронхіальну астму.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  <w:r w:rsidRPr="000E3A1D">
              <w:rPr>
                <w:b/>
                <w:bCs/>
                <w:sz w:val="24"/>
                <w:szCs w:val="24"/>
              </w:rPr>
              <w:t>Розділ дисципліни 3. Методи алерген-специфічної імунотерапії. Невідкладна допомога при анафілаксії.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lastRenderedPageBreak/>
              <w:t>15. Специфічна імунотерапія хворих на поліноз та алергічну бронхіальну астму екстрактами алергенів, алергенкомпонентами, алергоїдами.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16. Специфічна імунотерапія при сезонній та цілорічній сенсибілізації.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17. Особливості специфічної імунотерапії при сезонному та цілорічному алергічному риніті, алергічній бронхіальній астмі.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18. Методи введення алергенів та алергенкомпонентів. Дозування алергенів.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19. Способи проведення специфічної імунотерапії. Клінічні прояви побічних ефектів, ускладнень, методи їх попередження.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50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20. Підготовка до заліку.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jc w:val="center"/>
              <w:rPr>
                <w:noProof/>
                <w:sz w:val="24"/>
                <w:szCs w:val="24"/>
              </w:rPr>
            </w:pPr>
            <w:r w:rsidRPr="000E3A1D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rPr>
                <w:b/>
                <w:noProof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351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21. Залік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0E3A1D" w:rsidRPr="000E3A1D" w:rsidTr="00C6129B">
        <w:trPr>
          <w:trHeight w:val="527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Всього годин</w:t>
            </w:r>
          </w:p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Кредитів </w:t>
            </w:r>
            <w:r w:rsidRPr="000E3A1D">
              <w:rPr>
                <w:sz w:val="24"/>
                <w:szCs w:val="24"/>
                <w:lang w:val="en-US"/>
              </w:rPr>
              <w:t>ECTS</w:t>
            </w:r>
            <w:r w:rsidRPr="000E3A1D">
              <w:rPr>
                <w:sz w:val="24"/>
                <w:szCs w:val="24"/>
              </w:rPr>
              <w:t>: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3A1D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0E3A1D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0E3A1D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E3A1D" w:rsidRPr="000E3A1D" w:rsidRDefault="000E3A1D" w:rsidP="00C6129B">
            <w:pPr>
              <w:pStyle w:val="22"/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0E3A1D" w:rsidRPr="000E3A1D" w:rsidRDefault="000E3A1D" w:rsidP="000E3A1D">
      <w:pPr>
        <w:pStyle w:val="22"/>
        <w:spacing w:line="240" w:lineRule="auto"/>
        <w:rPr>
          <w:sz w:val="24"/>
          <w:szCs w:val="24"/>
        </w:rPr>
      </w:pPr>
    </w:p>
    <w:p w:rsidR="000E3A1D" w:rsidRPr="000E3A1D" w:rsidRDefault="000E3A1D" w:rsidP="000E3A1D">
      <w:pPr>
        <w:ind w:left="7513" w:hanging="6946"/>
        <w:jc w:val="center"/>
        <w:rPr>
          <w:b/>
          <w:sz w:val="24"/>
          <w:szCs w:val="24"/>
        </w:rPr>
      </w:pPr>
      <w:r w:rsidRPr="000E3A1D">
        <w:rPr>
          <w:b/>
          <w:sz w:val="24"/>
          <w:szCs w:val="24"/>
        </w:rPr>
        <w:t>Теми практичних занять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46"/>
        <w:gridCol w:w="884"/>
      </w:tblGrid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№ з/п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A1D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pStyle w:val="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E3A1D">
              <w:rPr>
                <w:rFonts w:ascii="Times New Roman" w:hAnsi="Times New Roman" w:cs="Times New Roman"/>
                <w:b w:val="0"/>
                <w:sz w:val="24"/>
                <w:szCs w:val="24"/>
              </w:rPr>
              <w:t>К-ть</w:t>
            </w:r>
          </w:p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годин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Алерген-компоненти. К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ласифікація.</w:t>
            </w:r>
            <w:r w:rsidRPr="000E3A1D">
              <w:rPr>
                <w:sz w:val="24"/>
                <w:szCs w:val="24"/>
              </w:rPr>
              <w:t xml:space="preserve"> Білки PR-10</w:t>
            </w:r>
            <w:r w:rsidRPr="000E3A1D">
              <w:rPr>
                <w:rFonts w:eastAsia="Courier New"/>
                <w:bCs/>
                <w:color w:val="000000"/>
                <w:sz w:val="24"/>
                <w:szCs w:val="24"/>
                <w:lang w:bidi="uk-UA"/>
              </w:rPr>
              <w:t>. Поняття про білки-гомологи</w:t>
            </w:r>
            <w:r w:rsidRPr="000E3A1D">
              <w:rPr>
                <w:rFonts w:eastAsia="Courier New"/>
                <w:bCs/>
                <w:iCs/>
                <w:color w:val="000000"/>
                <w:sz w:val="24"/>
                <w:szCs w:val="24"/>
                <w:lang w:bidi="uk-UA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Характеристика </w:t>
            </w:r>
            <w:proofErr w:type="spellStart"/>
            <w:r w:rsidRPr="000E3A1D">
              <w:rPr>
                <w:sz w:val="24"/>
                <w:szCs w:val="24"/>
              </w:rPr>
              <w:t>профілінів</w:t>
            </w:r>
            <w:proofErr w:type="spellEnd"/>
            <w:r w:rsidRPr="000E3A1D">
              <w:rPr>
                <w:sz w:val="24"/>
                <w:szCs w:val="24"/>
              </w:rPr>
              <w:t xml:space="preserve">,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білки</w:t>
            </w:r>
            <w:proofErr w:type="spellEnd"/>
            <w:r w:rsidRPr="000E3A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переносники</w:t>
            </w:r>
            <w:proofErr w:type="spellEnd"/>
            <w:r w:rsidRPr="000E3A1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  <w:lang w:val="ru-RU"/>
              </w:rPr>
              <w:t>ліпідів</w:t>
            </w:r>
            <w:proofErr w:type="spellEnd"/>
            <w:r w:rsidRPr="000E3A1D">
              <w:rPr>
                <w:sz w:val="24"/>
                <w:szCs w:val="24"/>
              </w:rPr>
              <w:t xml:space="preserve"> (LTP), полькальцинів, білків родини Ole e 1.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Білок росту (B</w:t>
            </w:r>
            <w:r w:rsidRPr="000E3A1D">
              <w:rPr>
                <w:sz w:val="24"/>
                <w:szCs w:val="24"/>
                <w:lang w:val="en-US"/>
              </w:rPr>
              <w:t>eta</w:t>
            </w:r>
            <w:r w:rsidRPr="000E3A1D">
              <w:rPr>
                <w:sz w:val="24"/>
                <w:szCs w:val="24"/>
              </w:rPr>
              <w:t>-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expansin</w:t>
            </w:r>
            <w:proofErr w:type="spellEnd"/>
            <w:r w:rsidRPr="000E3A1D">
              <w:rPr>
                <w:sz w:val="24"/>
                <w:szCs w:val="24"/>
              </w:rPr>
              <w:t xml:space="preserve">), </w:t>
            </w:r>
            <w:proofErr w:type="spellStart"/>
            <w:r w:rsidRPr="000E3A1D">
              <w:rPr>
                <w:sz w:val="24"/>
                <w:szCs w:val="24"/>
              </w:rPr>
              <w:t>пектатлиази</w:t>
            </w:r>
            <w:proofErr w:type="spellEnd"/>
            <w:r w:rsidRPr="000E3A1D">
              <w:rPr>
                <w:sz w:val="24"/>
                <w:szCs w:val="24"/>
              </w:rPr>
              <w:t xml:space="preserve"> (</w:t>
            </w:r>
            <w:proofErr w:type="spellStart"/>
            <w:r w:rsidRPr="000E3A1D">
              <w:rPr>
                <w:sz w:val="24"/>
                <w:szCs w:val="24"/>
              </w:rPr>
              <w:t>Рectate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lyase</w:t>
            </w:r>
            <w:proofErr w:type="spellEnd"/>
            <w:r w:rsidRPr="000E3A1D">
              <w:rPr>
                <w:sz w:val="24"/>
                <w:szCs w:val="24"/>
              </w:rPr>
              <w:t xml:space="preserve">), </w:t>
            </w:r>
            <w:proofErr w:type="spellStart"/>
            <w:r w:rsidRPr="000E3A1D">
              <w:rPr>
                <w:sz w:val="24"/>
                <w:szCs w:val="24"/>
              </w:rPr>
              <w:t>дефенсино-подібні</w:t>
            </w:r>
            <w:proofErr w:type="spellEnd"/>
            <w:r w:rsidRPr="000E3A1D">
              <w:rPr>
                <w:sz w:val="24"/>
                <w:szCs w:val="24"/>
              </w:rPr>
              <w:t xml:space="preserve"> білки (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Defensin</w:t>
            </w:r>
            <w:proofErr w:type="spellEnd"/>
            <w:r w:rsidRPr="003E4DEF">
              <w:rPr>
                <w:sz w:val="24"/>
                <w:szCs w:val="24"/>
              </w:rPr>
              <w:t>-</w:t>
            </w:r>
            <w:r w:rsidRPr="000E3A1D">
              <w:rPr>
                <w:sz w:val="24"/>
                <w:szCs w:val="24"/>
                <w:lang w:val="en-US"/>
              </w:rPr>
              <w:t>like</w:t>
            </w:r>
            <w:r w:rsidRPr="003E4DEF">
              <w:rPr>
                <w:sz w:val="24"/>
                <w:szCs w:val="24"/>
              </w:rPr>
              <w:t xml:space="preserve"> </w:t>
            </w:r>
            <w:r w:rsidRPr="000E3A1D">
              <w:rPr>
                <w:sz w:val="24"/>
                <w:szCs w:val="24"/>
                <w:lang w:val="en-US"/>
              </w:rPr>
              <w:t>protein</w:t>
            </w:r>
            <w:r w:rsidRPr="003E4DEF">
              <w:rPr>
                <w:sz w:val="24"/>
                <w:szCs w:val="24"/>
              </w:rPr>
              <w:t>)</w:t>
            </w:r>
            <w:r w:rsidRPr="000E3A1D">
              <w:rPr>
                <w:sz w:val="24"/>
                <w:szCs w:val="24"/>
              </w:rPr>
              <w:t xml:space="preserve"> пилку злакових рослин та трав.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4.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Белки запасів рослин, тропоміозини, білки родини Німана Піка, типу</w:t>
            </w:r>
            <w:r w:rsidRPr="000E3A1D">
              <w:rPr>
                <w:rFonts w:eastAsia="PetersburgC"/>
                <w:sz w:val="24"/>
                <w:szCs w:val="24"/>
              </w:rPr>
              <w:t xml:space="preserve"> C2, </w:t>
            </w:r>
            <w:r w:rsidRPr="000E3A1D">
              <w:rPr>
                <w:sz w:val="24"/>
                <w:szCs w:val="24"/>
              </w:rPr>
              <w:t>ліпокаліни, сироватковий альбумін, утероглобін, парвальбумін, супероксид</w:t>
            </w:r>
            <w:r w:rsidRPr="003E4DEF">
              <w:rPr>
                <w:sz w:val="24"/>
                <w:szCs w:val="24"/>
              </w:rPr>
              <w:t>-</w:t>
            </w:r>
            <w:r w:rsidRPr="000E3A1D">
              <w:rPr>
                <w:sz w:val="24"/>
                <w:szCs w:val="24"/>
              </w:rPr>
              <w:t>дисмутаза, перехресно-реактивна карбогідратна детермінанта.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b/>
                <w:sz w:val="24"/>
                <w:szCs w:val="24"/>
              </w:rPr>
            </w:pP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Шкіряні тести (прик-тести та скарифікаційні проби). </w:t>
            </w:r>
            <w:proofErr w:type="spellStart"/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Імуно-ферментний</w:t>
            </w:r>
            <w:proofErr w:type="spellEnd"/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аналіз, </w:t>
            </w:r>
            <w:proofErr w:type="spellStart"/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імуноблотинг</w:t>
            </w:r>
            <w:proofErr w:type="spellEnd"/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та о</w:t>
            </w:r>
            <w:r w:rsidRPr="000E3A1D">
              <w:rPr>
                <w:sz w:val="24"/>
                <w:szCs w:val="24"/>
              </w:rPr>
              <w:t xml:space="preserve">днокомпонентні методи визначення специфічних </w:t>
            </w:r>
            <w:proofErr w:type="spellStart"/>
            <w:r w:rsidRPr="000E3A1D">
              <w:rPr>
                <w:sz w:val="24"/>
                <w:szCs w:val="24"/>
                <w:lang w:val="en-US"/>
              </w:rPr>
              <w:t>IgE</w:t>
            </w:r>
            <w:proofErr w:type="spellEnd"/>
            <w:r w:rsidRPr="003E4DEF">
              <w:rPr>
                <w:sz w:val="24"/>
                <w:szCs w:val="24"/>
              </w:rPr>
              <w:t xml:space="preserve"> </w:t>
            </w:r>
            <w:r w:rsidRPr="000E3A1D">
              <w:rPr>
                <w:sz w:val="24"/>
                <w:szCs w:val="24"/>
              </w:rPr>
              <w:t xml:space="preserve">до </w:t>
            </w:r>
            <w:proofErr w:type="spellStart"/>
            <w:r w:rsidRPr="000E3A1D">
              <w:rPr>
                <w:sz w:val="24"/>
                <w:szCs w:val="24"/>
              </w:rPr>
              <w:t>алергенкомпонентів.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Молекулярна</w:t>
            </w:r>
            <w:proofErr w:type="spellEnd"/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 діагностика алергенів рослинного походження (пилку дерев, </w:t>
            </w:r>
            <w:r w:rsidRPr="000E3A1D">
              <w:rPr>
                <w:rStyle w:val="11"/>
                <w:rFonts w:eastAsia="Franklin Gothic Medium"/>
                <w:b w:val="0"/>
                <w:color w:val="auto"/>
                <w:sz w:val="24"/>
                <w:szCs w:val="24"/>
              </w:rPr>
              <w:t>трав’янистих рослин, бур’яну).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Визначення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сенсибілізації до алерген-компонентів з використанням багатокомпонентних методів на базі мікроматриць</w:t>
            </w:r>
            <w:r w:rsidRPr="000E3A1D">
              <w:rPr>
                <w:b/>
                <w:sz w:val="24"/>
                <w:szCs w:val="24"/>
              </w:rPr>
              <w:t xml:space="preserve">.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Алергени 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арчових продуктів рослинного походження,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 д</w:t>
            </w:r>
            <w:r w:rsidRPr="000E3A1D">
              <w:rPr>
                <w:sz w:val="24"/>
                <w:szCs w:val="24"/>
              </w:rPr>
              <w:t xml:space="preserve">омашніх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пухнастих тварин, скота.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0E3A1D">
              <w:rPr>
                <w:rStyle w:val="11"/>
                <w:rFonts w:eastAsia="Franklin Gothic Medium"/>
                <w:b w:val="0"/>
                <w:color w:val="auto"/>
                <w:sz w:val="24"/>
                <w:szCs w:val="24"/>
              </w:rPr>
              <w:t>Алергени 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арчових продуктів тваринного походження, </w:t>
            </w:r>
            <w:r w:rsidRPr="000E3A1D">
              <w:rPr>
                <w:rStyle w:val="26"/>
                <w:rFonts w:eastAsia="Calibri"/>
                <w:sz w:val="24"/>
                <w:szCs w:val="24"/>
              </w:rPr>
              <w:t>м</w:t>
            </w:r>
            <w:r w:rsidRPr="000E3A1D">
              <w:rPr>
                <w:rStyle w:val="shorttext"/>
                <w:sz w:val="24"/>
                <w:szCs w:val="24"/>
              </w:rPr>
              <w:t xml:space="preserve">орепродуктів, м’яса, </w:t>
            </w:r>
            <w:r w:rsidRPr="000E3A1D">
              <w:rPr>
                <w:rStyle w:val="11"/>
                <w:rFonts w:eastAsia="Franklin Gothic Medium"/>
                <w:b w:val="0"/>
                <w:color w:val="auto"/>
                <w:sz w:val="24"/>
                <w:szCs w:val="24"/>
              </w:rPr>
              <w:t xml:space="preserve">пліснявих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та </w:t>
            </w:r>
            <w:r w:rsidRPr="000E3A1D">
              <w:rPr>
                <w:rStyle w:val="11"/>
                <w:rFonts w:eastAsia="Franklin Gothic Medium"/>
                <w:b w:val="0"/>
                <w:color w:val="auto"/>
                <w:sz w:val="24"/>
                <w:szCs w:val="24"/>
              </w:rPr>
              <w:t>дріжжевихгрибків, к</w:t>
            </w:r>
            <w:r w:rsidRPr="000E3A1D">
              <w:rPr>
                <w:sz w:val="24"/>
                <w:szCs w:val="24"/>
              </w:rPr>
              <w:t xml:space="preserve">ліщів домашнього пилу, </w:t>
            </w:r>
            <w:r w:rsidRPr="000E3A1D">
              <w:rPr>
                <w:rStyle w:val="11"/>
                <w:rFonts w:eastAsia="Franklin Gothic Medium"/>
                <w:b w:val="0"/>
                <w:color w:val="auto"/>
                <w:sz w:val="24"/>
                <w:szCs w:val="24"/>
              </w:rPr>
              <w:t xml:space="preserve">комах та паразитів, отрути перетинчастокрилих комах. </w:t>
            </w:r>
            <w:r w:rsidRPr="000E3A1D">
              <w:rPr>
                <w:sz w:val="24"/>
                <w:szCs w:val="24"/>
              </w:rPr>
              <w:t>Алергени для ПАЧ-тестів.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  <w:lang w:val="en-US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8.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Специфічна імунотерапія хворих на поліноз та алергічну бронхіальну астму екстрактами алергенів, алергенкомпонентами, алергоїдами.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9.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jc w:val="both"/>
              <w:rPr>
                <w:rStyle w:val="11"/>
                <w:rFonts w:eastAsia="Calibri"/>
                <w:b w:val="0"/>
                <w:bCs w:val="0"/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Особливості специфічної імунотерапії при сезонному та цілорічному алергічному риніті, алергічній бронхіальній астмі.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10.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Способи проведення специфічної імунотерапії. Клінічні прояви побічних ефектів, ускладнень, методи їх попередження.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  <w:lang w:val="ru-RU"/>
              </w:rPr>
            </w:pPr>
            <w:r w:rsidRPr="000E3A1D">
              <w:rPr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  <w:lang w:val="ru-RU"/>
              </w:rPr>
              <w:t>Зал</w:t>
            </w:r>
            <w:r w:rsidRPr="000E3A1D">
              <w:rPr>
                <w:sz w:val="24"/>
                <w:szCs w:val="24"/>
              </w:rPr>
              <w:t>ік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</w:p>
        </w:tc>
      </w:tr>
      <w:tr w:rsidR="000E3A1D" w:rsidRPr="000E3A1D" w:rsidTr="00C6129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Всього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C6129B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20</w:t>
            </w:r>
          </w:p>
        </w:tc>
      </w:tr>
    </w:tbl>
    <w:p w:rsidR="000E3A1D" w:rsidRPr="000E3A1D" w:rsidRDefault="000E3A1D" w:rsidP="000E3A1D">
      <w:pPr>
        <w:pStyle w:val="22"/>
        <w:spacing w:line="240" w:lineRule="auto"/>
        <w:ind w:left="0" w:firstLine="567"/>
        <w:rPr>
          <w:b/>
          <w:sz w:val="24"/>
          <w:szCs w:val="24"/>
        </w:rPr>
      </w:pPr>
    </w:p>
    <w:p w:rsidR="000E3A1D" w:rsidRPr="000E3A1D" w:rsidRDefault="000E3A1D" w:rsidP="000E3A1D">
      <w:pPr>
        <w:ind w:left="7513" w:hanging="6946"/>
        <w:jc w:val="center"/>
        <w:rPr>
          <w:b/>
          <w:sz w:val="24"/>
          <w:szCs w:val="24"/>
        </w:rPr>
      </w:pPr>
      <w:r w:rsidRPr="000E3A1D">
        <w:rPr>
          <w:b/>
          <w:sz w:val="24"/>
          <w:szCs w:val="24"/>
        </w:rPr>
        <w:t>Самостійна робота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080"/>
        <w:gridCol w:w="992"/>
      </w:tblGrid>
      <w:tr w:rsidR="000E3A1D" w:rsidRPr="000E3A1D" w:rsidTr="00A14693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3A1D">
              <w:rPr>
                <w:rFonts w:ascii="Times New Roman" w:hAnsi="Times New Roman"/>
                <w:b w:val="0"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К-ть</w:t>
            </w:r>
          </w:p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годин</w:t>
            </w:r>
          </w:p>
        </w:tc>
      </w:tr>
      <w:tr w:rsidR="000E3A1D" w:rsidRPr="000E3A1D" w:rsidTr="00A1469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Характеристика білків PR-10</w:t>
            </w:r>
            <w:r w:rsidRPr="000E3A1D">
              <w:rPr>
                <w:rFonts w:eastAsia="Courier New"/>
                <w:bCs/>
                <w:color w:val="000000"/>
                <w:sz w:val="24"/>
                <w:szCs w:val="24"/>
                <w:lang w:bidi="uk-UA"/>
              </w:rPr>
              <w:t xml:space="preserve">, </w:t>
            </w:r>
            <w:r w:rsidRPr="000E3A1D">
              <w:rPr>
                <w:sz w:val="24"/>
                <w:szCs w:val="24"/>
              </w:rPr>
              <w:t xml:space="preserve">профілінів, LTP- </w:t>
            </w:r>
            <w:r w:rsidRPr="003E4DEF">
              <w:rPr>
                <w:sz w:val="24"/>
                <w:szCs w:val="24"/>
              </w:rPr>
              <w:t xml:space="preserve">білків, </w:t>
            </w:r>
            <w:r w:rsidRPr="000E3A1D">
              <w:rPr>
                <w:sz w:val="24"/>
                <w:szCs w:val="24"/>
              </w:rPr>
              <w:t>полькальцинів та білків родини Ole e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</w:tr>
      <w:tr w:rsidR="000E3A1D" w:rsidRPr="000E3A1D" w:rsidTr="00C6129B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Характеристика білків росту, пектатліаз (Рectate lyase) та дефенсино-подібних білків.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</w:tr>
      <w:tr w:rsidR="000E3A1D" w:rsidRPr="000E3A1D" w:rsidTr="00C6129B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Білки запасів. Тропоміозини, білкиродини NPC2, ліпокаліни, сироватковий альбумін, сироватковий альбумін, утероглобін, парвальбумін, супероксид</w:t>
            </w:r>
            <w:r w:rsidRPr="003E4DEF">
              <w:rPr>
                <w:sz w:val="24"/>
                <w:szCs w:val="24"/>
              </w:rPr>
              <w:t>-</w:t>
            </w:r>
            <w:r w:rsidRPr="000E3A1D">
              <w:rPr>
                <w:sz w:val="24"/>
                <w:szCs w:val="24"/>
              </w:rPr>
              <w:t>дисмутазу, перехресно-реактивну карбогідратну детермінанту.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</w:tr>
      <w:tr w:rsidR="000E3A1D" w:rsidRPr="000E3A1D" w:rsidTr="00C6129B">
        <w:trPr>
          <w:trHeight w:val="6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 xml:space="preserve">Методи діагностики сенсибілізації до 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 xml:space="preserve">алергенів рослинного походження (пилку дерев,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трав’янистих рослин, бур’яну).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  <w:lang w:val="en-US"/>
              </w:rPr>
              <w:t>7</w:t>
            </w:r>
          </w:p>
        </w:tc>
      </w:tr>
      <w:tr w:rsidR="000E3A1D" w:rsidRPr="000E3A1D" w:rsidTr="00C6129B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a8"/>
              <w:ind w:left="0"/>
              <w:jc w:val="both"/>
            </w:pP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Багатокомпонентні методи </w:t>
            </w:r>
            <w:r w:rsidRPr="000E3A1D">
              <w:t xml:space="preserve">визначення специфічних </w:t>
            </w:r>
            <w:proofErr w:type="spellStart"/>
            <w:r w:rsidRPr="000E3A1D">
              <w:rPr>
                <w:lang w:val="en-US"/>
              </w:rPr>
              <w:t>IgE</w:t>
            </w:r>
            <w:proofErr w:type="spellEnd"/>
            <w:r w:rsidRPr="003E4DEF">
              <w:rPr>
                <w:lang w:val="ru-RU"/>
              </w:rPr>
              <w:t xml:space="preserve"> </w:t>
            </w:r>
            <w:r w:rsidRPr="000E3A1D">
              <w:t xml:space="preserve">до </w:t>
            </w:r>
            <w:proofErr w:type="spellStart"/>
            <w:r w:rsidRPr="000E3A1D">
              <w:t>алергенкомпонентів</w:t>
            </w:r>
            <w:proofErr w:type="spellEnd"/>
            <w:r w:rsidRPr="003E4DEF">
              <w:rPr>
                <w:rStyle w:val="11"/>
                <w:rFonts w:eastAsia="Calibri"/>
                <w:sz w:val="24"/>
                <w:szCs w:val="24"/>
                <w:lang w:val="ru-RU"/>
              </w:rPr>
              <w:t xml:space="preserve"> (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  <w:lang w:val="en-US"/>
              </w:rPr>
              <w:t>ISAC</w:t>
            </w:r>
            <w:r w:rsidRPr="003E4DEF">
              <w:rPr>
                <w:rStyle w:val="11"/>
                <w:rFonts w:eastAsia="Calibri"/>
                <w:b w:val="0"/>
                <w:sz w:val="24"/>
                <w:szCs w:val="24"/>
                <w:lang w:val="ru-RU"/>
              </w:rPr>
              <w:t xml:space="preserve">,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  <w:lang w:val="en-US"/>
              </w:rPr>
              <w:t>ALEX</w:t>
            </w:r>
            <w:r w:rsidRPr="003E4DEF">
              <w:rPr>
                <w:rStyle w:val="11"/>
                <w:rFonts w:eastAsia="Calibri"/>
                <w:b w:val="0"/>
                <w:sz w:val="24"/>
                <w:szCs w:val="24"/>
                <w:lang w:val="ru-RU"/>
              </w:rPr>
              <w:t>)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 xml:space="preserve">. </w:t>
            </w:r>
            <w:r w:rsidRPr="000E3A1D">
              <w:t xml:space="preserve">Молекулярна діагностика сенсибілізації до алергенів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х</w:t>
            </w:r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арчових продуктів рослинного походження, а</w:t>
            </w:r>
            <w:r w:rsidRPr="000E3A1D">
              <w:t>лергенів</w:t>
            </w:r>
            <w:r w:rsidRPr="000E3A1D">
              <w:rPr>
                <w:rStyle w:val="11"/>
                <w:rFonts w:eastAsia="Calibri"/>
                <w:sz w:val="24"/>
                <w:szCs w:val="24"/>
              </w:rPr>
              <w:t xml:space="preserve"> д</w:t>
            </w:r>
            <w:r w:rsidRPr="000E3A1D">
              <w:t xml:space="preserve">омашніх </w:t>
            </w:r>
            <w:r w:rsidRPr="000E3A1D">
              <w:rPr>
                <w:rStyle w:val="11"/>
                <w:rFonts w:eastAsia="Calibri"/>
                <w:b w:val="0"/>
                <w:sz w:val="24"/>
                <w:szCs w:val="24"/>
              </w:rPr>
              <w:t>пухнастих тварин, скота.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  <w:lang w:val="en-US"/>
              </w:rPr>
              <w:t>7</w:t>
            </w:r>
          </w:p>
        </w:tc>
      </w:tr>
      <w:tr w:rsidR="000E3A1D" w:rsidRPr="000E3A1D" w:rsidTr="00C6129B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A1D">
              <w:rPr>
                <w:sz w:val="24"/>
                <w:szCs w:val="24"/>
              </w:rPr>
              <w:t>Специфічна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імунодіагностика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хворих</w:t>
            </w:r>
            <w:proofErr w:type="spellEnd"/>
            <w:r w:rsidRPr="000E3A1D">
              <w:rPr>
                <w:sz w:val="24"/>
                <w:szCs w:val="24"/>
              </w:rPr>
              <w:t xml:space="preserve"> на </w:t>
            </w:r>
            <w:proofErr w:type="spellStart"/>
            <w:r w:rsidRPr="000E3A1D">
              <w:rPr>
                <w:sz w:val="24"/>
                <w:szCs w:val="24"/>
              </w:rPr>
              <w:t>поліноз</w:t>
            </w:r>
            <w:proofErr w:type="spellEnd"/>
            <w:r w:rsidRPr="000E3A1D">
              <w:rPr>
                <w:sz w:val="24"/>
                <w:szCs w:val="24"/>
              </w:rPr>
              <w:t xml:space="preserve"> та </w:t>
            </w:r>
            <w:proofErr w:type="spellStart"/>
            <w:r w:rsidRPr="000E3A1D">
              <w:rPr>
                <w:sz w:val="24"/>
                <w:szCs w:val="24"/>
              </w:rPr>
              <w:t>алергічну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бронхіальну</w:t>
            </w:r>
            <w:proofErr w:type="spellEnd"/>
            <w:r w:rsidRPr="000E3A1D">
              <w:rPr>
                <w:sz w:val="24"/>
                <w:szCs w:val="24"/>
              </w:rPr>
              <w:t xml:space="preserve"> астму. </w:t>
            </w:r>
            <w:proofErr w:type="spellStart"/>
            <w:r w:rsidRPr="000E3A1D">
              <w:rPr>
                <w:sz w:val="24"/>
                <w:szCs w:val="24"/>
              </w:rPr>
              <w:t>Діагностика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сенсибілізації</w:t>
            </w:r>
            <w:proofErr w:type="spellEnd"/>
            <w:r w:rsidRPr="000E3A1D">
              <w:rPr>
                <w:sz w:val="24"/>
                <w:szCs w:val="24"/>
              </w:rPr>
              <w:t xml:space="preserve"> до </w:t>
            </w:r>
            <w:proofErr w:type="spellStart"/>
            <w:r w:rsidRPr="000E3A1D">
              <w:rPr>
                <w:sz w:val="24"/>
                <w:szCs w:val="24"/>
              </w:rPr>
              <w:t>харчових</w:t>
            </w:r>
            <w:proofErr w:type="spellEnd"/>
            <w:r w:rsidRPr="000E3A1D">
              <w:rPr>
                <w:rStyle w:val="26"/>
                <w:rFonts w:eastAsia="Calibri"/>
                <w:b w:val="0"/>
                <w:sz w:val="24"/>
                <w:szCs w:val="24"/>
              </w:rPr>
              <w:t>продуктів тваринного походження</w:t>
            </w:r>
            <w:r w:rsidRPr="000E3A1D">
              <w:rPr>
                <w:sz w:val="24"/>
                <w:szCs w:val="24"/>
              </w:rPr>
              <w:t xml:space="preserve">. </w:t>
            </w:r>
            <w:proofErr w:type="spellStart"/>
            <w:r w:rsidRPr="000E3A1D">
              <w:rPr>
                <w:sz w:val="24"/>
                <w:szCs w:val="24"/>
              </w:rPr>
              <w:t>Алергени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плісняви</w:t>
            </w:r>
            <w:proofErr w:type="spellEnd"/>
            <w:r w:rsidRPr="000E3A1D">
              <w:rPr>
                <w:sz w:val="24"/>
                <w:szCs w:val="24"/>
              </w:rPr>
              <w:t xml:space="preserve"> та </w:t>
            </w:r>
            <w:proofErr w:type="spellStart"/>
            <w:r w:rsidRPr="000E3A1D">
              <w:rPr>
                <w:sz w:val="24"/>
                <w:szCs w:val="24"/>
              </w:rPr>
              <w:t>кліщів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домашнього</w:t>
            </w:r>
            <w:proofErr w:type="spellEnd"/>
            <w:r w:rsidRPr="000E3A1D">
              <w:rPr>
                <w:sz w:val="24"/>
                <w:szCs w:val="24"/>
              </w:rPr>
              <w:t xml:space="preserve"> пилу, комах.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  <w:lang w:val="en-US"/>
              </w:rPr>
              <w:t>7</w:t>
            </w:r>
          </w:p>
        </w:tc>
      </w:tr>
      <w:tr w:rsidR="000E3A1D" w:rsidRPr="000E3A1D" w:rsidTr="00A14693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A1D">
              <w:rPr>
                <w:sz w:val="24"/>
                <w:szCs w:val="24"/>
              </w:rPr>
              <w:t>Специфічна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імунотерапія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хворих</w:t>
            </w:r>
            <w:proofErr w:type="spellEnd"/>
            <w:r w:rsidRPr="000E3A1D">
              <w:rPr>
                <w:sz w:val="24"/>
                <w:szCs w:val="24"/>
              </w:rPr>
              <w:t xml:space="preserve"> на </w:t>
            </w:r>
            <w:proofErr w:type="spellStart"/>
            <w:r w:rsidRPr="000E3A1D">
              <w:rPr>
                <w:sz w:val="24"/>
                <w:szCs w:val="24"/>
              </w:rPr>
              <w:t>поліноз</w:t>
            </w:r>
            <w:proofErr w:type="spellEnd"/>
            <w:r w:rsidRPr="000E3A1D">
              <w:rPr>
                <w:sz w:val="24"/>
                <w:szCs w:val="24"/>
              </w:rPr>
              <w:t xml:space="preserve"> та </w:t>
            </w:r>
            <w:proofErr w:type="spellStart"/>
            <w:r w:rsidRPr="000E3A1D">
              <w:rPr>
                <w:sz w:val="24"/>
                <w:szCs w:val="24"/>
              </w:rPr>
              <w:t>алергічну</w:t>
            </w:r>
            <w:proofErr w:type="spellEnd"/>
            <w:r w:rsidRPr="000E3A1D">
              <w:rPr>
                <w:sz w:val="24"/>
                <w:szCs w:val="24"/>
              </w:rPr>
              <w:t xml:space="preserve"> </w:t>
            </w:r>
            <w:proofErr w:type="spellStart"/>
            <w:r w:rsidRPr="000E3A1D">
              <w:rPr>
                <w:sz w:val="24"/>
                <w:szCs w:val="24"/>
              </w:rPr>
              <w:t>бронхіальну</w:t>
            </w:r>
            <w:proofErr w:type="spellEnd"/>
            <w:r w:rsidRPr="000E3A1D">
              <w:rPr>
                <w:sz w:val="24"/>
                <w:szCs w:val="24"/>
              </w:rPr>
              <w:t xml:space="preserve"> астму.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</w:tr>
      <w:tr w:rsidR="000E3A1D" w:rsidRPr="000E3A1D" w:rsidTr="00A14693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E3A1D">
              <w:t>Специфічна імунотерапія при сезонній та цілорічній сенсибілізації.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</w:tr>
      <w:tr w:rsidR="000E3A1D" w:rsidRPr="000E3A1D" w:rsidTr="00A14693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pStyle w:val="a8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E3A1D">
              <w:t>Методи введення алергенів та алергенкомпонентів. Дозування алергенів.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6</w:t>
            </w:r>
          </w:p>
        </w:tc>
      </w:tr>
      <w:tr w:rsidR="000E3A1D" w:rsidRPr="000E3A1D" w:rsidTr="00A14693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overflowPunct w:val="0"/>
              <w:adjustRightInd w:val="0"/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Підготовка до заліку.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10</w:t>
            </w:r>
          </w:p>
        </w:tc>
      </w:tr>
      <w:tr w:rsidR="000E3A1D" w:rsidRPr="000E3A1D" w:rsidTr="00C6129B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both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hideMark/>
          </w:tcPr>
          <w:p w:rsidR="000E3A1D" w:rsidRPr="000E3A1D" w:rsidRDefault="000E3A1D" w:rsidP="00A14693">
            <w:pPr>
              <w:jc w:val="center"/>
              <w:rPr>
                <w:sz w:val="24"/>
                <w:szCs w:val="24"/>
              </w:rPr>
            </w:pPr>
            <w:r w:rsidRPr="000E3A1D">
              <w:rPr>
                <w:sz w:val="24"/>
                <w:szCs w:val="24"/>
              </w:rPr>
              <w:t>70</w:t>
            </w:r>
          </w:p>
        </w:tc>
      </w:tr>
    </w:tbl>
    <w:p w:rsidR="000E3A1D" w:rsidRPr="000E3A1D" w:rsidRDefault="000E3A1D" w:rsidP="000E3A1D">
      <w:pPr>
        <w:rPr>
          <w:b/>
          <w:sz w:val="24"/>
          <w:szCs w:val="24"/>
        </w:rPr>
      </w:pPr>
    </w:p>
    <w:p w:rsidR="0055693E" w:rsidRPr="00293685" w:rsidRDefault="0055693E" w:rsidP="0055693E">
      <w:pPr>
        <w:ind w:left="142" w:firstLine="425"/>
        <w:jc w:val="center"/>
        <w:rPr>
          <w:b/>
          <w:sz w:val="24"/>
          <w:szCs w:val="24"/>
        </w:rPr>
      </w:pPr>
      <w:r w:rsidRPr="00293685">
        <w:rPr>
          <w:b/>
          <w:sz w:val="24"/>
          <w:szCs w:val="24"/>
        </w:rPr>
        <w:t>Індивідуальні завдання</w:t>
      </w:r>
    </w:p>
    <w:p w:rsidR="0055693E" w:rsidRPr="00293685" w:rsidRDefault="0055693E" w:rsidP="0055693E">
      <w:pPr>
        <w:adjustRightInd w:val="0"/>
        <w:ind w:right="282"/>
        <w:jc w:val="both"/>
        <w:rPr>
          <w:b/>
          <w:i/>
          <w:sz w:val="24"/>
          <w:szCs w:val="24"/>
        </w:rPr>
      </w:pPr>
      <w:r w:rsidRPr="00293685">
        <w:rPr>
          <w:b/>
          <w:i/>
          <w:sz w:val="24"/>
          <w:szCs w:val="24"/>
        </w:rPr>
        <w:t>Підготовка огляду наукової літератури або проведення наукового дослідження (за вибором):</w:t>
      </w:r>
    </w:p>
    <w:p w:rsidR="0055693E" w:rsidRPr="00293685" w:rsidRDefault="009663FD" w:rsidP="009663FD">
      <w:pPr>
        <w:adjustRightInd w:val="0"/>
        <w:ind w:right="282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Види алерген-компонентів, властивості, характеристика джерел, клінічні прояви алергії</w:t>
      </w:r>
      <w:r w:rsidR="0055693E" w:rsidRPr="00293685">
        <w:rPr>
          <w:sz w:val="24"/>
          <w:szCs w:val="24"/>
        </w:rPr>
        <w:t>.</w:t>
      </w:r>
    </w:p>
    <w:p w:rsidR="0055693E" w:rsidRPr="00293685" w:rsidRDefault="009663FD" w:rsidP="009663FD">
      <w:pPr>
        <w:adjustRightInd w:val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Види та роль білків-гомологів </w:t>
      </w:r>
      <w:r w:rsidR="004A49C1">
        <w:rPr>
          <w:sz w:val="24"/>
          <w:szCs w:val="24"/>
          <w:lang w:val="en-US"/>
        </w:rPr>
        <w:t>bet</w:t>
      </w:r>
      <w:r w:rsidR="004A49C1" w:rsidRPr="003E4DEF">
        <w:rPr>
          <w:sz w:val="24"/>
          <w:szCs w:val="24"/>
          <w:lang w:val="ru-RU"/>
        </w:rPr>
        <w:t xml:space="preserve"> </w:t>
      </w:r>
      <w:r w:rsidR="004A49C1">
        <w:rPr>
          <w:sz w:val="24"/>
          <w:szCs w:val="24"/>
          <w:lang w:val="en-US"/>
        </w:rPr>
        <w:t>v</w:t>
      </w:r>
      <w:r w:rsidR="004A49C1" w:rsidRPr="003E4DEF">
        <w:rPr>
          <w:sz w:val="24"/>
          <w:szCs w:val="24"/>
          <w:lang w:val="ru-RU"/>
        </w:rPr>
        <w:t xml:space="preserve">1 </w:t>
      </w:r>
      <w:r w:rsidR="004A49C1">
        <w:rPr>
          <w:sz w:val="24"/>
          <w:szCs w:val="24"/>
        </w:rPr>
        <w:t>у виникненні перехресної алергії</w:t>
      </w:r>
      <w:r w:rsidR="0055693E" w:rsidRPr="00293685">
        <w:rPr>
          <w:sz w:val="24"/>
          <w:szCs w:val="24"/>
        </w:rPr>
        <w:t>.</w:t>
      </w:r>
    </w:p>
    <w:p w:rsidR="0055693E" w:rsidRPr="00293685" w:rsidRDefault="009663FD" w:rsidP="009663FD">
      <w:pPr>
        <w:adjustRightInd w:val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A49C1">
        <w:rPr>
          <w:sz w:val="24"/>
          <w:szCs w:val="24"/>
        </w:rPr>
        <w:t>Клінічне значення сенсибілізації хворих до білків групи профілінів у виникненні полінозу та алергічної бронхіальної астми</w:t>
      </w:r>
      <w:r w:rsidR="0055693E" w:rsidRPr="00293685">
        <w:rPr>
          <w:sz w:val="24"/>
          <w:szCs w:val="24"/>
        </w:rPr>
        <w:t>.</w:t>
      </w:r>
    </w:p>
    <w:p w:rsidR="0055693E" w:rsidRDefault="009663FD" w:rsidP="009663FD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30915">
        <w:rPr>
          <w:sz w:val="24"/>
          <w:szCs w:val="24"/>
        </w:rPr>
        <w:t>Роль рослин, що містять білки запасів у виникненні харчової алергії.</w:t>
      </w:r>
    </w:p>
    <w:p w:rsidR="00030915" w:rsidRDefault="00030915" w:rsidP="009663FD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>
        <w:rPr>
          <w:sz w:val="24"/>
          <w:szCs w:val="24"/>
        </w:rPr>
        <w:t>- Роль білків коров’ячого молока у виникненні харчової алергії у дітей, методи лікування та попередження.</w:t>
      </w:r>
    </w:p>
    <w:p w:rsidR="0055693E" w:rsidRDefault="00030915" w:rsidP="00030915">
      <w:pPr>
        <w:tabs>
          <w:tab w:val="num" w:pos="1440"/>
        </w:tabs>
        <w:adjustRightInd w:val="0"/>
        <w:ind w:right="282"/>
        <w:rPr>
          <w:sz w:val="24"/>
          <w:szCs w:val="24"/>
        </w:rPr>
      </w:pPr>
      <w:r>
        <w:rPr>
          <w:sz w:val="24"/>
          <w:szCs w:val="24"/>
        </w:rPr>
        <w:t>- Значення білків тропоміозинів в розвитку анафілаксії.</w:t>
      </w:r>
    </w:p>
    <w:p w:rsidR="00030915" w:rsidRPr="00293685" w:rsidRDefault="00030915" w:rsidP="009663FD">
      <w:pPr>
        <w:tabs>
          <w:tab w:val="num" w:pos="567"/>
          <w:tab w:val="num" w:pos="1440"/>
        </w:tabs>
        <w:adjustRightInd w:val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- Клінічне значення кліщів домашнього пилу у розвитку персистуючого алергічного риніту та алергічної бронхіальної астми. Можливості проведення алерген-специфічної імунотерапіїї.</w:t>
      </w:r>
    </w:p>
    <w:p w:rsidR="0055693E" w:rsidRDefault="009663FD" w:rsidP="009663FD">
      <w:pPr>
        <w:adjustRightInd w:val="0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5693E" w:rsidRPr="00293685">
        <w:rPr>
          <w:sz w:val="24"/>
          <w:szCs w:val="24"/>
        </w:rPr>
        <w:t>Поліноз. Алергоспецифічна імунотерапія: принципи призначення. Показання та протипоказання, розвиток ускладнень.</w:t>
      </w:r>
    </w:p>
    <w:p w:rsidR="000E3A1D" w:rsidRPr="000E3A1D" w:rsidRDefault="000E3A1D" w:rsidP="000E3A1D">
      <w:pPr>
        <w:adjustRightInd w:val="0"/>
        <w:ind w:right="284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Види і</w:t>
      </w:r>
      <w:r w:rsidRPr="000E3A1D">
        <w:rPr>
          <w:sz w:val="24"/>
          <w:szCs w:val="24"/>
        </w:rPr>
        <w:t>ндивідуальн</w:t>
      </w:r>
      <w:r>
        <w:rPr>
          <w:sz w:val="24"/>
          <w:szCs w:val="24"/>
        </w:rPr>
        <w:t>их</w:t>
      </w:r>
      <w:r w:rsidRPr="000E3A1D">
        <w:rPr>
          <w:sz w:val="24"/>
          <w:szCs w:val="24"/>
        </w:rPr>
        <w:t xml:space="preserve"> завдан</w:t>
      </w:r>
      <w:r>
        <w:rPr>
          <w:sz w:val="24"/>
          <w:szCs w:val="24"/>
        </w:rPr>
        <w:t>ь:</w:t>
      </w:r>
    </w:p>
    <w:p w:rsidR="0055693E" w:rsidRPr="00293685" w:rsidRDefault="009663FD" w:rsidP="009663F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5693E" w:rsidRPr="00293685">
        <w:rPr>
          <w:sz w:val="24"/>
          <w:szCs w:val="24"/>
        </w:rPr>
        <w:t>Курація хворого з алергологічною патологією.</w:t>
      </w:r>
    </w:p>
    <w:p w:rsidR="0055693E" w:rsidRPr="00293685" w:rsidRDefault="009663FD" w:rsidP="009663FD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5693E" w:rsidRPr="00293685">
        <w:rPr>
          <w:sz w:val="24"/>
          <w:szCs w:val="24"/>
        </w:rPr>
        <w:t xml:space="preserve"> Доповідь історії хвороби пацієнта на практичному занятті.</w:t>
      </w:r>
    </w:p>
    <w:p w:rsidR="0055693E" w:rsidRPr="00293685" w:rsidRDefault="009663FD" w:rsidP="009663F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55693E" w:rsidRPr="00293685">
        <w:rPr>
          <w:sz w:val="24"/>
          <w:szCs w:val="24"/>
        </w:rPr>
        <w:t>Доповідь реферату або презентації на практичному занятті</w:t>
      </w:r>
      <w:r w:rsidR="00030915">
        <w:rPr>
          <w:sz w:val="24"/>
          <w:szCs w:val="24"/>
        </w:rPr>
        <w:t>.</w:t>
      </w:r>
    </w:p>
    <w:p w:rsidR="0055693E" w:rsidRPr="00293685" w:rsidRDefault="009663FD" w:rsidP="009663F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4.</w:t>
      </w:r>
      <w:r w:rsidR="0055693E" w:rsidRPr="00293685">
        <w:rPr>
          <w:sz w:val="24"/>
          <w:szCs w:val="24"/>
        </w:rPr>
        <w:t xml:space="preserve"> Написання тез, статей</w:t>
      </w:r>
      <w:r w:rsidR="00030915">
        <w:rPr>
          <w:sz w:val="24"/>
          <w:szCs w:val="24"/>
        </w:rPr>
        <w:t>.</w:t>
      </w:r>
    </w:p>
    <w:p w:rsidR="0055693E" w:rsidRDefault="009663FD" w:rsidP="009663FD">
      <w:pPr>
        <w:adjustRightInd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55693E" w:rsidRPr="00293685">
        <w:rPr>
          <w:sz w:val="24"/>
          <w:szCs w:val="24"/>
        </w:rPr>
        <w:t xml:space="preserve">Участь в олімпіадах та </w:t>
      </w:r>
      <w:r w:rsidR="00AB6C63">
        <w:rPr>
          <w:sz w:val="24"/>
          <w:szCs w:val="24"/>
        </w:rPr>
        <w:t>магістр</w:t>
      </w:r>
      <w:r w:rsidR="00030915">
        <w:rPr>
          <w:sz w:val="24"/>
          <w:szCs w:val="24"/>
        </w:rPr>
        <w:t xml:space="preserve">ських </w:t>
      </w:r>
      <w:r w:rsidR="0055693E" w:rsidRPr="00293685">
        <w:rPr>
          <w:sz w:val="24"/>
          <w:szCs w:val="24"/>
        </w:rPr>
        <w:t>конференціях</w:t>
      </w:r>
      <w:r w:rsidR="00030915">
        <w:rPr>
          <w:sz w:val="24"/>
          <w:szCs w:val="24"/>
        </w:rPr>
        <w:t>.</w:t>
      </w:r>
    </w:p>
    <w:p w:rsidR="00641C26" w:rsidRPr="00293685" w:rsidRDefault="00641C26" w:rsidP="009663FD">
      <w:pPr>
        <w:adjustRightInd w:val="0"/>
        <w:rPr>
          <w:sz w:val="24"/>
          <w:szCs w:val="24"/>
        </w:rPr>
      </w:pPr>
    </w:p>
    <w:p w:rsidR="006E54B3" w:rsidRPr="00293685" w:rsidRDefault="006E54B3" w:rsidP="006E54B3">
      <w:pPr>
        <w:spacing w:line="240" w:lineRule="exact"/>
        <w:jc w:val="center"/>
        <w:rPr>
          <w:sz w:val="24"/>
          <w:szCs w:val="24"/>
        </w:rPr>
      </w:pPr>
      <w:r w:rsidRPr="00293685">
        <w:rPr>
          <w:b/>
          <w:sz w:val="24"/>
          <w:szCs w:val="24"/>
        </w:rPr>
        <w:t xml:space="preserve">Політика </w:t>
      </w:r>
      <w:r>
        <w:rPr>
          <w:b/>
          <w:sz w:val="24"/>
          <w:szCs w:val="24"/>
        </w:rPr>
        <w:t>та цінності дисципліни</w:t>
      </w:r>
    </w:p>
    <w:p w:rsidR="006E54B3" w:rsidRPr="00293685" w:rsidRDefault="00641C26" w:rsidP="006E54B3">
      <w:pPr>
        <w:ind w:firstLine="709"/>
        <w:jc w:val="both"/>
        <w:rPr>
          <w:sz w:val="24"/>
          <w:szCs w:val="24"/>
        </w:rPr>
      </w:pPr>
      <w:r w:rsidRPr="002E2654">
        <w:rPr>
          <w:sz w:val="24"/>
          <w:szCs w:val="24"/>
          <w:u w:val="single"/>
        </w:rPr>
        <w:t>Вимоги дисципліни</w:t>
      </w:r>
      <w:r w:rsidR="006E54B3" w:rsidRPr="00293685">
        <w:rPr>
          <w:sz w:val="24"/>
          <w:szCs w:val="24"/>
        </w:rPr>
        <w:t xml:space="preserve">Щоб досягти цілей навчання і успішно пройти курс, необхідно: з першого дня включитися в роботу; регулярно відвідувати лекції; читати матеріал попередньо, до його розгляду на практичному занятті; не спізнюватися і не пропускати заняття; приходити на кафедру одягнутими у медичний халат, </w:t>
      </w:r>
      <w:r w:rsidR="006E54B3" w:rsidRPr="003E4DEF">
        <w:rPr>
          <w:sz w:val="24"/>
          <w:szCs w:val="24"/>
        </w:rPr>
        <w:t>мат</w:t>
      </w:r>
      <w:r w:rsidR="006E54B3" w:rsidRPr="00293685">
        <w:rPr>
          <w:sz w:val="24"/>
          <w:szCs w:val="24"/>
        </w:rPr>
        <w:t>и змінне взуття, мати при собі фонендоскоп, зошит, ручку; виконувати всі необхідні завдання і працювати щодня; вміти працювати з партнером або в складі групи; звертатися за допомогою і отримувати її, коли Ви її потребуєте.</w:t>
      </w:r>
    </w:p>
    <w:p w:rsidR="006E54B3" w:rsidRDefault="00641C26" w:rsidP="006E54B3">
      <w:pPr>
        <w:pStyle w:val="Iauiue"/>
        <w:ind w:firstLine="708"/>
        <w:jc w:val="both"/>
        <w:rPr>
          <w:sz w:val="24"/>
          <w:szCs w:val="24"/>
        </w:rPr>
      </w:pPr>
      <w:r w:rsidRPr="002E2654">
        <w:rPr>
          <w:sz w:val="24"/>
          <w:szCs w:val="24"/>
          <w:u w:val="single"/>
        </w:rPr>
        <w:t>Відвідування занять та поведінка</w:t>
      </w:r>
      <w:r w:rsidR="006E54B3" w:rsidRPr="00293685">
        <w:rPr>
          <w:sz w:val="24"/>
          <w:szCs w:val="24"/>
        </w:rPr>
        <w:t xml:space="preserve">Передбачена академічна мобільність, взаємозамінність залікових кредитів (обсяг 1 кредиту 30 годин). </w:t>
      </w:r>
      <w:r w:rsidR="00AB6C63">
        <w:rPr>
          <w:sz w:val="24"/>
          <w:szCs w:val="24"/>
        </w:rPr>
        <w:t>Магістр</w:t>
      </w:r>
      <w:r w:rsidR="006E54B3" w:rsidRPr="00293685">
        <w:rPr>
          <w:sz w:val="24"/>
          <w:szCs w:val="24"/>
        </w:rPr>
        <w:t xml:space="preserve">и можуть обговорювати різні завдання, але їх виконання - строго індивідуально. Не допускаються списування, використання різного роду програмних засобів, підказки, користування мобільним телефоном, планшетом чи іншими електронними гаджетами під час заняття. Не допускаються запізнення </w:t>
      </w:r>
      <w:r w:rsidR="00AB6C63">
        <w:rPr>
          <w:sz w:val="24"/>
          <w:szCs w:val="24"/>
        </w:rPr>
        <w:t>магістр</w:t>
      </w:r>
      <w:r w:rsidR="006E54B3" w:rsidRPr="00293685">
        <w:rPr>
          <w:sz w:val="24"/>
          <w:szCs w:val="24"/>
        </w:rPr>
        <w:t>ів на практичні заняття. Пропуски практичних занять відпрацьовуються година в годину викладачу групи або черговому викладачу. Прийом відпрацювань та консультації проводяться щоденно з 15</w:t>
      </w:r>
      <w:r w:rsidR="006E54B3" w:rsidRPr="00293685">
        <w:rPr>
          <w:sz w:val="24"/>
          <w:szCs w:val="24"/>
          <w:vertAlign w:val="superscript"/>
        </w:rPr>
        <w:t>00</w:t>
      </w:r>
      <w:r w:rsidR="006E54B3" w:rsidRPr="00293685">
        <w:rPr>
          <w:sz w:val="24"/>
          <w:szCs w:val="24"/>
        </w:rPr>
        <w:t xml:space="preserve"> – 17</w:t>
      </w:r>
      <w:r w:rsidR="006E54B3" w:rsidRPr="00293685">
        <w:rPr>
          <w:sz w:val="24"/>
          <w:szCs w:val="24"/>
          <w:vertAlign w:val="superscript"/>
        </w:rPr>
        <w:t>00</w:t>
      </w:r>
      <w:r w:rsidR="006E54B3" w:rsidRPr="00293685">
        <w:rPr>
          <w:sz w:val="24"/>
          <w:szCs w:val="24"/>
        </w:rPr>
        <w:t>, по суботах</w:t>
      </w:r>
      <w:r w:rsidR="006E54B3" w:rsidRPr="00293685">
        <w:rPr>
          <w:sz w:val="24"/>
          <w:szCs w:val="24"/>
          <w:lang w:val="ru-RU"/>
        </w:rPr>
        <w:t xml:space="preserve"> з</w:t>
      </w:r>
      <w:r w:rsidR="006E54B3" w:rsidRPr="00293685">
        <w:rPr>
          <w:sz w:val="24"/>
          <w:szCs w:val="24"/>
        </w:rPr>
        <w:t xml:space="preserve">гідно до «Положення про порядок відпрацювання </w:t>
      </w:r>
      <w:r w:rsidR="0078127F">
        <w:rPr>
          <w:sz w:val="24"/>
          <w:szCs w:val="24"/>
        </w:rPr>
        <w:t>студентами</w:t>
      </w:r>
      <w:r w:rsidR="006E54B3" w:rsidRPr="00293685">
        <w:rPr>
          <w:sz w:val="24"/>
          <w:szCs w:val="24"/>
        </w:rPr>
        <w:t xml:space="preserve"> навчальних занять» від 07.12.2015 № 415. </w:t>
      </w:r>
    </w:p>
    <w:p w:rsidR="00641C26" w:rsidRPr="00293685" w:rsidRDefault="00641C26" w:rsidP="006E54B3">
      <w:pPr>
        <w:pStyle w:val="Iauiue"/>
        <w:ind w:firstLine="708"/>
        <w:jc w:val="both"/>
        <w:rPr>
          <w:sz w:val="24"/>
          <w:szCs w:val="24"/>
        </w:rPr>
      </w:pPr>
      <w:r w:rsidRPr="002E2654">
        <w:rPr>
          <w:sz w:val="24"/>
          <w:szCs w:val="24"/>
          <w:u w:val="single"/>
        </w:rPr>
        <w:t>Використання електронних гаджетів</w:t>
      </w:r>
      <w:r w:rsidRPr="003E4DEF">
        <w:rPr>
          <w:sz w:val="24"/>
          <w:szCs w:val="24"/>
        </w:rPr>
        <w:t>допускається</w:t>
      </w:r>
      <w:r w:rsidRPr="0018379A">
        <w:rPr>
          <w:sz w:val="24"/>
          <w:szCs w:val="24"/>
        </w:rPr>
        <w:t>.</w:t>
      </w:r>
    </w:p>
    <w:p w:rsidR="00641C26" w:rsidRDefault="00641C26" w:rsidP="00702D3E">
      <w:pPr>
        <w:pStyle w:val="Default"/>
        <w:ind w:firstLine="709"/>
        <w:jc w:val="both"/>
      </w:pPr>
      <w:r w:rsidRPr="002E2654">
        <w:rPr>
          <w:u w:val="single"/>
        </w:rPr>
        <w:t>Політика щодо академічної доброчесності</w:t>
      </w:r>
      <w:r w:rsidR="00702D3E">
        <w:t xml:space="preserve">При викладанні дисципліни колектив кафедри дотримується та пропагує серед </w:t>
      </w:r>
      <w:r w:rsidR="00AB6C63">
        <w:t>магістр</w:t>
      </w:r>
      <w:r w:rsidR="00702D3E">
        <w:t xml:space="preserve">ів </w:t>
      </w:r>
      <w:r w:rsidR="00702D3E">
        <w:rPr>
          <w:sz w:val="22"/>
          <w:szCs w:val="22"/>
        </w:rPr>
        <w:t xml:space="preserve">фундаментальні цінності академічної доброчесності, такі як чесність, довіра, справедливе відношення, повага, відповідальність, мужність. </w:t>
      </w:r>
      <w:r w:rsidR="00702D3E">
        <w:rPr>
          <w:rFonts w:eastAsia="Calibri"/>
          <w:sz w:val="22"/>
          <w:szCs w:val="22"/>
          <w:lang w:eastAsia="ru-RU"/>
        </w:rPr>
        <w:t>К</w:t>
      </w:r>
      <w:r w:rsidR="00702D3E">
        <w:rPr>
          <w:sz w:val="22"/>
          <w:szCs w:val="22"/>
        </w:rPr>
        <w:t>афедра вважає недопустимим порушення академічної доброчесності (академічний плагіат, самоплагіат, фабрикація, фальсифікація, списування, обман, хабарництво, необ’єктивне оцінювання), за що передбачена відповідальність в</w:t>
      </w:r>
      <w:r w:rsidR="00702D3E" w:rsidRPr="00702D3E">
        <w:rPr>
          <w:rFonts w:eastAsia="Calibri"/>
          <w:sz w:val="22"/>
          <w:szCs w:val="22"/>
          <w:lang w:eastAsia="ru-RU"/>
        </w:rPr>
        <w:t>ідповідно до Закону України «Про освіту» від 05.09.2017 № 2145-VІІІ</w:t>
      </w:r>
      <w:r w:rsidR="001E75AF">
        <w:rPr>
          <w:rFonts w:eastAsia="Calibri"/>
          <w:sz w:val="22"/>
          <w:szCs w:val="22"/>
          <w:lang w:eastAsia="ru-RU"/>
        </w:rPr>
        <w:t>.</w:t>
      </w:r>
    </w:p>
    <w:p w:rsidR="006E54B3" w:rsidRPr="00293685" w:rsidRDefault="001E75AF" w:rsidP="006E54B3">
      <w:pPr>
        <w:ind w:firstLine="709"/>
        <w:jc w:val="both"/>
        <w:rPr>
          <w:sz w:val="24"/>
          <w:szCs w:val="24"/>
        </w:rPr>
      </w:pPr>
      <w:r w:rsidRPr="002E2654">
        <w:rPr>
          <w:sz w:val="24"/>
          <w:szCs w:val="24"/>
          <w:u w:val="single"/>
        </w:rPr>
        <w:t xml:space="preserve">Політика щодо осіб з особливими </w:t>
      </w:r>
      <w:r>
        <w:rPr>
          <w:sz w:val="24"/>
          <w:szCs w:val="24"/>
          <w:u w:val="single"/>
        </w:rPr>
        <w:t>освітніми потребами</w:t>
      </w:r>
      <w:r w:rsidR="006E54B3" w:rsidRPr="00293685">
        <w:rPr>
          <w:sz w:val="24"/>
          <w:szCs w:val="24"/>
        </w:rPr>
        <w:t xml:space="preserve">Студенти з особливими потребами повинні зустрітися з викладачем або попередити його до початку занять, на прохання </w:t>
      </w:r>
      <w:r w:rsidR="00AB6C63">
        <w:rPr>
          <w:sz w:val="24"/>
          <w:szCs w:val="24"/>
        </w:rPr>
        <w:t>магістр</w:t>
      </w:r>
      <w:r w:rsidR="006E54B3" w:rsidRPr="00293685">
        <w:rPr>
          <w:sz w:val="24"/>
          <w:szCs w:val="24"/>
        </w:rPr>
        <w:t>а це може зробити староста групи. Якщо у Вас виникнуть будь-які питання, будь ласка, контактуйте з викладачем.</w:t>
      </w:r>
    </w:p>
    <w:p w:rsidR="001149D8" w:rsidRPr="00324D04" w:rsidRDefault="001E75AF" w:rsidP="00324D04">
      <w:pPr>
        <w:ind w:firstLine="709"/>
        <w:jc w:val="both"/>
        <w:rPr>
          <w:b/>
          <w:sz w:val="24"/>
          <w:szCs w:val="24"/>
        </w:rPr>
      </w:pPr>
      <w:r w:rsidRPr="002E2654">
        <w:rPr>
          <w:sz w:val="24"/>
          <w:szCs w:val="24"/>
          <w:u w:val="single"/>
        </w:rPr>
        <w:t>Рекомендації щодо успішного складання дисципліни</w:t>
      </w:r>
      <w:r w:rsidR="00324D04" w:rsidRPr="00324D04">
        <w:rPr>
          <w:sz w:val="24"/>
          <w:szCs w:val="24"/>
        </w:rPr>
        <w:t xml:space="preserve"> Для успішного навчання та складання дисципліни</w:t>
      </w:r>
      <w:r w:rsidR="00324D04">
        <w:rPr>
          <w:sz w:val="24"/>
          <w:szCs w:val="24"/>
        </w:rPr>
        <w:t xml:space="preserve"> рекомендується щоденна вчасна присутність на заняттях, підготовка до занять шляхом вивчення матеріалу відповідного темі заняття з використанням рекомендованої літератури, активна участь у обговоренні питань, які розбираються викладачем на практичному занятті, отримання позитивних оцінок, не менше 120 балів за поточну </w:t>
      </w:r>
      <w:r w:rsidR="000F7BEB" w:rsidRPr="00293685">
        <w:rPr>
          <w:sz w:val="24"/>
          <w:szCs w:val="24"/>
        </w:rPr>
        <w:t>діяльність під час вивчення дисципліни</w:t>
      </w:r>
      <w:r w:rsidR="00324D04">
        <w:rPr>
          <w:sz w:val="24"/>
          <w:szCs w:val="24"/>
        </w:rPr>
        <w:t>.</w:t>
      </w:r>
    </w:p>
    <w:p w:rsidR="00BC3357" w:rsidRDefault="00BC3357" w:rsidP="00BC3357">
      <w:pPr>
        <w:ind w:firstLine="709"/>
        <w:jc w:val="both"/>
        <w:rPr>
          <w:sz w:val="24"/>
          <w:szCs w:val="24"/>
        </w:rPr>
      </w:pPr>
      <w:r w:rsidRPr="002E2654">
        <w:rPr>
          <w:sz w:val="24"/>
          <w:szCs w:val="24"/>
          <w:u w:val="single"/>
        </w:rPr>
        <w:t>Заохочення та стягнення</w:t>
      </w:r>
      <w:r w:rsidRPr="001E75AF">
        <w:rPr>
          <w:bCs/>
          <w:iCs/>
          <w:sz w:val="24"/>
          <w:szCs w:val="24"/>
        </w:rPr>
        <w:t xml:space="preserve">Оцінюванняіндивідуальних завдань </w:t>
      </w:r>
      <w:r w:rsidR="00AB6C63">
        <w:rPr>
          <w:bCs/>
          <w:iCs/>
          <w:sz w:val="24"/>
          <w:szCs w:val="24"/>
        </w:rPr>
        <w:t>магістр</w:t>
      </w:r>
      <w:r w:rsidRPr="001E75AF">
        <w:rPr>
          <w:bCs/>
          <w:iCs/>
          <w:sz w:val="24"/>
          <w:szCs w:val="24"/>
        </w:rPr>
        <w:t>а (заохочення)</w:t>
      </w:r>
      <w:r w:rsidRPr="00293685">
        <w:rPr>
          <w:color w:val="000000"/>
          <w:spacing w:val="4"/>
          <w:sz w:val="24"/>
          <w:szCs w:val="24"/>
        </w:rPr>
        <w:t>здійснюється за</w:t>
      </w:r>
      <w:r w:rsidRPr="00293685">
        <w:rPr>
          <w:color w:val="000000"/>
          <w:spacing w:val="4"/>
          <w:sz w:val="24"/>
          <w:szCs w:val="24"/>
          <w:lang w:val="ru-RU"/>
        </w:rPr>
        <w:t xml:space="preserve"> умов</w:t>
      </w:r>
      <w:r w:rsidRPr="00293685">
        <w:rPr>
          <w:color w:val="000000"/>
          <w:spacing w:val="4"/>
          <w:sz w:val="24"/>
          <w:szCs w:val="24"/>
        </w:rPr>
        <w:t xml:space="preserve"> виконання завдань викладача (</w:t>
      </w:r>
      <w:r w:rsidRPr="00293685">
        <w:rPr>
          <w:rFonts w:eastAsia="MS Mincho"/>
          <w:color w:val="000000"/>
          <w:sz w:val="24"/>
          <w:szCs w:val="24"/>
        </w:rPr>
        <w:t xml:space="preserve">доповідь реферату на практичному занятті, доповідь з презентацією на практичному занятті, доповідь на науково-практичних конференціях кафедри, університету, написання тез, статей, </w:t>
      </w:r>
      <w:r w:rsidRPr="00293685">
        <w:rPr>
          <w:bCs/>
          <w:sz w:val="24"/>
          <w:szCs w:val="24"/>
        </w:rPr>
        <w:t>участь у Всеукраїнській олімпіаді</w:t>
      </w:r>
      <w:r w:rsidRPr="00293685">
        <w:rPr>
          <w:b/>
          <w:bCs/>
          <w:sz w:val="24"/>
          <w:szCs w:val="24"/>
        </w:rPr>
        <w:t>)</w:t>
      </w:r>
      <w:r w:rsidRPr="00293685">
        <w:rPr>
          <w:sz w:val="24"/>
          <w:szCs w:val="24"/>
        </w:rPr>
        <w:t>. Бали (</w:t>
      </w:r>
      <w:r w:rsidRPr="00293685">
        <w:rPr>
          <w:bCs/>
          <w:sz w:val="24"/>
          <w:szCs w:val="24"/>
        </w:rPr>
        <w:t xml:space="preserve">не більше як 10) </w:t>
      </w:r>
      <w:r w:rsidRPr="00293685">
        <w:rPr>
          <w:sz w:val="24"/>
          <w:szCs w:val="24"/>
        </w:rPr>
        <w:t>додаються, як заохочувальні додаткові бали до підсумкового балу за поточну навчальну діяльність</w:t>
      </w:r>
      <w:r w:rsidRPr="00293685">
        <w:rPr>
          <w:rFonts w:eastAsia="MS Mincho"/>
          <w:color w:val="000000"/>
          <w:sz w:val="24"/>
          <w:szCs w:val="24"/>
        </w:rPr>
        <w:t>. З</w:t>
      </w:r>
      <w:r w:rsidRPr="00293685">
        <w:rPr>
          <w:sz w:val="24"/>
          <w:szCs w:val="24"/>
        </w:rPr>
        <w:t xml:space="preserve">агальна сума балів за </w:t>
      </w:r>
      <w:r w:rsidRPr="00293685">
        <w:rPr>
          <w:color w:val="000000"/>
          <w:sz w:val="24"/>
          <w:szCs w:val="24"/>
        </w:rPr>
        <w:t>поточну навчальну діяльність</w:t>
      </w:r>
      <w:r w:rsidRPr="00293685">
        <w:rPr>
          <w:sz w:val="24"/>
          <w:szCs w:val="24"/>
        </w:rPr>
        <w:t xml:space="preserve"> не може перевищувати 200 балів. </w:t>
      </w:r>
    </w:p>
    <w:p w:rsidR="00A14693" w:rsidRDefault="00A14693" w:rsidP="00A14693">
      <w:pPr>
        <w:ind w:firstLine="708"/>
        <w:jc w:val="both"/>
        <w:rPr>
          <w:sz w:val="24"/>
          <w:szCs w:val="24"/>
        </w:rPr>
      </w:pPr>
      <w:r w:rsidRPr="000B0E8B">
        <w:rPr>
          <w:sz w:val="24"/>
          <w:szCs w:val="24"/>
          <w:u w:val="single"/>
        </w:rPr>
        <w:t xml:space="preserve">Техніка безпеки. </w:t>
      </w:r>
      <w:r w:rsidRPr="000B0E8B">
        <w:rPr>
          <w:sz w:val="24"/>
          <w:szCs w:val="24"/>
        </w:rPr>
        <w:t>Всі студенти повинні обов'язково пройти інструктаж з техніки безпеки, який проводиться на початку першого заняття. Інструктаж проводить викладач академічної групи або відповідальна особа, згідно</w:t>
      </w:r>
      <w:r>
        <w:rPr>
          <w:sz w:val="24"/>
          <w:szCs w:val="24"/>
        </w:rPr>
        <w:t xml:space="preserve"> </w:t>
      </w:r>
      <w:r w:rsidRPr="000B0E8B">
        <w:rPr>
          <w:sz w:val="24"/>
          <w:szCs w:val="24"/>
        </w:rPr>
        <w:t>з інструкцією затвердженої наказом ХНМУ із записом у відповідному журналі.</w:t>
      </w:r>
    </w:p>
    <w:p w:rsidR="00A14693" w:rsidRPr="00F016FC" w:rsidRDefault="00A14693" w:rsidP="00A14693">
      <w:pPr>
        <w:ind w:firstLine="708"/>
        <w:jc w:val="both"/>
        <w:rPr>
          <w:sz w:val="24"/>
          <w:szCs w:val="24"/>
        </w:rPr>
      </w:pPr>
      <w:r w:rsidRPr="00F016FC">
        <w:rPr>
          <w:sz w:val="24"/>
          <w:szCs w:val="24"/>
          <w:u w:val="single"/>
        </w:rPr>
        <w:t>Порядок інформування про зміни у силабусі:</w:t>
      </w:r>
      <w:r w:rsidRPr="00F016FC">
        <w:rPr>
          <w:sz w:val="24"/>
          <w:szCs w:val="24"/>
        </w:rPr>
        <w:t xml:space="preserve"> необхідні зміни у силабусі затверджуються на </w:t>
      </w:r>
      <w:r w:rsidRPr="00F016FC">
        <w:rPr>
          <w:rFonts w:eastAsia="Times New Roman"/>
          <w:sz w:val="24"/>
          <w:szCs w:val="24"/>
          <w:lang w:eastAsia="ar-SA"/>
        </w:rPr>
        <w:t xml:space="preserve">методичній комісії ХНМУ з </w:t>
      </w:r>
      <w:r w:rsidRPr="00F016FC">
        <w:rPr>
          <w:sz w:val="24"/>
          <w:szCs w:val="24"/>
        </w:rPr>
        <w:t>професійної підготовки дисциплін терапевтичного профілю</w:t>
      </w:r>
      <w:r w:rsidRPr="00F016FC">
        <w:rPr>
          <w:rFonts w:eastAsia="Times New Roman"/>
          <w:sz w:val="24"/>
          <w:szCs w:val="24"/>
          <w:lang w:eastAsia="ar-SA"/>
        </w:rPr>
        <w:t xml:space="preserve"> та оприлюднюються на сайті ХНМУ, сайті кафедри </w:t>
      </w:r>
      <w:r w:rsidRPr="00F016FC">
        <w:rPr>
          <w:rFonts w:eastAsia="Times New Roman"/>
          <w:sz w:val="24"/>
          <w:szCs w:val="24"/>
        </w:rPr>
        <w:t xml:space="preserve">внутрішньої медицини № 2, клінічної імунології та алергології імені академіка Л.Т. Малої </w:t>
      </w:r>
      <w:r w:rsidRPr="00F016FC">
        <w:rPr>
          <w:rFonts w:eastAsia="Times New Roman"/>
          <w:sz w:val="24"/>
          <w:szCs w:val="24"/>
          <w:lang w:eastAsia="ar-SA"/>
        </w:rPr>
        <w:t>ХНМУ.</w:t>
      </w:r>
    </w:p>
    <w:p w:rsidR="00324D04" w:rsidRDefault="00324D04" w:rsidP="00324D04">
      <w:pPr>
        <w:jc w:val="both"/>
        <w:rPr>
          <w:sz w:val="24"/>
          <w:szCs w:val="24"/>
        </w:rPr>
      </w:pPr>
    </w:p>
    <w:p w:rsidR="00324D04" w:rsidRPr="00293685" w:rsidRDefault="00324D04" w:rsidP="00324D04">
      <w:pPr>
        <w:jc w:val="center"/>
        <w:rPr>
          <w:bCs/>
          <w:iCs/>
          <w:sz w:val="24"/>
          <w:szCs w:val="24"/>
        </w:rPr>
      </w:pPr>
      <w:r w:rsidRPr="002E2654">
        <w:rPr>
          <w:b/>
          <w:sz w:val="24"/>
          <w:szCs w:val="24"/>
        </w:rPr>
        <w:t>Політика оцінювання</w:t>
      </w:r>
    </w:p>
    <w:p w:rsidR="000F7BEB" w:rsidRDefault="000F7BEB" w:rsidP="00324D04">
      <w:pPr>
        <w:ind w:firstLine="709"/>
        <w:jc w:val="both"/>
        <w:rPr>
          <w:b/>
          <w:sz w:val="24"/>
          <w:szCs w:val="24"/>
        </w:rPr>
      </w:pPr>
      <w:r w:rsidRPr="002E2654">
        <w:rPr>
          <w:color w:val="000000"/>
          <w:sz w:val="24"/>
          <w:szCs w:val="24"/>
          <w:u w:val="single"/>
        </w:rPr>
        <w:t>Система оцінювання та вимоги</w:t>
      </w:r>
    </w:p>
    <w:p w:rsidR="00324D04" w:rsidRPr="00293685" w:rsidRDefault="00324D04" w:rsidP="00324D04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293685">
        <w:rPr>
          <w:b/>
          <w:sz w:val="24"/>
          <w:szCs w:val="24"/>
        </w:rPr>
        <w:t>Організація поточного контролю</w:t>
      </w:r>
      <w:r w:rsidRPr="00293685">
        <w:rPr>
          <w:sz w:val="24"/>
          <w:szCs w:val="24"/>
          <w:lang w:val="ru-RU"/>
        </w:rPr>
        <w:t>.</w:t>
      </w:r>
      <w:r w:rsidRPr="00293685">
        <w:rPr>
          <w:rFonts w:eastAsia="Times New Roman"/>
          <w:sz w:val="24"/>
          <w:szCs w:val="24"/>
          <w:lang w:eastAsia="ru-RU"/>
        </w:rPr>
        <w:t xml:space="preserve">Викладачі слідкують за тим, щоб кожен </w:t>
      </w:r>
      <w:r w:rsidR="00AB6C63">
        <w:rPr>
          <w:rFonts w:eastAsia="Times New Roman"/>
          <w:sz w:val="24"/>
          <w:szCs w:val="24"/>
          <w:lang w:eastAsia="ru-RU"/>
        </w:rPr>
        <w:t>магістр</w:t>
      </w:r>
      <w:r w:rsidRPr="00293685">
        <w:rPr>
          <w:rFonts w:eastAsia="Times New Roman"/>
          <w:sz w:val="24"/>
          <w:szCs w:val="24"/>
          <w:lang w:eastAsia="ru-RU"/>
        </w:rPr>
        <w:t xml:space="preserve"> отримав необхідну компетенцію в областях, що входять до тем практичних занять. Засвоєння теми (поточний контроль) контролюється на практичному занятті відповідно до конкретних цілей. Застосовуються такі засоби оцінки рівня підготовки </w:t>
      </w:r>
      <w:r w:rsidR="00AB6C63">
        <w:rPr>
          <w:rFonts w:eastAsia="Times New Roman"/>
          <w:sz w:val="24"/>
          <w:szCs w:val="24"/>
          <w:lang w:eastAsia="ru-RU"/>
        </w:rPr>
        <w:t>магістр</w:t>
      </w:r>
      <w:r w:rsidRPr="00293685">
        <w:rPr>
          <w:rFonts w:eastAsia="Times New Roman"/>
          <w:sz w:val="24"/>
          <w:szCs w:val="24"/>
          <w:lang w:eastAsia="ru-RU"/>
        </w:rPr>
        <w:t>ів: тести, розв’язання ситуаційних задач, трактування</w:t>
      </w:r>
      <w:r>
        <w:rPr>
          <w:rFonts w:eastAsia="Times New Roman"/>
          <w:sz w:val="24"/>
          <w:szCs w:val="24"/>
          <w:lang w:eastAsia="ru-RU"/>
        </w:rPr>
        <w:t>м</w:t>
      </w:r>
      <w:r w:rsidRPr="00293685">
        <w:rPr>
          <w:rFonts w:eastAsia="Times New Roman"/>
          <w:sz w:val="24"/>
          <w:szCs w:val="24"/>
          <w:lang w:eastAsia="ru-RU"/>
        </w:rPr>
        <w:t xml:space="preserve"> та оцінк</w:t>
      </w:r>
      <w:r>
        <w:rPr>
          <w:rFonts w:eastAsia="Times New Roman"/>
          <w:sz w:val="24"/>
          <w:szCs w:val="24"/>
          <w:lang w:eastAsia="ru-RU"/>
        </w:rPr>
        <w:t>ою</w:t>
      </w:r>
      <w:r w:rsidRPr="00293685">
        <w:rPr>
          <w:rFonts w:eastAsia="Times New Roman"/>
          <w:sz w:val="24"/>
          <w:szCs w:val="24"/>
          <w:lang w:eastAsia="ru-RU"/>
        </w:rPr>
        <w:t xml:space="preserve"> результатів специфічної </w:t>
      </w:r>
      <w:r w:rsidRPr="00996486">
        <w:rPr>
          <w:rFonts w:eastAsia="Times New Roman"/>
          <w:sz w:val="24"/>
          <w:szCs w:val="24"/>
          <w:lang w:eastAsia="ru-RU"/>
        </w:rPr>
        <w:t>імунодіагностики</w:t>
      </w:r>
      <w:r w:rsidRPr="00996486">
        <w:rPr>
          <w:sz w:val="24"/>
          <w:szCs w:val="24"/>
        </w:rPr>
        <w:t xml:space="preserve"> з використанням шкірних тестів (</w:t>
      </w:r>
      <w:proofErr w:type="spellStart"/>
      <w:r w:rsidRPr="00996486">
        <w:rPr>
          <w:sz w:val="24"/>
          <w:szCs w:val="24"/>
        </w:rPr>
        <w:t>прик-тест</w:t>
      </w:r>
      <w:proofErr w:type="spellEnd"/>
      <w:r w:rsidRPr="00996486">
        <w:rPr>
          <w:sz w:val="24"/>
          <w:szCs w:val="24"/>
        </w:rPr>
        <w:t>, скарифікаційний тест)</w:t>
      </w:r>
      <w:r w:rsidRPr="00996486">
        <w:rPr>
          <w:rFonts w:eastAsia="Times New Roman"/>
          <w:sz w:val="24"/>
          <w:szCs w:val="24"/>
          <w:lang w:eastAsia="ru-RU"/>
        </w:rPr>
        <w:t>,</w:t>
      </w:r>
      <w:r w:rsidRPr="00293685">
        <w:rPr>
          <w:rFonts w:eastAsia="Times New Roman"/>
          <w:sz w:val="24"/>
          <w:szCs w:val="24"/>
          <w:lang w:eastAsia="ru-RU"/>
        </w:rPr>
        <w:t xml:space="preserve"> лабораторних досліджень </w:t>
      </w:r>
      <w:proofErr w:type="spellStart"/>
      <w:r w:rsidR="00C72B59" w:rsidRPr="00293685">
        <w:rPr>
          <w:rFonts w:eastAsia="Times New Roman"/>
          <w:sz w:val="24"/>
          <w:szCs w:val="24"/>
          <w:lang w:eastAsia="ru-RU"/>
        </w:rPr>
        <w:t>досліджень</w:t>
      </w:r>
      <w:proofErr w:type="spellEnd"/>
      <w:r w:rsidR="00C72B59" w:rsidRPr="00293685">
        <w:rPr>
          <w:rFonts w:eastAsia="Times New Roman"/>
          <w:sz w:val="24"/>
          <w:szCs w:val="24"/>
          <w:lang w:eastAsia="ru-RU"/>
        </w:rPr>
        <w:t xml:space="preserve"> (ІФА визначення рівнів специфічних </w:t>
      </w:r>
      <w:proofErr w:type="spellStart"/>
      <w:r w:rsidR="00C72B59" w:rsidRPr="00293685">
        <w:rPr>
          <w:rFonts w:eastAsia="Times New Roman"/>
          <w:sz w:val="24"/>
          <w:szCs w:val="24"/>
          <w:lang w:val="en-US" w:eastAsia="ru-RU"/>
        </w:rPr>
        <w:t>IgE</w:t>
      </w:r>
      <w:proofErr w:type="spellEnd"/>
      <w:r w:rsidR="00C72B59" w:rsidRPr="00293685">
        <w:rPr>
          <w:rFonts w:eastAsia="Times New Roman"/>
          <w:sz w:val="24"/>
          <w:szCs w:val="24"/>
          <w:lang w:eastAsia="ru-RU"/>
        </w:rPr>
        <w:t xml:space="preserve">, </w:t>
      </w:r>
      <w:proofErr w:type="spellStart"/>
      <w:r w:rsidR="00C72B59" w:rsidRPr="00293685">
        <w:rPr>
          <w:rFonts w:eastAsia="Times New Roman"/>
          <w:sz w:val="24"/>
          <w:szCs w:val="24"/>
          <w:lang w:eastAsia="ru-RU"/>
        </w:rPr>
        <w:t>імунокап</w:t>
      </w:r>
      <w:proofErr w:type="spellEnd"/>
      <w:r w:rsidR="00C72B59">
        <w:rPr>
          <w:rFonts w:eastAsia="Times New Roman"/>
          <w:sz w:val="24"/>
          <w:szCs w:val="24"/>
          <w:lang w:eastAsia="ru-RU"/>
        </w:rPr>
        <w:t xml:space="preserve">, </w:t>
      </w:r>
      <w:r w:rsidR="00C72B59">
        <w:rPr>
          <w:rFonts w:eastAsia="Times New Roman"/>
          <w:sz w:val="24"/>
          <w:szCs w:val="24"/>
          <w:lang w:val="en-US" w:eastAsia="ru-RU"/>
        </w:rPr>
        <w:t>ISAC</w:t>
      </w:r>
      <w:r w:rsidR="00C72B59" w:rsidRPr="003E4DEF">
        <w:rPr>
          <w:rFonts w:eastAsia="Times New Roman"/>
          <w:sz w:val="24"/>
          <w:szCs w:val="24"/>
          <w:lang w:eastAsia="ru-RU"/>
        </w:rPr>
        <w:t xml:space="preserve">, </w:t>
      </w:r>
      <w:r w:rsidR="00C72B59">
        <w:rPr>
          <w:rFonts w:eastAsia="Times New Roman"/>
          <w:sz w:val="24"/>
          <w:szCs w:val="24"/>
          <w:lang w:val="en-US" w:eastAsia="ru-RU"/>
        </w:rPr>
        <w:t>ALEX</w:t>
      </w:r>
      <w:r w:rsidR="00C72B59" w:rsidRPr="00293685">
        <w:rPr>
          <w:rFonts w:eastAsia="Times New Roman"/>
          <w:sz w:val="24"/>
          <w:szCs w:val="24"/>
          <w:lang w:eastAsia="ru-RU"/>
        </w:rPr>
        <w:t>)</w:t>
      </w:r>
      <w:r w:rsidRPr="00996486">
        <w:rPr>
          <w:rFonts w:eastAsia="Times New Roman"/>
          <w:sz w:val="24"/>
          <w:szCs w:val="24"/>
          <w:lang w:eastAsia="ru-RU"/>
        </w:rPr>
        <w:t xml:space="preserve">, </w:t>
      </w:r>
      <w:r w:rsidRPr="00996486">
        <w:rPr>
          <w:sz w:val="24"/>
          <w:szCs w:val="24"/>
        </w:rPr>
        <w:t xml:space="preserve">проводять </w:t>
      </w:r>
      <w:r w:rsidRPr="00996486">
        <w:rPr>
          <w:rFonts w:eastAsia="Times New Roman"/>
          <w:sz w:val="24"/>
          <w:szCs w:val="24"/>
          <w:lang w:eastAsia="ru-RU"/>
        </w:rPr>
        <w:t>аналіз і оцінк</w:t>
      </w:r>
      <w:r>
        <w:rPr>
          <w:rFonts w:eastAsia="Times New Roman"/>
          <w:sz w:val="24"/>
          <w:szCs w:val="24"/>
          <w:lang w:eastAsia="ru-RU"/>
        </w:rPr>
        <w:t>у</w:t>
      </w:r>
      <w:r w:rsidRPr="00996486">
        <w:rPr>
          <w:rFonts w:eastAsia="Times New Roman"/>
          <w:sz w:val="24"/>
          <w:szCs w:val="24"/>
          <w:lang w:eastAsia="ru-RU"/>
        </w:rPr>
        <w:t xml:space="preserve"> заключень</w:t>
      </w:r>
      <w:r>
        <w:rPr>
          <w:rFonts w:eastAsia="Times New Roman"/>
          <w:sz w:val="24"/>
          <w:szCs w:val="24"/>
          <w:lang w:eastAsia="ru-RU"/>
        </w:rPr>
        <w:t xml:space="preserve"> багатокомпонентних алергологічних досліджень</w:t>
      </w:r>
      <w:r w:rsidRPr="00293685">
        <w:rPr>
          <w:rFonts w:eastAsia="Times New Roman"/>
          <w:sz w:val="24"/>
          <w:szCs w:val="24"/>
          <w:lang w:eastAsia="ru-RU"/>
        </w:rPr>
        <w:t xml:space="preserve">, </w:t>
      </w:r>
      <w:r>
        <w:rPr>
          <w:rFonts w:eastAsia="Times New Roman"/>
          <w:sz w:val="24"/>
          <w:szCs w:val="24"/>
          <w:lang w:eastAsia="ru-RU"/>
        </w:rPr>
        <w:t xml:space="preserve">знайомлять </w:t>
      </w:r>
      <w:r w:rsidR="00AB6C63">
        <w:rPr>
          <w:rFonts w:eastAsia="Times New Roman"/>
          <w:sz w:val="24"/>
          <w:szCs w:val="24"/>
          <w:lang w:eastAsia="ru-RU"/>
        </w:rPr>
        <w:t>магістр</w:t>
      </w:r>
      <w:r>
        <w:rPr>
          <w:rFonts w:eastAsia="Times New Roman"/>
          <w:sz w:val="24"/>
          <w:szCs w:val="24"/>
          <w:lang w:eastAsia="ru-RU"/>
        </w:rPr>
        <w:t xml:space="preserve">ів з методиками проведення специфічної імунотерапії визначеним алергенкомпонентом, </w:t>
      </w:r>
      <w:r w:rsidRPr="00293685">
        <w:rPr>
          <w:rFonts w:eastAsia="Times New Roman"/>
          <w:sz w:val="24"/>
          <w:szCs w:val="24"/>
          <w:lang w:eastAsia="ru-RU"/>
        </w:rPr>
        <w:t xml:space="preserve">призначення імунотропних препаратів, контроль засвоєння практичних навичок. </w:t>
      </w:r>
      <w:r w:rsidRPr="00293685">
        <w:rPr>
          <w:sz w:val="24"/>
          <w:szCs w:val="24"/>
        </w:rPr>
        <w:t xml:space="preserve">Оцінювання поточної навчальної діяльності (ПНД) на кожному практичному занятті здійснюється за традиційною 4-бальною шкалою: «відмінно», «добре», «задовільно» та «незадовільно». </w:t>
      </w:r>
      <w:r>
        <w:rPr>
          <w:sz w:val="24"/>
          <w:szCs w:val="24"/>
        </w:rPr>
        <w:t xml:space="preserve">Кафедра заохочує </w:t>
      </w:r>
      <w:r w:rsidRPr="002E2654">
        <w:rPr>
          <w:sz w:val="24"/>
          <w:szCs w:val="24"/>
        </w:rPr>
        <w:t xml:space="preserve">здобувачів вищої освіти </w:t>
      </w:r>
      <w:r>
        <w:rPr>
          <w:sz w:val="24"/>
          <w:szCs w:val="24"/>
        </w:rPr>
        <w:t xml:space="preserve">проявляти </w:t>
      </w:r>
      <w:r w:rsidRPr="002E2654">
        <w:rPr>
          <w:sz w:val="24"/>
          <w:szCs w:val="24"/>
        </w:rPr>
        <w:t xml:space="preserve">активність під час </w:t>
      </w:r>
      <w:r>
        <w:rPr>
          <w:sz w:val="24"/>
          <w:szCs w:val="24"/>
        </w:rPr>
        <w:t xml:space="preserve">навчання на </w:t>
      </w:r>
      <w:r w:rsidRPr="002E2654">
        <w:rPr>
          <w:sz w:val="24"/>
          <w:szCs w:val="24"/>
        </w:rPr>
        <w:t>практично</w:t>
      </w:r>
      <w:r>
        <w:rPr>
          <w:sz w:val="24"/>
          <w:szCs w:val="24"/>
        </w:rPr>
        <w:t>му</w:t>
      </w:r>
      <w:r w:rsidRPr="002E2654">
        <w:rPr>
          <w:sz w:val="24"/>
          <w:szCs w:val="24"/>
        </w:rPr>
        <w:t xml:space="preserve"> занятт</w:t>
      </w:r>
      <w:r>
        <w:rPr>
          <w:sz w:val="24"/>
          <w:szCs w:val="24"/>
        </w:rPr>
        <w:t>і.</w:t>
      </w:r>
    </w:p>
    <w:p w:rsidR="00324D04" w:rsidRPr="00A14693" w:rsidRDefault="00324D04" w:rsidP="00324D04">
      <w:pPr>
        <w:ind w:firstLine="709"/>
        <w:jc w:val="both"/>
        <w:rPr>
          <w:sz w:val="24"/>
          <w:szCs w:val="24"/>
        </w:rPr>
      </w:pPr>
      <w:proofErr w:type="spellStart"/>
      <w:r w:rsidRPr="00293685">
        <w:rPr>
          <w:b/>
          <w:bCs/>
          <w:sz w:val="24"/>
          <w:szCs w:val="24"/>
          <w:lang w:val="ru-RU"/>
        </w:rPr>
        <w:t>Оцінка</w:t>
      </w:r>
      <w:proofErr w:type="spellEnd"/>
      <w:r w:rsidRPr="00293685">
        <w:rPr>
          <w:b/>
          <w:bCs/>
          <w:sz w:val="24"/>
          <w:szCs w:val="24"/>
          <w:lang w:val="ru-RU"/>
        </w:rPr>
        <w:t xml:space="preserve"> з </w:t>
      </w:r>
      <w:proofErr w:type="spellStart"/>
      <w:r w:rsidRPr="00293685">
        <w:rPr>
          <w:b/>
          <w:bCs/>
          <w:sz w:val="24"/>
          <w:szCs w:val="24"/>
          <w:lang w:val="ru-RU"/>
        </w:rPr>
        <w:t>дисципліни</w:t>
      </w:r>
      <w:proofErr w:type="spellEnd"/>
      <w:r w:rsidRPr="00293685">
        <w:rPr>
          <w:b/>
          <w:bCs/>
          <w:sz w:val="24"/>
          <w:szCs w:val="24"/>
          <w:lang w:val="ru-RU"/>
        </w:rPr>
        <w:t>.</w:t>
      </w:r>
      <w:r w:rsidRPr="00293685">
        <w:rPr>
          <w:bCs/>
          <w:sz w:val="24"/>
          <w:szCs w:val="24"/>
        </w:rPr>
        <w:t xml:space="preserve">Підсумкове заняття (ПЗ) </w:t>
      </w:r>
      <w:r w:rsidRPr="00293685">
        <w:rPr>
          <w:sz w:val="24"/>
          <w:szCs w:val="24"/>
        </w:rPr>
        <w:t xml:space="preserve">проводиться згідно з програмою навчальної дисципліни протягом семестру за розкладом, під час занять. Оцінка з дисципліни виставляється </w:t>
      </w:r>
      <w:r w:rsidR="00AB6C63">
        <w:rPr>
          <w:sz w:val="24"/>
          <w:szCs w:val="24"/>
        </w:rPr>
        <w:t>магістр</w:t>
      </w:r>
      <w:r w:rsidRPr="00293685">
        <w:rPr>
          <w:sz w:val="24"/>
          <w:szCs w:val="24"/>
        </w:rPr>
        <w:t xml:space="preserve">у на останньому (підсумковому) занятті. Підсумковий бал за </w:t>
      </w:r>
      <w:r w:rsidRPr="00293685">
        <w:rPr>
          <w:color w:val="000000"/>
          <w:sz w:val="24"/>
          <w:szCs w:val="24"/>
        </w:rPr>
        <w:t>ПНД</w:t>
      </w:r>
      <w:r w:rsidRPr="00293685">
        <w:rPr>
          <w:sz w:val="24"/>
          <w:szCs w:val="24"/>
        </w:rPr>
        <w:t xml:space="preserve"> та підсумкове заняття (ПЗ) визначається як середнє арифметичне традиційних оцінок за кожне заняття та ПЗ, округлене до 2-х знаків після коми </w:t>
      </w:r>
      <w:r w:rsidRPr="00293685">
        <w:rPr>
          <w:color w:val="333333"/>
          <w:sz w:val="24"/>
          <w:szCs w:val="24"/>
          <w:shd w:val="clear" w:color="auto" w:fill="FFFFFF"/>
        </w:rPr>
        <w:t>(с точністю до сотих)</w:t>
      </w:r>
      <w:r w:rsidRPr="00293685">
        <w:rPr>
          <w:sz w:val="24"/>
          <w:szCs w:val="24"/>
        </w:rPr>
        <w:t xml:space="preserve">, які перераховуються у бали відповідно до «Інструкції з оцінювання навчальної діяльності </w:t>
      </w:r>
      <w:r w:rsidR="002D01E3">
        <w:rPr>
          <w:sz w:val="24"/>
          <w:szCs w:val="24"/>
        </w:rPr>
        <w:t>студентів</w:t>
      </w:r>
      <w:r w:rsidRPr="00293685">
        <w:rPr>
          <w:sz w:val="24"/>
          <w:szCs w:val="24"/>
        </w:rPr>
        <w:t xml:space="preserve">…» з використанням </w:t>
      </w:r>
      <w:r w:rsidRPr="00A14693">
        <w:rPr>
          <w:i/>
          <w:sz w:val="24"/>
          <w:szCs w:val="24"/>
        </w:rPr>
        <w:t>таблиці</w:t>
      </w:r>
      <w:r w:rsidRPr="00A14693">
        <w:rPr>
          <w:sz w:val="24"/>
          <w:szCs w:val="24"/>
        </w:rPr>
        <w:t xml:space="preserve"> або</w:t>
      </w:r>
      <w:r w:rsidRPr="00A14693">
        <w:rPr>
          <w:sz w:val="24"/>
          <w:szCs w:val="24"/>
          <w:shd w:val="clear" w:color="auto" w:fill="FFFFFF"/>
        </w:rPr>
        <w:t xml:space="preserve"> середню оцінку (с точністю до сотих) за ПНД та її перерахунок у бали за </w:t>
      </w:r>
      <w:r w:rsidRPr="00A14693">
        <w:rPr>
          <w:sz w:val="24"/>
          <w:szCs w:val="24"/>
          <w:shd w:val="clear" w:color="auto" w:fill="FFFFFF"/>
          <w:lang w:val="en-US"/>
        </w:rPr>
        <w:t>ECTC</w:t>
      </w:r>
      <w:r w:rsidRPr="00A14693">
        <w:rPr>
          <w:sz w:val="24"/>
          <w:szCs w:val="24"/>
          <w:shd w:val="clear" w:color="auto" w:fill="FFFFFF"/>
        </w:rPr>
        <w:t xml:space="preserve"> викладач автоматично одержує за допомогою електронного журналу АСУ. </w:t>
      </w:r>
      <w:r w:rsidRPr="00A14693">
        <w:rPr>
          <w:sz w:val="24"/>
          <w:szCs w:val="24"/>
        </w:rPr>
        <w:t xml:space="preserve">Мінімальна кількість балів, яку має набрати </w:t>
      </w:r>
      <w:r w:rsidR="00AB6C63" w:rsidRPr="00A14693">
        <w:rPr>
          <w:sz w:val="24"/>
          <w:szCs w:val="24"/>
        </w:rPr>
        <w:t>магістр</w:t>
      </w:r>
      <w:r w:rsidRPr="00A14693">
        <w:rPr>
          <w:sz w:val="24"/>
          <w:szCs w:val="24"/>
        </w:rPr>
        <w:t xml:space="preserve"> за поточну діяльність під час вивчення дисципліни, становить  120 балів, максимальна кількість балів - 200 балів.</w:t>
      </w:r>
    </w:p>
    <w:p w:rsidR="00324D04" w:rsidRDefault="00324D04" w:rsidP="00324D04">
      <w:pPr>
        <w:ind w:firstLine="709"/>
        <w:jc w:val="both"/>
        <w:rPr>
          <w:bCs/>
          <w:iCs/>
          <w:sz w:val="24"/>
          <w:szCs w:val="24"/>
        </w:rPr>
      </w:pPr>
      <w:r w:rsidRPr="00293685">
        <w:rPr>
          <w:b/>
          <w:bCs/>
          <w:iCs/>
          <w:sz w:val="24"/>
          <w:szCs w:val="24"/>
        </w:rPr>
        <w:t xml:space="preserve">Оцінювання самостійної роботи </w:t>
      </w:r>
      <w:r w:rsidR="00AB6C63">
        <w:rPr>
          <w:b/>
          <w:bCs/>
          <w:iCs/>
          <w:sz w:val="24"/>
          <w:szCs w:val="24"/>
        </w:rPr>
        <w:t>магістрів</w:t>
      </w:r>
      <w:r w:rsidRPr="00293685">
        <w:rPr>
          <w:b/>
          <w:bCs/>
          <w:iCs/>
          <w:sz w:val="24"/>
          <w:szCs w:val="24"/>
        </w:rPr>
        <w:t xml:space="preserve">. </w:t>
      </w:r>
      <w:r w:rsidRPr="00293685">
        <w:rPr>
          <w:bCs/>
          <w:iCs/>
          <w:sz w:val="24"/>
          <w:szCs w:val="24"/>
        </w:rPr>
        <w:t xml:space="preserve">Самостійна робота </w:t>
      </w:r>
      <w:r w:rsidR="00AB6C63">
        <w:rPr>
          <w:bCs/>
          <w:iCs/>
          <w:sz w:val="24"/>
          <w:szCs w:val="24"/>
        </w:rPr>
        <w:t>магістр</w:t>
      </w:r>
      <w:r w:rsidRPr="00293685">
        <w:rPr>
          <w:bCs/>
          <w:iCs/>
          <w:sz w:val="24"/>
          <w:szCs w:val="24"/>
        </w:rPr>
        <w:t>ів, яка передбачена темою заняття поряд з аудиторною роботою, оцінюється під час поточного контролю теми на відповідному занятті.</w:t>
      </w: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</w:p>
    <w:p w:rsidR="003F4476" w:rsidRPr="00C72B59" w:rsidRDefault="003F4476" w:rsidP="003F4476">
      <w:pPr>
        <w:jc w:val="right"/>
        <w:rPr>
          <w:b/>
          <w:sz w:val="24"/>
          <w:szCs w:val="24"/>
        </w:rPr>
      </w:pPr>
      <w:r w:rsidRPr="00293685">
        <w:rPr>
          <w:sz w:val="24"/>
          <w:szCs w:val="24"/>
        </w:rPr>
        <w:br w:type="page"/>
      </w:r>
      <w:r w:rsidRPr="00C72B59">
        <w:rPr>
          <w:b/>
          <w:sz w:val="24"/>
          <w:szCs w:val="24"/>
        </w:rPr>
        <w:lastRenderedPageBreak/>
        <w:t>Таблиця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</w:rPr>
      </w:pPr>
      <w:r w:rsidRPr="00293685">
        <w:rPr>
          <w:sz w:val="24"/>
          <w:szCs w:val="24"/>
        </w:rPr>
        <w:t>Перерахунок середньої оцінки за поточну діяльність у багатобальну шкалу</w:t>
      </w:r>
    </w:p>
    <w:p w:rsidR="003F4476" w:rsidRPr="00293685" w:rsidRDefault="003F4476" w:rsidP="003F4476">
      <w:pPr>
        <w:pStyle w:val="21"/>
        <w:ind w:right="0" w:firstLine="0"/>
        <w:jc w:val="center"/>
        <w:rPr>
          <w:sz w:val="24"/>
          <w:szCs w:val="24"/>
          <w:lang w:val="ru-RU"/>
        </w:rPr>
      </w:pPr>
      <w:r w:rsidRPr="00293685">
        <w:rPr>
          <w:sz w:val="24"/>
          <w:szCs w:val="24"/>
        </w:rPr>
        <w:t xml:space="preserve">(для дисциплін, що завершуються заліком)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993"/>
        <w:gridCol w:w="283"/>
        <w:gridCol w:w="1391"/>
        <w:gridCol w:w="1025"/>
        <w:gridCol w:w="282"/>
        <w:gridCol w:w="1309"/>
        <w:gridCol w:w="1829"/>
      </w:tblGrid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4-бальна шкала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200-бальна шкала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4.22-4,23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3.45-3,46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4.97-4,99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4.19-4,21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3.42-3,44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4.95-4,96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4.17-4,18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3.4-3,41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4.92-4,94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4.14-4,16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3.37-3,39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4.9-4,91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4.12-4,13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3.35-3,36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4.87-4,89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4.09-4,11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3.32-3,34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4.85-4,86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4.07-4,08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3.3-3,31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4.82-4,84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4.04-4,06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3.27-3,29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4.8-4,81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4.02-4,03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3.25-3,26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4.77-4,79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3.99-4,01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3.22-3,24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129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4.75-4,76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3.97-3,98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3.2-3,21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128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4.72-4,74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3.94-3,96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3.17-3,19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127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4.7-4,71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3.92-3,93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3.15-3,16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126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4.67-4,69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3.89-3,91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3.12-3,14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125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4.65-4,66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3.87-3,88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3.1-3,11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124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4.62-4,64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3.84-3,86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3.07-3,09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123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4.6-4,61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3.82-3,83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3.05-3,06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122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4.57-4,59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3.79-3,81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3.02-3,04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121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4.54-4,56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3.77-3,78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3-3,01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120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4.52-4,53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3.74-3,76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pacing w:val="-6"/>
                <w:sz w:val="24"/>
                <w:szCs w:val="24"/>
              </w:rPr>
              <w:t>Менше</w:t>
            </w:r>
            <w:r w:rsidRPr="00293685"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93685">
              <w:rPr>
                <w:b/>
                <w:sz w:val="24"/>
                <w:szCs w:val="24"/>
              </w:rPr>
              <w:t>Недостатньо</w:t>
            </w: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4.5-4,51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3.72-3,73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4.47-4,49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3.7-3,71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4.45-4,46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3.67-3,69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4.42-4,44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3.65-3,66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4.4-4,41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3.62-3,64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4.37-4,39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3.6-3,61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476" w:rsidRPr="00293685" w:rsidRDefault="003F4476" w:rsidP="003F4476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4.35-4,36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3.57-3,59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4.32-4,34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3.55-3,56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4.3-4,31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3.52-3,54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4,27-4,29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3.5-3,51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4476" w:rsidRPr="00293685">
        <w:trPr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4.24-4,26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3.47-3,49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4476" w:rsidRPr="00293685" w:rsidRDefault="003F4476" w:rsidP="003F4476">
            <w:pPr>
              <w:snapToGrid w:val="0"/>
              <w:jc w:val="center"/>
              <w:rPr>
                <w:sz w:val="24"/>
                <w:szCs w:val="24"/>
              </w:rPr>
            </w:pPr>
            <w:r w:rsidRPr="00293685">
              <w:rPr>
                <w:sz w:val="24"/>
                <w:szCs w:val="24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4476" w:rsidRPr="00293685" w:rsidRDefault="003F4476" w:rsidP="003F44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3F4476" w:rsidRPr="00293685" w:rsidRDefault="003F4476" w:rsidP="003F447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3F4476" w:rsidRPr="00293685" w:rsidRDefault="003F4476" w:rsidP="003F4476">
      <w:pPr>
        <w:shd w:val="clear" w:color="auto" w:fill="FFFFFF"/>
        <w:jc w:val="right"/>
        <w:rPr>
          <w:spacing w:val="-4"/>
          <w:sz w:val="24"/>
          <w:szCs w:val="24"/>
        </w:rPr>
      </w:pPr>
    </w:p>
    <w:p w:rsidR="003F4476" w:rsidRPr="00293685" w:rsidRDefault="003F4476" w:rsidP="003F4476">
      <w:pPr>
        <w:pStyle w:val="FR1"/>
        <w:spacing w:line="240" w:lineRule="auto"/>
        <w:ind w:left="0"/>
        <w:jc w:val="both"/>
        <w:rPr>
          <w:sz w:val="24"/>
          <w:szCs w:val="24"/>
        </w:rPr>
      </w:pPr>
      <w:r w:rsidRPr="00293685">
        <w:rPr>
          <w:b w:val="0"/>
          <w:sz w:val="24"/>
          <w:szCs w:val="24"/>
        </w:rPr>
        <w:br w:type="page"/>
      </w:r>
    </w:p>
    <w:p w:rsidR="006828A7" w:rsidRDefault="001149D8" w:rsidP="00E54C7D">
      <w:pPr>
        <w:ind w:firstLine="720"/>
        <w:jc w:val="both"/>
        <w:rPr>
          <w:sz w:val="24"/>
          <w:szCs w:val="24"/>
        </w:rPr>
      </w:pPr>
      <w:r w:rsidRPr="00293685">
        <w:rPr>
          <w:sz w:val="24"/>
          <w:szCs w:val="24"/>
        </w:rPr>
        <w:lastRenderedPageBreak/>
        <w:t xml:space="preserve">Оцінка з дисципліни виставляється лише </w:t>
      </w:r>
      <w:r w:rsidR="00AB6C63">
        <w:rPr>
          <w:sz w:val="24"/>
          <w:szCs w:val="24"/>
        </w:rPr>
        <w:t>магістр</w:t>
      </w:r>
      <w:r w:rsidRPr="00293685">
        <w:rPr>
          <w:sz w:val="24"/>
          <w:szCs w:val="24"/>
        </w:rPr>
        <w:t xml:space="preserve">ам, яким зараховані усі практичні заняття та </w:t>
      </w:r>
      <w:r w:rsidR="003F4476" w:rsidRPr="00293685">
        <w:rPr>
          <w:sz w:val="24"/>
          <w:szCs w:val="24"/>
        </w:rPr>
        <w:t>лекції</w:t>
      </w:r>
      <w:r w:rsidRPr="00293685">
        <w:rPr>
          <w:sz w:val="24"/>
          <w:szCs w:val="24"/>
        </w:rPr>
        <w:t xml:space="preserve">. </w:t>
      </w:r>
    </w:p>
    <w:p w:rsidR="001149D8" w:rsidRDefault="006828A7" w:rsidP="00E54C7D">
      <w:pPr>
        <w:ind w:firstLine="720"/>
        <w:jc w:val="both"/>
        <w:rPr>
          <w:bCs/>
          <w:iCs/>
          <w:sz w:val="24"/>
          <w:szCs w:val="24"/>
        </w:rPr>
      </w:pPr>
      <w:r w:rsidRPr="000F7BEB">
        <w:rPr>
          <w:sz w:val="24"/>
          <w:szCs w:val="24"/>
          <w:u w:val="single"/>
        </w:rPr>
        <w:t>Ліквідація академічної заборгованості (відпрацювання)</w:t>
      </w:r>
      <w:r w:rsidR="001149D8" w:rsidRPr="00293685">
        <w:rPr>
          <w:bCs/>
          <w:iCs/>
          <w:sz w:val="24"/>
          <w:szCs w:val="24"/>
        </w:rPr>
        <w:t xml:space="preserve">Якщо </w:t>
      </w:r>
      <w:r w:rsidR="00AB6C63">
        <w:rPr>
          <w:bCs/>
          <w:iCs/>
          <w:sz w:val="24"/>
          <w:szCs w:val="24"/>
        </w:rPr>
        <w:t>магістр</w:t>
      </w:r>
      <w:r w:rsidR="00C8127A" w:rsidRPr="00293685">
        <w:rPr>
          <w:bCs/>
          <w:iCs/>
          <w:sz w:val="24"/>
          <w:szCs w:val="24"/>
        </w:rPr>
        <w:t xml:space="preserve"> має заборгованість за практичними заняттями (був відсутнім або отримав незадовільну оцінку) та лекціями (був відсутнім)</w:t>
      </w:r>
      <w:r w:rsidR="001149D8" w:rsidRPr="00293685">
        <w:rPr>
          <w:bCs/>
          <w:iCs/>
          <w:sz w:val="24"/>
          <w:szCs w:val="24"/>
        </w:rPr>
        <w:t xml:space="preserve">, </w:t>
      </w:r>
      <w:r w:rsidR="00C8127A" w:rsidRPr="00293685">
        <w:rPr>
          <w:bCs/>
          <w:iCs/>
          <w:sz w:val="24"/>
          <w:szCs w:val="24"/>
        </w:rPr>
        <w:t xml:space="preserve">він може відпрацювати практичне заняття або лекцію (написати реферат та відповісти на питання по темі лекції) </w:t>
      </w:r>
      <w:r w:rsidR="001149D8" w:rsidRPr="00293685">
        <w:rPr>
          <w:bCs/>
          <w:iCs/>
          <w:sz w:val="24"/>
          <w:szCs w:val="24"/>
        </w:rPr>
        <w:t xml:space="preserve">під час </w:t>
      </w:r>
      <w:r w:rsidR="00C8127A" w:rsidRPr="00293685">
        <w:rPr>
          <w:color w:val="000000"/>
          <w:sz w:val="24"/>
          <w:szCs w:val="24"/>
        </w:rPr>
        <w:t xml:space="preserve">поточного семестру, а також у затверджений за графіком навчального процесу термін впродовж двох тижнів під час зимових канікул </w:t>
      </w:r>
      <w:r w:rsidR="00C8127A" w:rsidRPr="00293685">
        <w:rPr>
          <w:bCs/>
          <w:iCs/>
          <w:sz w:val="24"/>
          <w:szCs w:val="24"/>
        </w:rPr>
        <w:t xml:space="preserve">до початку наступного семестру, </w:t>
      </w:r>
      <w:r w:rsidR="00C8127A" w:rsidRPr="00293685">
        <w:rPr>
          <w:color w:val="000000"/>
          <w:sz w:val="24"/>
          <w:szCs w:val="24"/>
        </w:rPr>
        <w:t>після завершення відповідного семестру за дозволом декана</w:t>
      </w:r>
      <w:r w:rsidR="001149D8" w:rsidRPr="00293685">
        <w:rPr>
          <w:bCs/>
          <w:iCs/>
          <w:sz w:val="24"/>
          <w:szCs w:val="24"/>
        </w:rPr>
        <w:t>.</w:t>
      </w:r>
    </w:p>
    <w:p w:rsidR="00394F18" w:rsidRPr="00293685" w:rsidRDefault="00394F18" w:rsidP="00394F18">
      <w:pPr>
        <w:ind w:firstLine="709"/>
        <w:jc w:val="both"/>
        <w:rPr>
          <w:sz w:val="24"/>
          <w:szCs w:val="24"/>
        </w:rPr>
      </w:pPr>
      <w:r w:rsidRPr="000F7BEB">
        <w:rPr>
          <w:sz w:val="24"/>
          <w:szCs w:val="24"/>
          <w:u w:val="single"/>
        </w:rPr>
        <w:t>Правила оскарження оцінки</w:t>
      </w:r>
      <w:r>
        <w:rPr>
          <w:sz w:val="24"/>
          <w:szCs w:val="24"/>
        </w:rPr>
        <w:t xml:space="preserve"> У випадку, коли </w:t>
      </w:r>
      <w:r w:rsidR="00AB6C63">
        <w:rPr>
          <w:sz w:val="24"/>
          <w:szCs w:val="24"/>
        </w:rPr>
        <w:t>магістр</w:t>
      </w:r>
      <w:r>
        <w:rPr>
          <w:sz w:val="24"/>
          <w:szCs w:val="24"/>
        </w:rPr>
        <w:t xml:space="preserve"> не згодний з поставленою йому оцінкою, він повідомляє про це викладача. Викладач повинен задати додаткові питання для уточнення рівня знань </w:t>
      </w:r>
      <w:r w:rsidR="00AB6C63">
        <w:rPr>
          <w:sz w:val="24"/>
          <w:szCs w:val="24"/>
        </w:rPr>
        <w:t>магістр</w:t>
      </w:r>
      <w:r>
        <w:rPr>
          <w:sz w:val="24"/>
          <w:szCs w:val="24"/>
        </w:rPr>
        <w:t xml:space="preserve">а і повідомити його про результати додаткового опитування. Якщо </w:t>
      </w:r>
      <w:r w:rsidR="00AB6C63">
        <w:rPr>
          <w:sz w:val="24"/>
          <w:szCs w:val="24"/>
        </w:rPr>
        <w:t>магістр</w:t>
      </w:r>
      <w:r>
        <w:rPr>
          <w:sz w:val="24"/>
          <w:szCs w:val="24"/>
        </w:rPr>
        <w:t xml:space="preserve"> не згоден з виставленою оцінкою його опитування проводиться колегіально двома викладачами, яких призначає завідувач кафедри. В комісію по опитуванню може входити викладач, який вів практичні заняття в групі. В разі необхідності до комісії долучається завідувач кафедри. Після додаткового опитування комісія повідомлює </w:t>
      </w:r>
      <w:r w:rsidR="00AB6C63">
        <w:rPr>
          <w:sz w:val="24"/>
          <w:szCs w:val="24"/>
        </w:rPr>
        <w:t>магістр</w:t>
      </w:r>
      <w:r>
        <w:rPr>
          <w:sz w:val="24"/>
          <w:szCs w:val="24"/>
        </w:rPr>
        <w:t>а про отриману їм сотаточну оцінку.</w:t>
      </w:r>
    </w:p>
    <w:p w:rsidR="001149D8" w:rsidRPr="00293685" w:rsidRDefault="001149D8" w:rsidP="00761108">
      <w:pPr>
        <w:ind w:firstLine="709"/>
        <w:jc w:val="both"/>
        <w:rPr>
          <w:sz w:val="24"/>
          <w:szCs w:val="24"/>
        </w:rPr>
      </w:pP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Завідувач кафедри внутрішньої медицини №2,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клінічної імунології та алергології </w:t>
      </w:r>
    </w:p>
    <w:p w:rsidR="001149D8" w:rsidRPr="00293685" w:rsidRDefault="001149D8" w:rsidP="0008667F">
      <w:pPr>
        <w:rPr>
          <w:sz w:val="24"/>
          <w:szCs w:val="24"/>
        </w:rPr>
      </w:pPr>
      <w:r w:rsidRPr="00293685">
        <w:rPr>
          <w:sz w:val="24"/>
          <w:szCs w:val="24"/>
        </w:rPr>
        <w:t xml:space="preserve">імені академіка Л.Т. Малої, </w:t>
      </w:r>
    </w:p>
    <w:p w:rsidR="001149D8" w:rsidRPr="00293685" w:rsidRDefault="001149D8" w:rsidP="0008667F">
      <w:pPr>
        <w:rPr>
          <w:b/>
          <w:sz w:val="24"/>
          <w:szCs w:val="24"/>
        </w:rPr>
      </w:pPr>
      <w:r w:rsidRPr="00293685">
        <w:rPr>
          <w:sz w:val="24"/>
          <w:szCs w:val="24"/>
        </w:rPr>
        <w:t>д. мед. н., професор</w:t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</w:r>
      <w:r w:rsidRPr="00293685">
        <w:rPr>
          <w:sz w:val="24"/>
          <w:szCs w:val="24"/>
        </w:rPr>
        <w:tab/>
        <w:t>П. Г. Кравчун</w:t>
      </w:r>
    </w:p>
    <w:sectPr w:rsidR="001149D8" w:rsidRPr="00293685" w:rsidSect="005720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0000018"/>
    <w:multiLevelType w:val="singleLevel"/>
    <w:tmpl w:val="E4F403E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20"/>
    <w:multiLevelType w:val="multilevel"/>
    <w:tmpl w:val="8DFC9222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15173A0D"/>
    <w:multiLevelType w:val="multilevel"/>
    <w:tmpl w:val="DA326C5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D23B8D"/>
    <w:multiLevelType w:val="hybridMultilevel"/>
    <w:tmpl w:val="96AA6FB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1CF9410C"/>
    <w:multiLevelType w:val="hybridMultilevel"/>
    <w:tmpl w:val="A846172A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4BC48B0"/>
    <w:multiLevelType w:val="hybridMultilevel"/>
    <w:tmpl w:val="A5C4BD3E"/>
    <w:lvl w:ilvl="0" w:tplc="ABB00A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A43CDE"/>
    <w:multiLevelType w:val="hybridMultilevel"/>
    <w:tmpl w:val="85741464"/>
    <w:lvl w:ilvl="0" w:tplc="344E1E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4CB21192"/>
    <w:multiLevelType w:val="hybridMultilevel"/>
    <w:tmpl w:val="72326A3C"/>
    <w:lvl w:ilvl="0" w:tplc="F55422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4127C87"/>
    <w:multiLevelType w:val="hybridMultilevel"/>
    <w:tmpl w:val="4D400A8E"/>
    <w:lvl w:ilvl="0" w:tplc="0409000F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61333392"/>
    <w:multiLevelType w:val="hybridMultilevel"/>
    <w:tmpl w:val="3FAAC362"/>
    <w:lvl w:ilvl="0" w:tplc="84F8A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D5014E"/>
    <w:multiLevelType w:val="hybridMultilevel"/>
    <w:tmpl w:val="934430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150378"/>
    <w:multiLevelType w:val="hybridMultilevel"/>
    <w:tmpl w:val="928C8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  <w:num w:numId="11">
    <w:abstractNumId w:val="1"/>
  </w:num>
  <w:num w:numId="12">
    <w:abstractNumId w:val="13"/>
  </w:num>
  <w:num w:numId="13">
    <w:abstractNumId w:val="2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FC0"/>
    <w:rsid w:val="00001553"/>
    <w:rsid w:val="000021CD"/>
    <w:rsid w:val="00005856"/>
    <w:rsid w:val="000146B3"/>
    <w:rsid w:val="00030915"/>
    <w:rsid w:val="00042050"/>
    <w:rsid w:val="00042F26"/>
    <w:rsid w:val="0004612C"/>
    <w:rsid w:val="000466A1"/>
    <w:rsid w:val="00077827"/>
    <w:rsid w:val="00080612"/>
    <w:rsid w:val="0008667F"/>
    <w:rsid w:val="000969FD"/>
    <w:rsid w:val="000D0983"/>
    <w:rsid w:val="000E1C0D"/>
    <w:rsid w:val="000E3A1D"/>
    <w:rsid w:val="000F45C3"/>
    <w:rsid w:val="000F7BEB"/>
    <w:rsid w:val="00111A95"/>
    <w:rsid w:val="001149D8"/>
    <w:rsid w:val="001235B8"/>
    <w:rsid w:val="00130F0A"/>
    <w:rsid w:val="00133393"/>
    <w:rsid w:val="00137F6D"/>
    <w:rsid w:val="00141368"/>
    <w:rsid w:val="00141C19"/>
    <w:rsid w:val="001603BB"/>
    <w:rsid w:val="00174ED8"/>
    <w:rsid w:val="00184CA7"/>
    <w:rsid w:val="001A68A3"/>
    <w:rsid w:val="001B795B"/>
    <w:rsid w:val="001E2756"/>
    <w:rsid w:val="001E6446"/>
    <w:rsid w:val="001E75AF"/>
    <w:rsid w:val="001F37D7"/>
    <w:rsid w:val="001F4CAE"/>
    <w:rsid w:val="001F556B"/>
    <w:rsid w:val="00215DE1"/>
    <w:rsid w:val="00233DB0"/>
    <w:rsid w:val="00241D3D"/>
    <w:rsid w:val="002446B8"/>
    <w:rsid w:val="00253642"/>
    <w:rsid w:val="00270C45"/>
    <w:rsid w:val="00293685"/>
    <w:rsid w:val="002A53C0"/>
    <w:rsid w:val="002C2CF2"/>
    <w:rsid w:val="002C7188"/>
    <w:rsid w:val="002D01E3"/>
    <w:rsid w:val="002F4C42"/>
    <w:rsid w:val="0032086C"/>
    <w:rsid w:val="00324D04"/>
    <w:rsid w:val="00333077"/>
    <w:rsid w:val="003446CE"/>
    <w:rsid w:val="0035531C"/>
    <w:rsid w:val="00362D44"/>
    <w:rsid w:val="003652EB"/>
    <w:rsid w:val="00365ED8"/>
    <w:rsid w:val="00391BC7"/>
    <w:rsid w:val="00394F18"/>
    <w:rsid w:val="003C05F6"/>
    <w:rsid w:val="003C2995"/>
    <w:rsid w:val="003D54D3"/>
    <w:rsid w:val="003D7866"/>
    <w:rsid w:val="003D7D94"/>
    <w:rsid w:val="003E4DEF"/>
    <w:rsid w:val="003F17E7"/>
    <w:rsid w:val="003F4476"/>
    <w:rsid w:val="004150CA"/>
    <w:rsid w:val="004218A7"/>
    <w:rsid w:val="004227CD"/>
    <w:rsid w:val="00425C7E"/>
    <w:rsid w:val="00427627"/>
    <w:rsid w:val="004378C2"/>
    <w:rsid w:val="004414AD"/>
    <w:rsid w:val="00445611"/>
    <w:rsid w:val="0045507B"/>
    <w:rsid w:val="00462B3F"/>
    <w:rsid w:val="00462F58"/>
    <w:rsid w:val="00472B33"/>
    <w:rsid w:val="00474C74"/>
    <w:rsid w:val="00475F9C"/>
    <w:rsid w:val="004A49C1"/>
    <w:rsid w:val="004B1BEA"/>
    <w:rsid w:val="004C6099"/>
    <w:rsid w:val="004D31EB"/>
    <w:rsid w:val="004D6F8F"/>
    <w:rsid w:val="004E28BB"/>
    <w:rsid w:val="004F639F"/>
    <w:rsid w:val="005147CB"/>
    <w:rsid w:val="00515217"/>
    <w:rsid w:val="00532767"/>
    <w:rsid w:val="00532D75"/>
    <w:rsid w:val="0055693E"/>
    <w:rsid w:val="00567D8E"/>
    <w:rsid w:val="00571791"/>
    <w:rsid w:val="005720FD"/>
    <w:rsid w:val="00582294"/>
    <w:rsid w:val="00591719"/>
    <w:rsid w:val="00596B64"/>
    <w:rsid w:val="005A1AB0"/>
    <w:rsid w:val="005B2288"/>
    <w:rsid w:val="005B485B"/>
    <w:rsid w:val="005C0170"/>
    <w:rsid w:val="005C45B0"/>
    <w:rsid w:val="005C5761"/>
    <w:rsid w:val="005D235C"/>
    <w:rsid w:val="005E2EFF"/>
    <w:rsid w:val="00623868"/>
    <w:rsid w:val="0063201D"/>
    <w:rsid w:val="00635380"/>
    <w:rsid w:val="0063678C"/>
    <w:rsid w:val="00641C26"/>
    <w:rsid w:val="00650489"/>
    <w:rsid w:val="006641D5"/>
    <w:rsid w:val="0067197F"/>
    <w:rsid w:val="006777EB"/>
    <w:rsid w:val="00682458"/>
    <w:rsid w:val="006828A7"/>
    <w:rsid w:val="00682D01"/>
    <w:rsid w:val="006921A3"/>
    <w:rsid w:val="006B66C4"/>
    <w:rsid w:val="006C5A24"/>
    <w:rsid w:val="006E13DA"/>
    <w:rsid w:val="006E298E"/>
    <w:rsid w:val="006E54B3"/>
    <w:rsid w:val="006F5E51"/>
    <w:rsid w:val="006F67EE"/>
    <w:rsid w:val="00702D3E"/>
    <w:rsid w:val="00705459"/>
    <w:rsid w:val="00710C71"/>
    <w:rsid w:val="00714958"/>
    <w:rsid w:val="007268E0"/>
    <w:rsid w:val="00745265"/>
    <w:rsid w:val="00761108"/>
    <w:rsid w:val="0078127F"/>
    <w:rsid w:val="00785248"/>
    <w:rsid w:val="00787469"/>
    <w:rsid w:val="007909B5"/>
    <w:rsid w:val="007A6E72"/>
    <w:rsid w:val="007A6F29"/>
    <w:rsid w:val="007E4481"/>
    <w:rsid w:val="007E53F8"/>
    <w:rsid w:val="007E7C93"/>
    <w:rsid w:val="00816F6C"/>
    <w:rsid w:val="0081796A"/>
    <w:rsid w:val="00834EE0"/>
    <w:rsid w:val="008375E1"/>
    <w:rsid w:val="00861371"/>
    <w:rsid w:val="008A07DE"/>
    <w:rsid w:val="008D0598"/>
    <w:rsid w:val="008E04E2"/>
    <w:rsid w:val="008E2750"/>
    <w:rsid w:val="008E53EB"/>
    <w:rsid w:val="009109C9"/>
    <w:rsid w:val="009167E8"/>
    <w:rsid w:val="0092014E"/>
    <w:rsid w:val="00934123"/>
    <w:rsid w:val="00934698"/>
    <w:rsid w:val="00946F29"/>
    <w:rsid w:val="009512A8"/>
    <w:rsid w:val="00952275"/>
    <w:rsid w:val="009663FD"/>
    <w:rsid w:val="00972F8F"/>
    <w:rsid w:val="0097675D"/>
    <w:rsid w:val="00990742"/>
    <w:rsid w:val="00996486"/>
    <w:rsid w:val="009A3A76"/>
    <w:rsid w:val="009A50DB"/>
    <w:rsid w:val="009B29B4"/>
    <w:rsid w:val="009B3245"/>
    <w:rsid w:val="009B3868"/>
    <w:rsid w:val="009C20EA"/>
    <w:rsid w:val="009C232C"/>
    <w:rsid w:val="009C35FE"/>
    <w:rsid w:val="009C3B26"/>
    <w:rsid w:val="009C5152"/>
    <w:rsid w:val="009D5550"/>
    <w:rsid w:val="00A019F1"/>
    <w:rsid w:val="00A11A22"/>
    <w:rsid w:val="00A14693"/>
    <w:rsid w:val="00A44DC1"/>
    <w:rsid w:val="00A46628"/>
    <w:rsid w:val="00A62375"/>
    <w:rsid w:val="00A778FC"/>
    <w:rsid w:val="00AA4DE4"/>
    <w:rsid w:val="00AB1AE9"/>
    <w:rsid w:val="00AB3C80"/>
    <w:rsid w:val="00AB6C63"/>
    <w:rsid w:val="00AC0EEB"/>
    <w:rsid w:val="00AC2085"/>
    <w:rsid w:val="00AF0C8D"/>
    <w:rsid w:val="00B04E16"/>
    <w:rsid w:val="00B23BA9"/>
    <w:rsid w:val="00B3257A"/>
    <w:rsid w:val="00B42652"/>
    <w:rsid w:val="00B460B5"/>
    <w:rsid w:val="00B700E3"/>
    <w:rsid w:val="00B82353"/>
    <w:rsid w:val="00B85A82"/>
    <w:rsid w:val="00B91E25"/>
    <w:rsid w:val="00BA7508"/>
    <w:rsid w:val="00BC3357"/>
    <w:rsid w:val="00BC4DE9"/>
    <w:rsid w:val="00BC744A"/>
    <w:rsid w:val="00BD6E2A"/>
    <w:rsid w:val="00BD7508"/>
    <w:rsid w:val="00BE1439"/>
    <w:rsid w:val="00C375A0"/>
    <w:rsid w:val="00C414AF"/>
    <w:rsid w:val="00C45F65"/>
    <w:rsid w:val="00C53FCA"/>
    <w:rsid w:val="00C60871"/>
    <w:rsid w:val="00C6129B"/>
    <w:rsid w:val="00C72B59"/>
    <w:rsid w:val="00C74CC2"/>
    <w:rsid w:val="00C77FC0"/>
    <w:rsid w:val="00C8127A"/>
    <w:rsid w:val="00C83A83"/>
    <w:rsid w:val="00CC5F58"/>
    <w:rsid w:val="00CC6868"/>
    <w:rsid w:val="00CD4416"/>
    <w:rsid w:val="00CD52F9"/>
    <w:rsid w:val="00CE5263"/>
    <w:rsid w:val="00D2762B"/>
    <w:rsid w:val="00D2799D"/>
    <w:rsid w:val="00D432B0"/>
    <w:rsid w:val="00D51A18"/>
    <w:rsid w:val="00D5434E"/>
    <w:rsid w:val="00D803E2"/>
    <w:rsid w:val="00DC6C50"/>
    <w:rsid w:val="00DD0ADB"/>
    <w:rsid w:val="00DD7239"/>
    <w:rsid w:val="00DD7CD7"/>
    <w:rsid w:val="00DF645F"/>
    <w:rsid w:val="00E14B2E"/>
    <w:rsid w:val="00E35666"/>
    <w:rsid w:val="00E54C7D"/>
    <w:rsid w:val="00E5745F"/>
    <w:rsid w:val="00E7474D"/>
    <w:rsid w:val="00E85868"/>
    <w:rsid w:val="00E85C65"/>
    <w:rsid w:val="00EA1B08"/>
    <w:rsid w:val="00EA2F42"/>
    <w:rsid w:val="00EE7841"/>
    <w:rsid w:val="00EF2817"/>
    <w:rsid w:val="00EF500E"/>
    <w:rsid w:val="00EF5786"/>
    <w:rsid w:val="00EF66FE"/>
    <w:rsid w:val="00F020A2"/>
    <w:rsid w:val="00F03FFE"/>
    <w:rsid w:val="00F066B0"/>
    <w:rsid w:val="00F17875"/>
    <w:rsid w:val="00F24F75"/>
    <w:rsid w:val="00F47C48"/>
    <w:rsid w:val="00F5769E"/>
    <w:rsid w:val="00F74AD3"/>
    <w:rsid w:val="00FA0B07"/>
    <w:rsid w:val="00FA13B3"/>
    <w:rsid w:val="00FA7733"/>
    <w:rsid w:val="00FC1A72"/>
    <w:rsid w:val="00FE2EE7"/>
    <w:rsid w:val="00FE64B4"/>
    <w:rsid w:val="00FE7C87"/>
    <w:rsid w:val="00FF5D8B"/>
    <w:rsid w:val="00FF6EBF"/>
    <w:rsid w:val="00FF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EA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3F17E7"/>
    <w:pPr>
      <w:keepNext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569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7452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7E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ntStyle25">
    <w:name w:val="Font Style25"/>
    <w:uiPriority w:val="99"/>
    <w:rsid w:val="00582294"/>
    <w:rPr>
      <w:rFonts w:ascii="Times New Roman" w:hAnsi="Times New Roman"/>
      <w:b/>
      <w:sz w:val="26"/>
    </w:rPr>
  </w:style>
  <w:style w:type="character" w:customStyle="1" w:styleId="hps">
    <w:name w:val="hps"/>
    <w:rsid w:val="00582294"/>
  </w:style>
  <w:style w:type="paragraph" w:customStyle="1" w:styleId="Iauiue">
    <w:name w:val="Iau?iue"/>
    <w:uiPriority w:val="99"/>
    <w:rsid w:val="00591719"/>
    <w:rPr>
      <w:rFonts w:ascii="Times New Roman" w:eastAsia="Times New Roman" w:hAnsi="Times New Roman"/>
      <w:sz w:val="28"/>
      <w:lang w:val="uk-UA"/>
    </w:rPr>
  </w:style>
  <w:style w:type="character" w:customStyle="1" w:styleId="FontStyle26">
    <w:name w:val="Font Style26"/>
    <w:uiPriority w:val="99"/>
    <w:rsid w:val="00BE1439"/>
    <w:rPr>
      <w:rFonts w:ascii="Times New Roman" w:hAnsi="Times New Roman"/>
      <w:b/>
      <w:i/>
      <w:sz w:val="26"/>
    </w:rPr>
  </w:style>
  <w:style w:type="character" w:styleId="a3">
    <w:name w:val="Hyperlink"/>
    <w:basedOn w:val="a0"/>
    <w:uiPriority w:val="99"/>
    <w:rsid w:val="00BE1439"/>
    <w:rPr>
      <w:rFonts w:cs="Times New Roman"/>
      <w:color w:val="0563C1"/>
      <w:u w:val="single"/>
    </w:rPr>
  </w:style>
  <w:style w:type="paragraph" w:customStyle="1" w:styleId="Style13">
    <w:name w:val="Style13"/>
    <w:basedOn w:val="a"/>
    <w:uiPriority w:val="99"/>
    <w:rsid w:val="003F17E7"/>
    <w:pPr>
      <w:adjustRightInd w:val="0"/>
      <w:spacing w:line="324" w:lineRule="exact"/>
    </w:pPr>
    <w:rPr>
      <w:rFonts w:eastAsia="Times New Roman"/>
      <w:sz w:val="24"/>
      <w:szCs w:val="24"/>
    </w:rPr>
  </w:style>
  <w:style w:type="paragraph" w:customStyle="1" w:styleId="Style16">
    <w:name w:val="Style16"/>
    <w:basedOn w:val="a"/>
    <w:uiPriority w:val="99"/>
    <w:rsid w:val="003F17E7"/>
    <w:pPr>
      <w:adjustRightInd w:val="0"/>
    </w:pPr>
    <w:rPr>
      <w:rFonts w:eastAsia="Times New Roman"/>
      <w:sz w:val="24"/>
      <w:szCs w:val="24"/>
    </w:rPr>
  </w:style>
  <w:style w:type="paragraph" w:customStyle="1" w:styleId="Style22">
    <w:name w:val="Style22"/>
    <w:basedOn w:val="a"/>
    <w:uiPriority w:val="99"/>
    <w:rsid w:val="003F17E7"/>
    <w:pPr>
      <w:adjustRightInd w:val="0"/>
      <w:spacing w:line="324" w:lineRule="exact"/>
      <w:jc w:val="center"/>
    </w:pPr>
    <w:rPr>
      <w:rFonts w:eastAsia="Times New Roman"/>
      <w:sz w:val="24"/>
      <w:szCs w:val="24"/>
    </w:rPr>
  </w:style>
  <w:style w:type="character" w:customStyle="1" w:styleId="FontStyle33">
    <w:name w:val="Font Style33"/>
    <w:uiPriority w:val="99"/>
    <w:rsid w:val="003F17E7"/>
    <w:rPr>
      <w:rFonts w:ascii="Times New Roman" w:hAnsi="Times New Roman"/>
      <w:sz w:val="26"/>
    </w:rPr>
  </w:style>
  <w:style w:type="character" w:customStyle="1" w:styleId="FontStyle37">
    <w:name w:val="Font Style37"/>
    <w:uiPriority w:val="99"/>
    <w:rsid w:val="003F17E7"/>
    <w:rPr>
      <w:rFonts w:ascii="Times New Roman" w:hAnsi="Times New Roman"/>
      <w:i/>
      <w:spacing w:val="10"/>
      <w:sz w:val="26"/>
    </w:rPr>
  </w:style>
  <w:style w:type="character" w:customStyle="1" w:styleId="FontStyle47">
    <w:name w:val="Font Style47"/>
    <w:uiPriority w:val="99"/>
    <w:rsid w:val="003F17E7"/>
    <w:rPr>
      <w:rFonts w:ascii="Times New Roman" w:hAnsi="Times New Roman"/>
      <w:sz w:val="24"/>
    </w:rPr>
  </w:style>
  <w:style w:type="paragraph" w:styleId="3">
    <w:name w:val="Body Text Indent 3"/>
    <w:basedOn w:val="a"/>
    <w:link w:val="30"/>
    <w:uiPriority w:val="99"/>
    <w:rsid w:val="003F17E7"/>
    <w:pPr>
      <w:widowControl/>
      <w:autoSpaceDE/>
      <w:autoSpaceDN/>
      <w:spacing w:after="120"/>
      <w:ind w:left="283"/>
    </w:pPr>
    <w:rPr>
      <w:rFonts w:eastAsia="SimSun"/>
      <w:sz w:val="16"/>
      <w:szCs w:val="16"/>
      <w:lang w:val="ru-RU"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F17E7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FontStyle44">
    <w:name w:val="Font Style44"/>
    <w:uiPriority w:val="99"/>
    <w:rsid w:val="003F17E7"/>
    <w:rPr>
      <w:rFonts w:ascii="Times New Roman" w:hAnsi="Times New Roman"/>
      <w:b/>
      <w:sz w:val="24"/>
    </w:rPr>
  </w:style>
  <w:style w:type="paragraph" w:customStyle="1" w:styleId="Style12">
    <w:name w:val="Style12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paragraph" w:customStyle="1" w:styleId="Style23">
    <w:name w:val="Style23"/>
    <w:basedOn w:val="a"/>
    <w:uiPriority w:val="99"/>
    <w:rsid w:val="005C5761"/>
    <w:pPr>
      <w:adjustRightInd w:val="0"/>
    </w:pPr>
    <w:rPr>
      <w:rFonts w:eastAsia="Times New Roman"/>
      <w:sz w:val="24"/>
      <w:szCs w:val="24"/>
    </w:rPr>
  </w:style>
  <w:style w:type="character" w:customStyle="1" w:styleId="FontStyle40">
    <w:name w:val="Font Style40"/>
    <w:uiPriority w:val="99"/>
    <w:rsid w:val="005C5761"/>
    <w:rPr>
      <w:rFonts w:ascii="Times New Roman" w:hAnsi="Times New Roman"/>
      <w:b/>
      <w:sz w:val="8"/>
    </w:rPr>
  </w:style>
  <w:style w:type="paragraph" w:customStyle="1" w:styleId="21">
    <w:name w:val="Основной текст с отступом 21"/>
    <w:basedOn w:val="a"/>
    <w:rsid w:val="00DD0ADB"/>
    <w:pPr>
      <w:widowControl/>
      <w:suppressAutoHyphens/>
      <w:autoSpaceDE/>
      <w:autoSpaceDN/>
      <w:ind w:right="-1090" w:firstLine="720"/>
      <w:jc w:val="both"/>
    </w:pPr>
    <w:rPr>
      <w:rFonts w:eastAsia="Times New Roman"/>
      <w:sz w:val="28"/>
      <w:szCs w:val="20"/>
      <w:lang w:eastAsia="ar-SA"/>
    </w:rPr>
  </w:style>
  <w:style w:type="paragraph" w:styleId="a4">
    <w:name w:val="Body Text Indent"/>
    <w:basedOn w:val="a"/>
    <w:link w:val="a5"/>
    <w:uiPriority w:val="99"/>
    <w:rsid w:val="00FA13B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3868"/>
    <w:rPr>
      <w:rFonts w:ascii="Times New Roman" w:hAnsi="Times New Roman" w:cs="Times New Roman"/>
      <w:lang w:val="uk-UA" w:eastAsia="uk-UA"/>
    </w:rPr>
  </w:style>
  <w:style w:type="paragraph" w:styleId="a6">
    <w:name w:val="Body Text"/>
    <w:basedOn w:val="a"/>
    <w:link w:val="a7"/>
    <w:uiPriority w:val="99"/>
    <w:rsid w:val="006777EB"/>
    <w:pPr>
      <w:widowControl/>
      <w:suppressAutoHyphens/>
      <w:autoSpaceDE/>
      <w:autoSpaceDN/>
      <w:spacing w:after="120" w:line="276" w:lineRule="auto"/>
    </w:pPr>
    <w:rPr>
      <w:rFonts w:ascii="Calibri" w:hAnsi="Calibri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EE7841"/>
    <w:rPr>
      <w:rFonts w:ascii="Times New Roman" w:hAnsi="Times New Roman" w:cs="Times New Roman"/>
      <w:lang w:val="uk-UA" w:eastAsia="uk-UA"/>
    </w:rPr>
  </w:style>
  <w:style w:type="paragraph" w:customStyle="1" w:styleId="FR1">
    <w:name w:val="FR1"/>
    <w:uiPriority w:val="99"/>
    <w:rsid w:val="00F03FFE"/>
    <w:pPr>
      <w:widowControl w:val="0"/>
      <w:suppressAutoHyphens/>
      <w:spacing w:line="300" w:lineRule="auto"/>
      <w:ind w:left="160"/>
      <w:jc w:val="center"/>
    </w:pPr>
    <w:rPr>
      <w:rFonts w:ascii="Times New Roman" w:hAnsi="Times New Roman"/>
      <w:b/>
      <w:sz w:val="32"/>
      <w:lang w:val="uk-UA" w:eastAsia="ar-SA"/>
    </w:rPr>
  </w:style>
  <w:style w:type="character" w:customStyle="1" w:styleId="40">
    <w:name w:val="Заголовок 4 Знак"/>
    <w:basedOn w:val="a0"/>
    <w:link w:val="4"/>
    <w:semiHidden/>
    <w:rsid w:val="0074526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  <w:style w:type="paragraph" w:styleId="22">
    <w:name w:val="Body Text Indent 2"/>
    <w:basedOn w:val="a"/>
    <w:link w:val="23"/>
    <w:unhideWhenUsed/>
    <w:rsid w:val="0055693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5693E"/>
    <w:rPr>
      <w:rFonts w:ascii="Times New Roman" w:hAnsi="Times New Roman"/>
      <w:sz w:val="22"/>
      <w:szCs w:val="22"/>
      <w:lang w:val="uk-UA" w:eastAsia="uk-UA"/>
    </w:rPr>
  </w:style>
  <w:style w:type="character" w:customStyle="1" w:styleId="20">
    <w:name w:val="Заголовок 2 Знак"/>
    <w:basedOn w:val="a0"/>
    <w:link w:val="2"/>
    <w:semiHidden/>
    <w:rsid w:val="00556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8">
    <w:name w:val="List Paragraph"/>
    <w:basedOn w:val="a"/>
    <w:uiPriority w:val="99"/>
    <w:qFormat/>
    <w:rsid w:val="0055693E"/>
    <w:pPr>
      <w:widowControl/>
      <w:autoSpaceDE/>
      <w:autoSpaceDN/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4227CD"/>
    <w:pPr>
      <w:widowControl/>
      <w:autoSpaceDE/>
      <w:autoSpaceDN/>
      <w:spacing w:after="120"/>
    </w:pPr>
    <w:rPr>
      <w:rFonts w:eastAsia="Times New Roman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227CD"/>
    <w:rPr>
      <w:rFonts w:ascii="Times New Roman" w:eastAsia="Times New Roman" w:hAnsi="Times New Roman"/>
      <w:sz w:val="16"/>
      <w:szCs w:val="16"/>
    </w:rPr>
  </w:style>
  <w:style w:type="character" w:customStyle="1" w:styleId="uxksbf">
    <w:name w:val="uxksbf"/>
    <w:basedOn w:val="a0"/>
    <w:rsid w:val="00682458"/>
  </w:style>
  <w:style w:type="character" w:customStyle="1" w:styleId="a9">
    <w:name w:val="Основной текст_"/>
    <w:basedOn w:val="a0"/>
    <w:link w:val="24"/>
    <w:rsid w:val="00174ED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9"/>
    <w:rsid w:val="00174ED8"/>
    <w:pPr>
      <w:shd w:val="clear" w:color="auto" w:fill="FFFFFF"/>
      <w:autoSpaceDE/>
      <w:autoSpaceDN/>
      <w:spacing w:after="660" w:line="0" w:lineRule="atLeast"/>
      <w:ind w:hanging="540"/>
      <w:jc w:val="center"/>
    </w:pPr>
    <w:rPr>
      <w:rFonts w:eastAsia="Times New Roman"/>
      <w:sz w:val="21"/>
      <w:szCs w:val="21"/>
      <w:lang w:val="ru-RU" w:eastAsia="ru-RU"/>
    </w:rPr>
  </w:style>
  <w:style w:type="character" w:customStyle="1" w:styleId="25">
    <w:name w:val="Сноска (2)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1">
    <w:name w:val="Основной текст1"/>
    <w:rsid w:val="00C375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7">
    <w:name w:val="Основной текст (7)"/>
    <w:rsid w:val="00C375A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1">
    <w:name w:val="Заголовок №4_"/>
    <w:link w:val="42"/>
    <w:rsid w:val="004F639F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paragraph" w:customStyle="1" w:styleId="42">
    <w:name w:val="Заголовок №4"/>
    <w:basedOn w:val="a"/>
    <w:link w:val="41"/>
    <w:rsid w:val="004F639F"/>
    <w:pPr>
      <w:shd w:val="clear" w:color="auto" w:fill="FFFFFF"/>
      <w:autoSpaceDE/>
      <w:autoSpaceDN/>
      <w:spacing w:before="480" w:after="240" w:line="0" w:lineRule="atLeast"/>
      <w:jc w:val="center"/>
      <w:outlineLvl w:val="3"/>
    </w:pPr>
    <w:rPr>
      <w:rFonts w:eastAsia="Times New Roman"/>
      <w:b/>
      <w:bCs/>
      <w:lang w:val="ru-RU" w:eastAsia="ru-RU"/>
    </w:rPr>
  </w:style>
  <w:style w:type="paragraph" w:customStyle="1" w:styleId="Default">
    <w:name w:val="Default"/>
    <w:rsid w:val="00710C7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  <w:style w:type="character" w:customStyle="1" w:styleId="26">
    <w:name w:val="Основной текст (2)"/>
    <w:rsid w:val="00005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paragraph" w:customStyle="1" w:styleId="100">
    <w:name w:val="Основной текст10"/>
    <w:basedOn w:val="a"/>
    <w:rsid w:val="00005856"/>
    <w:pPr>
      <w:shd w:val="clear" w:color="auto" w:fill="FFFFFF"/>
      <w:autoSpaceDE/>
      <w:autoSpaceDN/>
      <w:spacing w:after="420" w:line="0" w:lineRule="atLeast"/>
      <w:ind w:hanging="480"/>
      <w:jc w:val="center"/>
    </w:pPr>
    <w:rPr>
      <w:rFonts w:eastAsia="Times New Roman"/>
      <w:b/>
      <w:bCs/>
      <w:color w:val="000000"/>
      <w:lang w:bidi="uk-UA"/>
    </w:rPr>
  </w:style>
  <w:style w:type="character" w:customStyle="1" w:styleId="shorttext">
    <w:name w:val="short_text"/>
    <w:rsid w:val="00F24F75"/>
  </w:style>
  <w:style w:type="character" w:styleId="aa">
    <w:name w:val="Strong"/>
    <w:uiPriority w:val="22"/>
    <w:qFormat/>
    <w:locked/>
    <w:rsid w:val="000E3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akrapivk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laddoc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doc2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andra.yerma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Юляша</cp:lastModifiedBy>
  <cp:revision>2</cp:revision>
  <cp:lastPrinted>2019-10-22T18:00:00Z</cp:lastPrinted>
  <dcterms:created xsi:type="dcterms:W3CDTF">2020-10-19T12:21:00Z</dcterms:created>
  <dcterms:modified xsi:type="dcterms:W3CDTF">2020-10-19T12:21:00Z</dcterms:modified>
</cp:coreProperties>
</file>