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0C" w:rsidRPr="005353B8" w:rsidRDefault="00242F0C" w:rsidP="006F19FD">
      <w:pPr>
        <w:jc w:val="center"/>
        <w:rPr>
          <w:b/>
          <w:sz w:val="24"/>
          <w:szCs w:val="24"/>
        </w:rPr>
      </w:pPr>
      <w:r w:rsidRPr="005353B8">
        <w:rPr>
          <w:b/>
          <w:sz w:val="24"/>
          <w:szCs w:val="24"/>
          <w:lang w:val="en"/>
        </w:rPr>
        <w:t>Ministry of health of ukraine</w:t>
      </w:r>
      <w:r w:rsidRPr="005353B8">
        <w:rPr>
          <w:b/>
          <w:sz w:val="24"/>
          <w:szCs w:val="24"/>
        </w:rPr>
        <w:t xml:space="preserve"> </w:t>
      </w:r>
    </w:p>
    <w:p w:rsidR="00242F0C" w:rsidRPr="005353B8" w:rsidRDefault="00242F0C" w:rsidP="006F19FD">
      <w:pPr>
        <w:jc w:val="center"/>
        <w:rPr>
          <w:b/>
          <w:sz w:val="24"/>
          <w:szCs w:val="24"/>
        </w:rPr>
      </w:pPr>
      <w:r w:rsidRPr="005353B8">
        <w:rPr>
          <w:b/>
          <w:sz w:val="24"/>
          <w:szCs w:val="24"/>
          <w:lang w:val="en"/>
        </w:rPr>
        <w:t>Kharkiv national medical university</w:t>
      </w:r>
    </w:p>
    <w:p w:rsidR="001149D8" w:rsidRPr="005353B8" w:rsidRDefault="001149D8" w:rsidP="006F19FD">
      <w:pPr>
        <w:jc w:val="center"/>
        <w:rPr>
          <w:b/>
          <w:sz w:val="24"/>
          <w:szCs w:val="24"/>
        </w:rPr>
      </w:pPr>
    </w:p>
    <w:p w:rsidR="00242F0C" w:rsidRPr="005353B8" w:rsidRDefault="00242F0C" w:rsidP="006F19FD">
      <w:pPr>
        <w:jc w:val="center"/>
        <w:rPr>
          <w:b/>
          <w:sz w:val="24"/>
          <w:szCs w:val="24"/>
        </w:rPr>
      </w:pPr>
      <w:r w:rsidRPr="005353B8">
        <w:rPr>
          <w:b/>
          <w:sz w:val="24"/>
          <w:szCs w:val="24"/>
          <w:lang w:val="en"/>
        </w:rPr>
        <w:t>Department of Internal Medicine No. 2, Clinical Immunology and Allergology named after academician L.T. Malaya</w:t>
      </w:r>
    </w:p>
    <w:p w:rsidR="001149D8" w:rsidRPr="005353B8" w:rsidRDefault="001149D8" w:rsidP="006F19FD">
      <w:pPr>
        <w:jc w:val="center"/>
        <w:rPr>
          <w:b/>
          <w:sz w:val="24"/>
          <w:szCs w:val="24"/>
        </w:rPr>
      </w:pPr>
    </w:p>
    <w:p w:rsidR="001149D8" w:rsidRPr="005353B8" w:rsidRDefault="001149D8" w:rsidP="006F19FD">
      <w:pPr>
        <w:jc w:val="center"/>
        <w:rPr>
          <w:b/>
          <w:sz w:val="24"/>
          <w:szCs w:val="24"/>
        </w:rPr>
      </w:pPr>
    </w:p>
    <w:p w:rsidR="001149D8" w:rsidRPr="005353B8" w:rsidRDefault="001149D8" w:rsidP="006F19FD">
      <w:pPr>
        <w:jc w:val="center"/>
        <w:rPr>
          <w:b/>
          <w:sz w:val="24"/>
          <w:szCs w:val="24"/>
        </w:rPr>
      </w:pPr>
    </w:p>
    <w:p w:rsidR="001149D8" w:rsidRPr="005353B8" w:rsidRDefault="001149D8" w:rsidP="006F19FD">
      <w:pPr>
        <w:jc w:val="center"/>
        <w:rPr>
          <w:b/>
          <w:sz w:val="24"/>
          <w:szCs w:val="24"/>
        </w:rPr>
      </w:pPr>
    </w:p>
    <w:p w:rsidR="001149D8" w:rsidRPr="005353B8" w:rsidRDefault="001149D8" w:rsidP="006F19FD">
      <w:pPr>
        <w:jc w:val="center"/>
        <w:rPr>
          <w:b/>
          <w:sz w:val="24"/>
          <w:szCs w:val="24"/>
        </w:rPr>
      </w:pPr>
    </w:p>
    <w:p w:rsidR="00682D01" w:rsidRPr="005353B8" w:rsidRDefault="00242F0C" w:rsidP="006F19FD">
      <w:pPr>
        <w:jc w:val="center"/>
        <w:rPr>
          <w:b/>
          <w:sz w:val="24"/>
          <w:szCs w:val="24"/>
        </w:rPr>
      </w:pPr>
      <w:r w:rsidRPr="005353B8">
        <w:rPr>
          <w:b/>
          <w:sz w:val="24"/>
          <w:szCs w:val="24"/>
          <w:lang w:val="en-US"/>
        </w:rPr>
        <w:t xml:space="preserve">Syllabus </w:t>
      </w:r>
      <w:r w:rsidRPr="005353B8">
        <w:rPr>
          <w:b/>
          <w:sz w:val="24"/>
          <w:szCs w:val="24"/>
          <w:lang w:val="en"/>
        </w:rPr>
        <w:t xml:space="preserve">of discipline </w:t>
      </w:r>
    </w:p>
    <w:p w:rsidR="00682D01" w:rsidRPr="005353B8" w:rsidRDefault="00682D01" w:rsidP="006F19FD">
      <w:pPr>
        <w:jc w:val="center"/>
        <w:rPr>
          <w:sz w:val="24"/>
          <w:szCs w:val="24"/>
        </w:rPr>
      </w:pPr>
    </w:p>
    <w:p w:rsidR="00682D01" w:rsidRPr="005353B8" w:rsidRDefault="00682D01" w:rsidP="006F19FD">
      <w:pPr>
        <w:jc w:val="center"/>
        <w:rPr>
          <w:rFonts w:eastAsia="Times New Roman"/>
          <w:sz w:val="24"/>
          <w:szCs w:val="24"/>
        </w:rPr>
      </w:pPr>
      <w:r w:rsidRPr="005353B8">
        <w:rPr>
          <w:sz w:val="24"/>
          <w:szCs w:val="24"/>
        </w:rPr>
        <w:t xml:space="preserve"> </w:t>
      </w:r>
      <w:r w:rsidRPr="005353B8">
        <w:rPr>
          <w:b/>
          <w:sz w:val="24"/>
          <w:szCs w:val="24"/>
        </w:rPr>
        <w:t>«</w:t>
      </w:r>
      <w:r w:rsidR="00E66425" w:rsidRPr="005353B8">
        <w:rPr>
          <w:b/>
          <w:sz w:val="24"/>
          <w:szCs w:val="24"/>
          <w:lang w:val="en-US"/>
        </w:rPr>
        <w:t>Molecular Allergology</w:t>
      </w:r>
      <w:r w:rsidRPr="005353B8">
        <w:rPr>
          <w:b/>
          <w:sz w:val="24"/>
          <w:szCs w:val="24"/>
        </w:rPr>
        <w:t>»</w:t>
      </w:r>
    </w:p>
    <w:p w:rsidR="00242F0C" w:rsidRPr="005353B8" w:rsidRDefault="00242F0C" w:rsidP="006F19FD">
      <w:pPr>
        <w:jc w:val="center"/>
        <w:rPr>
          <w:b/>
          <w:sz w:val="24"/>
          <w:szCs w:val="24"/>
        </w:rPr>
      </w:pPr>
      <w:r w:rsidRPr="005353B8">
        <w:rPr>
          <w:b/>
          <w:sz w:val="24"/>
          <w:szCs w:val="24"/>
        </w:rPr>
        <w:t>for masters in the field of preparation 22 "Health"</w:t>
      </w:r>
    </w:p>
    <w:p w:rsidR="00242F0C" w:rsidRPr="005353B8" w:rsidRDefault="00242F0C" w:rsidP="006F19FD">
      <w:pPr>
        <w:jc w:val="center"/>
        <w:rPr>
          <w:b/>
          <w:sz w:val="24"/>
          <w:szCs w:val="24"/>
        </w:rPr>
      </w:pPr>
      <w:r w:rsidRPr="005353B8">
        <w:rPr>
          <w:b/>
          <w:sz w:val="24"/>
          <w:szCs w:val="24"/>
        </w:rPr>
        <w:t>specialty 222 "Medicine"</w:t>
      </w:r>
    </w:p>
    <w:p w:rsidR="00515217" w:rsidRPr="005353B8" w:rsidRDefault="00242F0C" w:rsidP="006F19FD">
      <w:pPr>
        <w:jc w:val="center"/>
        <w:rPr>
          <w:b/>
          <w:sz w:val="24"/>
          <w:szCs w:val="24"/>
          <w:lang w:val="en-US"/>
        </w:rPr>
      </w:pPr>
      <w:r w:rsidRPr="005353B8">
        <w:rPr>
          <w:b/>
          <w:sz w:val="24"/>
          <w:szCs w:val="24"/>
        </w:rPr>
        <w:t>qualification Master of Medicine</w:t>
      </w: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1149D8" w:rsidP="006F19FD">
      <w:pPr>
        <w:rPr>
          <w:b/>
          <w:sz w:val="24"/>
          <w:szCs w:val="24"/>
        </w:rPr>
      </w:pPr>
    </w:p>
    <w:p w:rsidR="001149D8" w:rsidRPr="005353B8" w:rsidRDefault="00242F0C" w:rsidP="006F19FD">
      <w:pPr>
        <w:jc w:val="center"/>
        <w:rPr>
          <w:b/>
          <w:sz w:val="24"/>
          <w:szCs w:val="24"/>
        </w:rPr>
      </w:pPr>
      <w:r w:rsidRPr="005353B8">
        <w:rPr>
          <w:b/>
          <w:sz w:val="24"/>
          <w:szCs w:val="24"/>
          <w:lang w:val="en-US"/>
        </w:rPr>
        <w:t>Kharkiv</w:t>
      </w:r>
      <w:r w:rsidR="001149D8" w:rsidRPr="005353B8">
        <w:rPr>
          <w:b/>
          <w:sz w:val="24"/>
          <w:szCs w:val="24"/>
        </w:rPr>
        <w:t xml:space="preserve"> – 20</w:t>
      </w:r>
      <w:r w:rsidR="00892BB3" w:rsidRPr="005353B8">
        <w:rPr>
          <w:b/>
          <w:sz w:val="24"/>
          <w:szCs w:val="24"/>
          <w:lang w:val="en-US"/>
        </w:rPr>
        <w:t>20</w:t>
      </w:r>
      <w:r w:rsidR="001149D8" w:rsidRPr="005353B8">
        <w:rPr>
          <w:b/>
          <w:sz w:val="24"/>
          <w:szCs w:val="24"/>
        </w:rPr>
        <w:t xml:space="preserve"> </w:t>
      </w:r>
    </w:p>
    <w:p w:rsidR="00242F0C" w:rsidRPr="005353B8" w:rsidRDefault="001149D8" w:rsidP="006F19FD">
      <w:pPr>
        <w:jc w:val="center"/>
        <w:rPr>
          <w:b/>
          <w:sz w:val="24"/>
          <w:szCs w:val="24"/>
        </w:rPr>
      </w:pPr>
      <w:r w:rsidRPr="005353B8">
        <w:rPr>
          <w:b/>
          <w:sz w:val="24"/>
          <w:szCs w:val="24"/>
        </w:rPr>
        <w:br w:type="page"/>
      </w:r>
      <w:r w:rsidR="00242F0C" w:rsidRPr="005353B8">
        <w:rPr>
          <w:b/>
          <w:sz w:val="24"/>
          <w:szCs w:val="24"/>
        </w:rPr>
        <w:lastRenderedPageBreak/>
        <w:t>Fifth year of study</w:t>
      </w:r>
    </w:p>
    <w:p w:rsidR="00242F0C" w:rsidRPr="005353B8" w:rsidRDefault="00242F0C" w:rsidP="006F19FD">
      <w:pPr>
        <w:jc w:val="center"/>
        <w:rPr>
          <w:b/>
          <w:sz w:val="24"/>
          <w:szCs w:val="24"/>
        </w:rPr>
      </w:pPr>
      <w:r w:rsidRPr="005353B8">
        <w:rPr>
          <w:b/>
          <w:sz w:val="24"/>
          <w:szCs w:val="24"/>
        </w:rPr>
        <w:t>Required Items:</w:t>
      </w:r>
    </w:p>
    <w:p w:rsidR="00242F0C" w:rsidRPr="005353B8" w:rsidRDefault="00242F0C" w:rsidP="006F19FD">
      <w:pPr>
        <w:jc w:val="both"/>
        <w:rPr>
          <w:sz w:val="24"/>
          <w:szCs w:val="24"/>
          <w:lang w:val="en-US"/>
        </w:rPr>
      </w:pPr>
      <w:r w:rsidRPr="005353B8">
        <w:rPr>
          <w:sz w:val="24"/>
          <w:szCs w:val="24"/>
        </w:rPr>
        <w:t xml:space="preserve">Number of credits </w:t>
      </w:r>
      <w:r w:rsidR="00103441" w:rsidRPr="005353B8">
        <w:rPr>
          <w:sz w:val="24"/>
          <w:szCs w:val="24"/>
        </w:rPr>
        <w:t>–</w:t>
      </w:r>
      <w:r w:rsidRPr="005353B8">
        <w:rPr>
          <w:sz w:val="24"/>
          <w:szCs w:val="24"/>
        </w:rPr>
        <w:t xml:space="preserve"> </w:t>
      </w:r>
      <w:r w:rsidR="00C902E4" w:rsidRPr="005353B8">
        <w:rPr>
          <w:sz w:val="24"/>
          <w:szCs w:val="24"/>
        </w:rPr>
        <w:t>3</w:t>
      </w:r>
      <w:r w:rsidR="00103441" w:rsidRPr="005353B8">
        <w:rPr>
          <w:sz w:val="24"/>
          <w:szCs w:val="24"/>
          <w:lang w:val="en-US"/>
        </w:rPr>
        <w:t>,</w:t>
      </w:r>
      <w:r w:rsidR="00C902E4" w:rsidRPr="005353B8">
        <w:rPr>
          <w:sz w:val="24"/>
          <w:szCs w:val="24"/>
        </w:rPr>
        <w:t>0</w:t>
      </w:r>
      <w:r w:rsidR="00C902E4" w:rsidRPr="005353B8">
        <w:rPr>
          <w:sz w:val="24"/>
          <w:szCs w:val="24"/>
          <w:lang w:val="en-US"/>
        </w:rPr>
        <w:t>.</w:t>
      </w:r>
    </w:p>
    <w:p w:rsidR="00242F0C" w:rsidRPr="005353B8" w:rsidRDefault="00242F0C" w:rsidP="006F19FD">
      <w:pPr>
        <w:jc w:val="both"/>
        <w:rPr>
          <w:sz w:val="24"/>
          <w:szCs w:val="24"/>
        </w:rPr>
      </w:pPr>
      <w:r w:rsidRPr="005353B8">
        <w:rPr>
          <w:sz w:val="24"/>
          <w:szCs w:val="24"/>
        </w:rPr>
        <w:t xml:space="preserve">The total number of hours </w:t>
      </w:r>
      <w:r w:rsidR="00341EBD" w:rsidRPr="005353B8">
        <w:rPr>
          <w:sz w:val="24"/>
          <w:szCs w:val="24"/>
          <w:lang w:val="en-US"/>
        </w:rPr>
        <w:t>-</w:t>
      </w:r>
      <w:r w:rsidRPr="005353B8">
        <w:rPr>
          <w:sz w:val="24"/>
          <w:szCs w:val="24"/>
        </w:rPr>
        <w:t xml:space="preserve"> </w:t>
      </w:r>
      <w:r w:rsidR="00C902E4" w:rsidRPr="005353B8">
        <w:rPr>
          <w:sz w:val="24"/>
          <w:szCs w:val="24"/>
        </w:rPr>
        <w:t>90</w:t>
      </w:r>
      <w:r w:rsidRPr="005353B8">
        <w:rPr>
          <w:sz w:val="24"/>
          <w:szCs w:val="24"/>
        </w:rPr>
        <w:t>.</w:t>
      </w:r>
    </w:p>
    <w:p w:rsidR="00242F0C" w:rsidRPr="005353B8" w:rsidRDefault="00242F0C" w:rsidP="006F19FD">
      <w:pPr>
        <w:jc w:val="both"/>
        <w:rPr>
          <w:sz w:val="24"/>
          <w:szCs w:val="24"/>
        </w:rPr>
      </w:pPr>
      <w:r w:rsidRPr="005353B8">
        <w:rPr>
          <w:sz w:val="24"/>
          <w:szCs w:val="24"/>
        </w:rPr>
        <w:t xml:space="preserve">Hours for full-time study: classroom - </w:t>
      </w:r>
      <w:r w:rsidR="00C902E4" w:rsidRPr="005353B8">
        <w:rPr>
          <w:sz w:val="24"/>
          <w:szCs w:val="24"/>
          <w:lang w:val="en-US"/>
        </w:rPr>
        <w:t>2</w:t>
      </w:r>
      <w:r w:rsidRPr="005353B8">
        <w:rPr>
          <w:sz w:val="24"/>
          <w:szCs w:val="24"/>
        </w:rPr>
        <w:t xml:space="preserve">0, independent student work - </w:t>
      </w:r>
      <w:r w:rsidR="00C902E4" w:rsidRPr="005353B8">
        <w:rPr>
          <w:sz w:val="24"/>
          <w:szCs w:val="24"/>
          <w:lang w:val="en-US"/>
        </w:rPr>
        <w:t>70</w:t>
      </w:r>
      <w:r w:rsidRPr="005353B8">
        <w:rPr>
          <w:sz w:val="24"/>
          <w:szCs w:val="24"/>
        </w:rPr>
        <w:t>.</w:t>
      </w:r>
    </w:p>
    <w:p w:rsidR="00242F0C" w:rsidRPr="005353B8" w:rsidRDefault="00242F0C" w:rsidP="006F19FD">
      <w:pPr>
        <w:jc w:val="both"/>
        <w:rPr>
          <w:sz w:val="24"/>
          <w:szCs w:val="24"/>
        </w:rPr>
      </w:pPr>
      <w:r w:rsidRPr="005353B8">
        <w:rPr>
          <w:sz w:val="24"/>
          <w:szCs w:val="24"/>
        </w:rPr>
        <w:t xml:space="preserve">Year </w:t>
      </w:r>
      <w:r w:rsidR="00341EBD" w:rsidRPr="005353B8">
        <w:rPr>
          <w:sz w:val="24"/>
          <w:szCs w:val="24"/>
          <w:lang w:val="en-US"/>
        </w:rPr>
        <w:t xml:space="preserve">- </w:t>
      </w:r>
      <w:r w:rsidRPr="005353B8">
        <w:rPr>
          <w:sz w:val="24"/>
          <w:szCs w:val="24"/>
        </w:rPr>
        <w:t xml:space="preserve">5, semesters </w:t>
      </w:r>
      <w:r w:rsidR="00341EBD" w:rsidRPr="005353B8">
        <w:rPr>
          <w:sz w:val="24"/>
          <w:szCs w:val="24"/>
          <w:lang w:val="en-US"/>
        </w:rPr>
        <w:t xml:space="preserve">- </w:t>
      </w:r>
      <w:r w:rsidRPr="005353B8">
        <w:rPr>
          <w:sz w:val="24"/>
          <w:szCs w:val="24"/>
        </w:rPr>
        <w:t>9 and 10.</w:t>
      </w:r>
    </w:p>
    <w:p w:rsidR="00242F0C" w:rsidRPr="005353B8" w:rsidRDefault="00242F0C" w:rsidP="006F19FD">
      <w:pPr>
        <w:jc w:val="both"/>
        <w:rPr>
          <w:sz w:val="24"/>
          <w:szCs w:val="24"/>
        </w:rPr>
      </w:pPr>
      <w:r w:rsidRPr="005353B8">
        <w:rPr>
          <w:sz w:val="24"/>
          <w:szCs w:val="24"/>
        </w:rPr>
        <w:t xml:space="preserve">Practical classes </w:t>
      </w:r>
      <w:r w:rsidR="00341EBD" w:rsidRPr="005353B8">
        <w:rPr>
          <w:sz w:val="24"/>
          <w:szCs w:val="24"/>
          <w:lang w:val="en-US"/>
        </w:rPr>
        <w:t xml:space="preserve">- </w:t>
      </w:r>
      <w:r w:rsidR="00C902E4" w:rsidRPr="005353B8">
        <w:rPr>
          <w:sz w:val="24"/>
          <w:szCs w:val="24"/>
          <w:lang w:val="en-US"/>
        </w:rPr>
        <w:t>2</w:t>
      </w:r>
      <w:r w:rsidR="00103441" w:rsidRPr="005353B8">
        <w:rPr>
          <w:sz w:val="24"/>
          <w:szCs w:val="24"/>
          <w:lang w:val="en-US"/>
        </w:rPr>
        <w:t>0</w:t>
      </w:r>
      <w:r w:rsidRPr="005353B8">
        <w:rPr>
          <w:sz w:val="24"/>
          <w:szCs w:val="24"/>
        </w:rPr>
        <w:t xml:space="preserve"> hours.</w:t>
      </w:r>
    </w:p>
    <w:p w:rsidR="00242F0C" w:rsidRPr="005353B8" w:rsidRDefault="00242F0C" w:rsidP="006F19FD">
      <w:pPr>
        <w:jc w:val="both"/>
        <w:rPr>
          <w:sz w:val="24"/>
          <w:szCs w:val="24"/>
        </w:rPr>
      </w:pPr>
      <w:r w:rsidRPr="005353B8">
        <w:rPr>
          <w:sz w:val="24"/>
          <w:szCs w:val="24"/>
        </w:rPr>
        <w:t xml:space="preserve">Independent work </w:t>
      </w:r>
      <w:r w:rsidR="00341EBD" w:rsidRPr="005353B8">
        <w:rPr>
          <w:sz w:val="24"/>
          <w:szCs w:val="24"/>
          <w:lang w:val="en-US"/>
        </w:rPr>
        <w:t xml:space="preserve">- </w:t>
      </w:r>
      <w:r w:rsidR="00C902E4" w:rsidRPr="005353B8">
        <w:rPr>
          <w:sz w:val="24"/>
          <w:szCs w:val="24"/>
          <w:lang w:val="en-US"/>
        </w:rPr>
        <w:t>70</w:t>
      </w:r>
    </w:p>
    <w:p w:rsidR="00242F0C" w:rsidRPr="005353B8" w:rsidRDefault="00242F0C" w:rsidP="006F19FD">
      <w:pPr>
        <w:jc w:val="both"/>
        <w:rPr>
          <w:sz w:val="24"/>
          <w:szCs w:val="24"/>
        </w:rPr>
      </w:pPr>
      <w:r w:rsidRPr="005353B8">
        <w:rPr>
          <w:sz w:val="24"/>
          <w:szCs w:val="24"/>
        </w:rPr>
        <w:t>Type of control: credit.</w:t>
      </w:r>
    </w:p>
    <w:p w:rsidR="00242F0C" w:rsidRPr="005353B8" w:rsidRDefault="00242F0C" w:rsidP="006F19FD">
      <w:pPr>
        <w:jc w:val="both"/>
        <w:rPr>
          <w:sz w:val="24"/>
          <w:szCs w:val="24"/>
        </w:rPr>
      </w:pPr>
      <w:r w:rsidRPr="005353B8">
        <w:rPr>
          <w:sz w:val="24"/>
          <w:szCs w:val="24"/>
        </w:rPr>
        <w:t>Location of practical classes: study rooms of the Department of Internal Medicine №2, Clinical Immunology and Allergology named after Acad. LT Small on the basis of the National Clinical Hospital "City Clinical Hospital №27" of Kh</w:t>
      </w:r>
      <w:r w:rsidR="00802687" w:rsidRPr="005353B8">
        <w:rPr>
          <w:sz w:val="24"/>
          <w:szCs w:val="24"/>
          <w:lang w:val="en-US"/>
        </w:rPr>
        <w:t>C</w:t>
      </w:r>
      <w:r w:rsidRPr="005353B8">
        <w:rPr>
          <w:sz w:val="24"/>
          <w:szCs w:val="24"/>
        </w:rPr>
        <w:t>M (41 Pushkinskaya St.).</w:t>
      </w:r>
    </w:p>
    <w:p w:rsidR="00242F0C" w:rsidRPr="005353B8" w:rsidRDefault="00242F0C" w:rsidP="006F19FD">
      <w:pPr>
        <w:jc w:val="both"/>
        <w:rPr>
          <w:sz w:val="24"/>
          <w:szCs w:val="24"/>
          <w:lang w:val="en-US"/>
        </w:rPr>
      </w:pPr>
      <w:r w:rsidRPr="005353B8">
        <w:rPr>
          <w:sz w:val="24"/>
          <w:szCs w:val="24"/>
        </w:rPr>
        <w:t>Classes: Monday, Tuesday, Wednesday, Thursday, Friday (8</w:t>
      </w:r>
      <w:r w:rsidRPr="005353B8">
        <w:rPr>
          <w:sz w:val="24"/>
          <w:szCs w:val="24"/>
          <w:vertAlign w:val="superscript"/>
        </w:rPr>
        <w:t>00</w:t>
      </w:r>
      <w:r w:rsidRPr="005353B8">
        <w:rPr>
          <w:sz w:val="24"/>
          <w:szCs w:val="24"/>
        </w:rPr>
        <w:t>-12</w:t>
      </w:r>
      <w:r w:rsidRPr="005353B8">
        <w:rPr>
          <w:sz w:val="24"/>
          <w:szCs w:val="24"/>
          <w:vertAlign w:val="superscript"/>
        </w:rPr>
        <w:t>15</w:t>
      </w:r>
      <w:r w:rsidRPr="005353B8">
        <w:rPr>
          <w:sz w:val="24"/>
          <w:szCs w:val="24"/>
        </w:rPr>
        <w:t xml:space="preserve"> / 12</w:t>
      </w:r>
      <w:r w:rsidRPr="005353B8">
        <w:rPr>
          <w:sz w:val="24"/>
          <w:szCs w:val="24"/>
          <w:vertAlign w:val="superscript"/>
        </w:rPr>
        <w:t>25</w:t>
      </w:r>
      <w:r w:rsidRPr="005353B8">
        <w:rPr>
          <w:sz w:val="24"/>
          <w:szCs w:val="24"/>
        </w:rPr>
        <w:t>-15</w:t>
      </w:r>
      <w:r w:rsidRPr="005353B8">
        <w:rPr>
          <w:sz w:val="24"/>
          <w:szCs w:val="24"/>
          <w:vertAlign w:val="superscript"/>
        </w:rPr>
        <w:t>55</w:t>
      </w:r>
      <w:r w:rsidR="005C47AB" w:rsidRPr="005353B8">
        <w:rPr>
          <w:sz w:val="24"/>
          <w:szCs w:val="24"/>
        </w:rPr>
        <w:t xml:space="preserve"> according to schedule)</w:t>
      </w:r>
      <w:r w:rsidR="005C47AB" w:rsidRPr="005353B8">
        <w:rPr>
          <w:sz w:val="24"/>
          <w:szCs w:val="24"/>
          <w:lang w:val="en-US"/>
        </w:rPr>
        <w:t>.</w:t>
      </w:r>
    </w:p>
    <w:p w:rsidR="005C47AB" w:rsidRPr="005353B8" w:rsidRDefault="005C47AB" w:rsidP="006F19FD">
      <w:pPr>
        <w:jc w:val="both"/>
        <w:rPr>
          <w:sz w:val="24"/>
          <w:szCs w:val="24"/>
          <w:lang w:val="en-US"/>
        </w:rPr>
      </w:pPr>
    </w:p>
    <w:p w:rsidR="001D5128" w:rsidRPr="005353B8" w:rsidRDefault="001D5128" w:rsidP="005C47AB">
      <w:pPr>
        <w:ind w:firstLine="709"/>
        <w:jc w:val="center"/>
        <w:rPr>
          <w:b/>
          <w:sz w:val="24"/>
          <w:szCs w:val="24"/>
        </w:rPr>
      </w:pPr>
      <w:r w:rsidRPr="005353B8">
        <w:rPr>
          <w:b/>
          <w:sz w:val="24"/>
          <w:szCs w:val="24"/>
        </w:rPr>
        <w:t>Course coordinators</w:t>
      </w:r>
    </w:p>
    <w:p w:rsidR="001D5128" w:rsidRPr="005353B8" w:rsidRDefault="001D5128" w:rsidP="006F19FD">
      <w:pPr>
        <w:ind w:firstLine="709"/>
        <w:jc w:val="both"/>
        <w:rPr>
          <w:sz w:val="24"/>
          <w:szCs w:val="24"/>
        </w:rPr>
      </w:pPr>
      <w:r w:rsidRPr="005353B8">
        <w:rPr>
          <w:sz w:val="24"/>
          <w:szCs w:val="24"/>
        </w:rPr>
        <w:t xml:space="preserve">1. </w:t>
      </w:r>
      <w:r w:rsidR="008D55FF" w:rsidRPr="005353B8">
        <w:rPr>
          <w:sz w:val="24"/>
          <w:szCs w:val="24"/>
        </w:rPr>
        <w:t>Pavlo</w:t>
      </w:r>
      <w:r w:rsidR="008D55FF" w:rsidRPr="005353B8">
        <w:rPr>
          <w:sz w:val="24"/>
          <w:szCs w:val="24"/>
          <w:lang w:val="en-US"/>
        </w:rPr>
        <w:t xml:space="preserve"> </w:t>
      </w:r>
      <w:r w:rsidRPr="005353B8">
        <w:rPr>
          <w:sz w:val="24"/>
          <w:szCs w:val="24"/>
        </w:rPr>
        <w:t>Kravchun - Head of the Department of Internal Medicine №2, Clinical Immunology and Allergology named after Academician L.T. M</w:t>
      </w:r>
      <w:r w:rsidRPr="005353B8">
        <w:rPr>
          <w:sz w:val="24"/>
          <w:szCs w:val="24"/>
          <w:lang w:val="en-US"/>
        </w:rPr>
        <w:t>alaya</w:t>
      </w:r>
      <w:r w:rsidRPr="005353B8">
        <w:rPr>
          <w:sz w:val="24"/>
          <w:szCs w:val="24"/>
        </w:rPr>
        <w:t>, Dr. med. Professor.</w:t>
      </w:r>
    </w:p>
    <w:p w:rsidR="001149D8" w:rsidRPr="005353B8" w:rsidRDefault="001D5128" w:rsidP="006F19FD">
      <w:pPr>
        <w:ind w:firstLine="709"/>
        <w:jc w:val="both"/>
        <w:rPr>
          <w:sz w:val="24"/>
          <w:szCs w:val="24"/>
          <w:lang w:val="en-US"/>
        </w:rPr>
      </w:pPr>
      <w:r w:rsidRPr="005353B8">
        <w:rPr>
          <w:sz w:val="24"/>
          <w:szCs w:val="24"/>
        </w:rPr>
        <w:t xml:space="preserve">2. </w:t>
      </w:r>
      <w:r w:rsidR="008D55FF" w:rsidRPr="005353B8">
        <w:rPr>
          <w:sz w:val="24"/>
          <w:szCs w:val="24"/>
        </w:rPr>
        <w:t>Volodymyr</w:t>
      </w:r>
      <w:r w:rsidR="008D55FF" w:rsidRPr="005353B8">
        <w:rPr>
          <w:sz w:val="24"/>
          <w:szCs w:val="24"/>
          <w:lang w:val="en-US"/>
        </w:rPr>
        <w:t xml:space="preserve"> </w:t>
      </w:r>
      <w:r w:rsidRPr="005353B8">
        <w:rPr>
          <w:sz w:val="24"/>
          <w:szCs w:val="24"/>
        </w:rPr>
        <w:t>Baba</w:t>
      </w:r>
      <w:r w:rsidRPr="005353B8">
        <w:rPr>
          <w:sz w:val="24"/>
          <w:szCs w:val="24"/>
          <w:lang w:val="en-US"/>
        </w:rPr>
        <w:t>dzh</w:t>
      </w:r>
      <w:r w:rsidRPr="005353B8">
        <w:rPr>
          <w:sz w:val="24"/>
          <w:szCs w:val="24"/>
        </w:rPr>
        <w:t>an</w:t>
      </w:r>
      <w:r w:rsidR="00EC68EA" w:rsidRPr="005353B8">
        <w:rPr>
          <w:sz w:val="24"/>
          <w:szCs w:val="24"/>
          <w:lang w:val="en-US"/>
        </w:rPr>
        <w:t xml:space="preserve"> </w:t>
      </w:r>
      <w:r w:rsidRPr="005353B8">
        <w:rPr>
          <w:sz w:val="24"/>
          <w:szCs w:val="24"/>
        </w:rPr>
        <w:t>- Professor of the Department of Internal Medicine №2, Clinical Immunology and Allergology named after Academician L.T. M</w:t>
      </w:r>
      <w:r w:rsidRPr="005353B8">
        <w:rPr>
          <w:sz w:val="24"/>
          <w:szCs w:val="24"/>
          <w:lang w:val="en-US"/>
        </w:rPr>
        <w:t>alaya</w:t>
      </w:r>
      <w:r w:rsidRPr="005353B8">
        <w:rPr>
          <w:sz w:val="24"/>
          <w:szCs w:val="24"/>
        </w:rPr>
        <w:t xml:space="preserve">, Dr. med. M.Sc., Professor, Email: </w:t>
      </w:r>
      <w:r w:rsidR="00C62AB4" w:rsidRPr="005353B8">
        <w:rPr>
          <w:color w:val="4F81BD" w:themeColor="accent1"/>
          <w:sz w:val="24"/>
          <w:szCs w:val="24"/>
          <w:u w:val="single"/>
          <w:lang w:val="en-US"/>
        </w:rPr>
        <w:t>vd</w:t>
      </w:r>
      <w:r w:rsidR="00C62AB4" w:rsidRPr="005353B8">
        <w:rPr>
          <w:color w:val="4F81BD" w:themeColor="accent1"/>
          <w:sz w:val="24"/>
          <w:szCs w:val="24"/>
          <w:u w:val="single"/>
        </w:rPr>
        <w:t>.</w:t>
      </w:r>
      <w:r w:rsidR="00C62AB4" w:rsidRPr="005353B8">
        <w:rPr>
          <w:color w:val="4F81BD" w:themeColor="accent1"/>
          <w:sz w:val="24"/>
          <w:szCs w:val="24"/>
          <w:u w:val="single"/>
          <w:lang w:val="en-US"/>
        </w:rPr>
        <w:t>babadzhan</w:t>
      </w:r>
      <w:hyperlink r:id="rId5" w:history="1">
        <w:r w:rsidR="00C62AB4" w:rsidRPr="005353B8">
          <w:rPr>
            <w:rStyle w:val="a3"/>
            <w:sz w:val="24"/>
            <w:szCs w:val="24"/>
          </w:rPr>
          <w:t>@</w:t>
        </w:r>
        <w:r w:rsidR="00C62AB4" w:rsidRPr="005353B8">
          <w:rPr>
            <w:rStyle w:val="a3"/>
            <w:sz w:val="24"/>
            <w:szCs w:val="24"/>
            <w:lang w:val="en-US"/>
          </w:rPr>
          <w:t>knmu</w:t>
        </w:r>
        <w:r w:rsidR="00C62AB4" w:rsidRPr="005353B8">
          <w:rPr>
            <w:rStyle w:val="a3"/>
            <w:sz w:val="24"/>
            <w:szCs w:val="24"/>
          </w:rPr>
          <w:t>.</w:t>
        </w:r>
        <w:r w:rsidR="00C62AB4" w:rsidRPr="005353B8">
          <w:rPr>
            <w:rStyle w:val="a3"/>
            <w:sz w:val="24"/>
            <w:szCs w:val="24"/>
            <w:lang w:val="en-US"/>
          </w:rPr>
          <w:t>edu</w:t>
        </w:r>
        <w:r w:rsidR="00C62AB4" w:rsidRPr="005353B8">
          <w:rPr>
            <w:rStyle w:val="a3"/>
            <w:sz w:val="24"/>
            <w:szCs w:val="24"/>
          </w:rPr>
          <w:t>.</w:t>
        </w:r>
        <w:r w:rsidR="00C62AB4" w:rsidRPr="005353B8">
          <w:rPr>
            <w:rStyle w:val="a3"/>
            <w:sz w:val="24"/>
            <w:szCs w:val="24"/>
            <w:lang w:val="en-US"/>
          </w:rPr>
          <w:t>ua</w:t>
        </w:r>
      </w:hyperlink>
    </w:p>
    <w:p w:rsidR="005C47AB" w:rsidRPr="005353B8" w:rsidRDefault="005C47AB" w:rsidP="006F19FD">
      <w:pPr>
        <w:ind w:firstLine="709"/>
        <w:jc w:val="both"/>
        <w:rPr>
          <w:sz w:val="24"/>
          <w:szCs w:val="24"/>
          <w:lang w:val="en-US"/>
        </w:rPr>
      </w:pPr>
    </w:p>
    <w:p w:rsidR="001D5128" w:rsidRPr="005353B8" w:rsidRDefault="001D5128" w:rsidP="006F19FD">
      <w:pPr>
        <w:ind w:firstLine="708"/>
        <w:jc w:val="center"/>
        <w:rPr>
          <w:b/>
          <w:sz w:val="24"/>
          <w:szCs w:val="24"/>
        </w:rPr>
      </w:pPr>
      <w:r w:rsidRPr="005353B8">
        <w:rPr>
          <w:b/>
          <w:sz w:val="24"/>
          <w:szCs w:val="24"/>
        </w:rPr>
        <w:t>Course abstract</w:t>
      </w:r>
    </w:p>
    <w:p w:rsidR="001D5128" w:rsidRPr="005353B8" w:rsidRDefault="001D5128" w:rsidP="00C902E4">
      <w:pPr>
        <w:ind w:firstLine="708"/>
        <w:jc w:val="both"/>
        <w:rPr>
          <w:sz w:val="24"/>
          <w:szCs w:val="24"/>
        </w:rPr>
      </w:pPr>
      <w:r w:rsidRPr="005353B8">
        <w:rPr>
          <w:sz w:val="24"/>
          <w:szCs w:val="24"/>
        </w:rPr>
        <w:t>The discipline "</w:t>
      </w:r>
      <w:r w:rsidR="00C902E4" w:rsidRPr="005353B8">
        <w:rPr>
          <w:sz w:val="24"/>
          <w:szCs w:val="24"/>
          <w:lang w:val="en-US"/>
        </w:rPr>
        <w:t>Molecular Allergology</w:t>
      </w:r>
      <w:r w:rsidRPr="005353B8">
        <w:rPr>
          <w:sz w:val="24"/>
          <w:szCs w:val="24"/>
        </w:rPr>
        <w:t xml:space="preserve">" </w:t>
      </w:r>
      <w:r w:rsidR="00C902E4" w:rsidRPr="005353B8">
        <w:rPr>
          <w:sz w:val="24"/>
          <w:szCs w:val="24"/>
        </w:rPr>
        <w:t xml:space="preserve">includes an idea of ​​the structure of allergenic proteins responsible for sensitizing the body to certain allergens, their classification, the concept of one- and multicomponent quantitative methods for determining their concentration in serum, which will interpret test results, determine species-specific sensitivity and possible cross-reactivity, which will assess the risk of an allergic reaction to various allergens. Molecular diagnostics is an important tool for choosing the right treatment of the patient, according to the correctly calculated principles, schemes and </w:t>
      </w:r>
      <w:r w:rsidR="008E1550" w:rsidRPr="005353B8">
        <w:rPr>
          <w:sz w:val="24"/>
          <w:szCs w:val="24"/>
          <w:lang w:val="en-US"/>
        </w:rPr>
        <w:t>protocols</w:t>
      </w:r>
      <w:r w:rsidR="00C902E4" w:rsidRPr="005353B8">
        <w:rPr>
          <w:sz w:val="24"/>
          <w:szCs w:val="24"/>
        </w:rPr>
        <w:t xml:space="preserve">. Such information helps physicians to </w:t>
      </w:r>
      <w:r w:rsidR="008E1550" w:rsidRPr="005353B8">
        <w:rPr>
          <w:sz w:val="24"/>
          <w:szCs w:val="24"/>
          <w:lang w:val="en-US"/>
        </w:rPr>
        <w:t>personificate</w:t>
      </w:r>
      <w:r w:rsidR="00C902E4" w:rsidRPr="005353B8">
        <w:rPr>
          <w:sz w:val="24"/>
          <w:szCs w:val="24"/>
        </w:rPr>
        <w:t xml:space="preserve"> treatment, including making recommendations for reducing the effects of the target allergen, selecting appropriate allergens, and specific immunotherapy techniques or the need for dietary adjustments.</w:t>
      </w:r>
      <w:r w:rsidR="008E1550" w:rsidRPr="005353B8">
        <w:rPr>
          <w:sz w:val="24"/>
          <w:szCs w:val="24"/>
          <w:lang w:val="en-US"/>
        </w:rPr>
        <w:t xml:space="preserve"> And as a result </w:t>
      </w:r>
      <w:r w:rsidR="00C902E4" w:rsidRPr="005353B8">
        <w:rPr>
          <w:sz w:val="24"/>
          <w:szCs w:val="24"/>
        </w:rPr>
        <w:t>will significantly reduce the risk of disease (hay fever, allergic bronchitis, allergic bronchitis, allergic bronchitis allergies, anaphylaxis). The study of the discipline is needed by physicians, family physicians, pediatricians, otorhinolaryngologists, pulmonologists and others.</w:t>
      </w:r>
      <w:r w:rsidR="008E1550" w:rsidRPr="005353B8">
        <w:rPr>
          <w:sz w:val="24"/>
          <w:szCs w:val="24"/>
          <w:lang w:val="en-US"/>
        </w:rPr>
        <w:t xml:space="preserve"> </w:t>
      </w:r>
      <w:r w:rsidRPr="005353B8">
        <w:rPr>
          <w:sz w:val="24"/>
          <w:szCs w:val="24"/>
        </w:rPr>
        <w:t>The course "</w:t>
      </w:r>
      <w:r w:rsidR="008E1550" w:rsidRPr="005353B8">
        <w:rPr>
          <w:sz w:val="24"/>
          <w:szCs w:val="24"/>
          <w:lang w:val="en-US"/>
        </w:rPr>
        <w:t>Molecular Allergology</w:t>
      </w:r>
      <w:r w:rsidRPr="005353B8">
        <w:rPr>
          <w:sz w:val="24"/>
          <w:szCs w:val="24"/>
        </w:rPr>
        <w:t xml:space="preserve">" is intended for </w:t>
      </w:r>
      <w:r w:rsidR="008A00DF" w:rsidRPr="005353B8">
        <w:rPr>
          <w:sz w:val="24"/>
          <w:szCs w:val="24"/>
          <w:lang w:val="en-US"/>
        </w:rPr>
        <w:t>M</w:t>
      </w:r>
      <w:r w:rsidRPr="005353B8">
        <w:rPr>
          <w:sz w:val="24"/>
          <w:szCs w:val="24"/>
        </w:rPr>
        <w:t xml:space="preserve">asters of </w:t>
      </w:r>
      <w:r w:rsidR="008A00DF" w:rsidRPr="005353B8">
        <w:rPr>
          <w:sz w:val="24"/>
          <w:szCs w:val="24"/>
          <w:lang w:val="en-US"/>
        </w:rPr>
        <w:t xml:space="preserve">Medicine of </w:t>
      </w:r>
      <w:r w:rsidRPr="005353B8">
        <w:rPr>
          <w:sz w:val="24"/>
          <w:szCs w:val="24"/>
        </w:rPr>
        <w:t>5 years for study.</w:t>
      </w:r>
    </w:p>
    <w:p w:rsidR="008E1550" w:rsidRPr="005353B8" w:rsidRDefault="001D5128" w:rsidP="006F19FD">
      <w:pPr>
        <w:ind w:firstLine="708"/>
        <w:jc w:val="both"/>
        <w:rPr>
          <w:sz w:val="24"/>
          <w:szCs w:val="24"/>
        </w:rPr>
      </w:pPr>
      <w:r w:rsidRPr="005353B8">
        <w:rPr>
          <w:sz w:val="24"/>
          <w:szCs w:val="24"/>
        </w:rPr>
        <w:t xml:space="preserve">The purpose of teaching the course </w:t>
      </w:r>
      <w:r w:rsidR="008E1550" w:rsidRPr="005353B8">
        <w:rPr>
          <w:sz w:val="24"/>
          <w:szCs w:val="24"/>
        </w:rPr>
        <w:t>"</w:t>
      </w:r>
      <w:r w:rsidR="008E1550" w:rsidRPr="005353B8">
        <w:rPr>
          <w:sz w:val="24"/>
          <w:szCs w:val="24"/>
          <w:lang w:val="en-US"/>
        </w:rPr>
        <w:t>Molecular Allergology</w:t>
      </w:r>
      <w:r w:rsidR="008E1550" w:rsidRPr="005353B8">
        <w:rPr>
          <w:sz w:val="24"/>
          <w:szCs w:val="24"/>
        </w:rPr>
        <w:t xml:space="preserve">" is to deepen knowledge of modern methods of allergodiagnostics, skills to identify causative allergens, develop measures to prevent contact with them, methods of allergen-specific immunotherapy, emergency </w:t>
      </w:r>
      <w:r w:rsidR="008E1550" w:rsidRPr="005353B8">
        <w:rPr>
          <w:sz w:val="24"/>
          <w:szCs w:val="24"/>
          <w:lang w:val="en-US"/>
        </w:rPr>
        <w:t>help</w:t>
      </w:r>
      <w:r w:rsidR="008E1550" w:rsidRPr="005353B8">
        <w:rPr>
          <w:sz w:val="24"/>
          <w:szCs w:val="24"/>
        </w:rPr>
        <w:t xml:space="preserve"> and other competencies in allergology required in the professional activities </w:t>
      </w:r>
      <w:r w:rsidR="008E1550" w:rsidRPr="005353B8">
        <w:rPr>
          <w:sz w:val="24"/>
          <w:szCs w:val="24"/>
          <w:lang w:val="en-US"/>
        </w:rPr>
        <w:t>M</w:t>
      </w:r>
      <w:r w:rsidR="008E1550" w:rsidRPr="005353B8">
        <w:rPr>
          <w:sz w:val="24"/>
          <w:szCs w:val="24"/>
        </w:rPr>
        <w:t xml:space="preserve">asters of </w:t>
      </w:r>
      <w:r w:rsidR="008E1550" w:rsidRPr="005353B8">
        <w:rPr>
          <w:sz w:val="24"/>
          <w:szCs w:val="24"/>
          <w:lang w:val="en-US"/>
        </w:rPr>
        <w:t>Medicine</w:t>
      </w:r>
      <w:r w:rsidR="008E1550" w:rsidRPr="005353B8">
        <w:rPr>
          <w:sz w:val="24"/>
          <w:szCs w:val="24"/>
        </w:rPr>
        <w:t>, which are established on the basis of educational and professional program.</w:t>
      </w:r>
    </w:p>
    <w:p w:rsidR="00FE7C87" w:rsidRPr="005353B8" w:rsidRDefault="001D5128" w:rsidP="00CB5CFA">
      <w:pPr>
        <w:ind w:firstLine="708"/>
        <w:jc w:val="both"/>
        <w:rPr>
          <w:sz w:val="24"/>
          <w:szCs w:val="24"/>
          <w:lang w:val="en-US"/>
        </w:rPr>
      </w:pPr>
      <w:r w:rsidRPr="005353B8">
        <w:rPr>
          <w:sz w:val="24"/>
          <w:szCs w:val="24"/>
        </w:rPr>
        <w:t xml:space="preserve">The main tasks of studying the discipline </w:t>
      </w:r>
      <w:r w:rsidR="008260B0" w:rsidRPr="005353B8">
        <w:rPr>
          <w:sz w:val="24"/>
          <w:szCs w:val="24"/>
        </w:rPr>
        <w:t>"</w:t>
      </w:r>
      <w:r w:rsidR="008260B0" w:rsidRPr="005353B8">
        <w:rPr>
          <w:sz w:val="24"/>
          <w:szCs w:val="24"/>
          <w:lang w:val="en-US"/>
        </w:rPr>
        <w:t>Molecular Allergology</w:t>
      </w:r>
      <w:r w:rsidR="008260B0" w:rsidRPr="005353B8">
        <w:rPr>
          <w:sz w:val="24"/>
          <w:szCs w:val="24"/>
        </w:rPr>
        <w:t>"</w:t>
      </w:r>
      <w:r w:rsidRPr="005353B8">
        <w:rPr>
          <w:sz w:val="24"/>
          <w:szCs w:val="24"/>
        </w:rPr>
        <w:t xml:space="preserve"> are the acquisition of competencies by </w:t>
      </w:r>
      <w:r w:rsidR="008A00DF" w:rsidRPr="005353B8">
        <w:rPr>
          <w:sz w:val="24"/>
          <w:szCs w:val="24"/>
          <w:lang w:val="en-US"/>
        </w:rPr>
        <w:t>masters</w:t>
      </w:r>
      <w:r w:rsidRPr="005353B8">
        <w:rPr>
          <w:sz w:val="24"/>
          <w:szCs w:val="24"/>
        </w:rPr>
        <w:t xml:space="preserve"> in accordance with the general and professional competences of educational and professional program "Medicine" of the second (master's) higher education level, specialty 222 </w:t>
      </w:r>
      <w:r w:rsidR="00CB5CFA" w:rsidRPr="005353B8">
        <w:rPr>
          <w:sz w:val="24"/>
          <w:szCs w:val="24"/>
          <w:lang w:val="en-US"/>
        </w:rPr>
        <w:t xml:space="preserve">Medicine qualification Master of Medicine: </w:t>
      </w:r>
      <w:r w:rsidR="004B2421" w:rsidRPr="005353B8">
        <w:rPr>
          <w:sz w:val="24"/>
          <w:szCs w:val="24"/>
          <w:lang w:val="en-US"/>
        </w:rPr>
        <w:t xml:space="preserve">1) the ability to interpret the results of allergen-component studies, to determine the relationship between clinical manifestations of allergies and research results; 2) the ability to detect clinical and immunological signs of immune disorders in patients with acute, recurrent and chronic allergy, to establish a clinical diagnosis; 3) the ability to classify the symptoms and syndromes of allergies; 4) the ability to make a plan of examination of the patient, to analyze the obtained data of one- and multi-component research methods that can identify the causative allergen; 5) the </w:t>
      </w:r>
      <w:r w:rsidR="004B2421" w:rsidRPr="005353B8">
        <w:rPr>
          <w:sz w:val="24"/>
          <w:szCs w:val="24"/>
          <w:lang w:val="en-US"/>
        </w:rPr>
        <w:lastRenderedPageBreak/>
        <w:t>ability to determine the presence of cross-sensitization; 6) the ability to apply knowledge in practical situations, to prescribe allergen-specific immunotherapy, to provide emergency care; 7) understanding of the subject area and professional activity, the ability to adapt and act in a new situation, making an informed decision, the ability to work in a team, to act socially responsibly and consciously.</w:t>
      </w:r>
    </w:p>
    <w:p w:rsidR="001D5128" w:rsidRPr="005353B8" w:rsidRDefault="001D5128" w:rsidP="006F19FD">
      <w:pPr>
        <w:ind w:firstLine="708"/>
        <w:jc w:val="both"/>
        <w:rPr>
          <w:iCs/>
          <w:sz w:val="24"/>
          <w:szCs w:val="24"/>
          <w:lang w:val="en-US"/>
        </w:rPr>
      </w:pPr>
    </w:p>
    <w:p w:rsidR="001149D8" w:rsidRPr="005353B8" w:rsidRDefault="001D5128" w:rsidP="008A00DF">
      <w:pPr>
        <w:jc w:val="center"/>
        <w:rPr>
          <w:b/>
          <w:sz w:val="24"/>
          <w:szCs w:val="24"/>
          <w:lang w:val="en-US"/>
        </w:rPr>
      </w:pPr>
      <w:r w:rsidRPr="005353B8">
        <w:rPr>
          <w:b/>
          <w:sz w:val="24"/>
          <w:szCs w:val="24"/>
        </w:rPr>
        <w:t xml:space="preserve">The organization of training </w:t>
      </w:r>
      <w:r w:rsidR="008A00DF" w:rsidRPr="005353B8">
        <w:rPr>
          <w:b/>
          <w:sz w:val="24"/>
          <w:szCs w:val="24"/>
          <w:lang w:val="en-US"/>
        </w:rPr>
        <w:t>–</w:t>
      </w:r>
      <w:r w:rsidRPr="005353B8">
        <w:rPr>
          <w:b/>
          <w:sz w:val="24"/>
          <w:szCs w:val="24"/>
        </w:rPr>
        <w:t xml:space="preserve"> curriculum</w:t>
      </w:r>
      <w:r w:rsidR="008A00DF" w:rsidRPr="005353B8">
        <w:rPr>
          <w:b/>
          <w:sz w:val="24"/>
          <w:szCs w:val="24"/>
          <w:lang w:val="en-US"/>
        </w:rPr>
        <w:t xml:space="preserve"> </w:t>
      </w:r>
      <w:r w:rsidR="008A00DF" w:rsidRPr="005353B8">
        <w:rPr>
          <w:b/>
          <w:sz w:val="24"/>
          <w:szCs w:val="24"/>
        </w:rPr>
        <w:t xml:space="preserve">the discipline </w:t>
      </w:r>
      <w:r w:rsidR="00CB2FED" w:rsidRPr="005353B8">
        <w:rPr>
          <w:b/>
          <w:sz w:val="24"/>
          <w:szCs w:val="24"/>
          <w:lang w:val="en-US"/>
        </w:rPr>
        <w:t>“</w:t>
      </w:r>
      <w:r w:rsidR="00CB2FED" w:rsidRPr="005353B8">
        <w:rPr>
          <w:b/>
          <w:sz w:val="24"/>
          <w:szCs w:val="24"/>
          <w:lang w:val="en-US"/>
        </w:rPr>
        <w:t>Molecular Allergology</w:t>
      </w:r>
      <w:r w:rsidR="00CB2FED" w:rsidRPr="005353B8">
        <w:rPr>
          <w:b/>
          <w:sz w:val="24"/>
          <w:szCs w:val="24"/>
          <w:lang w:val="en-US"/>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1559"/>
        <w:gridCol w:w="709"/>
      </w:tblGrid>
      <w:tr w:rsidR="00CB2FED" w:rsidRPr="005353B8" w:rsidTr="00CB2FED">
        <w:tc>
          <w:tcPr>
            <w:tcW w:w="6237" w:type="dxa"/>
            <w:vMerge w:val="restart"/>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sz w:val="24"/>
                <w:szCs w:val="24"/>
              </w:rPr>
            </w:pPr>
            <w:r w:rsidRPr="005353B8">
              <w:rPr>
                <w:rStyle w:val="shorttext"/>
                <w:sz w:val="24"/>
                <w:szCs w:val="24"/>
                <w:lang w:val="en"/>
              </w:rPr>
              <w:t>Titles of disciplines and topics</w:t>
            </w:r>
          </w:p>
        </w:tc>
        <w:tc>
          <w:tcPr>
            <w:tcW w:w="2977" w:type="dxa"/>
            <w:gridSpan w:val="3"/>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sz w:val="24"/>
                <w:szCs w:val="24"/>
              </w:rPr>
            </w:pPr>
            <w:r w:rsidRPr="005353B8">
              <w:rPr>
                <w:rStyle w:val="shorttext"/>
                <w:sz w:val="24"/>
                <w:szCs w:val="24"/>
                <w:lang w:val="en"/>
              </w:rPr>
              <w:t>Number of hours</w:t>
            </w:r>
          </w:p>
        </w:tc>
      </w:tr>
      <w:tr w:rsidR="00CB2FED" w:rsidRPr="005353B8" w:rsidTr="00CB2FED">
        <w:tc>
          <w:tcPr>
            <w:tcW w:w="6237" w:type="dxa"/>
            <w:vMerge/>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6F19FD">
            <w:pPr>
              <w:rPr>
                <w:sz w:val="24"/>
                <w:szCs w:val="24"/>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sz w:val="24"/>
                <w:szCs w:val="24"/>
              </w:rPr>
            </w:pPr>
            <w:r w:rsidRPr="005353B8">
              <w:rPr>
                <w:rStyle w:val="shorttext"/>
                <w:sz w:val="24"/>
                <w:szCs w:val="24"/>
                <w:lang w:val="en"/>
              </w:rPr>
              <w:t>Form of education (full-time or evening-time)</w:t>
            </w:r>
          </w:p>
        </w:tc>
      </w:tr>
      <w:tr w:rsidR="00CB2FED" w:rsidRPr="005353B8" w:rsidTr="00CB2FED">
        <w:tc>
          <w:tcPr>
            <w:tcW w:w="6237" w:type="dxa"/>
            <w:vMerge/>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6F19FD">
            <w:pP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sz w:val="24"/>
                <w:szCs w:val="24"/>
              </w:rPr>
            </w:pPr>
            <w:r w:rsidRPr="005353B8">
              <w:rPr>
                <w:rStyle w:val="shorttext"/>
                <w:sz w:val="24"/>
                <w:szCs w:val="24"/>
                <w:lang w:val="en"/>
              </w:rPr>
              <w:t>All</w:t>
            </w:r>
          </w:p>
        </w:tc>
        <w:tc>
          <w:tcPr>
            <w:tcW w:w="2268" w:type="dxa"/>
            <w:gridSpan w:val="2"/>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rStyle w:val="shorttext"/>
                <w:sz w:val="24"/>
                <w:szCs w:val="24"/>
                <w:lang w:val="en"/>
              </w:rPr>
              <w:t>Including</w:t>
            </w:r>
          </w:p>
        </w:tc>
      </w:tr>
      <w:tr w:rsidR="00CB2FED" w:rsidRPr="005353B8" w:rsidTr="00CB2FED">
        <w:tc>
          <w:tcPr>
            <w:tcW w:w="6237" w:type="dxa"/>
            <w:vMerge/>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6F19FD">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6F19FD">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B2FED" w:rsidRPr="005353B8" w:rsidRDefault="00CB2FED" w:rsidP="006F19FD">
            <w:pPr>
              <w:rPr>
                <w:bCs/>
                <w:sz w:val="24"/>
                <w:szCs w:val="24"/>
              </w:rPr>
            </w:pPr>
            <w:r w:rsidRPr="005353B8">
              <w:rPr>
                <w:bCs/>
                <w:sz w:val="24"/>
                <w:szCs w:val="24"/>
                <w:lang w:val="en-US"/>
              </w:rPr>
              <w:t>Pr.</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rPr>
                <w:bCs/>
                <w:sz w:val="24"/>
                <w:szCs w:val="24"/>
              </w:rPr>
            </w:pPr>
            <w:r w:rsidRPr="005353B8">
              <w:rPr>
                <w:bCs/>
                <w:sz w:val="24"/>
                <w:szCs w:val="24"/>
                <w:lang w:val="en-US"/>
              </w:rPr>
              <w:t>IWS</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B2FED" w:rsidRPr="005353B8" w:rsidRDefault="00CB2FED" w:rsidP="006F19FD">
            <w:pPr>
              <w:jc w:val="center"/>
              <w:rPr>
                <w:bCs/>
                <w:sz w:val="24"/>
                <w:szCs w:val="24"/>
              </w:rPr>
            </w:pPr>
            <w:r w:rsidRPr="005353B8">
              <w:rPr>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bCs/>
                <w:sz w:val="24"/>
                <w:szCs w:val="24"/>
              </w:rPr>
              <w:t>7</w:t>
            </w:r>
          </w:p>
        </w:tc>
      </w:tr>
      <w:tr w:rsidR="00CB2FED" w:rsidRPr="005353B8" w:rsidTr="00CB2FED">
        <w:tc>
          <w:tcPr>
            <w:tcW w:w="9214" w:type="dxa"/>
            <w:gridSpan w:val="4"/>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sz w:val="24"/>
                <w:szCs w:val="24"/>
                <w:lang w:val="en"/>
              </w:rPr>
              <w:t>Section 1. Types of allergen components, properties, characteristics of sources, clinical manifestations of allergy.</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sz w:val="24"/>
                <w:szCs w:val="24"/>
              </w:rPr>
            </w:pPr>
            <w:r w:rsidRPr="005353B8">
              <w:rPr>
                <w:sz w:val="24"/>
                <w:szCs w:val="24"/>
                <w:lang w:val="en"/>
              </w:rPr>
              <w:t>Topic №1. Allergen components. Classification. PR-10 proteins. The concept of homologous proteins.</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jc w:val="center"/>
              <w:rPr>
                <w:b/>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sz w:val="24"/>
                <w:szCs w:val="24"/>
              </w:rPr>
            </w:pPr>
            <w:r w:rsidRPr="005353B8">
              <w:rPr>
                <w:sz w:val="24"/>
                <w:szCs w:val="24"/>
                <w:lang w:val="en"/>
              </w:rPr>
              <w:t>Topic № 2. Characteristics of PR-10 proteins, profiles, LTP-proteins, polcalcin and proteins of the Ole e 1 family.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jc w:val="center"/>
              <w:rPr>
                <w:sz w:val="24"/>
                <w:szCs w:val="24"/>
              </w:rPr>
            </w:pPr>
            <w:r w:rsidRPr="005353B8">
              <w:rPr>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sz w:val="24"/>
                <w:szCs w:val="24"/>
              </w:rPr>
            </w:pPr>
            <w:r w:rsidRPr="005353B8">
              <w:rPr>
                <w:sz w:val="24"/>
                <w:szCs w:val="24"/>
                <w:lang w:val="en"/>
              </w:rPr>
              <w:t>Topic № 3. Characteristics of profiles, lipid transporter proteins (LTP), polcalcin, proteins of the Ole e 1 family.</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jc w:val="both"/>
              <w:rPr>
                <w:b/>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rStyle w:val="shorttext"/>
                <w:sz w:val="24"/>
                <w:szCs w:val="24"/>
                <w:lang w:val="en"/>
              </w:rPr>
            </w:pPr>
            <w:r w:rsidRPr="005353B8">
              <w:rPr>
                <w:sz w:val="24"/>
                <w:szCs w:val="24"/>
                <w:lang w:val="en"/>
              </w:rPr>
              <w:t>Topic № 4. Characteristics of growth proteins, pectate lyase and defense-like proteins.</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jc w:val="center"/>
              <w:rPr>
                <w:sz w:val="24"/>
                <w:szCs w:val="24"/>
              </w:rPr>
            </w:pPr>
            <w:r w:rsidRPr="005353B8">
              <w:rPr>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rStyle w:val="shorttext"/>
                <w:sz w:val="24"/>
                <w:szCs w:val="24"/>
                <w:lang w:val="en"/>
              </w:rPr>
            </w:pPr>
            <w:r w:rsidRPr="005353B8">
              <w:rPr>
                <w:sz w:val="24"/>
                <w:szCs w:val="24"/>
                <w:lang w:val="en"/>
              </w:rPr>
              <w:t>Topic № 5. Growth protein (Beta-expansin), pectate lyase (Defate lyase), defensin-like proteins (Defensin-like protein) of pollen of cereals and grasses.</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rPr>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rStyle w:val="shorttext"/>
                <w:sz w:val="24"/>
                <w:szCs w:val="24"/>
                <w:lang w:val="en"/>
              </w:rPr>
            </w:pPr>
            <w:r w:rsidRPr="005353B8">
              <w:rPr>
                <w:sz w:val="24"/>
                <w:szCs w:val="24"/>
                <w:lang w:val="en"/>
              </w:rPr>
              <w:t>Topic № 6. Protein stocks. Tropomyosins, NPC2 family proteins, lipocalins, serum albumin, serum albumin, uteroglobin, parvalbumin, superoxide dismutase, cross-reactive carbohydrate determinant</w:t>
            </w:r>
            <w:r w:rsidR="00A4000C" w:rsidRPr="005353B8">
              <w:rPr>
                <w:sz w:val="24"/>
                <w:szCs w:val="24"/>
                <w:lang w:val="en"/>
              </w:rPr>
              <w:t>s</w:t>
            </w:r>
            <w:r w:rsidRPr="005353B8">
              <w:rPr>
                <w:sz w:val="24"/>
                <w:szCs w:val="24"/>
                <w:lang w:val="en"/>
              </w:rPr>
              <w:t>.</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jc w:val="center"/>
              <w:rPr>
                <w:sz w:val="24"/>
                <w:szCs w:val="24"/>
              </w:rPr>
            </w:pPr>
            <w:r w:rsidRPr="005353B8">
              <w:rPr>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rStyle w:val="shorttext"/>
                <w:sz w:val="24"/>
                <w:szCs w:val="24"/>
                <w:lang w:val="en"/>
              </w:rPr>
            </w:pPr>
            <w:r w:rsidRPr="005353B8">
              <w:rPr>
                <w:sz w:val="24"/>
                <w:szCs w:val="24"/>
                <w:lang w:val="en"/>
              </w:rPr>
              <w:t>Topic № 7. Plant stock proteins, tropomyosins, proteins of the Neiman Peak family, type C2, lipocalins, serum albumin, uteroglobin, parvalbumin, superoxide dismutase, cross-reactive carbohydrate determinant.</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rPr>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rStyle w:val="shorttext"/>
                <w:sz w:val="24"/>
                <w:szCs w:val="24"/>
                <w:lang w:val="en"/>
              </w:rPr>
            </w:pPr>
            <w:r w:rsidRPr="005353B8">
              <w:rPr>
                <w:sz w:val="24"/>
                <w:szCs w:val="24"/>
                <w:lang w:val="en"/>
              </w:rPr>
              <w:t>Topic № 8. Methods of diagnosis of sensitization to allergens of plant origin (tree pollen, herbaceous plants, weeds).</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jc w:val="center"/>
              <w:rPr>
                <w:sz w:val="24"/>
                <w:szCs w:val="24"/>
              </w:rPr>
            </w:pPr>
            <w:r w:rsidRPr="005353B8">
              <w:rPr>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rPr>
                <w:bCs/>
                <w:sz w:val="24"/>
                <w:szCs w:val="24"/>
              </w:rPr>
            </w:pPr>
            <w:r w:rsidRPr="005353B8">
              <w:rPr>
                <w:rStyle w:val="shorttext"/>
                <w:sz w:val="24"/>
                <w:szCs w:val="24"/>
                <w:lang w:val="en"/>
              </w:rPr>
              <w:t>Together in Section 1</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lang w:val="ru-RU"/>
              </w:rPr>
            </w:pPr>
            <w:r w:rsidRPr="005353B8">
              <w:rPr>
                <w:bCs/>
                <w:lang w:val="en-US"/>
              </w:rPr>
              <w:t>36</w:t>
            </w:r>
          </w:p>
        </w:tc>
        <w:tc>
          <w:tcPr>
            <w:tcW w:w="1559"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jc w:val="center"/>
              <w:rPr>
                <w:bCs/>
                <w:lang w:val="ru-RU"/>
              </w:rPr>
            </w:pPr>
            <w:r w:rsidRPr="005353B8">
              <w:rPr>
                <w:bCs/>
                <w:lang w:val="ru-RU"/>
              </w:rPr>
              <w:t>8</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lang w:val="ru-RU"/>
              </w:rPr>
            </w:pPr>
            <w:r w:rsidRPr="005353B8">
              <w:rPr>
                <w:bCs/>
                <w:lang w:val="en-US"/>
              </w:rPr>
              <w:t>28</w:t>
            </w:r>
          </w:p>
        </w:tc>
      </w:tr>
      <w:tr w:rsidR="00CB2FED" w:rsidRPr="005353B8" w:rsidTr="00CB2FED">
        <w:tc>
          <w:tcPr>
            <w:tcW w:w="9214" w:type="dxa"/>
            <w:gridSpan w:val="4"/>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sz w:val="24"/>
                <w:szCs w:val="24"/>
                <w:lang w:val="en"/>
              </w:rPr>
              <w:t>Section 2. Methods of one- and multi-component allergodiagnostics.</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sz w:val="24"/>
                <w:szCs w:val="24"/>
              </w:rPr>
            </w:pPr>
            <w:r w:rsidRPr="005353B8">
              <w:rPr>
                <w:sz w:val="24"/>
                <w:szCs w:val="24"/>
                <w:lang w:val="en"/>
              </w:rPr>
              <w:t>Topic № 9. Leather tests (pre-tests and scarification tests). Enzyme-linked immunosorbent assay, immunoblotting and one-component methods for determining specific IgE to allergen components. Molecular diagnosis of allergens of plant origin (pollen of trees, herbaceous plants, weeds).</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jc w:val="both"/>
              <w:rPr>
                <w:b/>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sz w:val="24"/>
                <w:szCs w:val="24"/>
              </w:rPr>
            </w:pPr>
            <w:r w:rsidRPr="005353B8">
              <w:rPr>
                <w:sz w:val="24"/>
                <w:szCs w:val="24"/>
                <w:lang w:val="en"/>
              </w:rPr>
              <w:t>Topic № 10. Multicomponent methods for determination of specific IgE to allergen components (ISAC, ALEX). Molecular diagnosis of sensitization to food allergens of plant origin, allergens of domestic fur animals, livestock.</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jc w:val="center"/>
              <w:rPr>
                <w:noProof/>
                <w:sz w:val="24"/>
                <w:szCs w:val="24"/>
              </w:rPr>
            </w:pPr>
            <w:r w:rsidRPr="005353B8">
              <w:rPr>
                <w:noProof/>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sz w:val="24"/>
                <w:szCs w:val="24"/>
              </w:rPr>
            </w:pPr>
            <w:r w:rsidRPr="005353B8">
              <w:rPr>
                <w:sz w:val="24"/>
                <w:szCs w:val="24"/>
                <w:lang w:val="en"/>
              </w:rPr>
              <w:t xml:space="preserve">Topic </w:t>
            </w:r>
            <w:r w:rsidRPr="005353B8">
              <w:rPr>
                <w:sz w:val="24"/>
                <w:szCs w:val="24"/>
                <w:lang w:val="en-US"/>
              </w:rPr>
              <w:t>№</w:t>
            </w:r>
            <w:r w:rsidRPr="005353B8">
              <w:rPr>
                <w:sz w:val="24"/>
                <w:szCs w:val="24"/>
                <w:lang w:val="en"/>
              </w:rPr>
              <w:t xml:space="preserve"> 11. Determination of sensitization to allergen components using multicomponent methods based on microarrays. Food allergens of plant origin, furry animals, livestock.</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rPr>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sz w:val="24"/>
                <w:szCs w:val="24"/>
              </w:rPr>
            </w:pPr>
            <w:r w:rsidRPr="005353B8">
              <w:rPr>
                <w:sz w:val="24"/>
                <w:szCs w:val="24"/>
                <w:lang w:val="en"/>
              </w:rPr>
              <w:lastRenderedPageBreak/>
              <w:t>Topic № 12. Specific immunodiagnostics of patients with hay fever and allergic bronchial asthma. Diagnosis of sensitization to food of animal origin. Allergens of mold and house dust mites, insects.</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jc w:val="center"/>
              <w:rPr>
                <w:noProof/>
                <w:sz w:val="24"/>
                <w:szCs w:val="24"/>
              </w:rPr>
            </w:pPr>
            <w:r w:rsidRPr="005353B8">
              <w:rPr>
                <w:noProof/>
                <w:sz w:val="24"/>
                <w:szCs w:val="24"/>
              </w:rPr>
              <w:t>7</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sz w:val="24"/>
                <w:szCs w:val="24"/>
              </w:rPr>
            </w:pPr>
            <w:r w:rsidRPr="005353B8">
              <w:rPr>
                <w:sz w:val="24"/>
                <w:szCs w:val="24"/>
                <w:lang w:val="en"/>
              </w:rPr>
              <w:t>Topic № 13. Allergens of food of animal origin, seafood, meat, molds and yeasts, house dust mites, insects and parasites, poisons of membranous insects. Allergens for PAC</w:t>
            </w:r>
            <w:r w:rsidR="00F30C3A" w:rsidRPr="005353B8">
              <w:rPr>
                <w:sz w:val="24"/>
                <w:szCs w:val="24"/>
                <w:lang w:val="en"/>
              </w:rPr>
              <w:t>h</w:t>
            </w:r>
            <w:r w:rsidRPr="005353B8">
              <w:rPr>
                <w:sz w:val="24"/>
                <w:szCs w:val="24"/>
                <w:lang w:val="en"/>
              </w:rPr>
              <w:t xml:space="preserve"> tests.</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42253">
            <w:pPr>
              <w:rPr>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42253">
            <w:pPr>
              <w:rPr>
                <w:sz w:val="24"/>
                <w:szCs w:val="24"/>
                <w:lang w:val="en"/>
              </w:rPr>
            </w:pPr>
            <w:r w:rsidRPr="005353B8">
              <w:rPr>
                <w:sz w:val="24"/>
                <w:szCs w:val="24"/>
                <w:lang w:val="en"/>
              </w:rPr>
              <w:t>Topic № 1</w:t>
            </w:r>
            <w:r w:rsidRPr="005353B8">
              <w:rPr>
                <w:sz w:val="24"/>
                <w:szCs w:val="24"/>
                <w:lang w:val="en"/>
              </w:rPr>
              <w:t>4</w:t>
            </w:r>
            <w:r w:rsidRPr="005353B8">
              <w:rPr>
                <w:sz w:val="24"/>
                <w:szCs w:val="24"/>
                <w:lang w:val="en"/>
              </w:rPr>
              <w:t>.</w:t>
            </w:r>
            <w:r w:rsidRPr="005353B8">
              <w:rPr>
                <w:sz w:val="24"/>
                <w:szCs w:val="24"/>
                <w:lang w:val="en"/>
              </w:rPr>
              <w:t xml:space="preserve"> Specific immunotherapy of patients with hay fever and allergic bronchial asthma.</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r w:rsidRPr="005353B8">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42253">
            <w:pPr>
              <w:jc w:val="center"/>
              <w:rPr>
                <w:noProof/>
                <w:sz w:val="24"/>
                <w:szCs w:val="24"/>
              </w:rPr>
            </w:pPr>
            <w:r w:rsidRPr="005353B8">
              <w:rPr>
                <w:noProof/>
                <w:sz w:val="24"/>
                <w:szCs w:val="24"/>
              </w:rPr>
              <w:t>6</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rPr>
                <w:bCs/>
                <w:sz w:val="24"/>
                <w:szCs w:val="24"/>
              </w:rPr>
            </w:pPr>
            <w:r w:rsidRPr="005353B8">
              <w:rPr>
                <w:rStyle w:val="shorttext"/>
                <w:sz w:val="24"/>
                <w:szCs w:val="24"/>
                <w:lang w:val="en"/>
              </w:rPr>
              <w:t xml:space="preserve">Together in Section </w:t>
            </w:r>
            <w:r w:rsidRPr="005353B8">
              <w:rPr>
                <w:bCs/>
                <w:sz w:val="24"/>
                <w:szCs w:val="24"/>
              </w:rPr>
              <w:t xml:space="preserve">2. </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9F1371">
            <w:pPr>
              <w:rPr>
                <w:bCs/>
                <w:lang w:val="en-US"/>
              </w:rPr>
            </w:pPr>
            <w:r w:rsidRPr="005353B8">
              <w:rPr>
                <w:bCs/>
                <w:lang w:val="en-US"/>
              </w:rPr>
              <w:t>26</w:t>
            </w:r>
          </w:p>
        </w:tc>
        <w:tc>
          <w:tcPr>
            <w:tcW w:w="155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jc w:val="center"/>
              <w:rPr>
                <w:bCs/>
                <w:lang w:val="en-US"/>
              </w:rPr>
            </w:pPr>
            <w:r w:rsidRPr="005353B8">
              <w:rPr>
                <w:bCs/>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lang w:val="en-US"/>
              </w:rPr>
            </w:pPr>
            <w:r w:rsidRPr="005353B8">
              <w:rPr>
                <w:bCs/>
                <w:lang w:val="en-US"/>
              </w:rPr>
              <w:t>20</w:t>
            </w:r>
          </w:p>
        </w:tc>
      </w:tr>
      <w:tr w:rsidR="00CB2FED" w:rsidRPr="005353B8" w:rsidTr="00CB2FED">
        <w:tc>
          <w:tcPr>
            <w:tcW w:w="9214" w:type="dxa"/>
            <w:gridSpan w:val="4"/>
            <w:tcBorders>
              <w:top w:val="single" w:sz="4" w:space="0" w:color="auto"/>
              <w:left w:val="single" w:sz="4" w:space="0" w:color="auto"/>
              <w:bottom w:val="single" w:sz="4" w:space="0" w:color="auto"/>
              <w:right w:val="single" w:sz="4" w:space="0" w:color="auto"/>
            </w:tcBorders>
            <w:hideMark/>
          </w:tcPr>
          <w:p w:rsidR="00CB2FED" w:rsidRPr="005353B8" w:rsidRDefault="00CB2FED" w:rsidP="006F19FD">
            <w:pPr>
              <w:jc w:val="center"/>
              <w:rPr>
                <w:bCs/>
                <w:sz w:val="24"/>
                <w:szCs w:val="24"/>
              </w:rPr>
            </w:pPr>
            <w:r w:rsidRPr="005353B8">
              <w:rPr>
                <w:sz w:val="24"/>
                <w:szCs w:val="24"/>
                <w:lang w:val="en"/>
              </w:rPr>
              <w:t>Section 3. Allergic diseases</w:t>
            </w:r>
            <w:r w:rsidRPr="005353B8">
              <w:rPr>
                <w:bCs/>
                <w:sz w:val="24"/>
                <w:szCs w:val="24"/>
                <w:lang w:eastAsia="en-US"/>
              </w:rPr>
              <w:t>.</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rPr>
                <w:sz w:val="24"/>
                <w:szCs w:val="24"/>
              </w:rPr>
            </w:pPr>
            <w:r w:rsidRPr="005353B8">
              <w:rPr>
                <w:sz w:val="24"/>
                <w:szCs w:val="24"/>
                <w:lang w:val="en"/>
              </w:rPr>
              <w:t xml:space="preserve">Topic </w:t>
            </w:r>
            <w:r w:rsidRPr="005353B8">
              <w:rPr>
                <w:sz w:val="24"/>
                <w:szCs w:val="24"/>
              </w:rPr>
              <w:t>№</w:t>
            </w:r>
            <w:r w:rsidRPr="005353B8">
              <w:rPr>
                <w:sz w:val="24"/>
                <w:szCs w:val="24"/>
                <w:lang w:val="en"/>
              </w:rPr>
              <w:t xml:space="preserve"> 15. Specific immunotherapy of patients with hay fever and allergic bronchial asthma with allergen extracts, allergen components, allergoids.</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E0405">
            <w:pPr>
              <w:rPr>
                <w:b/>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rPr>
                <w:sz w:val="24"/>
                <w:szCs w:val="24"/>
              </w:rPr>
            </w:pPr>
            <w:r w:rsidRPr="005353B8">
              <w:rPr>
                <w:sz w:val="24"/>
                <w:szCs w:val="24"/>
                <w:lang w:val="en"/>
              </w:rPr>
              <w:t>Topic №16 Specific immunotherapy for seasonal and year-round sensitization.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E0405">
            <w:pPr>
              <w:pStyle w:val="22"/>
              <w:spacing w:line="240" w:lineRule="auto"/>
              <w:ind w:left="0"/>
              <w:jc w:val="center"/>
              <w:rPr>
                <w:sz w:val="24"/>
                <w:szCs w:val="24"/>
              </w:rPr>
            </w:pPr>
            <w:r w:rsidRPr="005353B8">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B2FED" w:rsidRPr="005353B8" w:rsidRDefault="00CB2FED" w:rsidP="000E0405">
            <w:pPr>
              <w:jc w:val="center"/>
              <w:rPr>
                <w:noProof/>
                <w:sz w:val="24"/>
                <w:szCs w:val="24"/>
              </w:rPr>
            </w:pPr>
            <w:r w:rsidRPr="005353B8">
              <w:rPr>
                <w:noProof/>
                <w:sz w:val="24"/>
                <w:szCs w:val="24"/>
              </w:rPr>
              <w:t>6</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rPr>
                <w:sz w:val="24"/>
                <w:szCs w:val="24"/>
                <w:lang w:val="en"/>
              </w:rPr>
            </w:pPr>
            <w:r w:rsidRPr="005353B8">
              <w:rPr>
                <w:sz w:val="24"/>
                <w:szCs w:val="24"/>
                <w:lang w:val="en"/>
              </w:rPr>
              <w:t>Topic 17. Features of specific immunotherapy for seasonal and perennial allergic rhinitis, allergic bronchial asthma.</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rPr>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rPr>
                <w:rStyle w:val="shorttext"/>
                <w:sz w:val="24"/>
                <w:szCs w:val="24"/>
                <w:lang w:val="en"/>
              </w:rPr>
            </w:pPr>
            <w:r w:rsidRPr="005353B8">
              <w:rPr>
                <w:sz w:val="24"/>
                <w:szCs w:val="24"/>
                <w:lang w:val="en"/>
              </w:rPr>
              <w:t>Topic 1</w:t>
            </w:r>
            <w:r w:rsidRPr="005353B8">
              <w:rPr>
                <w:sz w:val="24"/>
                <w:szCs w:val="24"/>
                <w:lang w:val="en"/>
              </w:rPr>
              <w:t>8</w:t>
            </w:r>
            <w:r w:rsidRPr="005353B8">
              <w:rPr>
                <w:sz w:val="24"/>
                <w:szCs w:val="24"/>
                <w:lang w:val="en"/>
              </w:rPr>
              <w:t>.</w:t>
            </w:r>
            <w:r w:rsidRPr="005353B8">
              <w:rPr>
                <w:sz w:val="24"/>
                <w:szCs w:val="24"/>
                <w:lang w:val="en"/>
              </w:rPr>
              <w:t xml:space="preserve"> Methods of administration of allergens and allergen components. Dosage of allergens.</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jc w:val="center"/>
              <w:rPr>
                <w:noProof/>
                <w:sz w:val="24"/>
                <w:szCs w:val="24"/>
              </w:rPr>
            </w:pPr>
            <w:r w:rsidRPr="005353B8">
              <w:rPr>
                <w:noProof/>
                <w:sz w:val="24"/>
                <w:szCs w:val="24"/>
              </w:rPr>
              <w:t>6</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rPr>
                <w:rStyle w:val="shorttext"/>
                <w:sz w:val="24"/>
                <w:szCs w:val="24"/>
                <w:lang w:val="en"/>
              </w:rPr>
            </w:pPr>
            <w:r w:rsidRPr="005353B8">
              <w:rPr>
                <w:sz w:val="24"/>
                <w:szCs w:val="24"/>
                <w:lang w:val="en"/>
              </w:rPr>
              <w:t>Topic 1</w:t>
            </w:r>
            <w:r w:rsidRPr="005353B8">
              <w:rPr>
                <w:sz w:val="24"/>
                <w:szCs w:val="24"/>
                <w:lang w:val="en"/>
              </w:rPr>
              <w:t>9</w:t>
            </w:r>
            <w:r w:rsidRPr="005353B8">
              <w:rPr>
                <w:sz w:val="24"/>
                <w:szCs w:val="24"/>
                <w:lang w:val="en"/>
              </w:rPr>
              <w:t>.</w:t>
            </w:r>
            <w:r w:rsidRPr="005353B8">
              <w:rPr>
                <w:sz w:val="24"/>
                <w:szCs w:val="24"/>
                <w:lang w:val="en"/>
              </w:rPr>
              <w:t xml:space="preserve"> Methods of specific immunotherapy. Clinical manifestations of side effects, complications, methods of their prevention.</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rPr>
                <w:noProof/>
                <w:sz w:val="24"/>
                <w:szCs w:val="24"/>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rPr>
                <w:rStyle w:val="shorttext"/>
                <w:sz w:val="24"/>
                <w:szCs w:val="24"/>
                <w:lang w:val="en"/>
              </w:rPr>
            </w:pPr>
            <w:r w:rsidRPr="005353B8">
              <w:rPr>
                <w:sz w:val="24"/>
                <w:szCs w:val="24"/>
                <w:lang w:val="en"/>
              </w:rPr>
              <w:t xml:space="preserve">Topic </w:t>
            </w:r>
            <w:r w:rsidRPr="005353B8">
              <w:rPr>
                <w:sz w:val="24"/>
                <w:szCs w:val="24"/>
                <w:lang w:val="en"/>
              </w:rPr>
              <w:t>20</w:t>
            </w:r>
            <w:r w:rsidRPr="005353B8">
              <w:rPr>
                <w:sz w:val="24"/>
                <w:szCs w:val="24"/>
                <w:lang w:val="en"/>
              </w:rPr>
              <w:t>.</w:t>
            </w:r>
            <w:r w:rsidRPr="005353B8">
              <w:rPr>
                <w:sz w:val="24"/>
                <w:szCs w:val="24"/>
                <w:lang w:val="en"/>
              </w:rPr>
              <w:t xml:space="preserve"> Preparation for the test.</w:t>
            </w: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r w:rsidRPr="005353B8">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pStyle w:val="22"/>
              <w:spacing w:line="240" w:lineRule="auto"/>
              <w:ind w:left="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2FED" w:rsidRPr="005353B8" w:rsidRDefault="00CB2FED" w:rsidP="000E0405">
            <w:pPr>
              <w:jc w:val="center"/>
              <w:rPr>
                <w:noProof/>
                <w:sz w:val="24"/>
                <w:szCs w:val="24"/>
              </w:rPr>
            </w:pPr>
            <w:r w:rsidRPr="005353B8">
              <w:rPr>
                <w:noProof/>
                <w:sz w:val="24"/>
                <w:szCs w:val="24"/>
              </w:rPr>
              <w:t>10</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AE293B">
            <w:pPr>
              <w:rPr>
                <w:bCs/>
                <w:sz w:val="24"/>
                <w:szCs w:val="24"/>
              </w:rPr>
            </w:pPr>
            <w:r w:rsidRPr="005353B8">
              <w:rPr>
                <w:rStyle w:val="shorttext"/>
                <w:sz w:val="24"/>
                <w:szCs w:val="24"/>
                <w:lang w:val="en"/>
              </w:rPr>
              <w:t xml:space="preserve">Together in Section </w:t>
            </w:r>
            <w:r w:rsidRPr="005353B8">
              <w:rPr>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rPr>
                <w:lang w:val="en-US"/>
              </w:rPr>
            </w:pPr>
            <w:r w:rsidRPr="005353B8">
              <w:rPr>
                <w:bCs/>
                <w:lang w:val="en-US"/>
              </w:rPr>
              <w:t>28</w:t>
            </w:r>
          </w:p>
        </w:tc>
        <w:tc>
          <w:tcPr>
            <w:tcW w:w="155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pPr>
            <w:r w:rsidRPr="005353B8">
              <w:rPr>
                <w:bCs/>
              </w:rPr>
              <w:t>6</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pPr>
            <w:r w:rsidRPr="005353B8">
              <w:rPr>
                <w:bCs/>
                <w:lang w:val="en-US"/>
              </w:rPr>
              <w:t>22</w:t>
            </w: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42253">
            <w:pPr>
              <w:rPr>
                <w:bCs/>
                <w:sz w:val="24"/>
                <w:szCs w:val="24"/>
              </w:rPr>
            </w:pPr>
            <w:r w:rsidRPr="005353B8">
              <w:rPr>
                <w:bCs/>
                <w:sz w:val="24"/>
                <w:szCs w:val="24"/>
                <w:lang w:val="en-US"/>
              </w:rPr>
              <w:t>Credit</w:t>
            </w:r>
          </w:p>
        </w:tc>
        <w:tc>
          <w:tcPr>
            <w:tcW w:w="709"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snapToGrid w:val="0"/>
              <w:jc w:val="center"/>
              <w:rPr>
                <w:bCs/>
              </w:rPr>
            </w:pPr>
          </w:p>
        </w:tc>
        <w:tc>
          <w:tcPr>
            <w:tcW w:w="1559"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tcPr>
          <w:p w:rsidR="00CB2FED" w:rsidRPr="005353B8" w:rsidRDefault="00CB2FED" w:rsidP="000E0405">
            <w:pPr>
              <w:snapToGrid w:val="0"/>
              <w:jc w:val="center"/>
              <w:rPr>
                <w:bCs/>
              </w:rPr>
            </w:pPr>
          </w:p>
        </w:tc>
      </w:tr>
      <w:tr w:rsidR="00CB2FED" w:rsidRPr="005353B8" w:rsidTr="00CB2FED">
        <w:tc>
          <w:tcPr>
            <w:tcW w:w="6237" w:type="dxa"/>
            <w:tcBorders>
              <w:top w:val="single" w:sz="4" w:space="0" w:color="auto"/>
              <w:left w:val="single" w:sz="4" w:space="0" w:color="auto"/>
              <w:bottom w:val="single" w:sz="4" w:space="0" w:color="auto"/>
              <w:right w:val="single" w:sz="4" w:space="0" w:color="auto"/>
            </w:tcBorders>
            <w:hideMark/>
          </w:tcPr>
          <w:p w:rsidR="00CB2FED" w:rsidRPr="005353B8" w:rsidRDefault="00CB2FED" w:rsidP="00C62AB4">
            <w:pPr>
              <w:rPr>
                <w:bCs/>
                <w:sz w:val="24"/>
                <w:szCs w:val="24"/>
              </w:rPr>
            </w:pPr>
            <w:r w:rsidRPr="005353B8">
              <w:rPr>
                <w:rStyle w:val="shorttext"/>
                <w:sz w:val="24"/>
                <w:szCs w:val="24"/>
                <w:lang w:val="en"/>
              </w:rPr>
              <w:t>Total hours in discipline</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pPr>
            <w:r w:rsidRPr="005353B8">
              <w:rPr>
                <w:bCs/>
                <w:lang w:val="en-US"/>
              </w:rPr>
              <w:t>90</w:t>
            </w:r>
          </w:p>
        </w:tc>
        <w:tc>
          <w:tcPr>
            <w:tcW w:w="155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pPr>
            <w:r w:rsidRPr="005353B8">
              <w:rPr>
                <w:bCs/>
                <w:lang w:val="en-US"/>
              </w:rPr>
              <w:t>20</w:t>
            </w:r>
          </w:p>
        </w:tc>
        <w:tc>
          <w:tcPr>
            <w:tcW w:w="709" w:type="dxa"/>
            <w:tcBorders>
              <w:top w:val="single" w:sz="4" w:space="0" w:color="auto"/>
              <w:left w:val="single" w:sz="4" w:space="0" w:color="auto"/>
              <w:bottom w:val="single" w:sz="4" w:space="0" w:color="auto"/>
              <w:right w:val="single" w:sz="4" w:space="0" w:color="auto"/>
            </w:tcBorders>
            <w:hideMark/>
          </w:tcPr>
          <w:p w:rsidR="00CB2FED" w:rsidRPr="005353B8" w:rsidRDefault="00CB2FED" w:rsidP="000E0405">
            <w:pPr>
              <w:jc w:val="center"/>
            </w:pPr>
            <w:r w:rsidRPr="005353B8">
              <w:rPr>
                <w:bCs/>
                <w:lang w:val="en-US"/>
              </w:rPr>
              <w:t>70</w:t>
            </w:r>
          </w:p>
        </w:tc>
      </w:tr>
    </w:tbl>
    <w:p w:rsidR="00D10CBD" w:rsidRPr="005353B8" w:rsidRDefault="00D10CBD" w:rsidP="006F19FD">
      <w:pPr>
        <w:rPr>
          <w:bCs/>
          <w:sz w:val="24"/>
          <w:szCs w:val="24"/>
        </w:rPr>
      </w:pPr>
    </w:p>
    <w:p w:rsidR="00D10CBD" w:rsidRPr="005353B8" w:rsidRDefault="00D10CBD" w:rsidP="006F19FD">
      <w:pPr>
        <w:jc w:val="center"/>
        <w:rPr>
          <w:b/>
          <w:sz w:val="24"/>
          <w:szCs w:val="24"/>
          <w:lang w:val="en-US"/>
        </w:rPr>
      </w:pPr>
      <w:r w:rsidRPr="005353B8">
        <w:rPr>
          <w:b/>
          <w:sz w:val="24"/>
          <w:szCs w:val="24"/>
          <w:lang w:val="en-US"/>
        </w:rPr>
        <w:t>Topics of practical classes</w:t>
      </w:r>
      <w:r w:rsidR="008A00DF" w:rsidRPr="005353B8">
        <w:rPr>
          <w:b/>
          <w:sz w:val="24"/>
          <w:szCs w:val="24"/>
          <w:lang w:val="en-US"/>
        </w:rPr>
        <w:t xml:space="preserve"> </w:t>
      </w:r>
      <w:r w:rsidR="008A00DF" w:rsidRPr="005353B8">
        <w:rPr>
          <w:b/>
          <w:sz w:val="24"/>
          <w:szCs w:val="24"/>
        </w:rPr>
        <w:t xml:space="preserve">the discipline </w:t>
      </w:r>
      <w:r w:rsidR="00CB2FED" w:rsidRPr="005353B8">
        <w:rPr>
          <w:b/>
          <w:sz w:val="24"/>
          <w:szCs w:val="24"/>
          <w:lang w:val="en-US"/>
        </w:rPr>
        <w:t>“Molecular Allergology”</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10CBD" w:rsidRPr="005353B8" w:rsidTr="00D10CBD">
        <w:tc>
          <w:tcPr>
            <w:tcW w:w="709" w:type="dxa"/>
            <w:tcBorders>
              <w:top w:val="single" w:sz="4" w:space="0" w:color="auto"/>
              <w:left w:val="single" w:sz="4" w:space="0" w:color="auto"/>
              <w:bottom w:val="single" w:sz="4" w:space="0" w:color="auto"/>
              <w:right w:val="single" w:sz="4" w:space="0" w:color="auto"/>
            </w:tcBorders>
            <w:hideMark/>
          </w:tcPr>
          <w:p w:rsidR="00D10CBD" w:rsidRPr="005353B8" w:rsidRDefault="00D10CBD" w:rsidP="006F19FD">
            <w:pPr>
              <w:ind w:hanging="142"/>
              <w:jc w:val="center"/>
              <w:rPr>
                <w:sz w:val="24"/>
                <w:szCs w:val="24"/>
              </w:rPr>
            </w:pPr>
            <w:r w:rsidRPr="005353B8">
              <w:rPr>
                <w:sz w:val="24"/>
                <w:szCs w:val="24"/>
              </w:rPr>
              <w:t>№</w:t>
            </w:r>
          </w:p>
          <w:p w:rsidR="00D10CBD" w:rsidRPr="005353B8" w:rsidRDefault="00D10CBD" w:rsidP="006F19FD">
            <w:pPr>
              <w:ind w:hanging="142"/>
              <w:jc w:val="center"/>
              <w:rPr>
                <w:sz w:val="24"/>
                <w:szCs w:val="24"/>
              </w:rPr>
            </w:pPr>
            <w:r w:rsidRPr="005353B8">
              <w:rPr>
                <w:sz w:val="24"/>
                <w:szCs w:val="24"/>
                <w:lang w:val="en-US"/>
              </w:rPr>
              <w:t>i</w:t>
            </w:r>
            <w:r w:rsidRPr="005353B8">
              <w:rPr>
                <w:sz w:val="24"/>
                <w:szCs w:val="24"/>
              </w:rPr>
              <w:t>/</w:t>
            </w:r>
            <w:r w:rsidRPr="005353B8">
              <w:rPr>
                <w:sz w:val="24"/>
                <w:szCs w:val="24"/>
                <w:lang w:val="en-US"/>
              </w:rPr>
              <w:t>o</w:t>
            </w:r>
          </w:p>
        </w:tc>
        <w:tc>
          <w:tcPr>
            <w:tcW w:w="7087" w:type="dxa"/>
            <w:tcBorders>
              <w:top w:val="single" w:sz="4" w:space="0" w:color="auto"/>
              <w:left w:val="single" w:sz="4" w:space="0" w:color="auto"/>
              <w:bottom w:val="single" w:sz="4" w:space="0" w:color="auto"/>
              <w:right w:val="single" w:sz="4" w:space="0" w:color="auto"/>
            </w:tcBorders>
            <w:hideMark/>
          </w:tcPr>
          <w:p w:rsidR="00D10CBD" w:rsidRPr="005353B8" w:rsidRDefault="005C47AB" w:rsidP="006F19FD">
            <w:pPr>
              <w:jc w:val="center"/>
              <w:rPr>
                <w:sz w:val="24"/>
                <w:szCs w:val="24"/>
              </w:rPr>
            </w:pPr>
            <w:r w:rsidRPr="005353B8">
              <w:rPr>
                <w:rStyle w:val="shorttext"/>
                <w:sz w:val="24"/>
                <w:szCs w:val="24"/>
                <w:lang w:val="en"/>
              </w:rPr>
              <w:t>Title of topic</w:t>
            </w:r>
          </w:p>
        </w:tc>
        <w:tc>
          <w:tcPr>
            <w:tcW w:w="1560" w:type="dxa"/>
            <w:tcBorders>
              <w:top w:val="single" w:sz="4" w:space="0" w:color="auto"/>
              <w:left w:val="single" w:sz="4" w:space="0" w:color="auto"/>
              <w:bottom w:val="single" w:sz="4" w:space="0" w:color="auto"/>
              <w:right w:val="single" w:sz="4" w:space="0" w:color="auto"/>
            </w:tcBorders>
            <w:hideMark/>
          </w:tcPr>
          <w:p w:rsidR="00D10CBD" w:rsidRPr="005353B8" w:rsidRDefault="00D10CBD" w:rsidP="006F19FD">
            <w:pPr>
              <w:jc w:val="center"/>
              <w:rPr>
                <w:sz w:val="24"/>
                <w:szCs w:val="24"/>
              </w:rPr>
            </w:pPr>
            <w:r w:rsidRPr="005353B8">
              <w:rPr>
                <w:rStyle w:val="shorttext"/>
                <w:sz w:val="24"/>
                <w:szCs w:val="24"/>
                <w:lang w:val="en"/>
              </w:rPr>
              <w:t>Number of hours</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Allergen components. Classification. PR-10 proteins. The concept of homologous proteins.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Characteristics of profiles, lipid transporter proteins (LTP), polcalcin, proteins of the Ole e 1 family.</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Growth protein (Beta-expansin), pectate lyase (Defate lyase), defensin-like proteins (Defensin-like protein) of pollen of cereals and grasses.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Protein stocks. Tropomyosins, NPC2 family proteins, lipocalins, serum albumin, serum albumin, uteroglobin, parvalbumin, superoxide dismutase, cross-reactive carbohydrate determinant.</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5</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Leather tests (pre-tests and scarification tests). Enzyme-linked immunosorbent assay, immunoblotting and one-component methods for determining specific IgE to allergen components. Molecular diagnosis of allergens of plant origin (pollen of trees, herbaceous plants, weeds).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6</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Determination of sensitization to allergen components using multicomponent methods based on microarrays. Food allergens of plant origin, furry animals, livestock.</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7</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ru-RU"/>
              </w:rPr>
            </w:pPr>
            <w:r w:rsidRPr="005353B8">
              <w:rPr>
                <w:sz w:val="24"/>
                <w:szCs w:val="24"/>
                <w:lang w:val="en"/>
              </w:rPr>
              <w:t xml:space="preserve">Allergens of food of animal origin, seafood, meat, molds and yeasts, house dust mites, insects and parasites, poisons of membranous insects. </w:t>
            </w:r>
            <w:r w:rsidRPr="005353B8">
              <w:rPr>
                <w:sz w:val="24"/>
                <w:szCs w:val="24"/>
                <w:lang w:val="en"/>
              </w:rPr>
              <w:lastRenderedPageBreak/>
              <w:t>Allergens for PAC</w:t>
            </w:r>
            <w:r w:rsidRPr="005353B8">
              <w:rPr>
                <w:sz w:val="24"/>
                <w:szCs w:val="24"/>
                <w:lang w:val="en"/>
              </w:rPr>
              <w:t>h</w:t>
            </w:r>
            <w:r w:rsidRPr="005353B8">
              <w:rPr>
                <w:sz w:val="24"/>
                <w:szCs w:val="24"/>
                <w:lang w:val="en"/>
              </w:rPr>
              <w:t xml:space="preserve"> tests.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lang w:val="en-US"/>
              </w:rPr>
              <w:lastRenderedPageBreak/>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lastRenderedPageBreak/>
              <w:t>8</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Specific immunotherapy of patients with hay fever and allergic bronchial asthma with allergen extracts, allergen components, allergoids.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9</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Features of specific immunotherapy for seasonal and perennial allergic rhinitis, allergic bronchial asthma.</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10</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lang w:val="en-US"/>
              </w:rPr>
            </w:pPr>
            <w:r w:rsidRPr="005353B8">
              <w:rPr>
                <w:sz w:val="24"/>
                <w:szCs w:val="24"/>
                <w:lang w:val="en"/>
              </w:rPr>
              <w:t>Methods of specific immunotherapy. Clinical manifestations of side effects, complications, methods of their prevention.</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rPr>
              <w:t>2</w:t>
            </w:r>
          </w:p>
        </w:tc>
      </w:tr>
      <w:tr w:rsidR="00C657E9" w:rsidRPr="005353B8" w:rsidTr="00D10CBD">
        <w:tc>
          <w:tcPr>
            <w:tcW w:w="709" w:type="dxa"/>
            <w:tcBorders>
              <w:top w:val="single" w:sz="4" w:space="0" w:color="auto"/>
              <w:left w:val="single" w:sz="4" w:space="0" w:color="auto"/>
              <w:bottom w:val="single" w:sz="4" w:space="0" w:color="auto"/>
              <w:right w:val="single" w:sz="4" w:space="0" w:color="auto"/>
            </w:tcBorders>
          </w:tcPr>
          <w:p w:rsidR="00C657E9" w:rsidRPr="005353B8" w:rsidRDefault="00C657E9" w:rsidP="00C657E9">
            <w:pPr>
              <w:jc w:val="center"/>
              <w:rPr>
                <w:sz w:val="24"/>
                <w:szCs w:val="24"/>
                <w:lang w:val="en-US"/>
              </w:rPr>
            </w:pPr>
            <w:r w:rsidRPr="005353B8">
              <w:rPr>
                <w:sz w:val="24"/>
                <w:szCs w:val="24"/>
                <w:lang w:val="en-US"/>
              </w:rPr>
              <w:t>11</w:t>
            </w:r>
          </w:p>
        </w:tc>
        <w:tc>
          <w:tcPr>
            <w:tcW w:w="7087"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adjustRightInd w:val="0"/>
              <w:jc w:val="both"/>
              <w:rPr>
                <w:sz w:val="24"/>
                <w:szCs w:val="24"/>
                <w:lang w:val="en-US"/>
              </w:rPr>
            </w:pPr>
            <w:r w:rsidRPr="005353B8">
              <w:rPr>
                <w:bCs/>
                <w:sz w:val="24"/>
                <w:szCs w:val="24"/>
                <w:lang w:val="en-US"/>
              </w:rPr>
              <w:t>Credit</w:t>
            </w:r>
          </w:p>
        </w:tc>
        <w:tc>
          <w:tcPr>
            <w:tcW w:w="1560" w:type="dxa"/>
            <w:tcBorders>
              <w:top w:val="single" w:sz="4" w:space="0" w:color="auto"/>
              <w:left w:val="single" w:sz="4" w:space="0" w:color="auto"/>
              <w:bottom w:val="single" w:sz="4" w:space="0" w:color="auto"/>
              <w:right w:val="single" w:sz="4" w:space="0" w:color="auto"/>
            </w:tcBorders>
          </w:tcPr>
          <w:p w:rsidR="00C657E9" w:rsidRPr="005353B8" w:rsidRDefault="00C657E9" w:rsidP="00C657E9">
            <w:pPr>
              <w:jc w:val="center"/>
              <w:rPr>
                <w:sz w:val="24"/>
                <w:szCs w:val="24"/>
              </w:rPr>
            </w:pPr>
          </w:p>
        </w:tc>
      </w:tr>
      <w:tr w:rsidR="00C657E9" w:rsidRPr="005353B8" w:rsidTr="00D10CBD">
        <w:tc>
          <w:tcPr>
            <w:tcW w:w="7796" w:type="dxa"/>
            <w:gridSpan w:val="2"/>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rPr>
                <w:sz w:val="24"/>
                <w:szCs w:val="24"/>
              </w:rPr>
            </w:pPr>
            <w:r w:rsidRPr="005353B8">
              <w:rPr>
                <w:rStyle w:val="shorttext"/>
                <w:sz w:val="24"/>
                <w:szCs w:val="24"/>
                <w:lang w:val="en"/>
              </w:rPr>
              <w:t>Total hours of practical classes</w:t>
            </w:r>
          </w:p>
        </w:tc>
        <w:tc>
          <w:tcPr>
            <w:tcW w:w="1560" w:type="dxa"/>
            <w:tcBorders>
              <w:top w:val="single" w:sz="4" w:space="0" w:color="auto"/>
              <w:left w:val="single" w:sz="4" w:space="0" w:color="auto"/>
              <w:bottom w:val="single" w:sz="4" w:space="0" w:color="auto"/>
              <w:right w:val="single" w:sz="4" w:space="0" w:color="auto"/>
            </w:tcBorders>
            <w:hideMark/>
          </w:tcPr>
          <w:p w:rsidR="00C657E9" w:rsidRPr="005353B8" w:rsidRDefault="00C657E9" w:rsidP="00C657E9">
            <w:pPr>
              <w:jc w:val="center"/>
              <w:rPr>
                <w:sz w:val="24"/>
                <w:szCs w:val="24"/>
              </w:rPr>
            </w:pPr>
            <w:r w:rsidRPr="005353B8">
              <w:rPr>
                <w:sz w:val="24"/>
                <w:szCs w:val="24"/>
                <w:lang w:val="en-US"/>
              </w:rPr>
              <w:t>20</w:t>
            </w:r>
          </w:p>
        </w:tc>
      </w:tr>
    </w:tbl>
    <w:p w:rsidR="00D10CBD" w:rsidRPr="005353B8" w:rsidRDefault="00D10CBD" w:rsidP="006F19FD">
      <w:pPr>
        <w:ind w:hanging="425"/>
        <w:rPr>
          <w:sz w:val="24"/>
          <w:szCs w:val="24"/>
        </w:rPr>
      </w:pPr>
    </w:p>
    <w:p w:rsidR="00D10CBD" w:rsidRPr="005353B8" w:rsidRDefault="00D10CBD" w:rsidP="006F19FD">
      <w:pPr>
        <w:tabs>
          <w:tab w:val="left" w:pos="2913"/>
          <w:tab w:val="center" w:pos="4960"/>
        </w:tabs>
        <w:jc w:val="center"/>
        <w:rPr>
          <w:b/>
          <w:sz w:val="24"/>
          <w:szCs w:val="24"/>
        </w:rPr>
      </w:pPr>
      <w:r w:rsidRPr="005353B8">
        <w:rPr>
          <w:b/>
          <w:sz w:val="24"/>
          <w:szCs w:val="24"/>
        </w:rPr>
        <w:br w:type="page"/>
      </w:r>
      <w:r w:rsidRPr="005353B8">
        <w:rPr>
          <w:rStyle w:val="shorttext"/>
          <w:b/>
          <w:sz w:val="24"/>
          <w:szCs w:val="24"/>
          <w:lang w:val="en"/>
        </w:rPr>
        <w:lastRenderedPageBreak/>
        <w:t>Independent work of students</w:t>
      </w:r>
      <w:r w:rsidR="00B930B3" w:rsidRPr="005353B8">
        <w:rPr>
          <w:rStyle w:val="shorttext"/>
          <w:b/>
          <w:sz w:val="24"/>
          <w:szCs w:val="24"/>
          <w:lang w:val="en"/>
        </w:rPr>
        <w:t xml:space="preserve"> (IWS)</w:t>
      </w:r>
      <w:r w:rsidR="008A00DF" w:rsidRPr="005353B8">
        <w:rPr>
          <w:rStyle w:val="shorttext"/>
          <w:b/>
          <w:sz w:val="24"/>
          <w:szCs w:val="24"/>
          <w:lang w:val="en"/>
        </w:rPr>
        <w:t xml:space="preserve"> </w:t>
      </w:r>
      <w:r w:rsidR="008A00DF" w:rsidRPr="005353B8">
        <w:rPr>
          <w:b/>
          <w:sz w:val="24"/>
          <w:szCs w:val="24"/>
        </w:rPr>
        <w:t xml:space="preserve">the discipline </w:t>
      </w:r>
      <w:r w:rsidR="00A4000C" w:rsidRPr="005353B8">
        <w:rPr>
          <w:b/>
          <w:sz w:val="24"/>
          <w:szCs w:val="24"/>
          <w:lang w:val="en-US"/>
        </w:rPr>
        <w:t>“Molecular Allergology”</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D10CBD" w:rsidRPr="005353B8" w:rsidTr="00D10CBD">
        <w:tc>
          <w:tcPr>
            <w:tcW w:w="709" w:type="dxa"/>
            <w:tcBorders>
              <w:top w:val="single" w:sz="4" w:space="0" w:color="auto"/>
              <w:left w:val="single" w:sz="4" w:space="0" w:color="auto"/>
              <w:bottom w:val="single" w:sz="4" w:space="0" w:color="auto"/>
              <w:right w:val="single" w:sz="4" w:space="0" w:color="auto"/>
            </w:tcBorders>
            <w:hideMark/>
          </w:tcPr>
          <w:p w:rsidR="00D10CBD" w:rsidRPr="005353B8" w:rsidRDefault="00D10CBD" w:rsidP="006F19FD">
            <w:pPr>
              <w:ind w:hanging="142"/>
              <w:jc w:val="center"/>
              <w:rPr>
                <w:sz w:val="24"/>
                <w:szCs w:val="24"/>
              </w:rPr>
            </w:pPr>
            <w:r w:rsidRPr="005353B8">
              <w:rPr>
                <w:sz w:val="24"/>
                <w:szCs w:val="24"/>
              </w:rPr>
              <w:t>№</w:t>
            </w:r>
          </w:p>
          <w:p w:rsidR="00D10CBD" w:rsidRPr="005353B8" w:rsidRDefault="00D10CBD" w:rsidP="006F19FD">
            <w:pPr>
              <w:ind w:hanging="142"/>
              <w:jc w:val="center"/>
              <w:rPr>
                <w:sz w:val="24"/>
                <w:szCs w:val="24"/>
              </w:rPr>
            </w:pPr>
            <w:r w:rsidRPr="005353B8">
              <w:rPr>
                <w:sz w:val="24"/>
                <w:szCs w:val="24"/>
                <w:lang w:val="en-US"/>
              </w:rPr>
              <w:t>i</w:t>
            </w:r>
            <w:r w:rsidRPr="005353B8">
              <w:rPr>
                <w:sz w:val="24"/>
                <w:szCs w:val="24"/>
              </w:rPr>
              <w:t>/</w:t>
            </w:r>
            <w:r w:rsidRPr="005353B8">
              <w:rPr>
                <w:sz w:val="24"/>
                <w:szCs w:val="24"/>
                <w:lang w:val="en-US"/>
              </w:rPr>
              <w:t>o</w:t>
            </w:r>
          </w:p>
        </w:tc>
        <w:tc>
          <w:tcPr>
            <w:tcW w:w="7087" w:type="dxa"/>
            <w:tcBorders>
              <w:top w:val="single" w:sz="4" w:space="0" w:color="auto"/>
              <w:left w:val="single" w:sz="4" w:space="0" w:color="auto"/>
              <w:bottom w:val="single" w:sz="4" w:space="0" w:color="auto"/>
              <w:right w:val="single" w:sz="4" w:space="0" w:color="auto"/>
            </w:tcBorders>
            <w:hideMark/>
          </w:tcPr>
          <w:p w:rsidR="00D10CBD" w:rsidRPr="005353B8" w:rsidRDefault="00D10CBD" w:rsidP="006F19FD">
            <w:pPr>
              <w:jc w:val="center"/>
              <w:rPr>
                <w:sz w:val="24"/>
                <w:szCs w:val="24"/>
              </w:rPr>
            </w:pPr>
            <w:r w:rsidRPr="005353B8">
              <w:rPr>
                <w:rStyle w:val="shorttext"/>
                <w:sz w:val="24"/>
                <w:szCs w:val="24"/>
                <w:lang w:val="en"/>
              </w:rPr>
              <w:t>Title of topic</w:t>
            </w:r>
          </w:p>
        </w:tc>
        <w:tc>
          <w:tcPr>
            <w:tcW w:w="1560" w:type="dxa"/>
            <w:tcBorders>
              <w:top w:val="single" w:sz="4" w:space="0" w:color="auto"/>
              <w:left w:val="single" w:sz="4" w:space="0" w:color="auto"/>
              <w:bottom w:val="single" w:sz="4" w:space="0" w:color="auto"/>
              <w:right w:val="single" w:sz="4" w:space="0" w:color="auto"/>
            </w:tcBorders>
            <w:hideMark/>
          </w:tcPr>
          <w:p w:rsidR="00D10CBD" w:rsidRPr="005353B8" w:rsidRDefault="00D10CBD" w:rsidP="006F19FD">
            <w:pPr>
              <w:jc w:val="center"/>
              <w:rPr>
                <w:sz w:val="24"/>
                <w:szCs w:val="24"/>
              </w:rPr>
            </w:pPr>
            <w:r w:rsidRPr="005353B8">
              <w:rPr>
                <w:rStyle w:val="shorttext"/>
                <w:sz w:val="24"/>
                <w:szCs w:val="24"/>
                <w:lang w:val="en"/>
              </w:rPr>
              <w:t>Number of hours</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1</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Characteristics of PR-10 proteins, profiles, LTP-proteins, polcalcin and proteins of the Ole e 1 family.</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2</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Characteristics of growth proteins, pectate lyase and defense-like proteins.</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3</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Protein stocks. Tropomyosins, NPC2 family proteins, lipocalins, serum albumin, serum albumin, uteroglobin, parvalbumin, superoxide dismutase, cross-reactive carbohydrate determinant</w:t>
            </w:r>
            <w:r w:rsidRPr="005353B8">
              <w:rPr>
                <w:sz w:val="24"/>
                <w:szCs w:val="24"/>
                <w:lang w:val="en"/>
              </w:rPr>
              <w:t>s</w:t>
            </w:r>
            <w:r w:rsidRPr="005353B8">
              <w:rPr>
                <w:sz w:val="24"/>
                <w:szCs w:val="24"/>
                <w:lang w:val="en"/>
              </w:rPr>
              <w:t>.</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Methods of diagnosis of sensitization to allergens of plant origin (tree pollen, herbaceous plants, weeds).</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5</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Multicomponent methods for determination of specific IgE to allergen components (ISAC, ALEX). Molecular diagnosis of sensitization to food allergens of plant origin, allergens of domestic fur animals, livestock.</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tcPr>
          <w:p w:rsidR="003807C4" w:rsidRPr="005353B8" w:rsidRDefault="003807C4" w:rsidP="003807C4">
            <w:pPr>
              <w:jc w:val="center"/>
              <w:rPr>
                <w:sz w:val="24"/>
                <w:szCs w:val="24"/>
                <w:lang w:val="en-US"/>
              </w:rPr>
            </w:pPr>
            <w:r w:rsidRPr="005353B8">
              <w:rPr>
                <w:sz w:val="24"/>
                <w:szCs w:val="24"/>
                <w:lang w:val="en-US"/>
              </w:rPr>
              <w:t>6</w:t>
            </w:r>
          </w:p>
        </w:tc>
        <w:tc>
          <w:tcPr>
            <w:tcW w:w="7087" w:type="dxa"/>
            <w:tcBorders>
              <w:top w:val="single" w:sz="4" w:space="0" w:color="auto"/>
              <w:left w:val="single" w:sz="4" w:space="0" w:color="auto"/>
              <w:bottom w:val="single" w:sz="4" w:space="0" w:color="auto"/>
              <w:right w:val="single" w:sz="4" w:space="0" w:color="auto"/>
            </w:tcBorders>
          </w:tcPr>
          <w:p w:rsidR="003807C4" w:rsidRPr="005353B8" w:rsidRDefault="003807C4" w:rsidP="003807C4">
            <w:pPr>
              <w:adjustRightInd w:val="0"/>
              <w:jc w:val="both"/>
              <w:rPr>
                <w:sz w:val="24"/>
                <w:szCs w:val="24"/>
                <w:lang w:val="en"/>
              </w:rPr>
            </w:pPr>
            <w:r w:rsidRPr="005353B8">
              <w:rPr>
                <w:sz w:val="24"/>
                <w:szCs w:val="24"/>
                <w:lang w:val="en"/>
              </w:rPr>
              <w:t>Specific immunodiagnostics of patients with hay fever and allergic bronchial asthma. Diagnosis of sensitization to food of animal origin. Allergens of mold and house dust mites, insects.</w:t>
            </w:r>
          </w:p>
        </w:tc>
        <w:tc>
          <w:tcPr>
            <w:tcW w:w="1560" w:type="dxa"/>
            <w:tcBorders>
              <w:top w:val="single" w:sz="4" w:space="0" w:color="auto"/>
              <w:left w:val="single" w:sz="4" w:space="0" w:color="auto"/>
              <w:bottom w:val="single" w:sz="4" w:space="0" w:color="auto"/>
              <w:right w:val="single" w:sz="4" w:space="0" w:color="auto"/>
            </w:tcBorders>
          </w:tcPr>
          <w:p w:rsidR="003807C4" w:rsidRPr="005353B8" w:rsidRDefault="003807C4" w:rsidP="003807C4">
            <w:pPr>
              <w:jc w:val="center"/>
              <w:rPr>
                <w:sz w:val="24"/>
                <w:szCs w:val="24"/>
              </w:rPr>
            </w:pPr>
            <w:r w:rsidRPr="005353B8">
              <w:rPr>
                <w:sz w:val="24"/>
                <w:szCs w:val="24"/>
                <w:lang w:val="en-US"/>
              </w:rPr>
              <w:t>7</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7</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Specific immunotherapy of patients with hay fever and allergic bronchial asthma.</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6</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8</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rPr>
            </w:pPr>
            <w:r w:rsidRPr="005353B8">
              <w:rPr>
                <w:sz w:val="24"/>
                <w:szCs w:val="24"/>
                <w:lang w:val="en"/>
              </w:rPr>
              <w:t>Specific immunotherapy for seasonal and year-round sensitization.</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6</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9</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lang w:val="en-US"/>
              </w:rPr>
            </w:pPr>
            <w:r w:rsidRPr="005353B8">
              <w:rPr>
                <w:sz w:val="24"/>
                <w:szCs w:val="24"/>
                <w:lang w:val="en"/>
              </w:rPr>
              <w:t>Methods of administration of allergens and allergen components. Dosage of allergens.</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6</w:t>
            </w:r>
          </w:p>
        </w:tc>
      </w:tr>
      <w:tr w:rsidR="003807C4" w:rsidRPr="005353B8" w:rsidTr="00D10CBD">
        <w:tc>
          <w:tcPr>
            <w:tcW w:w="709"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10</w:t>
            </w:r>
          </w:p>
        </w:tc>
        <w:tc>
          <w:tcPr>
            <w:tcW w:w="7087"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adjustRightInd w:val="0"/>
              <w:jc w:val="both"/>
              <w:rPr>
                <w:sz w:val="24"/>
                <w:szCs w:val="24"/>
              </w:rPr>
            </w:pPr>
            <w:r w:rsidRPr="005353B8">
              <w:rPr>
                <w:sz w:val="24"/>
                <w:szCs w:val="24"/>
                <w:lang w:val="en"/>
              </w:rPr>
              <w:t>Preparation for the test.</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rPr>
              <w:t>10</w:t>
            </w:r>
          </w:p>
        </w:tc>
      </w:tr>
      <w:tr w:rsidR="003807C4" w:rsidRPr="005353B8" w:rsidTr="00D10CBD">
        <w:tc>
          <w:tcPr>
            <w:tcW w:w="7796" w:type="dxa"/>
            <w:gridSpan w:val="2"/>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rPr>
                <w:sz w:val="24"/>
                <w:szCs w:val="24"/>
              </w:rPr>
            </w:pPr>
            <w:r w:rsidRPr="005353B8">
              <w:rPr>
                <w:rStyle w:val="shorttext"/>
                <w:sz w:val="24"/>
                <w:szCs w:val="24"/>
                <w:lang w:val="en"/>
              </w:rPr>
              <w:t>Total hours of independent work of the student</w:t>
            </w:r>
          </w:p>
        </w:tc>
        <w:tc>
          <w:tcPr>
            <w:tcW w:w="1560" w:type="dxa"/>
            <w:tcBorders>
              <w:top w:val="single" w:sz="4" w:space="0" w:color="auto"/>
              <w:left w:val="single" w:sz="4" w:space="0" w:color="auto"/>
              <w:bottom w:val="single" w:sz="4" w:space="0" w:color="auto"/>
              <w:right w:val="single" w:sz="4" w:space="0" w:color="auto"/>
            </w:tcBorders>
            <w:hideMark/>
          </w:tcPr>
          <w:p w:rsidR="003807C4" w:rsidRPr="005353B8" w:rsidRDefault="003807C4" w:rsidP="003807C4">
            <w:pPr>
              <w:jc w:val="center"/>
              <w:rPr>
                <w:sz w:val="24"/>
                <w:szCs w:val="24"/>
              </w:rPr>
            </w:pPr>
            <w:r w:rsidRPr="005353B8">
              <w:rPr>
                <w:sz w:val="24"/>
                <w:szCs w:val="24"/>
                <w:lang w:val="en-US"/>
              </w:rPr>
              <w:t>70</w:t>
            </w:r>
          </w:p>
        </w:tc>
      </w:tr>
    </w:tbl>
    <w:p w:rsidR="00D10CBD" w:rsidRPr="005353B8" w:rsidRDefault="00D10CBD" w:rsidP="006F19FD">
      <w:pPr>
        <w:jc w:val="center"/>
        <w:rPr>
          <w:sz w:val="24"/>
          <w:szCs w:val="24"/>
        </w:rPr>
      </w:pPr>
    </w:p>
    <w:p w:rsidR="00D10CBD" w:rsidRPr="005353B8" w:rsidRDefault="00D10CBD" w:rsidP="006F19FD">
      <w:pPr>
        <w:ind w:firstLine="425"/>
        <w:jc w:val="center"/>
        <w:rPr>
          <w:b/>
          <w:sz w:val="24"/>
          <w:szCs w:val="24"/>
          <w:lang w:val="en"/>
        </w:rPr>
      </w:pPr>
      <w:r w:rsidRPr="005353B8">
        <w:rPr>
          <w:b/>
          <w:sz w:val="24"/>
          <w:szCs w:val="24"/>
          <w:lang w:val="en"/>
        </w:rPr>
        <w:t>Methods of control</w:t>
      </w:r>
      <w:r w:rsidR="008A00DF" w:rsidRPr="005353B8">
        <w:rPr>
          <w:b/>
          <w:sz w:val="24"/>
          <w:szCs w:val="24"/>
          <w:lang w:val="en"/>
        </w:rPr>
        <w:t xml:space="preserve"> </w:t>
      </w:r>
      <w:r w:rsidR="008A00DF" w:rsidRPr="005353B8">
        <w:rPr>
          <w:b/>
          <w:sz w:val="24"/>
          <w:szCs w:val="24"/>
        </w:rPr>
        <w:t xml:space="preserve">the discipline </w:t>
      </w:r>
      <w:r w:rsidR="00EC3946" w:rsidRPr="005353B8">
        <w:rPr>
          <w:b/>
          <w:sz w:val="24"/>
          <w:szCs w:val="24"/>
          <w:lang w:val="en-US"/>
        </w:rPr>
        <w:t>“Molecular Allergology”</w:t>
      </w:r>
    </w:p>
    <w:p w:rsidR="00D10CBD" w:rsidRPr="005353B8" w:rsidRDefault="00A56CB1" w:rsidP="006F19FD">
      <w:pPr>
        <w:ind w:firstLine="425"/>
        <w:jc w:val="both"/>
        <w:rPr>
          <w:sz w:val="24"/>
          <w:szCs w:val="24"/>
          <w:lang w:val="en"/>
        </w:rPr>
      </w:pPr>
      <w:r w:rsidRPr="005353B8">
        <w:rPr>
          <w:b/>
          <w:sz w:val="24"/>
          <w:szCs w:val="24"/>
          <w:lang w:val="en"/>
        </w:rPr>
        <w:t xml:space="preserve">Current </w:t>
      </w:r>
      <w:r w:rsidR="001D5128" w:rsidRPr="005353B8">
        <w:rPr>
          <w:b/>
          <w:sz w:val="24"/>
          <w:szCs w:val="24"/>
          <w:lang w:val="en"/>
        </w:rPr>
        <w:t xml:space="preserve">training </w:t>
      </w:r>
      <w:r w:rsidRPr="005353B8">
        <w:rPr>
          <w:b/>
          <w:sz w:val="24"/>
          <w:szCs w:val="24"/>
          <w:lang w:val="en"/>
        </w:rPr>
        <w:t>activity.</w:t>
      </w:r>
      <w:r w:rsidRPr="005353B8">
        <w:rPr>
          <w:sz w:val="24"/>
          <w:szCs w:val="24"/>
          <w:lang w:val="en"/>
        </w:rPr>
        <w:t xml:space="preserve"> </w:t>
      </w:r>
      <w:r w:rsidR="00D10CBD" w:rsidRPr="005353B8">
        <w:rPr>
          <w:sz w:val="24"/>
          <w:szCs w:val="24"/>
          <w:lang w:val="en"/>
        </w:rPr>
        <w:t xml:space="preserve">Teachers </w:t>
      </w:r>
      <w:r w:rsidR="00652775" w:rsidRPr="005353B8">
        <w:rPr>
          <w:sz w:val="24"/>
          <w:szCs w:val="24"/>
          <w:lang w:val="en"/>
        </w:rPr>
        <w:t>wi</w:t>
      </w:r>
      <w:r w:rsidR="00D10CBD" w:rsidRPr="005353B8">
        <w:rPr>
          <w:sz w:val="24"/>
          <w:szCs w:val="24"/>
          <w:lang w:val="en"/>
        </w:rPr>
        <w:t xml:space="preserve">ll ensure that each </w:t>
      </w:r>
      <w:r w:rsidR="008A00DF" w:rsidRPr="005353B8">
        <w:rPr>
          <w:sz w:val="24"/>
          <w:szCs w:val="24"/>
          <w:lang w:val="en"/>
        </w:rPr>
        <w:t xml:space="preserve">Masters of Medicine </w:t>
      </w:r>
      <w:r w:rsidR="00D10CBD" w:rsidRPr="005353B8">
        <w:rPr>
          <w:sz w:val="24"/>
          <w:szCs w:val="24"/>
          <w:lang w:val="en"/>
        </w:rPr>
        <w:t xml:space="preserve">receives the necessary competences in the areas covered by the practical classes. Mastering the topic (current control) is controlled by practical lessons according to specific goals. The following measures are used to assess the level of </w:t>
      </w:r>
      <w:r w:rsidR="008A00DF" w:rsidRPr="005353B8">
        <w:rPr>
          <w:sz w:val="24"/>
          <w:szCs w:val="24"/>
          <w:lang w:val="en"/>
        </w:rPr>
        <w:t xml:space="preserve">the Master of Medicine </w:t>
      </w:r>
      <w:r w:rsidR="00D10CBD" w:rsidRPr="005353B8">
        <w:rPr>
          <w:sz w:val="24"/>
          <w:szCs w:val="24"/>
          <w:lang w:val="en"/>
        </w:rPr>
        <w:t xml:space="preserve">preparation: interpretation and evaluation of the results of specific immuno-diagnostics, laboratory tests (ELISAs for determining the levels of specific IgEs), </w:t>
      </w:r>
      <w:r w:rsidR="00EC3946" w:rsidRPr="005353B8">
        <w:rPr>
          <w:sz w:val="24"/>
          <w:szCs w:val="24"/>
          <w:lang w:val="en"/>
        </w:rPr>
        <w:t xml:space="preserve">single- and multycomponent </w:t>
      </w:r>
      <w:r w:rsidR="00D10CBD" w:rsidRPr="005353B8">
        <w:rPr>
          <w:sz w:val="24"/>
          <w:szCs w:val="24"/>
          <w:lang w:val="en"/>
        </w:rPr>
        <w:t>immunoassay</w:t>
      </w:r>
      <w:r w:rsidR="00EC3946" w:rsidRPr="005353B8">
        <w:rPr>
          <w:sz w:val="24"/>
          <w:szCs w:val="24"/>
          <w:lang w:val="en"/>
        </w:rPr>
        <w:t>s</w:t>
      </w:r>
      <w:r w:rsidR="00D10CBD" w:rsidRPr="005353B8">
        <w:rPr>
          <w:sz w:val="24"/>
          <w:szCs w:val="24"/>
          <w:lang w:val="en"/>
        </w:rPr>
        <w:t>, specific immunotherapy</w:t>
      </w:r>
      <w:proofErr w:type="gramStart"/>
      <w:r w:rsidR="00D10CBD" w:rsidRPr="005353B8">
        <w:rPr>
          <w:sz w:val="24"/>
          <w:szCs w:val="24"/>
          <w:lang w:val="en"/>
        </w:rPr>
        <w:t xml:space="preserve">, </w:t>
      </w:r>
      <w:r w:rsidRPr="005353B8">
        <w:rPr>
          <w:sz w:val="24"/>
          <w:szCs w:val="24"/>
          <w:lang w:val="en"/>
        </w:rPr>
        <w:t>,</w:t>
      </w:r>
      <w:proofErr w:type="gramEnd"/>
      <w:r w:rsidRPr="005353B8">
        <w:rPr>
          <w:sz w:val="24"/>
          <w:szCs w:val="24"/>
          <w:lang w:val="en"/>
        </w:rPr>
        <w:t xml:space="preserve"> solution of situational tasks, </w:t>
      </w:r>
      <w:r w:rsidR="00D10CBD" w:rsidRPr="005353B8">
        <w:rPr>
          <w:sz w:val="24"/>
          <w:szCs w:val="24"/>
          <w:lang w:val="en"/>
        </w:rPr>
        <w:t>control of the acquisition of practical skills.</w:t>
      </w:r>
    </w:p>
    <w:p w:rsidR="00D10CBD" w:rsidRPr="005353B8" w:rsidRDefault="00D10CBD" w:rsidP="006F19FD">
      <w:pPr>
        <w:ind w:firstLine="425"/>
        <w:jc w:val="both"/>
        <w:rPr>
          <w:sz w:val="24"/>
          <w:szCs w:val="24"/>
          <w:lang w:val="en"/>
        </w:rPr>
      </w:pPr>
      <w:r w:rsidRPr="005353B8">
        <w:rPr>
          <w:sz w:val="24"/>
          <w:szCs w:val="24"/>
          <w:lang w:val="en"/>
        </w:rPr>
        <w:t xml:space="preserve">When assessing the mastering of each discipline subject (current training activity - </w:t>
      </w:r>
      <w:r w:rsidR="001D5128" w:rsidRPr="005353B8">
        <w:rPr>
          <w:sz w:val="24"/>
          <w:szCs w:val="24"/>
          <w:lang w:val="en"/>
        </w:rPr>
        <w:t>CTA</w:t>
      </w:r>
      <w:r w:rsidRPr="005353B8">
        <w:rPr>
          <w:sz w:val="24"/>
          <w:szCs w:val="24"/>
          <w:lang w:val="en"/>
        </w:rPr>
        <w:t xml:space="preserve">) and the final session (software), the </w:t>
      </w:r>
      <w:r w:rsidR="008A00DF" w:rsidRPr="005353B8">
        <w:rPr>
          <w:sz w:val="24"/>
          <w:szCs w:val="24"/>
          <w:lang w:val="en"/>
        </w:rPr>
        <w:t>Master of Medicine</w:t>
      </w:r>
      <w:r w:rsidRPr="005353B8">
        <w:rPr>
          <w:sz w:val="24"/>
          <w:szCs w:val="24"/>
          <w:lang w:val="en"/>
        </w:rPr>
        <w:t xml:space="preserve"> is awarded an assessment according to the traditional 4-point system: "excellent", "good", "satisfactory" and "unsatisfactory".</w:t>
      </w:r>
    </w:p>
    <w:p w:rsidR="003E1E28" w:rsidRPr="005353B8" w:rsidRDefault="003E1E28" w:rsidP="006F19FD">
      <w:pPr>
        <w:ind w:firstLine="425"/>
        <w:jc w:val="both"/>
        <w:rPr>
          <w:b/>
          <w:sz w:val="24"/>
          <w:szCs w:val="24"/>
          <w:lang w:val="en"/>
        </w:rPr>
      </w:pPr>
      <w:r w:rsidRPr="005353B8">
        <w:rPr>
          <w:b/>
          <w:sz w:val="24"/>
          <w:szCs w:val="24"/>
          <w:lang w:val="en"/>
        </w:rPr>
        <w:t xml:space="preserve">Evaluation of the success of </w:t>
      </w:r>
      <w:proofErr w:type="gramStart"/>
      <w:r w:rsidRPr="005353B8">
        <w:rPr>
          <w:b/>
          <w:sz w:val="24"/>
          <w:szCs w:val="24"/>
          <w:lang w:val="en"/>
        </w:rPr>
        <w:t>master's</w:t>
      </w:r>
      <w:proofErr w:type="gramEnd"/>
      <w:r w:rsidRPr="005353B8">
        <w:rPr>
          <w:b/>
          <w:sz w:val="24"/>
          <w:szCs w:val="24"/>
          <w:lang w:val="en"/>
        </w:rPr>
        <w:t xml:space="preserve"> </w:t>
      </w:r>
      <w:r w:rsidR="00AE5AF2" w:rsidRPr="005353B8">
        <w:rPr>
          <w:b/>
          <w:sz w:val="24"/>
          <w:szCs w:val="24"/>
          <w:lang w:val="en"/>
        </w:rPr>
        <w:t xml:space="preserve">of Medicine </w:t>
      </w:r>
      <w:r w:rsidRPr="005353B8">
        <w:rPr>
          <w:b/>
          <w:sz w:val="24"/>
          <w:szCs w:val="24"/>
          <w:lang w:val="en"/>
        </w:rPr>
        <w:t>studies in ECTS, the organization of the educational process - a credit.</w:t>
      </w:r>
    </w:p>
    <w:p w:rsidR="003E1E28" w:rsidRPr="005353B8" w:rsidRDefault="003E1E28" w:rsidP="003E1E28">
      <w:pPr>
        <w:ind w:firstLine="720"/>
        <w:jc w:val="both"/>
        <w:rPr>
          <w:bCs/>
          <w:sz w:val="24"/>
          <w:szCs w:val="24"/>
          <w:lang w:val="en-US"/>
        </w:rPr>
      </w:pPr>
      <w:r w:rsidRPr="005353B8">
        <w:rPr>
          <w:b/>
          <w:bCs/>
          <w:sz w:val="24"/>
          <w:szCs w:val="24"/>
          <w:lang w:val="en-US"/>
        </w:rPr>
        <w:t xml:space="preserve">The final lesson </w:t>
      </w:r>
      <w:r w:rsidRPr="005353B8">
        <w:rPr>
          <w:bCs/>
          <w:sz w:val="24"/>
          <w:szCs w:val="24"/>
          <w:lang w:val="en-US"/>
        </w:rPr>
        <w:t>is conducted in accordance with the program of the discipline during the semester according to the schedule.</w:t>
      </w:r>
      <w:r w:rsidR="00FE0343" w:rsidRPr="005353B8">
        <w:rPr>
          <w:bCs/>
          <w:sz w:val="24"/>
          <w:szCs w:val="24"/>
          <w:lang w:val="en-US"/>
        </w:rPr>
        <w:t xml:space="preserve"> </w:t>
      </w:r>
      <w:r w:rsidRPr="005353B8">
        <w:rPr>
          <w:bCs/>
          <w:sz w:val="24"/>
          <w:szCs w:val="24"/>
          <w:lang w:val="en-US"/>
        </w:rPr>
        <w:t xml:space="preserve">The grade in the discipline is given to the </w:t>
      </w:r>
      <w:r w:rsidR="00AE5AF2" w:rsidRPr="005353B8">
        <w:rPr>
          <w:bCs/>
          <w:sz w:val="24"/>
          <w:szCs w:val="24"/>
          <w:lang w:val="en-US"/>
        </w:rPr>
        <w:t xml:space="preserve">Masters of Medicine </w:t>
      </w:r>
      <w:r w:rsidRPr="005353B8">
        <w:rPr>
          <w:bCs/>
          <w:sz w:val="24"/>
          <w:szCs w:val="24"/>
          <w:lang w:val="en-US"/>
        </w:rPr>
        <w:t>at the last (final) lesson. The grade in the discipline includes a grade for current learning activities</w:t>
      </w:r>
      <w:r w:rsidR="00AE5AF2" w:rsidRPr="005353B8">
        <w:rPr>
          <w:bCs/>
          <w:sz w:val="24"/>
          <w:szCs w:val="24"/>
          <w:lang w:val="en-US"/>
        </w:rPr>
        <w:t xml:space="preserve"> of Masters of Medicine</w:t>
      </w:r>
      <w:r w:rsidRPr="005353B8">
        <w:rPr>
          <w:bCs/>
          <w:sz w:val="24"/>
          <w:szCs w:val="24"/>
          <w:lang w:val="en-US"/>
        </w:rPr>
        <w:t>.</w:t>
      </w:r>
    </w:p>
    <w:p w:rsidR="003E1E28" w:rsidRPr="005353B8" w:rsidRDefault="003E1E28" w:rsidP="003E1E28">
      <w:pPr>
        <w:ind w:firstLine="720"/>
        <w:jc w:val="both"/>
        <w:rPr>
          <w:bCs/>
          <w:sz w:val="24"/>
          <w:szCs w:val="24"/>
          <w:lang w:val="en-US"/>
        </w:rPr>
      </w:pPr>
      <w:r w:rsidRPr="005353B8">
        <w:rPr>
          <w:b/>
          <w:bCs/>
          <w:sz w:val="24"/>
          <w:szCs w:val="24"/>
          <w:lang w:val="en-US"/>
        </w:rPr>
        <w:t xml:space="preserve">Assessment of the current </w:t>
      </w:r>
      <w:r w:rsidR="00FE0343" w:rsidRPr="005353B8">
        <w:rPr>
          <w:b/>
          <w:bCs/>
          <w:sz w:val="24"/>
          <w:szCs w:val="24"/>
          <w:lang w:val="en-US"/>
        </w:rPr>
        <w:t>training</w:t>
      </w:r>
      <w:r w:rsidRPr="005353B8">
        <w:rPr>
          <w:b/>
          <w:bCs/>
          <w:sz w:val="24"/>
          <w:szCs w:val="24"/>
          <w:lang w:val="en-US"/>
        </w:rPr>
        <w:t xml:space="preserve"> activity of the </w:t>
      </w:r>
      <w:r w:rsidR="00AE5AF2" w:rsidRPr="005353B8">
        <w:rPr>
          <w:b/>
          <w:bCs/>
          <w:sz w:val="24"/>
          <w:szCs w:val="24"/>
          <w:lang w:val="en-US"/>
        </w:rPr>
        <w:t>M</w:t>
      </w:r>
      <w:r w:rsidRPr="005353B8">
        <w:rPr>
          <w:b/>
          <w:bCs/>
          <w:sz w:val="24"/>
          <w:szCs w:val="24"/>
          <w:lang w:val="en-US"/>
        </w:rPr>
        <w:t>aster</w:t>
      </w:r>
      <w:r w:rsidR="00AE5AF2" w:rsidRPr="005353B8">
        <w:rPr>
          <w:b/>
          <w:bCs/>
          <w:sz w:val="24"/>
          <w:szCs w:val="24"/>
          <w:lang w:val="en-US"/>
        </w:rPr>
        <w:t xml:space="preserve"> of Medicine</w:t>
      </w:r>
      <w:r w:rsidRPr="005353B8">
        <w:rPr>
          <w:b/>
          <w:bCs/>
          <w:sz w:val="24"/>
          <w:szCs w:val="24"/>
          <w:lang w:val="en-US"/>
        </w:rPr>
        <w:t xml:space="preserve">. </w:t>
      </w:r>
      <w:r w:rsidRPr="005353B8">
        <w:rPr>
          <w:bCs/>
          <w:sz w:val="24"/>
          <w:szCs w:val="24"/>
          <w:lang w:val="en-US"/>
        </w:rPr>
        <w:t xml:space="preserve">Recalculation of the average grade for current </w:t>
      </w:r>
      <w:r w:rsidR="00FE0343" w:rsidRPr="005353B8">
        <w:rPr>
          <w:bCs/>
          <w:sz w:val="24"/>
          <w:szCs w:val="24"/>
          <w:lang w:val="en-US"/>
        </w:rPr>
        <w:t xml:space="preserve">training </w:t>
      </w:r>
      <w:r w:rsidRPr="005353B8">
        <w:rPr>
          <w:bCs/>
          <w:sz w:val="24"/>
          <w:szCs w:val="24"/>
          <w:lang w:val="en-US"/>
        </w:rPr>
        <w:t xml:space="preserve">activities in a multi-point scale is carried out in accordance with the "Instructions for assessing the educational activities of </w:t>
      </w:r>
      <w:r w:rsidR="00AE5AF2" w:rsidRPr="005353B8">
        <w:rPr>
          <w:bCs/>
          <w:sz w:val="24"/>
          <w:szCs w:val="24"/>
          <w:lang w:val="en-US"/>
        </w:rPr>
        <w:t>M</w:t>
      </w:r>
      <w:r w:rsidRPr="005353B8">
        <w:rPr>
          <w:bCs/>
          <w:sz w:val="24"/>
          <w:szCs w:val="24"/>
          <w:lang w:val="en-US"/>
        </w:rPr>
        <w:t xml:space="preserve">asters…" (Table 1). The total amount of points for the current </w:t>
      </w:r>
      <w:r w:rsidR="00AB1333" w:rsidRPr="005353B8">
        <w:rPr>
          <w:bCs/>
          <w:sz w:val="24"/>
          <w:szCs w:val="24"/>
          <w:lang w:val="en-US"/>
        </w:rPr>
        <w:t>training</w:t>
      </w:r>
      <w:r w:rsidRPr="005353B8">
        <w:rPr>
          <w:bCs/>
          <w:sz w:val="24"/>
          <w:szCs w:val="24"/>
          <w:lang w:val="en-US"/>
        </w:rPr>
        <w:t xml:space="preserve"> activity is defined as the arithmetic mean of traditional grades for each lesson, rounded to 2 decimal places, which are converted into points using table 1 (ACS - average score) is from </w:t>
      </w:r>
      <w:r w:rsidR="00B50BAC" w:rsidRPr="005353B8">
        <w:rPr>
          <w:bCs/>
          <w:sz w:val="24"/>
          <w:szCs w:val="24"/>
          <w:lang w:val="en-US"/>
        </w:rPr>
        <w:t>120</w:t>
      </w:r>
      <w:r w:rsidRPr="005353B8">
        <w:rPr>
          <w:bCs/>
          <w:sz w:val="24"/>
          <w:szCs w:val="24"/>
          <w:lang w:val="en-US"/>
        </w:rPr>
        <w:t xml:space="preserve"> to </w:t>
      </w:r>
      <w:r w:rsidR="00B50BAC" w:rsidRPr="005353B8">
        <w:rPr>
          <w:bCs/>
          <w:sz w:val="24"/>
          <w:szCs w:val="24"/>
          <w:lang w:val="en-US"/>
        </w:rPr>
        <w:t>20</w:t>
      </w:r>
      <w:r w:rsidRPr="005353B8">
        <w:rPr>
          <w:bCs/>
          <w:sz w:val="24"/>
          <w:szCs w:val="24"/>
          <w:lang w:val="en-US"/>
        </w:rPr>
        <w:t xml:space="preserve">0 points. The minimum number of points that a </w:t>
      </w:r>
      <w:r w:rsidR="00AE5AF2" w:rsidRPr="005353B8">
        <w:rPr>
          <w:bCs/>
          <w:sz w:val="24"/>
          <w:szCs w:val="24"/>
          <w:lang w:val="en-US"/>
        </w:rPr>
        <w:t>Master of Medicine</w:t>
      </w:r>
      <w:r w:rsidRPr="005353B8">
        <w:rPr>
          <w:bCs/>
          <w:sz w:val="24"/>
          <w:szCs w:val="24"/>
          <w:lang w:val="en-US"/>
        </w:rPr>
        <w:t xml:space="preserve"> must score for the current</w:t>
      </w:r>
      <w:r w:rsidR="00AB1333" w:rsidRPr="005353B8">
        <w:rPr>
          <w:bCs/>
          <w:sz w:val="24"/>
          <w:szCs w:val="24"/>
          <w:lang w:val="en-US"/>
        </w:rPr>
        <w:t xml:space="preserve"> training </w:t>
      </w:r>
      <w:r w:rsidRPr="005353B8">
        <w:rPr>
          <w:bCs/>
          <w:sz w:val="24"/>
          <w:szCs w:val="24"/>
          <w:lang w:val="en-US"/>
        </w:rPr>
        <w:t xml:space="preserve">activity during the study of the discipline is </w:t>
      </w:r>
      <w:r w:rsidR="00B50BAC" w:rsidRPr="005353B8">
        <w:rPr>
          <w:bCs/>
          <w:sz w:val="24"/>
          <w:szCs w:val="24"/>
          <w:lang w:val="en-US"/>
        </w:rPr>
        <w:t>12</w:t>
      </w:r>
      <w:r w:rsidRPr="005353B8">
        <w:rPr>
          <w:bCs/>
          <w:sz w:val="24"/>
          <w:szCs w:val="24"/>
          <w:lang w:val="en-US"/>
        </w:rPr>
        <w:t xml:space="preserve">0 points, the maximum number of points - </w:t>
      </w:r>
      <w:r w:rsidR="00B50BAC" w:rsidRPr="005353B8">
        <w:rPr>
          <w:bCs/>
          <w:sz w:val="24"/>
          <w:szCs w:val="24"/>
          <w:lang w:val="en-US"/>
        </w:rPr>
        <w:t>20</w:t>
      </w:r>
      <w:r w:rsidRPr="005353B8">
        <w:rPr>
          <w:bCs/>
          <w:sz w:val="24"/>
          <w:szCs w:val="24"/>
          <w:lang w:val="en-US"/>
        </w:rPr>
        <w:t>0 points.</w:t>
      </w:r>
    </w:p>
    <w:p w:rsidR="003E1E28" w:rsidRPr="005353B8" w:rsidRDefault="003E1E28" w:rsidP="003E1E28">
      <w:pPr>
        <w:ind w:firstLine="720"/>
        <w:jc w:val="right"/>
        <w:rPr>
          <w:bCs/>
          <w:sz w:val="24"/>
          <w:szCs w:val="24"/>
          <w:lang w:val="en-US"/>
        </w:rPr>
      </w:pPr>
      <w:r w:rsidRPr="005353B8">
        <w:rPr>
          <w:bCs/>
          <w:sz w:val="24"/>
          <w:szCs w:val="24"/>
          <w:lang w:val="en-US"/>
        </w:rPr>
        <w:lastRenderedPageBreak/>
        <w:t>Table 1</w:t>
      </w:r>
    </w:p>
    <w:p w:rsidR="003E1E28" w:rsidRPr="005353B8" w:rsidRDefault="003E1E28" w:rsidP="003E1E28">
      <w:pPr>
        <w:ind w:firstLine="720"/>
        <w:jc w:val="center"/>
        <w:rPr>
          <w:bCs/>
          <w:sz w:val="24"/>
          <w:szCs w:val="24"/>
          <w:lang w:val="en-US"/>
        </w:rPr>
      </w:pPr>
      <w:r w:rsidRPr="005353B8">
        <w:rPr>
          <w:bCs/>
          <w:sz w:val="24"/>
          <w:szCs w:val="24"/>
          <w:lang w:val="en-US"/>
        </w:rPr>
        <w:t xml:space="preserve">Recalculation of the average grade for current activities in a multi-point scale (for disciplines that end with a </w:t>
      </w:r>
      <w:r w:rsidR="00C75C71" w:rsidRPr="005353B8">
        <w:rPr>
          <w:bCs/>
          <w:sz w:val="24"/>
          <w:szCs w:val="24"/>
          <w:lang w:val="en-US"/>
        </w:rPr>
        <w:t>credit</w:t>
      </w:r>
      <w:r w:rsidRPr="005353B8">
        <w:rPr>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4-point scale</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200-point scale</w:t>
            </w:r>
          </w:p>
        </w:tc>
        <w:tc>
          <w:tcPr>
            <w:tcW w:w="283" w:type="dxa"/>
            <w:vMerge w:val="restart"/>
            <w:tcBorders>
              <w:top w:val="nil"/>
              <w:left w:val="single" w:sz="4" w:space="0" w:color="auto"/>
              <w:bottom w:val="nil"/>
              <w:right w:val="single" w:sz="4" w:space="0" w:color="auto"/>
            </w:tcBorders>
          </w:tcPr>
          <w:p w:rsidR="00545909" w:rsidRPr="005353B8" w:rsidRDefault="00545909" w:rsidP="00621F83">
            <w:pPr>
              <w:jc w:val="cente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4-point scale</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200-point scale</w:t>
            </w:r>
          </w:p>
        </w:tc>
        <w:tc>
          <w:tcPr>
            <w:tcW w:w="282" w:type="dxa"/>
            <w:vMerge w:val="restart"/>
            <w:tcBorders>
              <w:top w:val="nil"/>
              <w:left w:val="single" w:sz="4" w:space="0" w:color="auto"/>
              <w:bottom w:val="nil"/>
              <w:right w:val="single" w:sz="4" w:space="0" w:color="auto"/>
            </w:tcBorders>
          </w:tcPr>
          <w:p w:rsidR="00545909" w:rsidRPr="005353B8" w:rsidRDefault="00545909" w:rsidP="00621F83">
            <w:pPr>
              <w:jc w:val="cente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4-point scale</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rStyle w:val="shorttext"/>
                <w:sz w:val="24"/>
                <w:szCs w:val="24"/>
                <w:lang w:val="en"/>
              </w:rPr>
              <w:t>200-point scale</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200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4.22-4,23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3.45-3,46</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138</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4.97-4,99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4.19-4,21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3.42-3,44</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137</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4.95-4,96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4.17-4,18</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3.4-3,41</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136</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4.92-4,94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4.14-4,16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3.37-3,39</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135</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4.9-4,91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4.12-4,13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3.35-3,36</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134</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4.87-4,89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4.09-4,11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3.32-3,34</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133</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4.85-4,86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4.07-4,08</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3.3-3,31</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132</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4.82-4,84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4.04-4,06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3.27-3,29</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131</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4.8-4,81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4.02-4,03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3.25-3,26</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130</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4.77-4,79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3.99-4,01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160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3.22-3,24</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129</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4.75-4,76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190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3.97-3,98</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3.2-3,21</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128</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4.72-4,74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3.94-3,96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3.17-3,19</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127</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4.7-4,71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3.92-3,93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3.15-3,16</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126</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4.67-4,69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3.89-3,91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3.12-3,14</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125</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4.65-4,66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3.87-3,88</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3.1-3,11</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124</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4.62-4,64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3.84-3,86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3.07-3,09</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123</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4.6-4,61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3.82-3,83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3.05-3,06</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122</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4.57-4,59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3.79-3,81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3.02-3,04</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121</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4.54-4,56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3.77-3,78</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3-3,01</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120</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4.52-4,53</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3.74-3,76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150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b/>
                <w:sz w:val="24"/>
                <w:szCs w:val="24"/>
              </w:rPr>
            </w:pPr>
            <w:r w:rsidRPr="005353B8">
              <w:rPr>
                <w:rStyle w:val="shorttext"/>
                <w:b/>
                <w:sz w:val="24"/>
                <w:szCs w:val="24"/>
                <w:lang w:val="en"/>
              </w:rPr>
              <w:t>Less</w:t>
            </w:r>
            <w:r w:rsidRPr="005353B8">
              <w:rPr>
                <w:b/>
                <w:sz w:val="24"/>
                <w:szCs w:val="24"/>
              </w:rPr>
              <w:t xml:space="preserve"> 3</w:t>
            </w:r>
          </w:p>
        </w:tc>
        <w:tc>
          <w:tcPr>
            <w:tcW w:w="1829"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b/>
                <w:sz w:val="24"/>
                <w:szCs w:val="24"/>
              </w:rPr>
            </w:pPr>
            <w:r w:rsidRPr="005353B8">
              <w:rPr>
                <w:rStyle w:val="shorttext"/>
                <w:b/>
                <w:sz w:val="24"/>
                <w:szCs w:val="24"/>
                <w:lang w:val="en"/>
              </w:rPr>
              <w:t>Not enough</w:t>
            </w: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4.5-4,51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180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3.72-3,73</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vMerge w:val="restart"/>
            <w:tcBorders>
              <w:top w:val="single" w:sz="4" w:space="0" w:color="auto"/>
              <w:left w:val="nil"/>
              <w:bottom w:val="nil"/>
              <w:right w:val="nil"/>
            </w:tcBorders>
            <w:vAlign w:val="bottom"/>
          </w:tcPr>
          <w:p w:rsidR="00545909" w:rsidRPr="005353B8" w:rsidRDefault="00545909" w:rsidP="00621F83">
            <w:pPr>
              <w:snapToGrid w:val="0"/>
              <w:jc w:val="center"/>
              <w:rPr>
                <w:sz w:val="24"/>
                <w:szCs w:val="24"/>
              </w:rPr>
            </w:pPr>
          </w:p>
        </w:tc>
        <w:tc>
          <w:tcPr>
            <w:tcW w:w="1829" w:type="dxa"/>
            <w:vMerge w:val="restart"/>
            <w:tcBorders>
              <w:top w:val="single" w:sz="4" w:space="0" w:color="auto"/>
              <w:left w:val="nil"/>
              <w:bottom w:val="nil"/>
              <w:right w:val="nil"/>
            </w:tcBorders>
            <w:vAlign w:val="bottom"/>
          </w:tcPr>
          <w:p w:rsidR="00545909" w:rsidRPr="005353B8" w:rsidRDefault="00545909" w:rsidP="00621F83">
            <w:pPr>
              <w:snapToGrid w:val="0"/>
              <w:jc w:val="center"/>
              <w:rPr>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4.47-4,49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3.7-3,71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0" w:type="auto"/>
            <w:vMerge/>
            <w:tcBorders>
              <w:top w:val="single" w:sz="4" w:space="0" w:color="auto"/>
              <w:left w:val="nil"/>
              <w:bottom w:val="nil"/>
              <w:right w:val="nil"/>
            </w:tcBorders>
            <w:vAlign w:val="center"/>
            <w:hideMark/>
          </w:tcPr>
          <w:p w:rsidR="00545909" w:rsidRPr="005353B8" w:rsidRDefault="00545909" w:rsidP="00621F83">
            <w:pPr>
              <w:rPr>
                <w:sz w:val="24"/>
                <w:szCs w:val="24"/>
              </w:rPr>
            </w:pPr>
          </w:p>
        </w:tc>
        <w:tc>
          <w:tcPr>
            <w:tcW w:w="0" w:type="auto"/>
            <w:vMerge/>
            <w:tcBorders>
              <w:top w:val="single" w:sz="4" w:space="0" w:color="auto"/>
              <w:left w:val="nil"/>
              <w:bottom w:val="nil"/>
              <w:right w:val="nil"/>
            </w:tcBorders>
            <w:vAlign w:val="center"/>
            <w:hideMark/>
          </w:tcPr>
          <w:p w:rsidR="00545909" w:rsidRPr="005353B8" w:rsidRDefault="00545909" w:rsidP="00621F83">
            <w:pPr>
              <w:rPr>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4.45-4,46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178</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3.67-3,69</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vMerge w:val="restart"/>
            <w:tcBorders>
              <w:top w:val="nil"/>
              <w:left w:val="nil"/>
              <w:bottom w:val="nil"/>
              <w:right w:val="nil"/>
            </w:tcBorders>
            <w:vAlign w:val="bottom"/>
          </w:tcPr>
          <w:p w:rsidR="00545909" w:rsidRPr="005353B8" w:rsidRDefault="00545909" w:rsidP="00621F83">
            <w:pPr>
              <w:snapToGrid w:val="0"/>
              <w:jc w:val="center"/>
              <w:rPr>
                <w:b/>
                <w:sz w:val="24"/>
                <w:szCs w:val="24"/>
              </w:rPr>
            </w:pPr>
          </w:p>
        </w:tc>
        <w:tc>
          <w:tcPr>
            <w:tcW w:w="1829" w:type="dxa"/>
            <w:tcBorders>
              <w:top w:val="nil"/>
              <w:left w:val="nil"/>
              <w:bottom w:val="nil"/>
              <w:right w:val="nil"/>
            </w:tcBorders>
            <w:vAlign w:val="bottom"/>
          </w:tcPr>
          <w:p w:rsidR="00545909" w:rsidRPr="005353B8" w:rsidRDefault="00545909" w:rsidP="00621F83">
            <w:pPr>
              <w:snapToGrid w:val="0"/>
              <w:jc w:val="center"/>
              <w:rPr>
                <w:b/>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4.42-4,44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177</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3.65-3,66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0" w:type="auto"/>
            <w:vMerge/>
            <w:tcBorders>
              <w:top w:val="nil"/>
              <w:left w:val="nil"/>
              <w:bottom w:val="nil"/>
              <w:right w:val="nil"/>
            </w:tcBorders>
            <w:vAlign w:val="center"/>
            <w:hideMark/>
          </w:tcPr>
          <w:p w:rsidR="00545909" w:rsidRPr="005353B8" w:rsidRDefault="00545909" w:rsidP="00621F83">
            <w:pPr>
              <w:rPr>
                <w:b/>
                <w:sz w:val="24"/>
                <w:szCs w:val="24"/>
              </w:rPr>
            </w:pPr>
          </w:p>
        </w:tc>
        <w:tc>
          <w:tcPr>
            <w:tcW w:w="1829" w:type="dxa"/>
            <w:tcBorders>
              <w:top w:val="nil"/>
              <w:left w:val="nil"/>
              <w:bottom w:val="nil"/>
              <w:right w:val="nil"/>
            </w:tcBorders>
            <w:vAlign w:val="bottom"/>
          </w:tcPr>
          <w:p w:rsidR="00545909" w:rsidRPr="005353B8" w:rsidRDefault="00545909" w:rsidP="00621F83">
            <w:pPr>
              <w:snapToGrid w:val="0"/>
              <w:jc w:val="center"/>
              <w:rPr>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4.4-4,41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176</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3.62-3,64</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vAlign w:val="bottom"/>
          </w:tcPr>
          <w:p w:rsidR="00545909" w:rsidRPr="005353B8" w:rsidRDefault="00545909" w:rsidP="00621F83">
            <w:pPr>
              <w:snapToGrid w:val="0"/>
              <w:jc w:val="center"/>
              <w:rPr>
                <w:sz w:val="24"/>
                <w:szCs w:val="24"/>
              </w:rPr>
            </w:pPr>
          </w:p>
        </w:tc>
        <w:tc>
          <w:tcPr>
            <w:tcW w:w="1829" w:type="dxa"/>
            <w:tcBorders>
              <w:top w:val="nil"/>
              <w:left w:val="nil"/>
              <w:bottom w:val="nil"/>
              <w:right w:val="nil"/>
            </w:tcBorders>
            <w:vAlign w:val="bottom"/>
          </w:tcPr>
          <w:p w:rsidR="00545909" w:rsidRPr="005353B8" w:rsidRDefault="00545909" w:rsidP="00621F83">
            <w:pPr>
              <w:snapToGrid w:val="0"/>
              <w:jc w:val="center"/>
              <w:rPr>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4.37-4,39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175</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3.6-3,61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vAlign w:val="bottom"/>
          </w:tcPr>
          <w:p w:rsidR="00545909" w:rsidRPr="005353B8" w:rsidRDefault="00545909" w:rsidP="00621F83">
            <w:pPr>
              <w:snapToGrid w:val="0"/>
              <w:jc w:val="center"/>
              <w:rPr>
                <w:b/>
                <w:sz w:val="24"/>
                <w:szCs w:val="24"/>
              </w:rPr>
            </w:pPr>
          </w:p>
        </w:tc>
        <w:tc>
          <w:tcPr>
            <w:tcW w:w="1829" w:type="dxa"/>
            <w:tcBorders>
              <w:top w:val="nil"/>
              <w:left w:val="nil"/>
              <w:bottom w:val="nil"/>
              <w:right w:val="nil"/>
            </w:tcBorders>
            <w:vAlign w:val="bottom"/>
          </w:tcPr>
          <w:p w:rsidR="00545909" w:rsidRPr="005353B8" w:rsidRDefault="00545909" w:rsidP="00621F83">
            <w:pPr>
              <w:snapToGrid w:val="0"/>
              <w:jc w:val="center"/>
              <w:rPr>
                <w:b/>
                <w:sz w:val="24"/>
                <w:szCs w:val="24"/>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4.35-4,36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174</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3.57-3,59</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tcPr>
          <w:p w:rsidR="00545909" w:rsidRPr="005353B8" w:rsidRDefault="00545909" w:rsidP="00621F83">
            <w:pPr>
              <w:jc w:val="center"/>
              <w:rPr>
                <w:b/>
                <w:sz w:val="24"/>
                <w:szCs w:val="24"/>
                <w:lang w:val="en-US"/>
              </w:rPr>
            </w:pPr>
          </w:p>
        </w:tc>
        <w:tc>
          <w:tcPr>
            <w:tcW w:w="1829" w:type="dxa"/>
            <w:tcBorders>
              <w:top w:val="nil"/>
              <w:left w:val="nil"/>
              <w:bottom w:val="nil"/>
              <w:right w:val="nil"/>
            </w:tcBorders>
          </w:tcPr>
          <w:p w:rsidR="00545909" w:rsidRPr="005353B8" w:rsidRDefault="00545909" w:rsidP="00621F83">
            <w:pPr>
              <w:jc w:val="center"/>
              <w:rPr>
                <w:b/>
                <w:sz w:val="24"/>
                <w:szCs w:val="24"/>
                <w:lang w:val="en-US"/>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4.32-4,34</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173</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3.55-3,56</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tcPr>
          <w:p w:rsidR="00545909" w:rsidRPr="005353B8" w:rsidRDefault="00545909" w:rsidP="00621F83">
            <w:pPr>
              <w:jc w:val="center"/>
              <w:rPr>
                <w:b/>
                <w:sz w:val="24"/>
                <w:szCs w:val="24"/>
                <w:lang w:val="en-US"/>
              </w:rPr>
            </w:pPr>
          </w:p>
        </w:tc>
        <w:tc>
          <w:tcPr>
            <w:tcW w:w="1829" w:type="dxa"/>
            <w:tcBorders>
              <w:top w:val="nil"/>
              <w:left w:val="nil"/>
              <w:bottom w:val="nil"/>
              <w:right w:val="nil"/>
            </w:tcBorders>
          </w:tcPr>
          <w:p w:rsidR="00545909" w:rsidRPr="005353B8" w:rsidRDefault="00545909" w:rsidP="00621F83">
            <w:pPr>
              <w:jc w:val="center"/>
              <w:rPr>
                <w:b/>
                <w:sz w:val="24"/>
                <w:szCs w:val="24"/>
                <w:lang w:val="en-US"/>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4.3-4,31</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172</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3.52-3,54</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tcPr>
          <w:p w:rsidR="00545909" w:rsidRPr="005353B8" w:rsidRDefault="00545909" w:rsidP="00621F83">
            <w:pPr>
              <w:jc w:val="center"/>
              <w:rPr>
                <w:b/>
                <w:sz w:val="24"/>
                <w:szCs w:val="24"/>
                <w:lang w:val="en-US"/>
              </w:rPr>
            </w:pPr>
          </w:p>
        </w:tc>
        <w:tc>
          <w:tcPr>
            <w:tcW w:w="1829" w:type="dxa"/>
            <w:tcBorders>
              <w:top w:val="nil"/>
              <w:left w:val="nil"/>
              <w:bottom w:val="nil"/>
              <w:right w:val="nil"/>
            </w:tcBorders>
          </w:tcPr>
          <w:p w:rsidR="00545909" w:rsidRPr="005353B8" w:rsidRDefault="00545909" w:rsidP="00621F83">
            <w:pPr>
              <w:jc w:val="center"/>
              <w:rPr>
                <w:b/>
                <w:sz w:val="24"/>
                <w:szCs w:val="24"/>
                <w:lang w:val="en-US"/>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4,27-4,29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171</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3.5-3,51</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140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tcPr>
          <w:p w:rsidR="00545909" w:rsidRPr="005353B8" w:rsidRDefault="00545909" w:rsidP="00621F83">
            <w:pPr>
              <w:jc w:val="center"/>
              <w:rPr>
                <w:b/>
                <w:sz w:val="24"/>
                <w:szCs w:val="24"/>
                <w:lang w:val="en-US"/>
              </w:rPr>
            </w:pPr>
          </w:p>
        </w:tc>
        <w:tc>
          <w:tcPr>
            <w:tcW w:w="1829" w:type="dxa"/>
            <w:tcBorders>
              <w:top w:val="nil"/>
              <w:left w:val="nil"/>
              <w:bottom w:val="nil"/>
              <w:right w:val="nil"/>
            </w:tcBorders>
          </w:tcPr>
          <w:p w:rsidR="00545909" w:rsidRPr="005353B8" w:rsidRDefault="00545909" w:rsidP="00621F83">
            <w:pPr>
              <w:jc w:val="center"/>
              <w:rPr>
                <w:b/>
                <w:sz w:val="24"/>
                <w:szCs w:val="24"/>
                <w:lang w:val="en-US"/>
              </w:rPr>
            </w:pPr>
          </w:p>
        </w:tc>
      </w:tr>
      <w:tr w:rsidR="00545909" w:rsidRPr="005353B8" w:rsidTr="00621F83">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4.24-4,26</w:t>
            </w:r>
          </w:p>
        </w:tc>
        <w:tc>
          <w:tcPr>
            <w:tcW w:w="993"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170</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3.47-3,49</w:t>
            </w:r>
          </w:p>
        </w:tc>
        <w:tc>
          <w:tcPr>
            <w:tcW w:w="1025" w:type="dxa"/>
            <w:tcBorders>
              <w:top w:val="single" w:sz="4" w:space="0" w:color="auto"/>
              <w:left w:val="single" w:sz="4" w:space="0" w:color="auto"/>
              <w:bottom w:val="single" w:sz="4" w:space="0" w:color="auto"/>
              <w:right w:val="single" w:sz="4" w:space="0" w:color="auto"/>
            </w:tcBorders>
            <w:vAlign w:val="bottom"/>
            <w:hideMark/>
          </w:tcPr>
          <w:p w:rsidR="00545909" w:rsidRPr="005353B8" w:rsidRDefault="00545909" w:rsidP="00621F83">
            <w:pPr>
              <w:snapToGrid w:val="0"/>
              <w:jc w:val="center"/>
              <w:rPr>
                <w:sz w:val="24"/>
                <w:szCs w:val="24"/>
              </w:rPr>
            </w:pPr>
            <w:r w:rsidRPr="005353B8">
              <w:rPr>
                <w:sz w:val="24"/>
                <w:szCs w:val="24"/>
              </w:rPr>
              <w:t>139</w:t>
            </w:r>
          </w:p>
        </w:tc>
        <w:tc>
          <w:tcPr>
            <w:tcW w:w="0" w:type="auto"/>
            <w:vMerge/>
            <w:tcBorders>
              <w:top w:val="nil"/>
              <w:left w:val="single" w:sz="4" w:space="0" w:color="auto"/>
              <w:bottom w:val="nil"/>
              <w:right w:val="single" w:sz="4" w:space="0" w:color="auto"/>
            </w:tcBorders>
            <w:vAlign w:val="center"/>
            <w:hideMark/>
          </w:tcPr>
          <w:p w:rsidR="00545909" w:rsidRPr="005353B8" w:rsidRDefault="00545909" w:rsidP="00621F83">
            <w:pPr>
              <w:rPr>
                <w:b/>
                <w:sz w:val="24"/>
                <w:szCs w:val="24"/>
                <w:lang w:val="en-US"/>
              </w:rPr>
            </w:pPr>
          </w:p>
        </w:tc>
        <w:tc>
          <w:tcPr>
            <w:tcW w:w="1309" w:type="dxa"/>
            <w:tcBorders>
              <w:top w:val="nil"/>
              <w:left w:val="nil"/>
              <w:bottom w:val="nil"/>
              <w:right w:val="nil"/>
            </w:tcBorders>
          </w:tcPr>
          <w:p w:rsidR="00545909" w:rsidRPr="005353B8" w:rsidRDefault="00545909" w:rsidP="00621F83">
            <w:pPr>
              <w:jc w:val="center"/>
              <w:rPr>
                <w:b/>
                <w:sz w:val="24"/>
                <w:szCs w:val="24"/>
                <w:lang w:val="en-US"/>
              </w:rPr>
            </w:pPr>
          </w:p>
        </w:tc>
        <w:tc>
          <w:tcPr>
            <w:tcW w:w="1829" w:type="dxa"/>
            <w:tcBorders>
              <w:top w:val="nil"/>
              <w:left w:val="nil"/>
              <w:bottom w:val="nil"/>
              <w:right w:val="nil"/>
            </w:tcBorders>
          </w:tcPr>
          <w:p w:rsidR="00545909" w:rsidRPr="005353B8" w:rsidRDefault="00545909" w:rsidP="00621F83">
            <w:pPr>
              <w:jc w:val="center"/>
              <w:rPr>
                <w:b/>
                <w:sz w:val="24"/>
                <w:szCs w:val="24"/>
                <w:lang w:val="en-US"/>
              </w:rPr>
            </w:pPr>
          </w:p>
        </w:tc>
      </w:tr>
    </w:tbl>
    <w:p w:rsidR="003F4476" w:rsidRPr="005353B8" w:rsidRDefault="003F4476" w:rsidP="006F19FD">
      <w:pPr>
        <w:rPr>
          <w:sz w:val="24"/>
          <w:szCs w:val="24"/>
        </w:rPr>
      </w:pPr>
      <w:r w:rsidRPr="005353B8">
        <w:rPr>
          <w:b/>
          <w:sz w:val="24"/>
          <w:szCs w:val="24"/>
        </w:rPr>
        <w:br w:type="page"/>
      </w:r>
    </w:p>
    <w:p w:rsidR="0040131C" w:rsidRPr="005353B8" w:rsidRDefault="0040131C" w:rsidP="0040131C">
      <w:pPr>
        <w:pStyle w:val="FR1"/>
        <w:spacing w:line="240" w:lineRule="auto"/>
        <w:ind w:left="0" w:firstLine="709"/>
        <w:jc w:val="both"/>
        <w:rPr>
          <w:b w:val="0"/>
          <w:sz w:val="24"/>
          <w:szCs w:val="24"/>
          <w:lang w:val="en-US"/>
        </w:rPr>
      </w:pPr>
      <w:r w:rsidRPr="005353B8">
        <w:rPr>
          <w:bCs/>
          <w:iCs/>
          <w:sz w:val="24"/>
          <w:szCs w:val="24"/>
          <w:lang w:eastAsia="uk-UA"/>
        </w:rPr>
        <w:lastRenderedPageBreak/>
        <w:t xml:space="preserve">Assessment of </w:t>
      </w:r>
      <w:r w:rsidRPr="005353B8">
        <w:rPr>
          <w:bCs/>
          <w:iCs/>
          <w:sz w:val="24"/>
          <w:szCs w:val="24"/>
          <w:lang w:val="en-US" w:eastAsia="uk-UA"/>
        </w:rPr>
        <w:t>Masters</w:t>
      </w:r>
      <w:r w:rsidRPr="005353B8">
        <w:rPr>
          <w:bCs/>
          <w:iCs/>
          <w:sz w:val="24"/>
          <w:szCs w:val="24"/>
          <w:lang w:eastAsia="uk-UA"/>
        </w:rPr>
        <w:t xml:space="preserve">' </w:t>
      </w:r>
      <w:r w:rsidRPr="005353B8">
        <w:rPr>
          <w:b w:val="0"/>
          <w:bCs/>
          <w:iCs/>
          <w:sz w:val="24"/>
          <w:szCs w:val="24"/>
          <w:lang w:eastAsia="uk-UA"/>
        </w:rPr>
        <w:t xml:space="preserve">independent work. Independent work of </w:t>
      </w:r>
      <w:r w:rsidRPr="005353B8">
        <w:rPr>
          <w:b w:val="0"/>
          <w:bCs/>
          <w:iCs/>
          <w:sz w:val="24"/>
          <w:szCs w:val="24"/>
          <w:lang w:val="en-US" w:eastAsia="uk-UA"/>
        </w:rPr>
        <w:t>Master</w:t>
      </w:r>
      <w:r w:rsidRPr="005353B8">
        <w:rPr>
          <w:b w:val="0"/>
          <w:bCs/>
          <w:iCs/>
          <w:sz w:val="24"/>
          <w:szCs w:val="24"/>
          <w:lang w:eastAsia="uk-UA"/>
        </w:rPr>
        <w:t>, which is provided by the topic of the lesson along with the classroom work, is assessed during the ongoing control of the topic at the relevant lesson.</w:t>
      </w:r>
    </w:p>
    <w:p w:rsidR="00775C25" w:rsidRPr="005353B8" w:rsidRDefault="00775C25" w:rsidP="006F19FD">
      <w:pPr>
        <w:pStyle w:val="Iauiue"/>
        <w:jc w:val="center"/>
        <w:rPr>
          <w:rFonts w:eastAsia="Calibri"/>
          <w:b/>
          <w:bCs/>
          <w:iCs/>
          <w:sz w:val="24"/>
          <w:szCs w:val="24"/>
          <w:lang w:eastAsia="uk-UA"/>
        </w:rPr>
      </w:pPr>
      <w:r w:rsidRPr="005353B8">
        <w:rPr>
          <w:rFonts w:eastAsia="Calibri"/>
          <w:b/>
          <w:bCs/>
          <w:iCs/>
          <w:sz w:val="24"/>
          <w:szCs w:val="24"/>
          <w:lang w:eastAsia="uk-UA"/>
        </w:rPr>
        <w:t>Score f</w:t>
      </w:r>
      <w:r w:rsidR="00E400F4">
        <w:rPr>
          <w:rFonts w:eastAsia="Calibri"/>
          <w:b/>
          <w:bCs/>
          <w:iCs/>
          <w:sz w:val="24"/>
          <w:szCs w:val="24"/>
          <w:lang w:val="en-US" w:eastAsia="uk-UA"/>
        </w:rPr>
        <w:t>o</w:t>
      </w:r>
      <w:r w:rsidRPr="005353B8">
        <w:rPr>
          <w:rFonts w:eastAsia="Calibri"/>
          <w:b/>
          <w:bCs/>
          <w:iCs/>
          <w:sz w:val="24"/>
          <w:szCs w:val="24"/>
          <w:lang w:eastAsia="uk-UA"/>
        </w:rPr>
        <w:t>r</w:t>
      </w:r>
      <w:bookmarkStart w:id="0" w:name="_GoBack"/>
      <w:bookmarkEnd w:id="0"/>
      <w:r w:rsidRPr="005353B8">
        <w:rPr>
          <w:rFonts w:eastAsia="Calibri"/>
          <w:b/>
          <w:bCs/>
          <w:iCs/>
          <w:sz w:val="24"/>
          <w:szCs w:val="24"/>
          <w:lang w:eastAsia="uk-UA"/>
        </w:rPr>
        <w:t xml:space="preserve"> discipline</w:t>
      </w:r>
    </w:p>
    <w:p w:rsidR="00F77BA1" w:rsidRPr="005353B8" w:rsidRDefault="00F77BA1" w:rsidP="006F19FD">
      <w:pPr>
        <w:pStyle w:val="Iauiue"/>
        <w:ind w:firstLine="709"/>
        <w:jc w:val="both"/>
        <w:rPr>
          <w:rFonts w:eastAsia="Calibri"/>
          <w:sz w:val="24"/>
          <w:szCs w:val="24"/>
          <w:lang w:val="en" w:eastAsia="uk-UA"/>
        </w:rPr>
      </w:pPr>
      <w:r w:rsidRPr="005353B8">
        <w:rPr>
          <w:rFonts w:eastAsia="Calibri"/>
          <w:sz w:val="24"/>
          <w:szCs w:val="24"/>
          <w:lang w:val="en" w:eastAsia="uk-UA"/>
        </w:rPr>
        <w:t>The grade in the discipline is given only to students who have all practical classes and lectures.</w:t>
      </w:r>
    </w:p>
    <w:p w:rsidR="00775C25" w:rsidRPr="005353B8" w:rsidRDefault="00F77BA1" w:rsidP="006F19FD">
      <w:pPr>
        <w:pStyle w:val="Iauiue"/>
        <w:ind w:firstLine="709"/>
        <w:jc w:val="both"/>
        <w:rPr>
          <w:rFonts w:eastAsia="Calibri"/>
          <w:bCs/>
          <w:iCs/>
          <w:sz w:val="24"/>
          <w:szCs w:val="24"/>
          <w:lang w:val="en-US" w:eastAsia="uk-UA"/>
        </w:rPr>
      </w:pPr>
      <w:r w:rsidRPr="005353B8">
        <w:rPr>
          <w:rFonts w:eastAsia="Calibri"/>
          <w:b/>
          <w:bCs/>
          <w:iCs/>
          <w:sz w:val="24"/>
          <w:szCs w:val="24"/>
          <w:lang w:eastAsia="uk-UA"/>
        </w:rPr>
        <w:t>Elimination of academic debt (working off)</w:t>
      </w:r>
      <w:r w:rsidRPr="005353B8">
        <w:rPr>
          <w:rFonts w:eastAsia="Calibri"/>
          <w:b/>
          <w:bCs/>
          <w:iCs/>
          <w:sz w:val="24"/>
          <w:szCs w:val="24"/>
          <w:lang w:val="en-US" w:eastAsia="uk-UA"/>
        </w:rPr>
        <w:t xml:space="preserve"> </w:t>
      </w:r>
      <w:r w:rsidR="00775C25" w:rsidRPr="005353B8">
        <w:rPr>
          <w:rFonts w:eastAsia="Calibri"/>
          <w:bCs/>
          <w:iCs/>
          <w:sz w:val="24"/>
          <w:szCs w:val="24"/>
          <w:lang w:eastAsia="uk-UA"/>
        </w:rPr>
        <w:t xml:space="preserve">The course grade is given only to </w:t>
      </w:r>
      <w:r w:rsidR="00AE5AF2" w:rsidRPr="005353B8">
        <w:rPr>
          <w:bCs/>
          <w:sz w:val="24"/>
          <w:szCs w:val="24"/>
          <w:lang w:val="en-US"/>
        </w:rPr>
        <w:t>Masters of Medicine</w:t>
      </w:r>
      <w:r w:rsidR="00775C25" w:rsidRPr="005353B8">
        <w:rPr>
          <w:rFonts w:eastAsia="Calibri"/>
          <w:bCs/>
          <w:iCs/>
          <w:sz w:val="24"/>
          <w:szCs w:val="24"/>
          <w:lang w:eastAsia="uk-UA"/>
        </w:rPr>
        <w:t xml:space="preserve"> who have completed all practical classes and lectures. If a </w:t>
      </w:r>
      <w:r w:rsidR="00AE5AF2" w:rsidRPr="005353B8">
        <w:rPr>
          <w:bCs/>
          <w:sz w:val="24"/>
          <w:szCs w:val="24"/>
          <w:lang w:val="en-US"/>
        </w:rPr>
        <w:t xml:space="preserve">Masters </w:t>
      </w:r>
      <w:r w:rsidR="00775C25" w:rsidRPr="005353B8">
        <w:rPr>
          <w:rFonts w:eastAsia="Calibri"/>
          <w:bCs/>
          <w:iCs/>
          <w:sz w:val="24"/>
          <w:szCs w:val="24"/>
          <w:lang w:eastAsia="uk-UA"/>
        </w:rPr>
        <w:t xml:space="preserve">has arrears of absenteeism (absent or unsatisfactory) and lectures (absent), he or she may complete an internship or lecture (write an abstract and answer questions on a lecture topic) during the current semester, as well as approved the schedule of the educational process for a period of two weeks during the winter or summer holidays before the beginning of the next semester, after the end of the corresponding semester, or the academic year </w:t>
      </w:r>
      <w:r w:rsidR="00CB5CFA" w:rsidRPr="005353B8">
        <w:rPr>
          <w:rFonts w:eastAsia="Calibri"/>
          <w:bCs/>
          <w:iCs/>
          <w:sz w:val="24"/>
          <w:szCs w:val="24"/>
          <w:lang w:val="en-US" w:eastAsia="uk-UA"/>
        </w:rPr>
        <w:t>with</w:t>
      </w:r>
      <w:r w:rsidR="00775C25" w:rsidRPr="005353B8">
        <w:rPr>
          <w:rFonts w:eastAsia="Calibri"/>
          <w:bCs/>
          <w:iCs/>
          <w:sz w:val="24"/>
          <w:szCs w:val="24"/>
          <w:lang w:eastAsia="uk-UA"/>
        </w:rPr>
        <w:t xml:space="preserve"> the permission of the dean.</w:t>
      </w:r>
    </w:p>
    <w:p w:rsidR="001149D8" w:rsidRPr="005353B8" w:rsidRDefault="00775C25" w:rsidP="006F19FD">
      <w:pPr>
        <w:pStyle w:val="Iauiue"/>
        <w:jc w:val="center"/>
        <w:rPr>
          <w:b/>
          <w:sz w:val="24"/>
          <w:szCs w:val="24"/>
        </w:rPr>
      </w:pPr>
      <w:r w:rsidRPr="005353B8">
        <w:rPr>
          <w:rStyle w:val="shorttext"/>
          <w:b/>
          <w:sz w:val="24"/>
          <w:szCs w:val="24"/>
          <w:lang w:val="en"/>
        </w:rPr>
        <w:t>Recommended literature</w:t>
      </w:r>
    </w:p>
    <w:p w:rsidR="00775C25" w:rsidRPr="005353B8" w:rsidRDefault="00775C25" w:rsidP="006F19FD">
      <w:pPr>
        <w:adjustRightInd w:val="0"/>
        <w:rPr>
          <w:bCs/>
          <w:spacing w:val="-2"/>
          <w:sz w:val="24"/>
          <w:szCs w:val="24"/>
        </w:rPr>
      </w:pPr>
      <w:r w:rsidRPr="005353B8">
        <w:rPr>
          <w:bCs/>
          <w:spacing w:val="-6"/>
          <w:sz w:val="24"/>
          <w:szCs w:val="24"/>
        </w:rPr>
        <w:t xml:space="preserve">1. </w:t>
      </w:r>
      <w:r w:rsidRPr="005353B8">
        <w:rPr>
          <w:bCs/>
          <w:sz w:val="24"/>
          <w:szCs w:val="24"/>
          <w:lang w:val="en-US"/>
        </w:rPr>
        <w:t>Oxford Handbook of Clinical Immunology and Allergy</w:t>
      </w:r>
      <w:r w:rsidRPr="005353B8">
        <w:rPr>
          <w:bCs/>
          <w:spacing w:val="-2"/>
          <w:sz w:val="24"/>
          <w:szCs w:val="24"/>
        </w:rPr>
        <w:t xml:space="preserve">/ </w:t>
      </w:r>
      <w:r w:rsidRPr="005353B8">
        <w:rPr>
          <w:rFonts w:eastAsia="GillHandbookMedium"/>
          <w:sz w:val="24"/>
          <w:szCs w:val="24"/>
          <w:lang w:val="en-US"/>
        </w:rPr>
        <w:t xml:space="preserve">Third edition/Edded by </w:t>
      </w:r>
      <w:r w:rsidRPr="005353B8">
        <w:rPr>
          <w:rFonts w:eastAsia="GillHandbookMedium"/>
          <w:bCs/>
          <w:sz w:val="24"/>
          <w:szCs w:val="24"/>
          <w:lang w:val="en-US"/>
        </w:rPr>
        <w:t xml:space="preserve">Gavin P.S. </w:t>
      </w:r>
      <w:r w:rsidRPr="005353B8">
        <w:rPr>
          <w:bCs/>
          <w:spacing w:val="-2"/>
          <w:sz w:val="24"/>
          <w:szCs w:val="24"/>
        </w:rPr>
        <w:t xml:space="preserve">– </w:t>
      </w:r>
      <w:r w:rsidRPr="005353B8">
        <w:rPr>
          <w:bCs/>
          <w:spacing w:val="-2"/>
          <w:sz w:val="24"/>
          <w:szCs w:val="24"/>
          <w:lang w:val="en-US"/>
        </w:rPr>
        <w:t>Oxford University Press, 2015</w:t>
      </w:r>
      <w:r w:rsidRPr="005353B8">
        <w:rPr>
          <w:bCs/>
          <w:spacing w:val="-2"/>
          <w:sz w:val="24"/>
          <w:szCs w:val="24"/>
        </w:rPr>
        <w:t xml:space="preserve"> - 6</w:t>
      </w:r>
      <w:r w:rsidRPr="005353B8">
        <w:rPr>
          <w:bCs/>
          <w:spacing w:val="-2"/>
          <w:sz w:val="24"/>
          <w:szCs w:val="24"/>
          <w:lang w:val="en-US"/>
        </w:rPr>
        <w:t>59</w:t>
      </w:r>
      <w:r w:rsidRPr="005353B8">
        <w:rPr>
          <w:bCs/>
          <w:spacing w:val="-2"/>
          <w:sz w:val="24"/>
          <w:szCs w:val="24"/>
        </w:rPr>
        <w:t xml:space="preserve"> </w:t>
      </w:r>
      <w:r w:rsidRPr="005353B8">
        <w:rPr>
          <w:bCs/>
          <w:spacing w:val="-2"/>
          <w:sz w:val="24"/>
          <w:szCs w:val="24"/>
          <w:lang w:val="en-US"/>
        </w:rPr>
        <w:t>p</w:t>
      </w:r>
      <w:r w:rsidRPr="005353B8">
        <w:rPr>
          <w:bCs/>
          <w:spacing w:val="-2"/>
          <w:sz w:val="24"/>
          <w:szCs w:val="24"/>
        </w:rPr>
        <w:t xml:space="preserve">. </w:t>
      </w:r>
    </w:p>
    <w:p w:rsidR="00775C25" w:rsidRPr="005353B8" w:rsidRDefault="00775C25" w:rsidP="006F19FD">
      <w:pPr>
        <w:adjustRightInd w:val="0"/>
        <w:rPr>
          <w:sz w:val="24"/>
          <w:szCs w:val="24"/>
        </w:rPr>
      </w:pPr>
      <w:r w:rsidRPr="005353B8">
        <w:rPr>
          <w:bCs/>
          <w:spacing w:val="-6"/>
          <w:sz w:val="24"/>
          <w:szCs w:val="24"/>
        </w:rPr>
        <w:t xml:space="preserve">2. </w:t>
      </w:r>
      <w:r w:rsidRPr="005353B8">
        <w:rPr>
          <w:sz w:val="24"/>
          <w:szCs w:val="24"/>
          <w:lang w:val="en-US"/>
        </w:rPr>
        <w:t xml:space="preserve">USMLE </w:t>
      </w:r>
      <w:r w:rsidRPr="005353B8">
        <w:rPr>
          <w:bCs/>
          <w:sz w:val="24"/>
          <w:szCs w:val="24"/>
          <w:lang w:val="en-US"/>
        </w:rPr>
        <w:t>STEP 1Lecture Notes, 2016</w:t>
      </w:r>
      <w:r w:rsidRPr="005353B8">
        <w:rPr>
          <w:sz w:val="24"/>
          <w:szCs w:val="24"/>
        </w:rPr>
        <w:t xml:space="preserve">/ </w:t>
      </w:r>
      <w:r w:rsidRPr="005353B8">
        <w:rPr>
          <w:bCs/>
          <w:sz w:val="24"/>
          <w:szCs w:val="24"/>
          <w:lang w:val="en-US"/>
        </w:rPr>
        <w:t>Immunology and Microbiology/</w:t>
      </w:r>
      <w:r w:rsidRPr="005353B8">
        <w:rPr>
          <w:sz w:val="24"/>
          <w:szCs w:val="24"/>
          <w:lang w:val="en-US"/>
        </w:rPr>
        <w:t>Tiffany L. Alley, Kim Moscatello</w:t>
      </w:r>
      <w:r w:rsidRPr="005353B8">
        <w:rPr>
          <w:sz w:val="24"/>
          <w:szCs w:val="24"/>
        </w:rPr>
        <w:t xml:space="preserve">- </w:t>
      </w:r>
      <w:r w:rsidRPr="005353B8">
        <w:rPr>
          <w:sz w:val="24"/>
          <w:szCs w:val="24"/>
          <w:lang w:val="en-US"/>
        </w:rPr>
        <w:t>NY-Kaplan, Inc.</w:t>
      </w:r>
      <w:r w:rsidRPr="005353B8">
        <w:rPr>
          <w:sz w:val="24"/>
          <w:szCs w:val="24"/>
        </w:rPr>
        <w:t>, 201</w:t>
      </w:r>
      <w:r w:rsidRPr="005353B8">
        <w:rPr>
          <w:sz w:val="24"/>
          <w:szCs w:val="24"/>
          <w:lang w:val="en-US"/>
        </w:rPr>
        <w:t>6</w:t>
      </w:r>
      <w:r w:rsidRPr="005353B8">
        <w:rPr>
          <w:sz w:val="24"/>
          <w:szCs w:val="24"/>
        </w:rPr>
        <w:t xml:space="preserve"> – </w:t>
      </w:r>
      <w:r w:rsidRPr="005353B8">
        <w:rPr>
          <w:sz w:val="24"/>
          <w:szCs w:val="24"/>
          <w:lang w:val="en-US"/>
        </w:rPr>
        <w:t>519</w:t>
      </w:r>
      <w:r w:rsidRPr="005353B8">
        <w:rPr>
          <w:sz w:val="24"/>
          <w:szCs w:val="24"/>
        </w:rPr>
        <w:t xml:space="preserve"> </w:t>
      </w:r>
      <w:r w:rsidRPr="005353B8">
        <w:rPr>
          <w:sz w:val="24"/>
          <w:szCs w:val="24"/>
          <w:lang w:val="en-US"/>
        </w:rPr>
        <w:t>p</w:t>
      </w:r>
      <w:r w:rsidRPr="005353B8">
        <w:rPr>
          <w:sz w:val="24"/>
          <w:szCs w:val="24"/>
        </w:rPr>
        <w:t>.</w:t>
      </w:r>
    </w:p>
    <w:p w:rsidR="00775C25" w:rsidRPr="005353B8" w:rsidRDefault="00775C25" w:rsidP="006F19FD">
      <w:pPr>
        <w:adjustRightInd w:val="0"/>
        <w:rPr>
          <w:sz w:val="24"/>
          <w:szCs w:val="24"/>
        </w:rPr>
      </w:pPr>
    </w:p>
    <w:p w:rsidR="00775C25" w:rsidRPr="005353B8" w:rsidRDefault="00775C25" w:rsidP="006F19FD">
      <w:pPr>
        <w:adjustRightInd w:val="0"/>
        <w:jc w:val="center"/>
        <w:rPr>
          <w:b/>
          <w:sz w:val="24"/>
          <w:szCs w:val="24"/>
        </w:rPr>
      </w:pPr>
      <w:r w:rsidRPr="005353B8">
        <w:rPr>
          <w:b/>
          <w:sz w:val="24"/>
          <w:szCs w:val="24"/>
        </w:rPr>
        <w:t>Information resources</w:t>
      </w:r>
    </w:p>
    <w:p w:rsidR="00775C25" w:rsidRPr="005353B8" w:rsidRDefault="00775C25" w:rsidP="006F19FD">
      <w:pPr>
        <w:adjustRightInd w:val="0"/>
        <w:rPr>
          <w:rFonts w:eastAsia="TimesNewRomanPS-BoldMT"/>
          <w:bCs/>
          <w:sz w:val="24"/>
          <w:szCs w:val="24"/>
        </w:rPr>
      </w:pPr>
      <w:r w:rsidRPr="005353B8">
        <w:rPr>
          <w:rFonts w:eastAsia="TimesNewRomanPS-BoldMT"/>
          <w:bCs/>
          <w:sz w:val="24"/>
          <w:szCs w:val="24"/>
        </w:rPr>
        <w:t>1. Library of Congress Cataloging-in-Publication Data</w:t>
      </w:r>
    </w:p>
    <w:p w:rsidR="00775C25" w:rsidRPr="005353B8" w:rsidRDefault="00775C25" w:rsidP="006F19FD">
      <w:pPr>
        <w:pStyle w:val="2"/>
        <w:tabs>
          <w:tab w:val="left" w:pos="0"/>
        </w:tabs>
        <w:overflowPunct w:val="0"/>
        <w:adjustRightInd w:val="0"/>
        <w:spacing w:after="0" w:line="240" w:lineRule="auto"/>
        <w:jc w:val="both"/>
        <w:textAlignment w:val="baseline"/>
        <w:rPr>
          <w:rFonts w:eastAsia="Times New Roman"/>
          <w:sz w:val="24"/>
          <w:szCs w:val="24"/>
          <w:lang w:eastAsia="x-none"/>
        </w:rPr>
      </w:pPr>
      <w:r w:rsidRPr="005353B8">
        <w:rPr>
          <w:sz w:val="24"/>
          <w:szCs w:val="24"/>
        </w:rPr>
        <w:t xml:space="preserve">2. </w:t>
      </w:r>
      <w:hyperlink r:id="rId6" w:history="1">
        <w:r w:rsidRPr="005353B8">
          <w:rPr>
            <w:rStyle w:val="a3"/>
            <w:sz w:val="24"/>
            <w:szCs w:val="24"/>
            <w:lang w:val="en-US"/>
          </w:rPr>
          <w:t>www</w:t>
        </w:r>
        <w:r w:rsidRPr="005353B8">
          <w:rPr>
            <w:rStyle w:val="a3"/>
            <w:sz w:val="24"/>
            <w:szCs w:val="24"/>
          </w:rPr>
          <w:t>.</w:t>
        </w:r>
        <w:r w:rsidRPr="005353B8">
          <w:rPr>
            <w:rStyle w:val="a3"/>
            <w:sz w:val="24"/>
            <w:szCs w:val="24"/>
            <w:lang w:val="en-US"/>
          </w:rPr>
          <w:t>allergen</w:t>
        </w:r>
        <w:r w:rsidRPr="005353B8">
          <w:rPr>
            <w:rStyle w:val="a3"/>
            <w:sz w:val="24"/>
            <w:szCs w:val="24"/>
          </w:rPr>
          <w:t>.</w:t>
        </w:r>
        <w:r w:rsidRPr="005353B8">
          <w:rPr>
            <w:rStyle w:val="a3"/>
            <w:sz w:val="24"/>
            <w:szCs w:val="24"/>
            <w:lang w:val="en-US"/>
          </w:rPr>
          <w:t>org</w:t>
        </w:r>
      </w:hyperlink>
    </w:p>
    <w:p w:rsidR="00775C25" w:rsidRPr="005353B8" w:rsidRDefault="00775C25" w:rsidP="006F19FD">
      <w:pPr>
        <w:pStyle w:val="2"/>
        <w:tabs>
          <w:tab w:val="left" w:pos="0"/>
        </w:tabs>
        <w:overflowPunct w:val="0"/>
        <w:adjustRightInd w:val="0"/>
        <w:spacing w:after="0" w:line="240" w:lineRule="auto"/>
        <w:jc w:val="both"/>
        <w:textAlignment w:val="baseline"/>
        <w:rPr>
          <w:sz w:val="24"/>
          <w:szCs w:val="24"/>
        </w:rPr>
      </w:pPr>
      <w:r w:rsidRPr="005353B8">
        <w:rPr>
          <w:sz w:val="24"/>
          <w:szCs w:val="24"/>
        </w:rPr>
        <w:t xml:space="preserve">3. </w:t>
      </w:r>
      <w:hyperlink r:id="rId7" w:history="1">
        <w:r w:rsidRPr="005353B8">
          <w:rPr>
            <w:rStyle w:val="a3"/>
            <w:sz w:val="24"/>
            <w:szCs w:val="24"/>
            <w:lang w:val="en-US"/>
          </w:rPr>
          <w:t>www</w:t>
        </w:r>
        <w:r w:rsidRPr="005353B8">
          <w:rPr>
            <w:rStyle w:val="a3"/>
            <w:sz w:val="24"/>
            <w:szCs w:val="24"/>
          </w:rPr>
          <w:t>.</w:t>
        </w:r>
        <w:r w:rsidRPr="005353B8">
          <w:rPr>
            <w:rStyle w:val="a3"/>
            <w:sz w:val="24"/>
            <w:szCs w:val="24"/>
            <w:lang w:val="en-US"/>
          </w:rPr>
          <w:t>allergyeducation</w:t>
        </w:r>
        <w:r w:rsidRPr="005353B8">
          <w:rPr>
            <w:rStyle w:val="a3"/>
            <w:sz w:val="24"/>
            <w:szCs w:val="24"/>
          </w:rPr>
          <w:t>-</w:t>
        </w:r>
        <w:r w:rsidRPr="005353B8">
          <w:rPr>
            <w:rStyle w:val="a3"/>
            <w:sz w:val="24"/>
            <w:szCs w:val="24"/>
            <w:lang w:val="en-US"/>
          </w:rPr>
          <w:t>ma</w:t>
        </w:r>
        <w:r w:rsidRPr="005353B8">
          <w:rPr>
            <w:rStyle w:val="a3"/>
            <w:sz w:val="24"/>
            <w:szCs w:val="24"/>
          </w:rPr>
          <w:t>.</w:t>
        </w:r>
        <w:r w:rsidRPr="005353B8">
          <w:rPr>
            <w:rStyle w:val="a3"/>
            <w:sz w:val="24"/>
            <w:szCs w:val="24"/>
            <w:lang w:val="en-US"/>
          </w:rPr>
          <w:t>com</w:t>
        </w:r>
      </w:hyperlink>
    </w:p>
    <w:p w:rsidR="009A65C4" w:rsidRPr="005353B8" w:rsidRDefault="009A65C4" w:rsidP="006F19FD">
      <w:pPr>
        <w:ind w:firstLine="709"/>
        <w:jc w:val="both"/>
        <w:rPr>
          <w:b/>
          <w:sz w:val="24"/>
          <w:szCs w:val="24"/>
        </w:rPr>
      </w:pPr>
    </w:p>
    <w:p w:rsidR="00775C25" w:rsidRPr="005353B8" w:rsidRDefault="00775C25" w:rsidP="009A65C4">
      <w:pPr>
        <w:ind w:firstLine="709"/>
        <w:jc w:val="center"/>
        <w:rPr>
          <w:b/>
          <w:sz w:val="24"/>
          <w:szCs w:val="24"/>
        </w:rPr>
      </w:pPr>
      <w:r w:rsidRPr="005353B8">
        <w:rPr>
          <w:b/>
          <w:sz w:val="24"/>
          <w:szCs w:val="24"/>
        </w:rPr>
        <w:t>Course Policy</w:t>
      </w:r>
    </w:p>
    <w:p w:rsidR="00E153D6" w:rsidRPr="005353B8" w:rsidRDefault="00E153D6" w:rsidP="00E153D6">
      <w:pPr>
        <w:ind w:firstLine="709"/>
        <w:jc w:val="both"/>
        <w:rPr>
          <w:sz w:val="24"/>
          <w:szCs w:val="24"/>
        </w:rPr>
      </w:pPr>
      <w:r w:rsidRPr="005353B8">
        <w:rPr>
          <w:sz w:val="24"/>
          <w:szCs w:val="24"/>
        </w:rPr>
        <w:t>In order to achieve the learning goals and successfully complete the course</w:t>
      </w:r>
      <w:r w:rsidR="00485B2D" w:rsidRPr="005353B8">
        <w:rPr>
          <w:sz w:val="24"/>
          <w:szCs w:val="24"/>
          <w:lang w:val="en-US"/>
        </w:rPr>
        <w:t xml:space="preserve"> </w:t>
      </w:r>
      <w:r w:rsidR="00485B2D" w:rsidRPr="005353B8">
        <w:rPr>
          <w:bCs/>
          <w:sz w:val="24"/>
          <w:szCs w:val="24"/>
          <w:lang w:val="en-US"/>
        </w:rPr>
        <w:t>for Masters of Medicine</w:t>
      </w:r>
      <w:r w:rsidRPr="005353B8">
        <w:rPr>
          <w:sz w:val="24"/>
          <w:szCs w:val="24"/>
        </w:rPr>
        <w:t>, it is necessary: from the first day to join the work; attend lectures regularly; read the material beforehand before considering it in a practical session; not to be late or miss classes; to come to the department dressed in a medical gown, to have replaceable shoes, to have a phonendoscope, a notebook, a pen; complete all necessary tasks and work daily; be able to work with a partner or as part of a group; seek help and receive it when you need it.</w:t>
      </w:r>
    </w:p>
    <w:p w:rsidR="00E153D6" w:rsidRPr="005353B8" w:rsidRDefault="00E153D6" w:rsidP="00E153D6">
      <w:pPr>
        <w:ind w:firstLine="709"/>
        <w:jc w:val="both"/>
        <w:rPr>
          <w:sz w:val="24"/>
          <w:szCs w:val="24"/>
        </w:rPr>
      </w:pPr>
      <w:r w:rsidRPr="005353B8">
        <w:rPr>
          <w:sz w:val="24"/>
          <w:szCs w:val="24"/>
        </w:rPr>
        <w:t xml:space="preserve">Provided academic mobility, interchangeability of credit (volume of credit </w:t>
      </w:r>
      <w:r w:rsidR="00F77BA1" w:rsidRPr="005353B8">
        <w:rPr>
          <w:sz w:val="24"/>
          <w:szCs w:val="24"/>
          <w:lang w:val="en-US"/>
        </w:rPr>
        <w:t>2</w:t>
      </w:r>
      <w:r w:rsidRPr="005353B8">
        <w:rPr>
          <w:sz w:val="24"/>
          <w:szCs w:val="24"/>
        </w:rPr>
        <w:t xml:space="preserve">0 hours). </w:t>
      </w:r>
      <w:r w:rsidRPr="005353B8">
        <w:rPr>
          <w:sz w:val="24"/>
          <w:szCs w:val="24"/>
          <w:lang w:val="en-US"/>
        </w:rPr>
        <w:t>Masters</w:t>
      </w:r>
      <w:r w:rsidR="00485B2D" w:rsidRPr="005353B8">
        <w:rPr>
          <w:sz w:val="24"/>
          <w:szCs w:val="24"/>
          <w:lang w:val="en-US"/>
        </w:rPr>
        <w:t xml:space="preserve"> of Medicine</w:t>
      </w:r>
      <w:r w:rsidRPr="005353B8">
        <w:rPr>
          <w:sz w:val="24"/>
          <w:szCs w:val="24"/>
        </w:rPr>
        <w:t xml:space="preserve"> can discuss different tasks, but their implementation is strictly individual. Writing, using any kind of software, tips, using a mobile phone, tablet or other electronic gadgets during the class are not permitted. </w:t>
      </w:r>
      <w:r w:rsidRPr="005353B8">
        <w:rPr>
          <w:sz w:val="24"/>
          <w:szCs w:val="24"/>
          <w:lang w:val="en-US"/>
        </w:rPr>
        <w:t>Masters</w:t>
      </w:r>
      <w:r w:rsidRPr="005353B8">
        <w:rPr>
          <w:sz w:val="24"/>
          <w:szCs w:val="24"/>
        </w:rPr>
        <w:t xml:space="preserve"> </w:t>
      </w:r>
      <w:r w:rsidR="00485B2D" w:rsidRPr="005353B8">
        <w:rPr>
          <w:sz w:val="24"/>
          <w:szCs w:val="24"/>
          <w:lang w:val="en-US"/>
        </w:rPr>
        <w:t xml:space="preserve">of Medicine </w:t>
      </w:r>
      <w:r w:rsidRPr="005353B8">
        <w:rPr>
          <w:sz w:val="24"/>
          <w:szCs w:val="24"/>
        </w:rPr>
        <w:t>are not allowed to be late for practical classes. The absences of the practical classes are worked out hour by hour by the group teacher or the regular teacher. Reception of workings and consultations are held daily from 15</w:t>
      </w:r>
      <w:r w:rsidRPr="005353B8">
        <w:rPr>
          <w:sz w:val="24"/>
          <w:szCs w:val="24"/>
          <w:vertAlign w:val="superscript"/>
        </w:rPr>
        <w:t>00</w:t>
      </w:r>
      <w:r w:rsidRPr="005353B8">
        <w:rPr>
          <w:sz w:val="24"/>
          <w:szCs w:val="24"/>
        </w:rPr>
        <w:t xml:space="preserve"> - 17</w:t>
      </w:r>
      <w:r w:rsidRPr="005353B8">
        <w:rPr>
          <w:sz w:val="24"/>
          <w:szCs w:val="24"/>
          <w:vertAlign w:val="superscript"/>
        </w:rPr>
        <w:t>00</w:t>
      </w:r>
      <w:r w:rsidRPr="005353B8">
        <w:rPr>
          <w:sz w:val="24"/>
          <w:szCs w:val="24"/>
        </w:rPr>
        <w:t xml:space="preserve">, on Saturdays in accordance with the "Regulations on the order of working out by </w:t>
      </w:r>
      <w:r w:rsidR="00485B2D" w:rsidRPr="005353B8">
        <w:rPr>
          <w:sz w:val="24"/>
          <w:szCs w:val="24"/>
          <w:lang w:val="en-US"/>
        </w:rPr>
        <w:t>Masters</w:t>
      </w:r>
      <w:r w:rsidRPr="005353B8">
        <w:rPr>
          <w:sz w:val="24"/>
          <w:szCs w:val="24"/>
        </w:rPr>
        <w:t xml:space="preserve"> of educational classes" from 07.12.2015 № 415.</w:t>
      </w:r>
    </w:p>
    <w:p w:rsidR="00E153D6" w:rsidRPr="005353B8" w:rsidRDefault="00E153D6" w:rsidP="00E153D6">
      <w:pPr>
        <w:ind w:firstLine="709"/>
        <w:jc w:val="both"/>
        <w:rPr>
          <w:sz w:val="24"/>
          <w:szCs w:val="24"/>
        </w:rPr>
      </w:pPr>
      <w:r w:rsidRPr="005353B8">
        <w:rPr>
          <w:sz w:val="24"/>
          <w:szCs w:val="24"/>
          <w:lang w:val="en-US"/>
        </w:rPr>
        <w:t>Masters</w:t>
      </w:r>
      <w:r w:rsidRPr="005353B8">
        <w:rPr>
          <w:sz w:val="24"/>
          <w:szCs w:val="24"/>
        </w:rPr>
        <w:t xml:space="preserve"> with special needs should meet with the teacher or warn him or her before the class starts, at the request of the </w:t>
      </w:r>
      <w:r w:rsidR="00F77BA1" w:rsidRPr="005353B8">
        <w:rPr>
          <w:sz w:val="24"/>
          <w:szCs w:val="24"/>
          <w:lang w:val="en-US"/>
        </w:rPr>
        <w:t>Master</w:t>
      </w:r>
      <w:r w:rsidRPr="005353B8">
        <w:rPr>
          <w:sz w:val="24"/>
          <w:szCs w:val="24"/>
        </w:rPr>
        <w:t>, this may be done by the head of the group. If you have any questions, please contact your teacher.</w:t>
      </w:r>
    </w:p>
    <w:p w:rsidR="00775C25" w:rsidRPr="005353B8" w:rsidRDefault="00775C25" w:rsidP="006F19FD">
      <w:pPr>
        <w:rPr>
          <w:sz w:val="24"/>
          <w:szCs w:val="24"/>
        </w:rPr>
      </w:pPr>
    </w:p>
    <w:p w:rsidR="009A65C4" w:rsidRPr="005353B8" w:rsidRDefault="009A65C4" w:rsidP="006F19FD">
      <w:pPr>
        <w:rPr>
          <w:sz w:val="24"/>
          <w:szCs w:val="24"/>
          <w:lang w:val="en-US"/>
        </w:rPr>
      </w:pPr>
    </w:p>
    <w:p w:rsidR="00775C25" w:rsidRPr="005353B8" w:rsidRDefault="00775C25" w:rsidP="006F19FD">
      <w:pPr>
        <w:rPr>
          <w:sz w:val="24"/>
          <w:szCs w:val="24"/>
        </w:rPr>
      </w:pPr>
      <w:r w:rsidRPr="005353B8">
        <w:rPr>
          <w:sz w:val="24"/>
          <w:szCs w:val="24"/>
        </w:rPr>
        <w:t>Head of the Department of Internal Medicine №2,</w:t>
      </w:r>
    </w:p>
    <w:p w:rsidR="00775C25" w:rsidRPr="005353B8" w:rsidRDefault="00775C25" w:rsidP="006F19FD">
      <w:pPr>
        <w:rPr>
          <w:sz w:val="24"/>
          <w:szCs w:val="24"/>
        </w:rPr>
      </w:pPr>
      <w:r w:rsidRPr="005353B8">
        <w:rPr>
          <w:sz w:val="24"/>
          <w:szCs w:val="24"/>
        </w:rPr>
        <w:t>clinical immunology and allergology</w:t>
      </w:r>
    </w:p>
    <w:p w:rsidR="00775C25" w:rsidRPr="005353B8" w:rsidRDefault="00775C25" w:rsidP="006F19FD">
      <w:pPr>
        <w:rPr>
          <w:sz w:val="24"/>
          <w:szCs w:val="24"/>
        </w:rPr>
      </w:pPr>
      <w:r w:rsidRPr="005353B8">
        <w:rPr>
          <w:sz w:val="24"/>
          <w:szCs w:val="24"/>
        </w:rPr>
        <w:t>name</w:t>
      </w:r>
      <w:r w:rsidRPr="005353B8">
        <w:rPr>
          <w:sz w:val="24"/>
          <w:szCs w:val="24"/>
          <w:lang w:val="en-US"/>
        </w:rPr>
        <w:t xml:space="preserve">d after </w:t>
      </w:r>
      <w:r w:rsidR="001E270D" w:rsidRPr="005353B8">
        <w:rPr>
          <w:sz w:val="24"/>
          <w:szCs w:val="24"/>
          <w:lang w:val="en-US"/>
        </w:rPr>
        <w:t>a</w:t>
      </w:r>
      <w:r w:rsidRPr="005353B8">
        <w:rPr>
          <w:sz w:val="24"/>
          <w:szCs w:val="24"/>
        </w:rPr>
        <w:t xml:space="preserve">cademician L.T. </w:t>
      </w:r>
      <w:r w:rsidRPr="005353B8">
        <w:rPr>
          <w:sz w:val="24"/>
          <w:szCs w:val="24"/>
          <w:lang w:val="en-US"/>
        </w:rPr>
        <w:t>Malaya</w:t>
      </w:r>
      <w:r w:rsidRPr="005353B8">
        <w:rPr>
          <w:sz w:val="24"/>
          <w:szCs w:val="24"/>
        </w:rPr>
        <w:t>,</w:t>
      </w:r>
    </w:p>
    <w:p w:rsidR="001149D8" w:rsidRPr="00A60A9C" w:rsidRDefault="00775C25" w:rsidP="006F19FD">
      <w:pPr>
        <w:rPr>
          <w:b/>
          <w:sz w:val="24"/>
          <w:szCs w:val="24"/>
        </w:rPr>
      </w:pPr>
      <w:r w:rsidRPr="005353B8">
        <w:rPr>
          <w:sz w:val="24"/>
          <w:szCs w:val="24"/>
        </w:rPr>
        <w:t>D</w:t>
      </w:r>
      <w:r w:rsidRPr="005353B8">
        <w:rPr>
          <w:sz w:val="24"/>
          <w:szCs w:val="24"/>
          <w:lang w:val="en-US"/>
        </w:rPr>
        <w:t>octo</w:t>
      </w:r>
      <w:r w:rsidR="00067DC8" w:rsidRPr="005353B8">
        <w:rPr>
          <w:sz w:val="24"/>
          <w:szCs w:val="24"/>
          <w:lang w:val="en-US"/>
        </w:rPr>
        <w:t>r</w:t>
      </w:r>
      <w:r w:rsidRPr="005353B8">
        <w:rPr>
          <w:sz w:val="24"/>
          <w:szCs w:val="24"/>
          <w:lang w:val="en-US"/>
        </w:rPr>
        <w:t xml:space="preserve"> of </w:t>
      </w:r>
      <w:r w:rsidRPr="005353B8">
        <w:rPr>
          <w:sz w:val="24"/>
          <w:szCs w:val="24"/>
        </w:rPr>
        <w:t>med</w:t>
      </w:r>
      <w:r w:rsidRPr="005353B8">
        <w:rPr>
          <w:sz w:val="24"/>
          <w:szCs w:val="24"/>
          <w:lang w:val="en-US"/>
        </w:rPr>
        <w:t>icine,</w:t>
      </w:r>
      <w:r w:rsidRPr="005353B8">
        <w:rPr>
          <w:sz w:val="24"/>
          <w:szCs w:val="24"/>
        </w:rPr>
        <w:t xml:space="preserve"> Prof</w:t>
      </w:r>
      <w:r w:rsidRPr="005353B8">
        <w:rPr>
          <w:sz w:val="24"/>
          <w:szCs w:val="24"/>
          <w:lang w:val="en-US"/>
        </w:rPr>
        <w:t>ssor</w:t>
      </w:r>
      <w:r w:rsidRPr="005353B8">
        <w:rPr>
          <w:sz w:val="24"/>
          <w:szCs w:val="24"/>
        </w:rPr>
        <w:t xml:space="preserve"> </w:t>
      </w:r>
      <w:r w:rsidRPr="005353B8">
        <w:rPr>
          <w:sz w:val="24"/>
          <w:szCs w:val="24"/>
          <w:lang w:val="en-US"/>
        </w:rPr>
        <w:t xml:space="preserve">                                                                                </w:t>
      </w:r>
      <w:r w:rsidRPr="005353B8">
        <w:rPr>
          <w:sz w:val="24"/>
          <w:szCs w:val="24"/>
        </w:rPr>
        <w:t>P</w:t>
      </w:r>
      <w:r w:rsidRPr="005353B8">
        <w:rPr>
          <w:sz w:val="24"/>
          <w:szCs w:val="24"/>
          <w:lang w:val="en-US"/>
        </w:rPr>
        <w:t>.</w:t>
      </w:r>
      <w:r w:rsidRPr="005353B8">
        <w:rPr>
          <w:sz w:val="24"/>
          <w:szCs w:val="24"/>
        </w:rPr>
        <w:t xml:space="preserve"> Kravchun</w:t>
      </w:r>
    </w:p>
    <w:sectPr w:rsidR="001149D8" w:rsidRPr="00A60A9C"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HandbookMedium">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6"/>
  </w:num>
  <w:num w:numId="8">
    <w:abstractNumId w:val="7"/>
  </w:num>
  <w:num w:numId="9">
    <w:abstractNumId w:val="3"/>
  </w:num>
  <w:num w:numId="10">
    <w:abstractNumId w:val="0"/>
  </w:num>
  <w:num w:numId="11">
    <w:abstractNumId w:val="1"/>
  </w:num>
  <w:num w:numId="12">
    <w:abstractNumId w:val="12"/>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C0"/>
    <w:rsid w:val="000021CD"/>
    <w:rsid w:val="000146B3"/>
    <w:rsid w:val="00024212"/>
    <w:rsid w:val="00042253"/>
    <w:rsid w:val="00042F26"/>
    <w:rsid w:val="000466A1"/>
    <w:rsid w:val="00067DC8"/>
    <w:rsid w:val="0008667F"/>
    <w:rsid w:val="000969FD"/>
    <w:rsid w:val="000D2D9F"/>
    <w:rsid w:val="000E0405"/>
    <w:rsid w:val="00103441"/>
    <w:rsid w:val="00111A95"/>
    <w:rsid w:val="00113D00"/>
    <w:rsid w:val="001149D8"/>
    <w:rsid w:val="00127220"/>
    <w:rsid w:val="00137F6D"/>
    <w:rsid w:val="00141368"/>
    <w:rsid w:val="00145EA5"/>
    <w:rsid w:val="00184CA7"/>
    <w:rsid w:val="001B795B"/>
    <w:rsid w:val="001D5128"/>
    <w:rsid w:val="001E270D"/>
    <w:rsid w:val="001E2756"/>
    <w:rsid w:val="001E6446"/>
    <w:rsid w:val="001F4CAE"/>
    <w:rsid w:val="001F556B"/>
    <w:rsid w:val="00233DB0"/>
    <w:rsid w:val="00242F0C"/>
    <w:rsid w:val="002446B8"/>
    <w:rsid w:val="00253642"/>
    <w:rsid w:val="00270C45"/>
    <w:rsid w:val="002A53C0"/>
    <w:rsid w:val="002C2CF2"/>
    <w:rsid w:val="002C7188"/>
    <w:rsid w:val="00333077"/>
    <w:rsid w:val="00341EBD"/>
    <w:rsid w:val="003421F3"/>
    <w:rsid w:val="0036172A"/>
    <w:rsid w:val="00362D44"/>
    <w:rsid w:val="003807C4"/>
    <w:rsid w:val="003C05F6"/>
    <w:rsid w:val="003C2995"/>
    <w:rsid w:val="003D7866"/>
    <w:rsid w:val="003E1E28"/>
    <w:rsid w:val="003F17E7"/>
    <w:rsid w:val="003F4476"/>
    <w:rsid w:val="0040131C"/>
    <w:rsid w:val="004378C2"/>
    <w:rsid w:val="0045507B"/>
    <w:rsid w:val="00462B3F"/>
    <w:rsid w:val="00472B33"/>
    <w:rsid w:val="00485B2D"/>
    <w:rsid w:val="004B1BEA"/>
    <w:rsid w:val="004B2421"/>
    <w:rsid w:val="004C6099"/>
    <w:rsid w:val="004D31EB"/>
    <w:rsid w:val="004E28BB"/>
    <w:rsid w:val="00513AA4"/>
    <w:rsid w:val="005147CB"/>
    <w:rsid w:val="00515217"/>
    <w:rsid w:val="00532D75"/>
    <w:rsid w:val="005353B8"/>
    <w:rsid w:val="00545909"/>
    <w:rsid w:val="005720FD"/>
    <w:rsid w:val="00574AC9"/>
    <w:rsid w:val="00582294"/>
    <w:rsid w:val="00591719"/>
    <w:rsid w:val="00596B64"/>
    <w:rsid w:val="005C45B0"/>
    <w:rsid w:val="005C47AB"/>
    <w:rsid w:val="005C5761"/>
    <w:rsid w:val="00623868"/>
    <w:rsid w:val="0063201D"/>
    <w:rsid w:val="00633B35"/>
    <w:rsid w:val="0063678C"/>
    <w:rsid w:val="00650489"/>
    <w:rsid w:val="00652775"/>
    <w:rsid w:val="0067197F"/>
    <w:rsid w:val="006777EB"/>
    <w:rsid w:val="00682D01"/>
    <w:rsid w:val="006B66C4"/>
    <w:rsid w:val="006C5A24"/>
    <w:rsid w:val="006F19FD"/>
    <w:rsid w:val="00705459"/>
    <w:rsid w:val="0072579A"/>
    <w:rsid w:val="00745265"/>
    <w:rsid w:val="00761108"/>
    <w:rsid w:val="00775C25"/>
    <w:rsid w:val="007E4481"/>
    <w:rsid w:val="00802687"/>
    <w:rsid w:val="00816F6C"/>
    <w:rsid w:val="0081796A"/>
    <w:rsid w:val="008260B0"/>
    <w:rsid w:val="00834EE0"/>
    <w:rsid w:val="008375E1"/>
    <w:rsid w:val="00892BB3"/>
    <w:rsid w:val="008A00DF"/>
    <w:rsid w:val="008D0598"/>
    <w:rsid w:val="008D55FF"/>
    <w:rsid w:val="008E04E2"/>
    <w:rsid w:val="008E1550"/>
    <w:rsid w:val="009109C9"/>
    <w:rsid w:val="009150F7"/>
    <w:rsid w:val="00934698"/>
    <w:rsid w:val="00946F29"/>
    <w:rsid w:val="009512A8"/>
    <w:rsid w:val="00952275"/>
    <w:rsid w:val="00972F8F"/>
    <w:rsid w:val="0097675D"/>
    <w:rsid w:val="00990742"/>
    <w:rsid w:val="00994C43"/>
    <w:rsid w:val="009A3A76"/>
    <w:rsid w:val="009A65C4"/>
    <w:rsid w:val="009B3868"/>
    <w:rsid w:val="009C35FE"/>
    <w:rsid w:val="009F1371"/>
    <w:rsid w:val="00A019F1"/>
    <w:rsid w:val="00A4000C"/>
    <w:rsid w:val="00A44DC1"/>
    <w:rsid w:val="00A56CB1"/>
    <w:rsid w:val="00A60A9C"/>
    <w:rsid w:val="00AB1333"/>
    <w:rsid w:val="00AB3C80"/>
    <w:rsid w:val="00AE5AF2"/>
    <w:rsid w:val="00B04E16"/>
    <w:rsid w:val="00B23BA9"/>
    <w:rsid w:val="00B3257A"/>
    <w:rsid w:val="00B42652"/>
    <w:rsid w:val="00B50BAC"/>
    <w:rsid w:val="00B82353"/>
    <w:rsid w:val="00B930B3"/>
    <w:rsid w:val="00BC38D6"/>
    <w:rsid w:val="00BC4DE9"/>
    <w:rsid w:val="00BD6E2A"/>
    <w:rsid w:val="00BE1439"/>
    <w:rsid w:val="00C04CFE"/>
    <w:rsid w:val="00C45F65"/>
    <w:rsid w:val="00C62AB4"/>
    <w:rsid w:val="00C657E9"/>
    <w:rsid w:val="00C74CC2"/>
    <w:rsid w:val="00C75C71"/>
    <w:rsid w:val="00C77FC0"/>
    <w:rsid w:val="00C8127A"/>
    <w:rsid w:val="00C83A83"/>
    <w:rsid w:val="00C902E4"/>
    <w:rsid w:val="00CB2FED"/>
    <w:rsid w:val="00CB5CFA"/>
    <w:rsid w:val="00CC5F58"/>
    <w:rsid w:val="00CC6868"/>
    <w:rsid w:val="00CD4416"/>
    <w:rsid w:val="00D10CBD"/>
    <w:rsid w:val="00D13E47"/>
    <w:rsid w:val="00D2799D"/>
    <w:rsid w:val="00D429CB"/>
    <w:rsid w:val="00DB0B6C"/>
    <w:rsid w:val="00DC6C50"/>
    <w:rsid w:val="00DD0ADB"/>
    <w:rsid w:val="00DD7239"/>
    <w:rsid w:val="00DD7CD7"/>
    <w:rsid w:val="00DF645F"/>
    <w:rsid w:val="00E153D6"/>
    <w:rsid w:val="00E35666"/>
    <w:rsid w:val="00E400F4"/>
    <w:rsid w:val="00E54C7D"/>
    <w:rsid w:val="00E5745F"/>
    <w:rsid w:val="00E66425"/>
    <w:rsid w:val="00E85868"/>
    <w:rsid w:val="00EC3946"/>
    <w:rsid w:val="00EC68EA"/>
    <w:rsid w:val="00EE7841"/>
    <w:rsid w:val="00EF2817"/>
    <w:rsid w:val="00EF78AA"/>
    <w:rsid w:val="00F020A2"/>
    <w:rsid w:val="00F03FFE"/>
    <w:rsid w:val="00F17875"/>
    <w:rsid w:val="00F30C3A"/>
    <w:rsid w:val="00F47C48"/>
    <w:rsid w:val="00F7235A"/>
    <w:rsid w:val="00F77BA1"/>
    <w:rsid w:val="00FA0B07"/>
    <w:rsid w:val="00FA13B3"/>
    <w:rsid w:val="00FC195C"/>
    <w:rsid w:val="00FC1A72"/>
    <w:rsid w:val="00FE0343"/>
    <w:rsid w:val="00FE2EE7"/>
    <w:rsid w:val="00FE7C87"/>
    <w:rsid w:val="00FF5D8B"/>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00202"/>
  <w15:docId w15:val="{B6CCD8D9-54C8-42EC-AB27-D35743BA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EA"/>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4">
    <w:name w:val="heading 4"/>
    <w:basedOn w:val="a"/>
    <w:next w:val="a"/>
    <w:link w:val="40"/>
    <w:semiHidden/>
    <w:unhideWhenUsed/>
    <w:qFormat/>
    <w:locked/>
    <w:rsid w:val="0074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40">
    <w:name w:val="Заголовок 4 Знак"/>
    <w:basedOn w:val="a0"/>
    <w:link w:val="4"/>
    <w:semiHidden/>
    <w:rsid w:val="00745265"/>
    <w:rPr>
      <w:rFonts w:asciiTheme="majorHAnsi" w:eastAsiaTheme="majorEastAsia" w:hAnsiTheme="majorHAnsi" w:cstheme="majorBidi"/>
      <w:b/>
      <w:bCs/>
      <w:i/>
      <w:iCs/>
      <w:color w:val="4F81BD" w:themeColor="accent1"/>
      <w:sz w:val="22"/>
      <w:szCs w:val="22"/>
      <w:lang w:val="uk-UA" w:eastAsia="uk-UA"/>
    </w:rPr>
  </w:style>
  <w:style w:type="paragraph" w:styleId="a8">
    <w:name w:val="List Paragraph"/>
    <w:basedOn w:val="a"/>
    <w:uiPriority w:val="34"/>
    <w:qFormat/>
    <w:rsid w:val="00242F0C"/>
    <w:pPr>
      <w:ind w:left="720"/>
      <w:contextualSpacing/>
    </w:pPr>
  </w:style>
  <w:style w:type="character" w:customStyle="1" w:styleId="shorttext">
    <w:name w:val="short_text"/>
    <w:rsid w:val="00D10CBD"/>
  </w:style>
  <w:style w:type="paragraph" w:styleId="2">
    <w:name w:val="Body Text 2"/>
    <w:basedOn w:val="a"/>
    <w:link w:val="20"/>
    <w:uiPriority w:val="99"/>
    <w:semiHidden/>
    <w:unhideWhenUsed/>
    <w:rsid w:val="00775C25"/>
    <w:pPr>
      <w:spacing w:after="120" w:line="480" w:lineRule="auto"/>
    </w:pPr>
  </w:style>
  <w:style w:type="character" w:customStyle="1" w:styleId="20">
    <w:name w:val="Основной текст 2 Знак"/>
    <w:basedOn w:val="a0"/>
    <w:link w:val="2"/>
    <w:uiPriority w:val="99"/>
    <w:semiHidden/>
    <w:rsid w:val="00775C25"/>
    <w:rPr>
      <w:rFonts w:ascii="Times New Roman" w:hAnsi="Times New Roman"/>
      <w:sz w:val="22"/>
      <w:szCs w:val="22"/>
      <w:lang w:val="uk-UA" w:eastAsia="uk-UA"/>
    </w:rPr>
  </w:style>
  <w:style w:type="paragraph" w:styleId="22">
    <w:name w:val="Body Text Indent 2"/>
    <w:basedOn w:val="a"/>
    <w:link w:val="23"/>
    <w:unhideWhenUsed/>
    <w:rsid w:val="00042253"/>
    <w:pPr>
      <w:spacing w:after="120" w:line="480" w:lineRule="auto"/>
      <w:ind w:left="283"/>
    </w:pPr>
  </w:style>
  <w:style w:type="character" w:customStyle="1" w:styleId="23">
    <w:name w:val="Основной текст с отступом 2 Знак"/>
    <w:basedOn w:val="a0"/>
    <w:link w:val="22"/>
    <w:rsid w:val="00042253"/>
    <w:rPr>
      <w:rFonts w:ascii="Times New Roman" w:hAnsi="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0137">
      <w:bodyDiv w:val="1"/>
      <w:marLeft w:val="0"/>
      <w:marRight w:val="0"/>
      <w:marTop w:val="0"/>
      <w:marBottom w:val="0"/>
      <w:divBdr>
        <w:top w:val="none" w:sz="0" w:space="0" w:color="auto"/>
        <w:left w:val="none" w:sz="0" w:space="0" w:color="auto"/>
        <w:bottom w:val="none" w:sz="0" w:space="0" w:color="auto"/>
        <w:right w:val="none" w:sz="0" w:space="0" w:color="auto"/>
      </w:divBdr>
    </w:div>
    <w:div w:id="336462164">
      <w:bodyDiv w:val="1"/>
      <w:marLeft w:val="0"/>
      <w:marRight w:val="0"/>
      <w:marTop w:val="0"/>
      <w:marBottom w:val="0"/>
      <w:divBdr>
        <w:top w:val="none" w:sz="0" w:space="0" w:color="auto"/>
        <w:left w:val="none" w:sz="0" w:space="0" w:color="auto"/>
        <w:bottom w:val="none" w:sz="0" w:space="0" w:color="auto"/>
        <w:right w:val="none" w:sz="0" w:space="0" w:color="auto"/>
      </w:divBdr>
    </w:div>
    <w:div w:id="379285628">
      <w:bodyDiv w:val="1"/>
      <w:marLeft w:val="0"/>
      <w:marRight w:val="0"/>
      <w:marTop w:val="0"/>
      <w:marBottom w:val="0"/>
      <w:divBdr>
        <w:top w:val="none" w:sz="0" w:space="0" w:color="auto"/>
        <w:left w:val="none" w:sz="0" w:space="0" w:color="auto"/>
        <w:bottom w:val="none" w:sz="0" w:space="0" w:color="auto"/>
        <w:right w:val="none" w:sz="0" w:space="0" w:color="auto"/>
      </w:divBdr>
    </w:div>
    <w:div w:id="593050685">
      <w:bodyDiv w:val="1"/>
      <w:marLeft w:val="0"/>
      <w:marRight w:val="0"/>
      <w:marTop w:val="0"/>
      <w:marBottom w:val="0"/>
      <w:divBdr>
        <w:top w:val="none" w:sz="0" w:space="0" w:color="auto"/>
        <w:left w:val="none" w:sz="0" w:space="0" w:color="auto"/>
        <w:bottom w:val="none" w:sz="0" w:space="0" w:color="auto"/>
        <w:right w:val="none" w:sz="0" w:space="0" w:color="auto"/>
      </w:divBdr>
    </w:div>
    <w:div w:id="917128756">
      <w:bodyDiv w:val="1"/>
      <w:marLeft w:val="0"/>
      <w:marRight w:val="0"/>
      <w:marTop w:val="0"/>
      <w:marBottom w:val="0"/>
      <w:divBdr>
        <w:top w:val="none" w:sz="0" w:space="0" w:color="auto"/>
        <w:left w:val="none" w:sz="0" w:space="0" w:color="auto"/>
        <w:bottom w:val="none" w:sz="0" w:space="0" w:color="auto"/>
        <w:right w:val="none" w:sz="0" w:space="0" w:color="auto"/>
      </w:divBdr>
    </w:div>
    <w:div w:id="952633773">
      <w:bodyDiv w:val="1"/>
      <w:marLeft w:val="0"/>
      <w:marRight w:val="0"/>
      <w:marTop w:val="0"/>
      <w:marBottom w:val="0"/>
      <w:divBdr>
        <w:top w:val="none" w:sz="0" w:space="0" w:color="auto"/>
        <w:left w:val="none" w:sz="0" w:space="0" w:color="auto"/>
        <w:bottom w:val="none" w:sz="0" w:space="0" w:color="auto"/>
        <w:right w:val="none" w:sz="0" w:space="0" w:color="auto"/>
      </w:divBdr>
    </w:div>
    <w:div w:id="1029722107">
      <w:bodyDiv w:val="1"/>
      <w:marLeft w:val="0"/>
      <w:marRight w:val="0"/>
      <w:marTop w:val="0"/>
      <w:marBottom w:val="0"/>
      <w:divBdr>
        <w:top w:val="none" w:sz="0" w:space="0" w:color="auto"/>
        <w:left w:val="none" w:sz="0" w:space="0" w:color="auto"/>
        <w:bottom w:val="none" w:sz="0" w:space="0" w:color="auto"/>
        <w:right w:val="none" w:sz="0" w:space="0" w:color="auto"/>
      </w:divBdr>
    </w:div>
    <w:div w:id="1253392041">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 w:id="1538927659">
      <w:bodyDiv w:val="1"/>
      <w:marLeft w:val="0"/>
      <w:marRight w:val="0"/>
      <w:marTop w:val="0"/>
      <w:marBottom w:val="0"/>
      <w:divBdr>
        <w:top w:val="none" w:sz="0" w:space="0" w:color="auto"/>
        <w:left w:val="none" w:sz="0" w:space="0" w:color="auto"/>
        <w:bottom w:val="none" w:sz="0" w:space="0" w:color="auto"/>
        <w:right w:val="none" w:sz="0" w:space="0" w:color="auto"/>
      </w:divBdr>
    </w:div>
    <w:div w:id="1601330183">
      <w:bodyDiv w:val="1"/>
      <w:marLeft w:val="0"/>
      <w:marRight w:val="0"/>
      <w:marTop w:val="0"/>
      <w:marBottom w:val="0"/>
      <w:divBdr>
        <w:top w:val="none" w:sz="0" w:space="0" w:color="auto"/>
        <w:left w:val="none" w:sz="0" w:space="0" w:color="auto"/>
        <w:bottom w:val="none" w:sz="0" w:space="0" w:color="auto"/>
        <w:right w:val="none" w:sz="0" w:space="0" w:color="auto"/>
      </w:divBdr>
    </w:div>
    <w:div w:id="1821726854">
      <w:bodyDiv w:val="1"/>
      <w:marLeft w:val="0"/>
      <w:marRight w:val="0"/>
      <w:marTop w:val="0"/>
      <w:marBottom w:val="0"/>
      <w:divBdr>
        <w:top w:val="none" w:sz="0" w:space="0" w:color="auto"/>
        <w:left w:val="none" w:sz="0" w:space="0" w:color="auto"/>
        <w:bottom w:val="none" w:sz="0" w:space="0" w:color="auto"/>
        <w:right w:val="none" w:sz="0" w:space="0" w:color="auto"/>
      </w:divBdr>
    </w:div>
    <w:div w:id="1844470575">
      <w:bodyDiv w:val="1"/>
      <w:marLeft w:val="0"/>
      <w:marRight w:val="0"/>
      <w:marTop w:val="0"/>
      <w:marBottom w:val="0"/>
      <w:divBdr>
        <w:top w:val="none" w:sz="0" w:space="0" w:color="auto"/>
        <w:left w:val="none" w:sz="0" w:space="0" w:color="auto"/>
        <w:bottom w:val="none" w:sz="0" w:space="0" w:color="auto"/>
        <w:right w:val="none" w:sz="0" w:space="0" w:color="auto"/>
      </w:divBdr>
    </w:div>
    <w:div w:id="1907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rgyeducation-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en.org" TargetMode="External"/><Relationship Id="rId5" Type="http://schemas.openxmlformats.org/officeDocument/2006/relationships/hyperlink" Target="mailto:vladdoc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11443</Words>
  <Characters>6524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Володимир Бабаджан</cp:lastModifiedBy>
  <cp:revision>32</cp:revision>
  <cp:lastPrinted>2019-10-22T18:00:00Z</cp:lastPrinted>
  <dcterms:created xsi:type="dcterms:W3CDTF">2020-11-19T12:30:00Z</dcterms:created>
  <dcterms:modified xsi:type="dcterms:W3CDTF">2021-03-16T15:22:00Z</dcterms:modified>
</cp:coreProperties>
</file>