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BE1" w14:textId="77777777" w:rsidR="00025139" w:rsidRDefault="00025139" w:rsidP="00025139">
      <w:pPr>
        <w:jc w:val="center"/>
        <w:rPr>
          <w:caps/>
        </w:rPr>
      </w:pPr>
      <w:r>
        <w:rPr>
          <w:caps/>
        </w:rPr>
        <w:t>МІНІСТЕРСТВО ОХОРОНИ ЗДОРОВ`Я уКРАЇНИ</w:t>
      </w:r>
    </w:p>
    <w:p w14:paraId="306D1F11" w14:textId="77777777" w:rsidR="00CF68FF" w:rsidRDefault="00CF68FF" w:rsidP="008522C7">
      <w:pPr>
        <w:jc w:val="center"/>
        <w:rPr>
          <w:caps/>
          <w:szCs w:val="28"/>
        </w:rPr>
      </w:pPr>
    </w:p>
    <w:p w14:paraId="5257ADB9" w14:textId="57534439" w:rsidR="008522C7" w:rsidRPr="008522C7" w:rsidRDefault="008522C7" w:rsidP="008522C7">
      <w:pPr>
        <w:jc w:val="center"/>
        <w:rPr>
          <w:szCs w:val="28"/>
        </w:rPr>
      </w:pPr>
      <w:r w:rsidRPr="008522C7">
        <w:rPr>
          <w:caps/>
          <w:szCs w:val="28"/>
        </w:rPr>
        <w:t>Харківський національний медичний університет</w:t>
      </w:r>
    </w:p>
    <w:p w14:paraId="71988C43" w14:textId="77777777" w:rsidR="008522C7" w:rsidRDefault="008522C7" w:rsidP="008522C7">
      <w:pPr>
        <w:jc w:val="both"/>
        <w:rPr>
          <w:szCs w:val="28"/>
        </w:rPr>
      </w:pPr>
    </w:p>
    <w:p w14:paraId="0449EBB7" w14:textId="77777777" w:rsidR="008522C7" w:rsidRDefault="008522C7" w:rsidP="008522C7">
      <w:pPr>
        <w:jc w:val="both"/>
        <w:rPr>
          <w:szCs w:val="28"/>
        </w:rPr>
      </w:pPr>
    </w:p>
    <w:p w14:paraId="22E48B3F" w14:textId="77777777" w:rsidR="008522C7" w:rsidRPr="00550018" w:rsidRDefault="00550018" w:rsidP="008522C7">
      <w:pPr>
        <w:jc w:val="both"/>
        <w:rPr>
          <w:szCs w:val="28"/>
        </w:rPr>
      </w:pPr>
      <w:r>
        <w:rPr>
          <w:szCs w:val="28"/>
          <w:lang w:val="en-US"/>
        </w:rPr>
        <w:t>II</w:t>
      </w:r>
      <w:r w:rsidRPr="0002272B">
        <w:rPr>
          <w:szCs w:val="28"/>
        </w:rPr>
        <w:t xml:space="preserve"> </w:t>
      </w:r>
      <w:r>
        <w:rPr>
          <w:szCs w:val="28"/>
        </w:rPr>
        <w:t>медичний факультет</w:t>
      </w:r>
    </w:p>
    <w:p w14:paraId="34BEB978" w14:textId="77777777" w:rsidR="008522C7" w:rsidRDefault="008522C7" w:rsidP="008522C7">
      <w:pPr>
        <w:jc w:val="both"/>
        <w:rPr>
          <w:szCs w:val="28"/>
        </w:rPr>
      </w:pPr>
    </w:p>
    <w:p w14:paraId="13DDF24F" w14:textId="798A31B1" w:rsidR="008522C7" w:rsidRPr="008522C7" w:rsidRDefault="000C3F9F" w:rsidP="00550018">
      <w:pPr>
        <w:spacing w:line="360" w:lineRule="auto"/>
        <w:jc w:val="both"/>
      </w:pPr>
      <w:r w:rsidRPr="000C3F9F">
        <w:rPr>
          <w:szCs w:val="28"/>
        </w:rPr>
        <w:t>Кафедра спортивної фізичної та реабілітаційної медицини, фізичної терапії, ерготерапії</w:t>
      </w:r>
    </w:p>
    <w:p w14:paraId="44A57FA4" w14:textId="77777777" w:rsidR="008522C7" w:rsidRPr="008522C7" w:rsidRDefault="008522C7" w:rsidP="00550018">
      <w:pPr>
        <w:spacing w:line="360" w:lineRule="auto"/>
      </w:pPr>
    </w:p>
    <w:p w14:paraId="1C1E803C" w14:textId="77777777" w:rsidR="008522C7" w:rsidRPr="008522C7" w:rsidRDefault="008522C7" w:rsidP="00550018">
      <w:pPr>
        <w:spacing w:line="360" w:lineRule="auto"/>
      </w:pPr>
      <w:r w:rsidRPr="008522C7">
        <w:t xml:space="preserve">Галузь знань </w:t>
      </w:r>
      <w:r w:rsidRPr="008522C7">
        <w:tab/>
        <w:t>22 «Охорона здоров’я»</w:t>
      </w:r>
    </w:p>
    <w:p w14:paraId="592A467A" w14:textId="77777777" w:rsidR="008522C7" w:rsidRPr="008522C7" w:rsidRDefault="008522C7" w:rsidP="00550018">
      <w:pPr>
        <w:tabs>
          <w:tab w:val="left" w:pos="1139"/>
        </w:tabs>
        <w:spacing w:line="360" w:lineRule="auto"/>
      </w:pPr>
    </w:p>
    <w:p w14:paraId="45DE9781" w14:textId="77777777" w:rsidR="008522C7" w:rsidRPr="008522C7" w:rsidRDefault="008522C7" w:rsidP="00550018">
      <w:pPr>
        <w:spacing w:line="360" w:lineRule="auto"/>
        <w:jc w:val="both"/>
        <w:rPr>
          <w:lang w:val="ru-RU"/>
        </w:rPr>
      </w:pPr>
      <w:r w:rsidRPr="008522C7">
        <w:t>С</w:t>
      </w:r>
      <w:r>
        <w:t xml:space="preserve">пеціальність </w:t>
      </w:r>
      <w:r w:rsidRPr="008522C7">
        <w:t>222 «Медицина»</w:t>
      </w:r>
    </w:p>
    <w:p w14:paraId="0766F9E5" w14:textId="77777777" w:rsidR="008522C7" w:rsidRDefault="008522C7" w:rsidP="00550018">
      <w:pPr>
        <w:spacing w:line="360" w:lineRule="auto"/>
      </w:pPr>
    </w:p>
    <w:p w14:paraId="148D8B5A" w14:textId="2B78E0C2" w:rsidR="008522C7" w:rsidRPr="008522C7" w:rsidRDefault="008522C7" w:rsidP="00550018">
      <w:pPr>
        <w:spacing w:line="360" w:lineRule="auto"/>
      </w:pPr>
      <w:r>
        <w:t>Освітньо-професійна програма</w:t>
      </w:r>
      <w:r>
        <w:rPr>
          <w:lang w:val="ru-RU"/>
        </w:rPr>
        <w:t xml:space="preserve"> </w:t>
      </w:r>
      <w:r w:rsidR="00CF68FF">
        <w:rPr>
          <w:lang w:val="ru-RU"/>
        </w:rPr>
        <w:t xml:space="preserve">Медицина </w:t>
      </w:r>
      <w:r w:rsidRPr="001306F2">
        <w:t>другого</w:t>
      </w:r>
      <w:r>
        <w:t xml:space="preserve"> </w:t>
      </w:r>
      <w:r w:rsidRPr="001306F2">
        <w:t>(м</w:t>
      </w:r>
      <w:r>
        <w:t>агістерського</w:t>
      </w:r>
      <w:r w:rsidRPr="001306F2">
        <w:t>) рівня вищої освіти</w:t>
      </w:r>
    </w:p>
    <w:p w14:paraId="1527C846" w14:textId="77777777" w:rsidR="00550018" w:rsidRDefault="00550018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szCs w:val="24"/>
        </w:rPr>
      </w:pPr>
    </w:p>
    <w:p w14:paraId="323AF155" w14:textId="77777777" w:rsidR="00550018" w:rsidRDefault="00550018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szCs w:val="24"/>
        </w:rPr>
      </w:pPr>
    </w:p>
    <w:p w14:paraId="1A4923CC" w14:textId="77777777" w:rsidR="00550018" w:rsidRDefault="00550018" w:rsidP="00550018"/>
    <w:p w14:paraId="02EEFB64" w14:textId="77777777" w:rsidR="00550018" w:rsidRDefault="00550018" w:rsidP="00550018"/>
    <w:p w14:paraId="252EDA3C" w14:textId="77777777" w:rsidR="00550018" w:rsidRPr="00550018" w:rsidRDefault="00550018" w:rsidP="00550018"/>
    <w:p w14:paraId="1176FE67" w14:textId="77777777" w:rsidR="008522C7" w:rsidRPr="008522C7" w:rsidRDefault="008522C7" w:rsidP="008522C7">
      <w:pPr>
        <w:pStyle w:val="1"/>
        <w:tabs>
          <w:tab w:val="left" w:pos="708"/>
        </w:tabs>
        <w:spacing w:line="360" w:lineRule="auto"/>
        <w:jc w:val="center"/>
        <w:rPr>
          <w:bCs/>
          <w:caps/>
          <w:szCs w:val="28"/>
        </w:rPr>
      </w:pPr>
      <w:r w:rsidRPr="008522C7">
        <w:rPr>
          <w:bCs/>
          <w:caps/>
          <w:szCs w:val="28"/>
        </w:rPr>
        <w:t>СИЛАБУС</w:t>
      </w:r>
    </w:p>
    <w:p w14:paraId="1D0A6E4A" w14:textId="77777777" w:rsidR="008522C7" w:rsidRPr="008522C7" w:rsidRDefault="008522C7" w:rsidP="008522C7">
      <w:pPr>
        <w:jc w:val="center"/>
      </w:pPr>
      <w:r w:rsidRPr="008522C7">
        <w:rPr>
          <w:bCs/>
          <w:caps/>
          <w:szCs w:val="28"/>
        </w:rPr>
        <w:t>навчальної дисципліни</w:t>
      </w:r>
    </w:p>
    <w:p w14:paraId="3435E18E" w14:textId="77777777" w:rsidR="008522C7" w:rsidRPr="008522C7" w:rsidRDefault="008522C7" w:rsidP="008522C7">
      <w:pPr>
        <w:tabs>
          <w:tab w:val="left" w:pos="6960"/>
        </w:tabs>
        <w:rPr>
          <w:szCs w:val="28"/>
        </w:rPr>
      </w:pPr>
      <w:r w:rsidRPr="008522C7">
        <w:rPr>
          <w:szCs w:val="28"/>
        </w:rPr>
        <w:tab/>
      </w:r>
    </w:p>
    <w:p w14:paraId="121AC1CE" w14:textId="77777777" w:rsidR="008522C7" w:rsidRDefault="008522C7" w:rsidP="008522C7">
      <w:pPr>
        <w:jc w:val="center"/>
        <w:rPr>
          <w:b/>
          <w:caps/>
          <w:sz w:val="32"/>
          <w:szCs w:val="32"/>
        </w:rPr>
      </w:pPr>
      <w:r w:rsidRPr="008522C7">
        <w:rPr>
          <w:b/>
          <w:caps/>
          <w:sz w:val="32"/>
          <w:szCs w:val="32"/>
        </w:rPr>
        <w:t>«</w:t>
      </w:r>
      <w:r w:rsidR="007C2736">
        <w:rPr>
          <w:b/>
          <w:caps/>
          <w:sz w:val="28"/>
          <w:szCs w:val="28"/>
        </w:rPr>
        <w:t>Медична реабілітація</w:t>
      </w:r>
      <w:r w:rsidRPr="008522C7">
        <w:rPr>
          <w:b/>
          <w:caps/>
          <w:sz w:val="32"/>
          <w:szCs w:val="32"/>
        </w:rPr>
        <w:t>»</w:t>
      </w:r>
    </w:p>
    <w:p w14:paraId="2789BEAC" w14:textId="77777777" w:rsidR="00550018" w:rsidRPr="00550018" w:rsidRDefault="00550018" w:rsidP="008522C7">
      <w:pPr>
        <w:jc w:val="center"/>
        <w:rPr>
          <w:b/>
          <w:caps/>
        </w:rPr>
      </w:pPr>
    </w:p>
    <w:p w14:paraId="6A64A738" w14:textId="77777777" w:rsidR="00550018" w:rsidRPr="00550018" w:rsidRDefault="00550018" w:rsidP="008522C7">
      <w:pPr>
        <w:jc w:val="center"/>
        <w:rPr>
          <w:b/>
          <w:caps/>
        </w:rPr>
      </w:pPr>
    </w:p>
    <w:p w14:paraId="32700E46" w14:textId="77777777" w:rsidR="008522C7" w:rsidRDefault="008522C7" w:rsidP="008522C7">
      <w:pPr>
        <w:jc w:val="center"/>
        <w:rPr>
          <w:b/>
        </w:rPr>
      </w:pPr>
    </w:p>
    <w:p w14:paraId="0FE061BC" w14:textId="77777777" w:rsidR="00550018" w:rsidRDefault="00550018" w:rsidP="008522C7">
      <w:pPr>
        <w:jc w:val="center"/>
        <w:rPr>
          <w:b/>
        </w:rPr>
      </w:pPr>
    </w:p>
    <w:p w14:paraId="06D595E4" w14:textId="77777777" w:rsidR="00550018" w:rsidRDefault="00550018" w:rsidP="008522C7">
      <w:pPr>
        <w:jc w:val="center"/>
        <w:rPr>
          <w:b/>
        </w:rPr>
      </w:pPr>
    </w:p>
    <w:p w14:paraId="4AE406B9" w14:textId="77777777" w:rsidR="00550018" w:rsidRDefault="00550018" w:rsidP="008522C7">
      <w:pPr>
        <w:jc w:val="center"/>
        <w:rPr>
          <w:b/>
        </w:rPr>
      </w:pPr>
    </w:p>
    <w:p w14:paraId="28E2B835" w14:textId="77777777" w:rsidR="00550018" w:rsidRPr="00550018" w:rsidRDefault="00550018" w:rsidP="008522C7">
      <w:pPr>
        <w:jc w:val="center"/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8522C7" w:rsidRPr="008522C7" w14:paraId="25B88F1C" w14:textId="77777777" w:rsidTr="009C3399">
        <w:tc>
          <w:tcPr>
            <w:tcW w:w="4786" w:type="dxa"/>
            <w:shd w:val="clear" w:color="auto" w:fill="auto"/>
          </w:tcPr>
          <w:p w14:paraId="1CC18A4B" w14:textId="17DA4374" w:rsidR="008522C7" w:rsidRPr="008522C7" w:rsidRDefault="008522C7" w:rsidP="009C3399">
            <w:pPr>
              <w:rPr>
                <w:b/>
                <w:i/>
              </w:rPr>
            </w:pPr>
            <w:r w:rsidRPr="000C3F9F">
              <w:t xml:space="preserve">Силабус навчальної дисципліни затверджений на засіданні </w:t>
            </w:r>
            <w:r w:rsidRPr="000C3F9F">
              <w:rPr>
                <w:bCs/>
                <w:iCs/>
              </w:rPr>
              <w:t xml:space="preserve">кафедри </w:t>
            </w:r>
            <w:r w:rsidR="000C3F9F" w:rsidRPr="000C3F9F">
              <w:t>спортивної фізичної та реабілітаційної медицини, фізичної терапії, ерготерапії</w:t>
            </w:r>
            <w:r w:rsidRPr="008522C7">
              <w:rPr>
                <w:b/>
                <w:i/>
              </w:rPr>
              <w:t xml:space="preserve"> </w:t>
            </w:r>
          </w:p>
          <w:p w14:paraId="47E32C33" w14:textId="77777777" w:rsidR="008522C7" w:rsidRPr="008522C7" w:rsidRDefault="008522C7" w:rsidP="009C3399"/>
          <w:p w14:paraId="712368E8" w14:textId="77777777" w:rsidR="008522C7" w:rsidRPr="008522C7" w:rsidRDefault="008522C7" w:rsidP="009C3399"/>
          <w:p w14:paraId="767C77F3" w14:textId="77777777" w:rsidR="008522C7" w:rsidRPr="008522C7" w:rsidRDefault="008522C7" w:rsidP="009C3399">
            <w:r w:rsidRPr="008522C7">
              <w:t xml:space="preserve">Протокол від  </w:t>
            </w:r>
          </w:p>
          <w:p w14:paraId="2012A63B" w14:textId="3462AFA5" w:rsidR="008522C7" w:rsidRPr="008522C7" w:rsidRDefault="000C3F9F" w:rsidP="009C3399">
            <w:r>
              <w:t>«1</w:t>
            </w:r>
            <w:r w:rsidR="0035598A">
              <w:t xml:space="preserve">»  </w:t>
            </w:r>
            <w:r>
              <w:t>вересня</w:t>
            </w:r>
            <w:r w:rsidR="0035598A">
              <w:t xml:space="preserve"> 2020</w:t>
            </w:r>
            <w:r>
              <w:t xml:space="preserve"> року № 1</w:t>
            </w:r>
          </w:p>
          <w:p w14:paraId="067FF024" w14:textId="77777777" w:rsidR="008522C7" w:rsidRPr="008522C7" w:rsidRDefault="008522C7" w:rsidP="009C3399"/>
          <w:p w14:paraId="752C4C39" w14:textId="77777777" w:rsidR="008522C7" w:rsidRPr="008522C7" w:rsidRDefault="008522C7" w:rsidP="009C3399"/>
          <w:p w14:paraId="3F751AEC" w14:textId="4DC26FBB" w:rsidR="008522C7" w:rsidRPr="008522C7" w:rsidRDefault="000C3F9F" w:rsidP="009C3399">
            <w:r>
              <w:t>В.о з</w:t>
            </w:r>
            <w:r w:rsidR="008522C7" w:rsidRPr="008522C7">
              <w:t>авідувач</w:t>
            </w:r>
            <w:r>
              <w:t>а</w:t>
            </w:r>
            <w:r w:rsidR="008522C7" w:rsidRPr="008522C7">
              <w:t xml:space="preserve"> кафедри </w:t>
            </w:r>
          </w:p>
          <w:p w14:paraId="0A969F16" w14:textId="77777777" w:rsidR="008522C7" w:rsidRPr="008522C7" w:rsidRDefault="008522C7" w:rsidP="009C3399">
            <w:r w:rsidRPr="008522C7">
              <w:t xml:space="preserve">_______________                  А.Г. Істомін                                             </w:t>
            </w:r>
          </w:p>
          <w:p w14:paraId="4F61D02E" w14:textId="77777777" w:rsidR="008522C7" w:rsidRPr="008522C7" w:rsidRDefault="008522C7" w:rsidP="009C3399"/>
          <w:p w14:paraId="767C4F99" w14:textId="5496FAE8" w:rsidR="008522C7" w:rsidRPr="008522C7" w:rsidRDefault="0035598A" w:rsidP="000C3F9F">
            <w:r>
              <w:t>«</w:t>
            </w:r>
            <w:r w:rsidR="000C3F9F">
              <w:t>01</w:t>
            </w:r>
            <w:r>
              <w:t xml:space="preserve">»     </w:t>
            </w:r>
            <w:r w:rsidR="000C3F9F">
              <w:t>вересня</w:t>
            </w:r>
            <w:r>
              <w:t xml:space="preserve">  2020</w:t>
            </w:r>
            <w:r w:rsidR="008522C7" w:rsidRPr="008522C7">
              <w:t xml:space="preserve"> року</w:t>
            </w:r>
          </w:p>
        </w:tc>
        <w:tc>
          <w:tcPr>
            <w:tcW w:w="425" w:type="dxa"/>
            <w:shd w:val="clear" w:color="auto" w:fill="auto"/>
          </w:tcPr>
          <w:p w14:paraId="1A068716" w14:textId="77777777" w:rsidR="008522C7" w:rsidRPr="008522C7" w:rsidRDefault="008522C7" w:rsidP="009C339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14:paraId="07791D0E" w14:textId="77777777" w:rsidR="008522C7" w:rsidRPr="008522C7" w:rsidRDefault="008522C7" w:rsidP="009C3399">
            <w:r w:rsidRPr="008522C7">
              <w:t>Схвалено методичною комісією ХНМУ з проблем професійної підготовки</w:t>
            </w:r>
          </w:p>
          <w:p w14:paraId="4C5C4F31" w14:textId="77777777" w:rsidR="008522C7" w:rsidRPr="008522C7" w:rsidRDefault="008522C7" w:rsidP="009C3399">
            <w:pPr>
              <w:pStyle w:val="30"/>
            </w:pPr>
          </w:p>
          <w:p w14:paraId="0C56F1FB" w14:textId="77777777" w:rsidR="008522C7" w:rsidRPr="008522C7" w:rsidRDefault="008522C7" w:rsidP="009C3399"/>
          <w:p w14:paraId="7E8DE23A" w14:textId="77777777" w:rsidR="008522C7" w:rsidRPr="008522C7" w:rsidRDefault="008522C7" w:rsidP="009C3399"/>
          <w:p w14:paraId="242CC62E" w14:textId="77777777" w:rsidR="008522C7" w:rsidRPr="008522C7" w:rsidRDefault="008522C7" w:rsidP="009C3399"/>
          <w:p w14:paraId="64BB96F8" w14:textId="77777777" w:rsidR="008522C7" w:rsidRPr="008522C7" w:rsidRDefault="008522C7" w:rsidP="009C3399">
            <w:r w:rsidRPr="008522C7">
              <w:t xml:space="preserve">Протокол від.  </w:t>
            </w:r>
          </w:p>
          <w:p w14:paraId="0B9B9425" w14:textId="1BB58AAA" w:rsidR="008522C7" w:rsidRPr="008522C7" w:rsidRDefault="000C3F9F" w:rsidP="009C3399">
            <w:r>
              <w:t xml:space="preserve">« </w:t>
            </w:r>
            <w:r w:rsidR="0035598A">
              <w:t xml:space="preserve">»       </w:t>
            </w:r>
            <w:r>
              <w:t>вересня</w:t>
            </w:r>
            <w:r w:rsidR="0035598A">
              <w:t xml:space="preserve">       2020</w:t>
            </w:r>
            <w:r w:rsidR="008522C7" w:rsidRPr="008522C7">
              <w:t xml:space="preserve"> року № 1</w:t>
            </w:r>
          </w:p>
          <w:p w14:paraId="6A8F0011" w14:textId="77777777" w:rsidR="008522C7" w:rsidRPr="008522C7" w:rsidRDefault="008522C7" w:rsidP="009C3399"/>
          <w:p w14:paraId="0B0287F6" w14:textId="77777777" w:rsidR="008522C7" w:rsidRPr="008522C7" w:rsidRDefault="008522C7" w:rsidP="009C3399">
            <w:r w:rsidRPr="008522C7">
              <w:t xml:space="preserve">Голова  </w:t>
            </w:r>
          </w:p>
          <w:p w14:paraId="7B269E89" w14:textId="77777777" w:rsidR="008522C7" w:rsidRPr="008522C7" w:rsidRDefault="008522C7" w:rsidP="009C3399">
            <w:r w:rsidRPr="008522C7">
              <w:t xml:space="preserve">____________               В.Д. Марковський                                                  </w:t>
            </w:r>
          </w:p>
          <w:p w14:paraId="139CFA7D" w14:textId="77777777" w:rsidR="008522C7" w:rsidRPr="008522C7" w:rsidRDefault="008522C7" w:rsidP="009C3399">
            <w:r w:rsidRPr="008522C7">
              <w:t xml:space="preserve">         </w:t>
            </w:r>
          </w:p>
          <w:p w14:paraId="084245AF" w14:textId="77777777" w:rsidR="008522C7" w:rsidRPr="008522C7" w:rsidRDefault="008522C7" w:rsidP="009C3399"/>
          <w:p w14:paraId="71780DDB" w14:textId="55ABF480" w:rsidR="008522C7" w:rsidRPr="008522C7" w:rsidRDefault="000C3F9F" w:rsidP="009C3399">
            <w:r>
              <w:t xml:space="preserve">« </w:t>
            </w:r>
            <w:r w:rsidR="0035598A">
              <w:t xml:space="preserve"> »     </w:t>
            </w:r>
            <w:r>
              <w:t>вересня</w:t>
            </w:r>
            <w:r w:rsidR="0035598A">
              <w:t xml:space="preserve">        2020</w:t>
            </w:r>
            <w:r>
              <w:t xml:space="preserve"> </w:t>
            </w:r>
            <w:r w:rsidR="008522C7" w:rsidRPr="008522C7">
              <w:t>року</w:t>
            </w:r>
          </w:p>
        </w:tc>
      </w:tr>
    </w:tbl>
    <w:p w14:paraId="3456E516" w14:textId="77777777" w:rsidR="00DC3382" w:rsidRPr="008522C7" w:rsidRDefault="002446A2" w:rsidP="00DC3382">
      <w:pPr>
        <w:jc w:val="center"/>
      </w:pPr>
      <w:r w:rsidRPr="008522C7">
        <w:rPr>
          <w:sz w:val="28"/>
          <w:szCs w:val="28"/>
        </w:rPr>
        <w:br w:type="page"/>
      </w:r>
    </w:p>
    <w:p w14:paraId="049F5483" w14:textId="77777777" w:rsidR="00183EB1" w:rsidRPr="00183EB1" w:rsidRDefault="007C2736" w:rsidP="00183EB1">
      <w:pPr>
        <w:spacing w:line="360" w:lineRule="auto"/>
        <w:jc w:val="center"/>
      </w:pPr>
      <w:r>
        <w:rPr>
          <w:b/>
          <w:caps/>
        </w:rPr>
        <w:lastRenderedPageBreak/>
        <w:t>медична</w:t>
      </w:r>
      <w:r w:rsidR="00183EB1" w:rsidRPr="00183EB1">
        <w:rPr>
          <w:b/>
          <w:caps/>
        </w:rPr>
        <w:t xml:space="preserve"> реабілітація</w:t>
      </w:r>
    </w:p>
    <w:p w14:paraId="6F79DF0F" w14:textId="77777777" w:rsidR="00183EB1" w:rsidRDefault="00183EB1" w:rsidP="00FC7A31">
      <w:pPr>
        <w:spacing w:line="360" w:lineRule="auto"/>
        <w:jc w:val="both"/>
      </w:pPr>
    </w:p>
    <w:p w14:paraId="316F2881" w14:textId="77777777" w:rsidR="00FC7A31" w:rsidRPr="008522C7" w:rsidRDefault="00FC7A31" w:rsidP="00FC7A31">
      <w:pPr>
        <w:spacing w:line="360" w:lineRule="auto"/>
        <w:jc w:val="both"/>
      </w:pPr>
      <w:r w:rsidRPr="008522C7">
        <w:t>Розробники</w:t>
      </w:r>
      <w:r w:rsidR="00183EB1">
        <w:t xml:space="preserve"> силабусу</w:t>
      </w:r>
      <w:r w:rsidRPr="008522C7">
        <w:t xml:space="preserve">: </w:t>
      </w:r>
    </w:p>
    <w:p w14:paraId="10719FA1" w14:textId="7401698D" w:rsidR="00FC7A31" w:rsidRPr="00721A28" w:rsidRDefault="00FC7A31" w:rsidP="00183EB1">
      <w:pPr>
        <w:spacing w:line="360" w:lineRule="auto"/>
        <w:jc w:val="both"/>
      </w:pPr>
      <w:r w:rsidRPr="00721A28">
        <w:t xml:space="preserve">Істомін А.Г. </w:t>
      </w:r>
      <w:r w:rsidR="00D6312B">
        <w:t xml:space="preserve">В.о </w:t>
      </w:r>
      <w:r w:rsidRPr="00721A28">
        <w:t>завідувач</w:t>
      </w:r>
      <w:r w:rsidR="00D6312B">
        <w:t>а</w:t>
      </w:r>
      <w:r w:rsidRPr="00721A28">
        <w:t xml:space="preserve"> кафедри </w:t>
      </w:r>
      <w:r w:rsidR="000C3F9F" w:rsidRPr="000C3F9F">
        <w:t>спортивної фізичної та реабілітаційної медицини, фізичної терапії, ерготерапії</w:t>
      </w:r>
      <w:r w:rsidRPr="00721A28">
        <w:t xml:space="preserve">, докт.мед.наук, професор; </w:t>
      </w:r>
    </w:p>
    <w:p w14:paraId="720590E4" w14:textId="3942E201" w:rsidR="00FC7A31" w:rsidRPr="00721A28" w:rsidRDefault="00FC7A31" w:rsidP="00183EB1">
      <w:pPr>
        <w:tabs>
          <w:tab w:val="left" w:pos="2552"/>
          <w:tab w:val="left" w:pos="3544"/>
        </w:tabs>
        <w:spacing w:line="360" w:lineRule="auto"/>
        <w:jc w:val="both"/>
      </w:pPr>
      <w:r w:rsidRPr="00721A28">
        <w:t xml:space="preserve">Латогуз С.І. доцент кафедри </w:t>
      </w:r>
      <w:r w:rsidR="000C3F9F" w:rsidRPr="000C3F9F">
        <w:t>спортивної фізичної та реабілітаційної медицини, фізичної терапії, ерготерапії</w:t>
      </w:r>
      <w:r w:rsidRPr="00721A28">
        <w:t>, к.мед.н;</w:t>
      </w:r>
    </w:p>
    <w:p w14:paraId="5A947DE0" w14:textId="0F0D7A1B" w:rsidR="00FC7A31" w:rsidRDefault="00FC7A31" w:rsidP="00183EB1">
      <w:pPr>
        <w:spacing w:line="360" w:lineRule="auto"/>
        <w:jc w:val="both"/>
      </w:pPr>
      <w:r w:rsidRPr="00721A28">
        <w:t>Резуненко О.В.</w:t>
      </w:r>
      <w:r w:rsidR="00183EB1" w:rsidRPr="00721A28">
        <w:t xml:space="preserve"> </w:t>
      </w:r>
      <w:r w:rsidRPr="00721A28">
        <w:t xml:space="preserve">доцент кафедри </w:t>
      </w:r>
      <w:r w:rsidR="000C3F9F" w:rsidRPr="000C3F9F">
        <w:t>спортивної фізичної та реабілітаційної медицини, фізичної терапії, ерготерапії</w:t>
      </w:r>
      <w:r w:rsidRPr="00721A28">
        <w:t>, к.мед.н.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832"/>
      </w:tblGrid>
      <w:tr w:rsidR="00183EB1" w:rsidRPr="00D561D4" w14:paraId="4E64345A" w14:textId="77777777" w:rsidTr="00002547">
        <w:trPr>
          <w:jc w:val="center"/>
        </w:trPr>
        <w:tc>
          <w:tcPr>
            <w:tcW w:w="2739" w:type="dxa"/>
          </w:tcPr>
          <w:p w14:paraId="0DADEEBE" w14:textId="77777777" w:rsidR="00183EB1" w:rsidRPr="00D561D4" w:rsidRDefault="00183EB1" w:rsidP="009C3399">
            <w:r w:rsidRPr="00D561D4">
              <w:t>Прізвище, ім’я по батькові викладача</w:t>
            </w:r>
          </w:p>
        </w:tc>
        <w:tc>
          <w:tcPr>
            <w:tcW w:w="6832" w:type="dxa"/>
          </w:tcPr>
          <w:p w14:paraId="64ACA5DE" w14:textId="77777777" w:rsidR="00183EB1" w:rsidRPr="006A00C1" w:rsidRDefault="00183EB1" w:rsidP="009C3399">
            <w:r>
              <w:t>Латогуз Сергій Іванович</w:t>
            </w:r>
          </w:p>
        </w:tc>
      </w:tr>
      <w:tr w:rsidR="00183EB1" w:rsidRPr="00D561D4" w14:paraId="0581082B" w14:textId="77777777" w:rsidTr="00002547">
        <w:trPr>
          <w:jc w:val="center"/>
        </w:trPr>
        <w:tc>
          <w:tcPr>
            <w:tcW w:w="2739" w:type="dxa"/>
          </w:tcPr>
          <w:p w14:paraId="75394073" w14:textId="77777777" w:rsidR="00183EB1" w:rsidRPr="00D561D4" w:rsidRDefault="00183EB1" w:rsidP="009C3399">
            <w:r>
              <w:t>Інформація про викладача</w:t>
            </w:r>
          </w:p>
        </w:tc>
        <w:tc>
          <w:tcPr>
            <w:tcW w:w="6832" w:type="dxa"/>
          </w:tcPr>
          <w:p w14:paraId="306A813A" w14:textId="77777777" w:rsidR="00370A0B" w:rsidRDefault="00076268" w:rsidP="009C3399">
            <w:pPr>
              <w:rPr>
                <w:lang w:val="ru-RU"/>
              </w:rPr>
            </w:pPr>
            <w:r>
              <w:t xml:space="preserve">Професійні інтереси: фізична реабілітація, спортивна медицина, лікувальний масаж, ерготерапія, мануальна терапія. </w:t>
            </w:r>
          </w:p>
          <w:p w14:paraId="00EC54E2" w14:textId="77777777" w:rsidR="00076268" w:rsidRPr="00CF68FF" w:rsidRDefault="00076268" w:rsidP="009C3399">
            <w:pPr>
              <w:rPr>
                <w:lang w:val="ru-RU"/>
              </w:rPr>
            </w:pPr>
            <w:r>
              <w:t xml:space="preserve">Профайл </w:t>
            </w:r>
            <w:r w:rsidRPr="00076268">
              <w:t>викладача</w:t>
            </w:r>
            <w:r>
              <w:t xml:space="preserve">: </w:t>
            </w:r>
            <w:hyperlink r:id="rId8" w:history="1">
              <w:r w:rsidRPr="0081788C">
                <w:rPr>
                  <w:rStyle w:val="af4"/>
                </w:rPr>
                <w:t>http://31.128.79.157:8083/user/profile.php?id=65</w:t>
              </w:r>
            </w:hyperlink>
          </w:p>
        </w:tc>
      </w:tr>
      <w:tr w:rsidR="00183EB1" w:rsidRPr="00D561D4" w14:paraId="36E74160" w14:textId="77777777" w:rsidTr="00002547">
        <w:trPr>
          <w:jc w:val="center"/>
        </w:trPr>
        <w:tc>
          <w:tcPr>
            <w:tcW w:w="2739" w:type="dxa"/>
          </w:tcPr>
          <w:p w14:paraId="42231797" w14:textId="77777777" w:rsidR="00183EB1" w:rsidRPr="00D561D4" w:rsidRDefault="00183EB1" w:rsidP="009C3399">
            <w:r w:rsidRPr="00D561D4">
              <w:rPr>
                <w:color w:val="000000"/>
              </w:rPr>
              <w:t>Контактний тел.</w:t>
            </w:r>
          </w:p>
        </w:tc>
        <w:tc>
          <w:tcPr>
            <w:tcW w:w="6832" w:type="dxa"/>
          </w:tcPr>
          <w:p w14:paraId="574CC325" w14:textId="77777777" w:rsidR="00183EB1" w:rsidRPr="006A00C1" w:rsidRDefault="00183EB1" w:rsidP="009C3399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183EB1" w:rsidRPr="00D561D4" w14:paraId="7F66F6CA" w14:textId="77777777" w:rsidTr="00002547">
        <w:trPr>
          <w:jc w:val="center"/>
        </w:trPr>
        <w:tc>
          <w:tcPr>
            <w:tcW w:w="2739" w:type="dxa"/>
          </w:tcPr>
          <w:p w14:paraId="60C3DF08" w14:textId="77777777" w:rsidR="00183EB1" w:rsidRPr="00D561D4" w:rsidRDefault="00183EB1" w:rsidP="009C3399">
            <w:r w:rsidRPr="00D561D4">
              <w:rPr>
                <w:color w:val="000000"/>
              </w:rPr>
              <w:t>E-mail:</w:t>
            </w:r>
          </w:p>
        </w:tc>
        <w:tc>
          <w:tcPr>
            <w:tcW w:w="6832" w:type="dxa"/>
          </w:tcPr>
          <w:p w14:paraId="555029F8" w14:textId="77777777" w:rsidR="00183EB1" w:rsidRPr="00F41DF4" w:rsidRDefault="00ED260E" w:rsidP="009C3399">
            <w:pPr>
              <w:rPr>
                <w:lang w:val="en-US"/>
              </w:rPr>
            </w:pPr>
            <w:hyperlink r:id="rId9" w:history="1">
              <w:r w:rsidR="00183EB1" w:rsidRPr="00ED1FA4">
                <w:rPr>
                  <w:rStyle w:val="af4"/>
                  <w:lang w:val="en-US"/>
                </w:rPr>
                <w:t>slatoguz@mail.com</w:t>
              </w:r>
            </w:hyperlink>
          </w:p>
        </w:tc>
      </w:tr>
      <w:tr w:rsidR="00183EB1" w:rsidRPr="00D561D4" w14:paraId="0C0CA6B0" w14:textId="77777777" w:rsidTr="00002547">
        <w:trPr>
          <w:jc w:val="center"/>
        </w:trPr>
        <w:tc>
          <w:tcPr>
            <w:tcW w:w="2739" w:type="dxa"/>
          </w:tcPr>
          <w:p w14:paraId="2C16B293" w14:textId="77777777" w:rsidR="00183EB1" w:rsidRDefault="00183EB1" w:rsidP="009C3399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к</w:t>
            </w:r>
            <w:r w:rsidRPr="00021E6E">
              <w:rPr>
                <w:color w:val="000000"/>
              </w:rPr>
              <w:t>онсультації</w:t>
            </w:r>
            <w:r>
              <w:rPr>
                <w:color w:val="000000"/>
              </w:rPr>
              <w:t>:</w:t>
            </w:r>
          </w:p>
          <w:p w14:paraId="7DCD695F" w14:textId="77777777" w:rsidR="00183EB1" w:rsidRPr="006410F2" w:rsidRDefault="00183EB1" w:rsidP="009C3399">
            <w:pPr>
              <w:rPr>
                <w:color w:val="000000"/>
                <w:u w:val="single"/>
              </w:rPr>
            </w:pPr>
            <w:r w:rsidRPr="006410F2">
              <w:rPr>
                <w:color w:val="000000"/>
                <w:u w:val="single"/>
              </w:rPr>
              <w:t>очні консультації</w:t>
            </w:r>
          </w:p>
          <w:p w14:paraId="4C5055A6" w14:textId="77777777" w:rsidR="00E338CE" w:rsidRDefault="00E338CE" w:rsidP="009C3399">
            <w:r>
              <w:t>розклад</w:t>
            </w:r>
            <w:r w:rsidR="006410F2">
              <w:t>:</w:t>
            </w:r>
          </w:p>
          <w:p w14:paraId="40F2B020" w14:textId="77777777" w:rsidR="00E338CE" w:rsidRDefault="00E338CE" w:rsidP="009C3399"/>
          <w:p w14:paraId="395B87E7" w14:textId="77777777" w:rsidR="00E338CE" w:rsidRDefault="00E338CE" w:rsidP="009C3399">
            <w:r>
              <w:t>місце проведення</w:t>
            </w:r>
            <w:r w:rsidR="006410F2">
              <w:t>:</w:t>
            </w:r>
          </w:p>
          <w:p w14:paraId="07797F50" w14:textId="77777777" w:rsidR="006410F2" w:rsidRDefault="006410F2" w:rsidP="009C3399">
            <w:pPr>
              <w:rPr>
                <w:u w:val="single"/>
              </w:rPr>
            </w:pPr>
          </w:p>
          <w:p w14:paraId="5B15E419" w14:textId="77777777" w:rsidR="00183EB1" w:rsidRPr="006410F2" w:rsidRDefault="00183EB1" w:rsidP="009C3399">
            <w:pPr>
              <w:rPr>
                <w:u w:val="single"/>
              </w:rPr>
            </w:pPr>
            <w:r w:rsidRPr="006410F2">
              <w:rPr>
                <w:u w:val="single"/>
              </w:rPr>
              <w:t>он-лайн консультації</w:t>
            </w:r>
          </w:p>
          <w:p w14:paraId="71DC6A39" w14:textId="77777777" w:rsidR="006410F2" w:rsidRPr="00D561D4" w:rsidRDefault="006410F2" w:rsidP="009C3399"/>
        </w:tc>
        <w:tc>
          <w:tcPr>
            <w:tcW w:w="6832" w:type="dxa"/>
          </w:tcPr>
          <w:p w14:paraId="2FE3F010" w14:textId="77777777" w:rsidR="00E338CE" w:rsidRDefault="00E338CE" w:rsidP="009C3399"/>
          <w:p w14:paraId="567D6A41" w14:textId="77777777" w:rsidR="00E338CE" w:rsidRDefault="00E338CE" w:rsidP="009C3399"/>
          <w:p w14:paraId="246234A7" w14:textId="77777777" w:rsidR="00521D48" w:rsidRDefault="00521D48" w:rsidP="009C3399"/>
          <w:p w14:paraId="668AB9DD" w14:textId="77777777" w:rsidR="00183EB1" w:rsidRDefault="00183EB1" w:rsidP="009C3399">
            <w:r>
              <w:t>вівторок з 13.00 до 15.00</w:t>
            </w:r>
          </w:p>
          <w:p w14:paraId="73095343" w14:textId="77777777" w:rsidR="00183EB1" w:rsidRDefault="00183EB1" w:rsidP="009C3399">
            <w:r>
              <w:t>четвер з 13.00 до 15.00</w:t>
            </w:r>
          </w:p>
          <w:p w14:paraId="47CC1478" w14:textId="77777777" w:rsidR="00E338CE" w:rsidRDefault="00E338CE" w:rsidP="009C3399">
            <w:r>
              <w:t xml:space="preserve">Університетська клініка ХНМУ, вул. Олександра </w:t>
            </w:r>
            <w:r w:rsidR="006410F2">
              <w:t>Шпейєра, 4</w:t>
            </w:r>
          </w:p>
          <w:p w14:paraId="7B3A256B" w14:textId="77777777" w:rsidR="00521D48" w:rsidRDefault="00521D48" w:rsidP="009C3399">
            <w:pPr>
              <w:rPr>
                <w:color w:val="000000"/>
                <w:lang w:eastAsia="uk-UA"/>
              </w:rPr>
            </w:pPr>
          </w:p>
          <w:p w14:paraId="00BA744F" w14:textId="77777777" w:rsidR="00521D48" w:rsidRPr="00521D48" w:rsidRDefault="006410F2" w:rsidP="009C3399">
            <w:pPr>
              <w:rPr>
                <w:color w:val="000000"/>
                <w:lang w:eastAsia="uk-UA"/>
              </w:rPr>
            </w:pPr>
            <w:r w:rsidRPr="000670B5">
              <w:rPr>
                <w:color w:val="000000"/>
                <w:lang w:eastAsia="uk-UA"/>
              </w:rPr>
              <w:t>за попередньою домовленістю</w:t>
            </w:r>
            <w:r>
              <w:rPr>
                <w:color w:val="000000"/>
                <w:lang w:eastAsia="uk-UA"/>
              </w:rPr>
              <w:t xml:space="preserve">, </w:t>
            </w:r>
            <w:hyperlink r:id="rId10" w:history="1">
              <w:r w:rsidR="00521D48" w:rsidRPr="004E1B7B">
                <w:rPr>
                  <w:rStyle w:val="af4"/>
                  <w:lang w:eastAsia="uk-UA"/>
                </w:rPr>
                <w:t>http://31.128.79.157:8083/mod/bigbluebuttonbn/view.php?id=27208</w:t>
              </w:r>
            </w:hyperlink>
          </w:p>
        </w:tc>
      </w:tr>
      <w:tr w:rsidR="00002547" w:rsidRPr="00D561D4" w14:paraId="5D80B263" w14:textId="77777777" w:rsidTr="00002547">
        <w:trPr>
          <w:jc w:val="center"/>
        </w:trPr>
        <w:tc>
          <w:tcPr>
            <w:tcW w:w="2739" w:type="dxa"/>
          </w:tcPr>
          <w:p w14:paraId="5C6352F4" w14:textId="77777777" w:rsidR="00002547" w:rsidRPr="005E1256" w:rsidRDefault="00002547" w:rsidP="009C3399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Локація</w:t>
            </w:r>
          </w:p>
        </w:tc>
        <w:tc>
          <w:tcPr>
            <w:tcW w:w="6832" w:type="dxa"/>
          </w:tcPr>
          <w:p w14:paraId="697235A4" w14:textId="77777777" w:rsidR="00002547" w:rsidRDefault="005E1256" w:rsidP="009C3399">
            <w:r>
              <w:rPr>
                <w:noProof/>
                <w:lang w:val="ru-RU"/>
              </w:rPr>
              <w:drawing>
                <wp:inline distT="0" distB="0" distL="0" distR="0" wp14:anchorId="519973F0" wp14:editId="07019927">
                  <wp:extent cx="23241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К ХНМУ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вул. Олександра Шпейєра, 4</w:t>
            </w:r>
          </w:p>
        </w:tc>
      </w:tr>
    </w:tbl>
    <w:p w14:paraId="2D4869B1" w14:textId="77777777" w:rsidR="00031F27" w:rsidRPr="005E1256" w:rsidRDefault="00314462" w:rsidP="00031F27">
      <w:pPr>
        <w:jc w:val="center"/>
        <w:rPr>
          <w:b/>
          <w:bCs/>
        </w:rPr>
      </w:pPr>
      <w:r w:rsidRPr="008522C7">
        <w:br w:type="page"/>
      </w:r>
      <w:r w:rsidR="005E1256">
        <w:rPr>
          <w:b/>
          <w:bCs/>
          <w:caps/>
        </w:rPr>
        <w:lastRenderedPageBreak/>
        <w:t>І</w:t>
      </w:r>
      <w:r w:rsidR="005E1256">
        <w:rPr>
          <w:b/>
          <w:bCs/>
        </w:rPr>
        <w:t>нформація про дисципліну</w:t>
      </w:r>
    </w:p>
    <w:p w14:paraId="4E0B6A17" w14:textId="77777777" w:rsidR="00031F27" w:rsidRPr="008522C7" w:rsidRDefault="00031F27" w:rsidP="00031F27">
      <w:pPr>
        <w:jc w:val="center"/>
        <w:rPr>
          <w:b/>
          <w:bCs/>
          <w:caps/>
        </w:rPr>
      </w:pPr>
    </w:p>
    <w:p w14:paraId="26F1D670" w14:textId="77777777" w:rsidR="00031F27" w:rsidRPr="008522C7" w:rsidRDefault="005E1256" w:rsidP="00DC69BB">
      <w:pPr>
        <w:ind w:firstLine="397"/>
        <w:jc w:val="both"/>
      </w:pPr>
      <w:r>
        <w:rPr>
          <w:b/>
          <w:bCs/>
        </w:rPr>
        <w:t xml:space="preserve">1. </w:t>
      </w:r>
      <w:r w:rsidR="00031F27" w:rsidRPr="008522C7">
        <w:rPr>
          <w:b/>
          <w:bCs/>
        </w:rPr>
        <w:t xml:space="preserve">Опис </w:t>
      </w:r>
      <w:r>
        <w:rPr>
          <w:b/>
          <w:bCs/>
        </w:rPr>
        <w:t>дисципліни</w:t>
      </w:r>
      <w:r w:rsidR="00031F27" w:rsidRPr="008522C7">
        <w:rPr>
          <w:b/>
          <w:bCs/>
        </w:rPr>
        <w:t xml:space="preserve"> </w:t>
      </w:r>
    </w:p>
    <w:p w14:paraId="26BC579D" w14:textId="77777777" w:rsidR="005E1256" w:rsidRPr="00A64377" w:rsidRDefault="005E1256" w:rsidP="00DC69BB">
      <w:pPr>
        <w:ind w:firstLine="397"/>
        <w:jc w:val="both"/>
        <w:rPr>
          <w:bCs/>
          <w:lang w:val="en-US"/>
        </w:rPr>
      </w:pPr>
      <w:r>
        <w:rPr>
          <w:bCs/>
        </w:rPr>
        <w:t>Курс</w:t>
      </w:r>
      <w:r w:rsidR="00A64377">
        <w:rPr>
          <w:bCs/>
        </w:rPr>
        <w:t xml:space="preserve"> - </w:t>
      </w:r>
      <w:r w:rsidR="007C2736">
        <w:rPr>
          <w:bCs/>
          <w:lang w:val="en-US"/>
        </w:rPr>
        <w:t>V</w:t>
      </w:r>
      <w:r w:rsidR="00A64377">
        <w:rPr>
          <w:bCs/>
          <w:lang w:val="en-US"/>
        </w:rPr>
        <w:t>I</w:t>
      </w:r>
    </w:p>
    <w:p w14:paraId="2279DC1B" w14:textId="57E208B3" w:rsidR="005E1256" w:rsidRDefault="005E1256" w:rsidP="00DC69BB">
      <w:pPr>
        <w:ind w:firstLine="397"/>
        <w:jc w:val="both"/>
        <w:rPr>
          <w:bCs/>
        </w:rPr>
      </w:pPr>
      <w:r>
        <w:rPr>
          <w:bCs/>
        </w:rPr>
        <w:t>Конкретний семестр/навчальний рік</w:t>
      </w:r>
      <w:r w:rsidR="00A64377">
        <w:rPr>
          <w:bCs/>
        </w:rPr>
        <w:t xml:space="preserve"> – осінній /</w:t>
      </w:r>
    </w:p>
    <w:p w14:paraId="37FDC8E2" w14:textId="4C76092F" w:rsidR="00A64377" w:rsidRDefault="00A64377" w:rsidP="00DC69BB">
      <w:pPr>
        <w:ind w:firstLine="397"/>
        <w:jc w:val="both"/>
        <w:rPr>
          <w:bCs/>
        </w:rPr>
      </w:pPr>
      <w:r w:rsidRPr="00A64377">
        <w:rPr>
          <w:bCs/>
        </w:rPr>
        <w:t>Обсяг дисципліни (в кредитах ЄКТС з визначенням розподілу годин на лекції, практичні заняття, семінари, СРС)</w:t>
      </w:r>
      <w:r>
        <w:rPr>
          <w:bCs/>
        </w:rPr>
        <w:t xml:space="preserve">: загальна кількість кредитів – 3, </w:t>
      </w:r>
      <w:r w:rsidR="00721A28">
        <w:rPr>
          <w:bCs/>
        </w:rPr>
        <w:t xml:space="preserve">практичні заняття – </w:t>
      </w:r>
      <w:r w:rsidR="00721A28" w:rsidRPr="0002272B">
        <w:rPr>
          <w:bCs/>
        </w:rPr>
        <w:t>3</w:t>
      </w:r>
      <w:r>
        <w:rPr>
          <w:bCs/>
        </w:rPr>
        <w:t xml:space="preserve">0 годин, </w:t>
      </w:r>
      <w:r w:rsidR="00721A28">
        <w:rPr>
          <w:bCs/>
        </w:rPr>
        <w:t xml:space="preserve">СРС – </w:t>
      </w:r>
      <w:r w:rsidR="00721A28" w:rsidRPr="0002272B">
        <w:rPr>
          <w:bCs/>
        </w:rPr>
        <w:t>6</w:t>
      </w:r>
      <w:r w:rsidR="00DE384D">
        <w:rPr>
          <w:bCs/>
        </w:rPr>
        <w:t xml:space="preserve"> годин.</w:t>
      </w:r>
    </w:p>
    <w:p w14:paraId="1E104E1C" w14:textId="77777777" w:rsidR="00A64377" w:rsidRDefault="00A64377" w:rsidP="00A64377">
      <w:pPr>
        <w:ind w:firstLine="397"/>
        <w:jc w:val="both"/>
        <w:rPr>
          <w:bCs/>
        </w:rPr>
      </w:pPr>
      <w:r w:rsidRPr="00A64377">
        <w:rPr>
          <w:bCs/>
        </w:rPr>
        <w:t>Загальна характеристика дисципліни</w:t>
      </w:r>
      <w:r w:rsidR="00DE384D">
        <w:rPr>
          <w:bCs/>
        </w:rPr>
        <w:t>.</w:t>
      </w:r>
    </w:p>
    <w:p w14:paraId="72915100" w14:textId="77777777" w:rsidR="00A64377" w:rsidRPr="00CF68FF" w:rsidRDefault="00EF2C9A" w:rsidP="00FA58F8">
      <w:pPr>
        <w:ind w:firstLine="397"/>
        <w:jc w:val="both"/>
        <w:rPr>
          <w:bCs/>
        </w:rPr>
      </w:pPr>
      <w:r>
        <w:rPr>
          <w:b/>
          <w:bCs/>
        </w:rPr>
        <w:t>Медична</w:t>
      </w:r>
      <w:r w:rsidR="00FA58F8" w:rsidRPr="00CF68FF">
        <w:rPr>
          <w:b/>
          <w:bCs/>
        </w:rPr>
        <w:t xml:space="preserve"> реабілітація</w:t>
      </w:r>
    </w:p>
    <w:p w14:paraId="4BDD5C1E" w14:textId="77777777" w:rsidR="00EF2C9A" w:rsidRPr="00EF2C9A" w:rsidRDefault="00EF2C9A" w:rsidP="00EF2C9A">
      <w:pPr>
        <w:ind w:firstLine="397"/>
        <w:jc w:val="both"/>
        <w:rPr>
          <w:bCs/>
        </w:rPr>
      </w:pPr>
      <w:r w:rsidRPr="00EF2C9A">
        <w:rPr>
          <w:bCs/>
        </w:rPr>
        <w:t>Як самостійна галузь медичних знань, вона вивчає науково обґрунтовані основи раціонального застосування засобів та методів фізичної культури й інших фізичних факторів для відновлення здоров’я, працездатності і якості життя людини, які були порушені внаслідок захворювань, травм або інших ушкоджень. Метою вивчення дисципліни є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14:paraId="0623D321" w14:textId="77777777" w:rsidR="00EF2C9A" w:rsidRPr="00EF2C9A" w:rsidRDefault="00EF2C9A" w:rsidP="00EF2C9A">
      <w:pPr>
        <w:ind w:firstLine="397"/>
        <w:jc w:val="both"/>
        <w:rPr>
          <w:bCs/>
        </w:rPr>
      </w:pPr>
      <w:r w:rsidRPr="00EF2C9A">
        <w:rPr>
          <w:bCs/>
        </w:rPr>
        <w:t xml:space="preserve">На сучасному етапі в системі </w:t>
      </w:r>
      <w:r w:rsidR="00E81A1B">
        <w:rPr>
          <w:bCs/>
        </w:rPr>
        <w:t>медичної</w:t>
      </w:r>
      <w:r w:rsidRPr="00EF2C9A">
        <w:rPr>
          <w:bCs/>
        </w:rPr>
        <w:t xml:space="preserve"> реабілітації хворих значне місце належить одному з найважливіших засобів реабілітації – лікувальній фізичній культурі. Лікувальна фізична культура є методом активної, функціональної, патогенетичної й тренуючої терапії і відображає принципи активного відновного лікування, що знаходиться в повній відповідності з реабілітаційним напрямком у сучасній клінічній медицині. Недооцінка цього методу нерідко приводить до збільшення термінів лікування і виникненню різних функціональних порушень або більш серйозних ускладнень а іноді й до втрати працездатності. Сучасна практика охорони здоров’я передбачає застосування реабілітації на всіх етапах </w:t>
      </w:r>
      <w:r w:rsidR="00900491">
        <w:rPr>
          <w:bCs/>
        </w:rPr>
        <w:t>лікування</w:t>
      </w:r>
      <w:r w:rsidRPr="00EF2C9A">
        <w:rPr>
          <w:bCs/>
        </w:rPr>
        <w:t xml:space="preserve"> (стаціонар, поліклінічне відділення, санаторно-курортне лікування). </w:t>
      </w:r>
      <w:r w:rsidR="00900491">
        <w:rPr>
          <w:bCs/>
        </w:rPr>
        <w:t>Медичну</w:t>
      </w:r>
      <w:r w:rsidRPr="00EF2C9A">
        <w:rPr>
          <w:bCs/>
        </w:rPr>
        <w:t xml:space="preserve"> реабілітацію проводять з урахуванням спадкоємності етапів реабілітації і поєднання з фізіотерапевтичними методами лікування, мануальною терапією, голкорефлексотерапією та іншими методами лікування у відділеннях відновлювального лікування, центрах професійної реабілітації і в комбінованих (медичних і професійних) реабілітаційних центрах. Така схема відповідає розробкам Експертного комітету ВООЗ з питань реабілітації, а також міжнародним уявленням про побудову реабілітаційних центрів різного напрямку.</w:t>
      </w:r>
    </w:p>
    <w:p w14:paraId="27673F81" w14:textId="77777777" w:rsidR="00DE384D" w:rsidRDefault="00DE384D" w:rsidP="00A64377">
      <w:pPr>
        <w:ind w:firstLine="397"/>
        <w:jc w:val="both"/>
        <w:rPr>
          <w:bCs/>
        </w:rPr>
      </w:pPr>
      <w:r w:rsidRPr="008522C7">
        <w:rPr>
          <w:b/>
          <w:bCs/>
        </w:rPr>
        <w:t>Предметом</w:t>
      </w:r>
      <w:r w:rsidRPr="008522C7">
        <w:rPr>
          <w:bCs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</w:t>
      </w:r>
      <w:r w:rsidR="00F71F33">
        <w:rPr>
          <w:bCs/>
        </w:rPr>
        <w:t>медичної</w:t>
      </w:r>
      <w:r w:rsidRPr="008522C7">
        <w:rPr>
          <w:bCs/>
        </w:rPr>
        <w:t xml:space="preserve"> реабілітації в своїй лікувально-профілактичній роботі.</w:t>
      </w:r>
    </w:p>
    <w:p w14:paraId="3EFBF947" w14:textId="77777777" w:rsidR="00A64377" w:rsidRPr="00A64377" w:rsidRDefault="00A64377" w:rsidP="00A64377">
      <w:pPr>
        <w:ind w:firstLine="397"/>
        <w:jc w:val="both"/>
        <w:rPr>
          <w:bCs/>
        </w:rPr>
      </w:pPr>
      <w:r w:rsidRPr="00A64377">
        <w:rPr>
          <w:bCs/>
        </w:rPr>
        <w:t xml:space="preserve">Посилання на відео-анотацію </w:t>
      </w:r>
      <w:r w:rsidR="00CD1E1E">
        <w:rPr>
          <w:bCs/>
        </w:rPr>
        <w:t>дисципліни (за наявності) -</w:t>
      </w:r>
      <w:r w:rsidRPr="00A64377">
        <w:rPr>
          <w:bCs/>
        </w:rPr>
        <w:t>.</w:t>
      </w:r>
    </w:p>
    <w:p w14:paraId="6396E239" w14:textId="77777777" w:rsidR="00A64377" w:rsidRPr="00CF68FF" w:rsidRDefault="00A64377" w:rsidP="00D94D6E">
      <w:pPr>
        <w:ind w:firstLine="397"/>
        <w:jc w:val="both"/>
        <w:rPr>
          <w:bCs/>
          <w:lang w:val="ru-RU"/>
        </w:rPr>
      </w:pPr>
      <w:r w:rsidRPr="00A64377">
        <w:rPr>
          <w:bCs/>
        </w:rPr>
        <w:t>Сторінка дисципліни в системі Moodle (за наявності)</w:t>
      </w:r>
      <w:r w:rsidR="00CD1E1E">
        <w:rPr>
          <w:bCs/>
        </w:rPr>
        <w:t>:</w:t>
      </w:r>
      <w:r w:rsidR="00D94D6E" w:rsidRPr="00CF68FF">
        <w:rPr>
          <w:bCs/>
          <w:lang w:val="ru-RU"/>
        </w:rPr>
        <w:t xml:space="preserve"> </w:t>
      </w:r>
      <w:r w:rsidR="00F71F33">
        <w:t>-.</w:t>
      </w:r>
    </w:p>
    <w:p w14:paraId="2E717ED9" w14:textId="77777777" w:rsidR="00D94D6E" w:rsidRDefault="00976BE1" w:rsidP="00D94D6E">
      <w:pPr>
        <w:ind w:firstLine="397"/>
        <w:jc w:val="both"/>
        <w:rPr>
          <w:b/>
          <w:color w:val="000000"/>
          <w:lang w:eastAsia="uk-UA"/>
        </w:rPr>
      </w:pPr>
      <w:r w:rsidRPr="00CF68FF">
        <w:rPr>
          <w:b/>
          <w:bCs/>
          <w:lang w:val="ru-RU"/>
        </w:rPr>
        <w:t>2</w:t>
      </w:r>
      <w:r w:rsidRPr="00976BE1">
        <w:rPr>
          <w:b/>
          <w:bCs/>
        </w:rPr>
        <w:t>.</w:t>
      </w:r>
      <w:r>
        <w:rPr>
          <w:bCs/>
        </w:rPr>
        <w:t xml:space="preserve"> </w:t>
      </w:r>
      <w:r w:rsidRPr="00C24C91">
        <w:rPr>
          <w:b/>
          <w:color w:val="000000"/>
          <w:lang w:eastAsia="uk-UA"/>
        </w:rPr>
        <w:t>Мета</w:t>
      </w:r>
      <w:r w:rsidRPr="00C24C91">
        <w:rPr>
          <w:b/>
        </w:rPr>
        <w:t xml:space="preserve"> та </w:t>
      </w:r>
      <w:r w:rsidRPr="00C24C91">
        <w:rPr>
          <w:b/>
          <w:color w:val="000000"/>
          <w:lang w:eastAsia="uk-UA"/>
        </w:rPr>
        <w:t>завдання</w:t>
      </w:r>
      <w:r>
        <w:rPr>
          <w:b/>
          <w:color w:val="000000"/>
          <w:lang w:eastAsia="uk-UA"/>
        </w:rPr>
        <w:t xml:space="preserve"> </w:t>
      </w:r>
      <w:r w:rsidRPr="00C24C91">
        <w:rPr>
          <w:b/>
          <w:color w:val="000000"/>
          <w:lang w:eastAsia="uk-UA"/>
        </w:rPr>
        <w:t>дисципліни</w:t>
      </w:r>
      <w:r>
        <w:rPr>
          <w:b/>
          <w:color w:val="000000"/>
          <w:lang w:eastAsia="uk-UA"/>
        </w:rPr>
        <w:t>:</w:t>
      </w:r>
    </w:p>
    <w:p w14:paraId="531C1203" w14:textId="77777777" w:rsidR="00976BE1" w:rsidRPr="008522C7" w:rsidRDefault="00976BE1" w:rsidP="00976BE1">
      <w:pPr>
        <w:pStyle w:val="a4"/>
        <w:ind w:firstLine="397"/>
        <w:rPr>
          <w:szCs w:val="24"/>
        </w:rPr>
      </w:pPr>
      <w:r w:rsidRPr="008522C7">
        <w:rPr>
          <w:szCs w:val="24"/>
        </w:rPr>
        <w:t xml:space="preserve">Метою викладання навчальної дисципліни є набуття студентами знань про засоби найбільш ефективного і раннього повернення хворих та інвалідів до побутових і трудових процесів. </w:t>
      </w:r>
    </w:p>
    <w:p w14:paraId="76EBEC5B" w14:textId="77777777" w:rsidR="00976BE1" w:rsidRPr="008522C7" w:rsidRDefault="00976BE1" w:rsidP="00976BE1">
      <w:pPr>
        <w:pStyle w:val="a4"/>
        <w:ind w:firstLine="397"/>
        <w:rPr>
          <w:szCs w:val="24"/>
        </w:rPr>
      </w:pPr>
      <w:r w:rsidRPr="008522C7">
        <w:rPr>
          <w:szCs w:val="24"/>
        </w:rPr>
        <w:t>Основними завданнями  вивчення дисципліни  «</w:t>
      </w:r>
      <w:r w:rsidR="00A53317">
        <w:rPr>
          <w:szCs w:val="24"/>
        </w:rPr>
        <w:t>Медична</w:t>
      </w:r>
      <w:r w:rsidRPr="008522C7">
        <w:rPr>
          <w:szCs w:val="24"/>
        </w:rPr>
        <w:t xml:space="preserve"> реабілітація» є</w:t>
      </w:r>
      <w:r>
        <w:rPr>
          <w:szCs w:val="24"/>
        </w:rPr>
        <w:t>:</w:t>
      </w:r>
    </w:p>
    <w:p w14:paraId="53D75525" w14:textId="77777777" w:rsidR="00A53317" w:rsidRDefault="00A53317" w:rsidP="00A53317">
      <w:pPr>
        <w:ind w:firstLine="397"/>
        <w:jc w:val="both"/>
      </w:pPr>
      <w:r>
        <w:t>- вивчення визначення поняття «реабілітація», «відновне лікування».</w:t>
      </w:r>
    </w:p>
    <w:p w14:paraId="06EA5079" w14:textId="77777777" w:rsidR="00A53317" w:rsidRDefault="00A53317" w:rsidP="00A53317">
      <w:pPr>
        <w:ind w:firstLine="397"/>
        <w:jc w:val="both"/>
      </w:pPr>
      <w:r>
        <w:t>- вивчення основної мети реабілітації в медицині.</w:t>
      </w:r>
    </w:p>
    <w:p w14:paraId="661DF83D" w14:textId="77777777" w:rsidR="00A53317" w:rsidRDefault="00A53317" w:rsidP="00A53317">
      <w:pPr>
        <w:ind w:firstLine="397"/>
        <w:jc w:val="both"/>
      </w:pPr>
      <w:r>
        <w:t>- вивчення медичної реабілітації, ії завдання та складові, державні заклади і громадські організації, які причетні до медичної реабілітації.</w:t>
      </w:r>
    </w:p>
    <w:p w14:paraId="26C9248A" w14:textId="77777777" w:rsidR="00A64377" w:rsidRPr="00976BE1" w:rsidRDefault="00A53317" w:rsidP="00A53317">
      <w:pPr>
        <w:ind w:firstLine="397"/>
        <w:jc w:val="both"/>
        <w:rPr>
          <w:bCs/>
        </w:rPr>
      </w:pPr>
      <w:r>
        <w:t>- вивчення основних завдань медичного контролю.</w:t>
      </w:r>
    </w:p>
    <w:p w14:paraId="0D8B7696" w14:textId="77777777" w:rsidR="00976BE1" w:rsidRDefault="009C3399" w:rsidP="00DC69BB">
      <w:pPr>
        <w:ind w:firstLine="397"/>
        <w:jc w:val="both"/>
        <w:rPr>
          <w:bCs/>
        </w:rPr>
      </w:pPr>
      <w:r w:rsidRPr="009C3399">
        <w:rPr>
          <w:b/>
          <w:bCs/>
        </w:rPr>
        <w:t>3.</w:t>
      </w:r>
      <w:r>
        <w:rPr>
          <w:bCs/>
        </w:rPr>
        <w:t xml:space="preserve"> </w:t>
      </w:r>
      <w:r>
        <w:rPr>
          <w:b/>
          <w:color w:val="000000"/>
          <w:lang w:eastAsia="uk-UA"/>
        </w:rPr>
        <w:t>Статус</w:t>
      </w:r>
      <w:r w:rsidRPr="00C24C91">
        <w:rPr>
          <w:b/>
          <w:color w:val="000000"/>
          <w:lang w:eastAsia="uk-UA"/>
        </w:rPr>
        <w:t xml:space="preserve"> дисципліни</w:t>
      </w:r>
      <w:r w:rsidRPr="00C24C91">
        <w:rPr>
          <w:color w:val="000000"/>
          <w:lang w:eastAsia="uk-UA"/>
        </w:rPr>
        <w:t xml:space="preserve"> (</w:t>
      </w:r>
      <w:r w:rsidR="00186080">
        <w:rPr>
          <w:color w:val="000000"/>
          <w:lang w:eastAsia="uk-UA"/>
        </w:rPr>
        <w:t>вибіркова</w:t>
      </w:r>
      <w:r w:rsidRPr="00C24C91">
        <w:rPr>
          <w:color w:val="000000"/>
          <w:lang w:eastAsia="uk-UA"/>
        </w:rPr>
        <w:t xml:space="preserve">) та </w:t>
      </w:r>
      <w:r w:rsidRPr="00C24C91">
        <w:rPr>
          <w:b/>
          <w:color w:val="000000"/>
          <w:lang w:eastAsia="uk-UA"/>
        </w:rPr>
        <w:t>формат дисципліни</w:t>
      </w:r>
      <w:r w:rsidRPr="00C24C91">
        <w:rPr>
          <w:color w:val="000000"/>
          <w:lang w:eastAsia="uk-UA"/>
        </w:rPr>
        <w:t>:</w:t>
      </w:r>
      <w:r>
        <w:rPr>
          <w:color w:val="000000"/>
          <w:lang w:eastAsia="uk-UA"/>
        </w:rPr>
        <w:t xml:space="preserve"> </w:t>
      </w:r>
      <w:r w:rsidRPr="00C24C91">
        <w:rPr>
          <w:b/>
          <w:i/>
          <w:color w:val="000000"/>
          <w:lang w:eastAsia="uk-UA"/>
        </w:rPr>
        <w:t>змішаний</w:t>
      </w:r>
      <w:r w:rsidR="00103C98">
        <w:rPr>
          <w:color w:val="000000"/>
          <w:lang w:eastAsia="uk-UA"/>
        </w:rPr>
        <w:t>.</w:t>
      </w:r>
    </w:p>
    <w:p w14:paraId="3A5111AA" w14:textId="77777777" w:rsidR="00A92C93" w:rsidRDefault="008A504D" w:rsidP="00A92C93">
      <w:pPr>
        <w:ind w:firstLine="397"/>
        <w:jc w:val="both"/>
        <w:rPr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4. </w:t>
      </w:r>
      <w:r w:rsidRPr="001306F2">
        <w:rPr>
          <w:b/>
          <w:color w:val="000000"/>
          <w:lang w:eastAsia="uk-UA"/>
        </w:rPr>
        <w:t>Методи навчанн</w:t>
      </w:r>
      <w:r w:rsidR="00A92C93">
        <w:rPr>
          <w:b/>
          <w:color w:val="000000"/>
          <w:lang w:eastAsia="uk-UA"/>
        </w:rPr>
        <w:t>я</w:t>
      </w:r>
      <w:r w:rsidR="00A92C93">
        <w:rPr>
          <w:color w:val="000000"/>
          <w:lang w:eastAsia="uk-UA"/>
        </w:rPr>
        <w:t>:</w:t>
      </w:r>
    </w:p>
    <w:p w14:paraId="531F70F0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1. Словесний метод.</w:t>
      </w:r>
    </w:p>
    <w:p w14:paraId="783C7A48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lastRenderedPageBreak/>
        <w:t>2. Наглядний метод.</w:t>
      </w:r>
    </w:p>
    <w:p w14:paraId="432C06DB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3. Комп’ютерний метод.</w:t>
      </w:r>
    </w:p>
    <w:p w14:paraId="0B0FCC37" w14:textId="77777777" w:rsidR="00A92C93" w:rsidRDefault="00A92C93" w:rsidP="00A92C93">
      <w:pPr>
        <w:ind w:firstLine="397"/>
        <w:jc w:val="both"/>
        <w:rPr>
          <w:bCs/>
        </w:rPr>
      </w:pPr>
      <w:r w:rsidRPr="008522C7">
        <w:rPr>
          <w:bCs/>
        </w:rPr>
        <w:t>4. Самостійна робота з літературними джерелами.</w:t>
      </w:r>
    </w:p>
    <w:p w14:paraId="781A067C" w14:textId="77777777" w:rsidR="005D4797" w:rsidRDefault="00A92C93" w:rsidP="005D4797">
      <w:pPr>
        <w:ind w:firstLine="397"/>
        <w:jc w:val="both"/>
        <w:rPr>
          <w:bCs/>
        </w:rPr>
      </w:pPr>
      <w:r>
        <w:rPr>
          <w:b/>
          <w:color w:val="000000"/>
          <w:lang w:eastAsia="uk-UA"/>
        </w:rPr>
        <w:t xml:space="preserve">5. </w:t>
      </w:r>
      <w:r w:rsidRPr="001306F2">
        <w:rPr>
          <w:b/>
          <w:color w:val="000000"/>
          <w:lang w:eastAsia="uk-UA"/>
        </w:rPr>
        <w:t>Рекомендована література</w:t>
      </w:r>
      <w:r>
        <w:rPr>
          <w:b/>
          <w:color w:val="000000"/>
          <w:lang w:eastAsia="uk-UA"/>
        </w:rPr>
        <w:t>:</w:t>
      </w:r>
    </w:p>
    <w:p w14:paraId="1977BF35" w14:textId="77777777" w:rsidR="00B801A5" w:rsidRPr="00B801A5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01A5">
        <w:rPr>
          <w:bCs/>
          <w:sz w:val="24"/>
          <w:szCs w:val="24"/>
        </w:rPr>
        <w:t>Лечебная фи</w:t>
      </w:r>
      <w:r>
        <w:rPr>
          <w:bCs/>
          <w:sz w:val="24"/>
          <w:szCs w:val="24"/>
        </w:rPr>
        <w:t>зическая культура: Справочник /</w:t>
      </w:r>
      <w:r w:rsidRPr="00B801A5">
        <w:rPr>
          <w:bCs/>
          <w:sz w:val="24"/>
          <w:szCs w:val="24"/>
        </w:rPr>
        <w:t>Под ред. В.А. Епифанова.</w:t>
      </w:r>
      <w:r>
        <w:rPr>
          <w:bCs/>
          <w:sz w:val="24"/>
          <w:szCs w:val="24"/>
        </w:rPr>
        <w:t xml:space="preserve"> </w:t>
      </w:r>
      <w:r w:rsidRPr="00B801A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801A5">
        <w:rPr>
          <w:bCs/>
          <w:sz w:val="24"/>
          <w:szCs w:val="24"/>
        </w:rPr>
        <w:t>2-е изд. перераб. и доп. – М: Медицина, 2001. – 592 с.</w:t>
      </w:r>
    </w:p>
    <w:p w14:paraId="21EF06FC" w14:textId="77777777" w:rsidR="00A92C93" w:rsidRPr="008522C7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B801A5">
        <w:rPr>
          <w:bCs/>
          <w:sz w:val="24"/>
          <w:szCs w:val="24"/>
        </w:rPr>
        <w:t>Лечебная физкультура в системе медицинской реабилитации: Руководство для врачей / Под ред. А.Ф. Каптелина, И.П. Лебедевой – М.: Медицина, 1995. – 400 с.</w:t>
      </w:r>
    </w:p>
    <w:p w14:paraId="69EBA3E5" w14:textId="77777777" w:rsidR="00A92C93" w:rsidRPr="008522C7" w:rsidRDefault="00B801A5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801A5">
        <w:rPr>
          <w:bCs/>
          <w:sz w:val="24"/>
          <w:szCs w:val="24"/>
        </w:rPr>
        <w:t>Лікувальна фізична культура. Підручник</w:t>
      </w:r>
      <w:r>
        <w:rPr>
          <w:bCs/>
          <w:sz w:val="24"/>
          <w:szCs w:val="24"/>
        </w:rPr>
        <w:t xml:space="preserve"> /</w:t>
      </w:r>
      <w:r w:rsidRPr="00B801A5">
        <w:rPr>
          <w:bCs/>
          <w:sz w:val="24"/>
          <w:szCs w:val="24"/>
        </w:rPr>
        <w:t>В.С. Соколовський, Н.О. Романова, О.П. Юшковська. – Одесса: Одес. держ. мед. ун-т, 2005. – 234 с.</w:t>
      </w:r>
    </w:p>
    <w:p w14:paraId="0FFB8ACB" w14:textId="77777777" w:rsidR="005D4797" w:rsidRPr="008522C7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522C7">
        <w:rPr>
          <w:bCs/>
          <w:sz w:val="24"/>
          <w:szCs w:val="24"/>
        </w:rPr>
        <w:t>. Мухін В.М. Фізична реабілітація. – Видання друге, перероблене та доповнене. – Київ: Олімпійська література, 2005. – 248 с.</w:t>
      </w:r>
    </w:p>
    <w:p w14:paraId="4008583A" w14:textId="77777777" w:rsidR="005D4797" w:rsidRPr="008522C7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522C7">
        <w:rPr>
          <w:bCs/>
          <w:sz w:val="24"/>
          <w:szCs w:val="24"/>
        </w:rPr>
        <w:t>. Основи реабілітації, фізіотерапії, лікувальної фізичної культури і масажу / За ред. В.В. Клапчука, О.С. Полянської. – Чернівці: Прут, 2006. – 208 с.</w:t>
      </w:r>
    </w:p>
    <w:p w14:paraId="1B2D71AE" w14:textId="77777777" w:rsidR="00A92C93" w:rsidRDefault="005D4797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8522C7">
        <w:rPr>
          <w:bCs/>
          <w:sz w:val="24"/>
          <w:szCs w:val="24"/>
        </w:rPr>
        <w:t>. Реабилитация кардиологических больных /Под ред. К. В. Лядова, В.Н. Преображенского. – М.: ГЭОТАР-Медио, 2005. – 288 с.</w:t>
      </w:r>
    </w:p>
    <w:p w14:paraId="396ED410" w14:textId="77777777" w:rsidR="005D4797" w:rsidRPr="00966131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7.</w:t>
      </w:r>
      <w:r w:rsidR="00966131">
        <w:rPr>
          <w:bCs/>
          <w:sz w:val="24"/>
          <w:szCs w:val="24"/>
          <w:lang w:val="en-US"/>
        </w:rPr>
        <w:t xml:space="preserve"> </w:t>
      </w:r>
      <w:r w:rsidR="00966131" w:rsidRPr="00966131">
        <w:rPr>
          <w:bCs/>
          <w:sz w:val="24"/>
          <w:szCs w:val="24"/>
          <w:lang w:val="en-US"/>
        </w:rPr>
        <w:t>Sports Injury Prevention and Rehabilitation : Integrating Medicine and Science for Performance Solutions</w:t>
      </w:r>
      <w:r w:rsidR="00966131">
        <w:rPr>
          <w:bCs/>
          <w:sz w:val="24"/>
          <w:szCs w:val="24"/>
          <w:lang w:val="en-US"/>
        </w:rPr>
        <w:t>. Edited by David Joyce</w:t>
      </w:r>
      <w:r w:rsidR="00966131" w:rsidRPr="00966131">
        <w:rPr>
          <w:bCs/>
          <w:sz w:val="24"/>
          <w:szCs w:val="24"/>
          <w:lang w:val="en-US"/>
        </w:rPr>
        <w:t>, Daniel Lewindon</w:t>
      </w:r>
      <w:r w:rsidR="00966131">
        <w:rPr>
          <w:bCs/>
          <w:sz w:val="24"/>
          <w:szCs w:val="24"/>
          <w:lang w:val="en-US"/>
        </w:rPr>
        <w:t xml:space="preserve"> - </w:t>
      </w:r>
      <w:r w:rsidR="00966131" w:rsidRPr="00966131">
        <w:rPr>
          <w:bCs/>
          <w:sz w:val="24"/>
          <w:szCs w:val="24"/>
          <w:lang w:val="en-US"/>
        </w:rPr>
        <w:t>Taylor &amp; Francis Ltd</w:t>
      </w:r>
      <w:r w:rsidR="00966131">
        <w:rPr>
          <w:bCs/>
          <w:sz w:val="24"/>
          <w:szCs w:val="24"/>
          <w:lang w:val="en-US"/>
        </w:rPr>
        <w:t>, 2016. – 452 p.</w:t>
      </w:r>
    </w:p>
    <w:p w14:paraId="6BCA37F6" w14:textId="77777777" w:rsidR="003A6699" w:rsidRPr="00966131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8.</w:t>
      </w:r>
      <w:r w:rsidR="00966131">
        <w:rPr>
          <w:bCs/>
          <w:sz w:val="24"/>
          <w:szCs w:val="24"/>
          <w:lang w:val="en-US"/>
        </w:rPr>
        <w:t xml:space="preserve"> </w:t>
      </w:r>
      <w:r w:rsidR="000C06A7">
        <w:rPr>
          <w:bCs/>
          <w:sz w:val="24"/>
          <w:szCs w:val="24"/>
          <w:lang w:val="en-US"/>
        </w:rPr>
        <w:t xml:space="preserve">Neurological Rehabilitation: </w:t>
      </w:r>
      <w:r w:rsidR="000C06A7" w:rsidRPr="000C06A7">
        <w:rPr>
          <w:bCs/>
          <w:sz w:val="24"/>
          <w:szCs w:val="24"/>
          <w:lang w:val="en-US"/>
        </w:rPr>
        <w:t>Optimizing motor performance</w:t>
      </w:r>
      <w:r w:rsidR="000C06A7">
        <w:rPr>
          <w:bCs/>
          <w:sz w:val="24"/>
          <w:szCs w:val="24"/>
          <w:lang w:val="en-US"/>
        </w:rPr>
        <w:t xml:space="preserve">. By (author) Janet H. Carr, </w:t>
      </w:r>
      <w:r w:rsidR="000C06A7" w:rsidRPr="000C06A7">
        <w:rPr>
          <w:bCs/>
          <w:sz w:val="24"/>
          <w:szCs w:val="24"/>
          <w:lang w:val="en-US"/>
        </w:rPr>
        <w:t>Roberta B. Shepherd</w:t>
      </w:r>
      <w:r w:rsidR="000C06A7">
        <w:rPr>
          <w:bCs/>
          <w:sz w:val="24"/>
          <w:szCs w:val="24"/>
          <w:lang w:val="en-US"/>
        </w:rPr>
        <w:t xml:space="preserve">. - </w:t>
      </w:r>
      <w:r w:rsidR="000C06A7" w:rsidRPr="000C06A7">
        <w:rPr>
          <w:bCs/>
          <w:sz w:val="24"/>
          <w:szCs w:val="24"/>
          <w:lang w:val="en-US"/>
        </w:rPr>
        <w:t>Elsevier Health Sciences</w:t>
      </w:r>
      <w:r w:rsidR="000C06A7">
        <w:rPr>
          <w:bCs/>
          <w:sz w:val="24"/>
          <w:szCs w:val="24"/>
          <w:lang w:val="en-US"/>
        </w:rPr>
        <w:t>, 2010. – 376 p.</w:t>
      </w:r>
    </w:p>
    <w:p w14:paraId="47D1C384" w14:textId="77777777" w:rsidR="003A6699" w:rsidRDefault="003A6699" w:rsidP="00B801A5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0670B5">
        <w:rPr>
          <w:b/>
          <w:sz w:val="24"/>
          <w:szCs w:val="24"/>
        </w:rPr>
        <w:t>Пререквізити та кореквізити дисципліни</w:t>
      </w:r>
    </w:p>
    <w:p w14:paraId="55466F33" w14:textId="77777777" w:rsidR="005D4797" w:rsidRPr="00064D46" w:rsidRDefault="00B801A5" w:rsidP="00A92C93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Медична</w:t>
      </w:r>
      <w:r w:rsidR="00794232">
        <w:rPr>
          <w:bCs/>
          <w:sz w:val="24"/>
          <w:szCs w:val="24"/>
        </w:rPr>
        <w:t xml:space="preserve"> реабілітація </w:t>
      </w:r>
      <w:r w:rsidR="00064D46" w:rsidRPr="00064D46">
        <w:rPr>
          <w:bCs/>
          <w:sz w:val="24"/>
          <w:szCs w:val="24"/>
        </w:rPr>
        <w:t>як навчальна дисципліна базується на вивченні студентами анатомії людини, медичної біології, медичної хімії, медичної та біологічної фізики, фізіології, патофізіології, гігієни та екології, фармакології,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дисциплінами.</w:t>
      </w:r>
    </w:p>
    <w:p w14:paraId="0A24E5FA" w14:textId="77777777" w:rsidR="00976BE1" w:rsidRDefault="00044D11" w:rsidP="00DC69BB">
      <w:pPr>
        <w:ind w:firstLine="397"/>
        <w:jc w:val="both"/>
        <w:rPr>
          <w:bCs/>
        </w:rPr>
      </w:pPr>
      <w:r w:rsidRPr="00044D11">
        <w:rPr>
          <w:b/>
          <w:bCs/>
        </w:rPr>
        <w:t>7.</w:t>
      </w:r>
      <w:r>
        <w:rPr>
          <w:bCs/>
        </w:rPr>
        <w:t xml:space="preserve"> </w:t>
      </w:r>
      <w:r w:rsidRPr="001306F2">
        <w:rPr>
          <w:b/>
          <w:color w:val="000000"/>
          <w:lang w:eastAsia="uk-UA"/>
        </w:rPr>
        <w:t>Результати навчання</w:t>
      </w:r>
    </w:p>
    <w:p w14:paraId="44975141" w14:textId="77777777" w:rsidR="00044D11" w:rsidRPr="00044D11" w:rsidRDefault="00044D11" w:rsidP="00044D11">
      <w:pPr>
        <w:ind w:firstLine="360"/>
        <w:outlineLvl w:val="0"/>
        <w:rPr>
          <w:i/>
        </w:rPr>
      </w:pPr>
      <w:r w:rsidRPr="00044D11">
        <w:rPr>
          <w:i/>
        </w:rPr>
        <w:t>У результаті вивчення навчальної дисципліни студент повинен</w:t>
      </w:r>
    </w:p>
    <w:p w14:paraId="7C15159C" w14:textId="77777777" w:rsidR="00044D11" w:rsidRPr="00044D11" w:rsidRDefault="00044D11" w:rsidP="00044D11">
      <w:pPr>
        <w:ind w:firstLine="360"/>
        <w:outlineLvl w:val="0"/>
        <w:rPr>
          <w:b/>
        </w:rPr>
      </w:pPr>
      <w:r w:rsidRPr="00044D11">
        <w:rPr>
          <w:b/>
        </w:rPr>
        <w:t>Знати:</w:t>
      </w:r>
    </w:p>
    <w:p w14:paraId="4FEAEA32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ключові поняття медичної реабілітації як клінічної дисципліни.</w:t>
      </w:r>
    </w:p>
    <w:p w14:paraId="022768FE" w14:textId="77777777" w:rsidR="007B4B08" w:rsidRPr="007B4B08" w:rsidRDefault="007B4B08" w:rsidP="007B4B08">
      <w:pPr>
        <w:ind w:firstLine="397"/>
        <w:jc w:val="both"/>
        <w:rPr>
          <w:rFonts w:eastAsia="Arial"/>
          <w:b/>
          <w:spacing w:val="-4"/>
        </w:rPr>
      </w:pPr>
      <w:r w:rsidRPr="007B4B08">
        <w:rPr>
          <w:rFonts w:eastAsia="Arial"/>
          <w:b/>
          <w:spacing w:val="-4"/>
        </w:rPr>
        <w:t>Вміти:</w:t>
      </w:r>
    </w:p>
    <w:p w14:paraId="3CF3902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здійснювати обстеження пацієнта реабілітаційних відділень;</w:t>
      </w:r>
    </w:p>
    <w:p w14:paraId="66EEAECB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складати комплекс вправ залежно від захворювання та ступеня втрати функціональної здатності;</w:t>
      </w:r>
    </w:p>
    <w:p w14:paraId="6DB4852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заняття лікувальної фізкультури з пацієнтом;</w:t>
      </w:r>
    </w:p>
    <w:p w14:paraId="4165EA9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масаж;</w:t>
      </w:r>
    </w:p>
    <w:p w14:paraId="7DE645CC" w14:textId="77777777" w:rsidR="007B4B08" w:rsidRPr="007B4B08" w:rsidRDefault="007B4B08" w:rsidP="007B4B08">
      <w:pPr>
        <w:ind w:firstLine="397"/>
        <w:jc w:val="both"/>
        <w:rPr>
          <w:rFonts w:eastAsia="Arial"/>
          <w:spacing w:val="-4"/>
        </w:rPr>
      </w:pPr>
      <w:r w:rsidRPr="007B4B08">
        <w:rPr>
          <w:rFonts w:eastAsia="Arial"/>
          <w:spacing w:val="-4"/>
        </w:rPr>
        <w:t>- проводити санітарно-освітню роботу в реабілітаційному відділенні та з окремими пацієнтами, їх оточенням;</w:t>
      </w:r>
    </w:p>
    <w:p w14:paraId="0610AF3B" w14:textId="77777777" w:rsidR="00976BE1" w:rsidRPr="00044D11" w:rsidRDefault="007B4B08" w:rsidP="007B4B08">
      <w:pPr>
        <w:ind w:firstLine="397"/>
        <w:jc w:val="both"/>
        <w:rPr>
          <w:bCs/>
        </w:rPr>
      </w:pPr>
      <w:r w:rsidRPr="007B4B08">
        <w:rPr>
          <w:rFonts w:eastAsia="Arial"/>
          <w:spacing w:val="-4"/>
        </w:rPr>
        <w:t>- вести затверджену медичну документацію.</w:t>
      </w:r>
    </w:p>
    <w:p w14:paraId="491F1152" w14:textId="77777777" w:rsidR="00B36A5E" w:rsidRDefault="00B36A5E" w:rsidP="00B36A5E">
      <w:pPr>
        <w:ind w:firstLine="397"/>
        <w:jc w:val="center"/>
        <w:rPr>
          <w:b/>
          <w:bCs/>
        </w:rPr>
      </w:pPr>
    </w:p>
    <w:p w14:paraId="47E85B0B" w14:textId="77777777" w:rsidR="007B4B08" w:rsidRPr="00D82880" w:rsidRDefault="00B36A5E" w:rsidP="00D82880">
      <w:pPr>
        <w:jc w:val="center"/>
        <w:rPr>
          <w:b/>
          <w:bCs/>
        </w:rPr>
      </w:pPr>
      <w:r>
        <w:rPr>
          <w:b/>
          <w:bCs/>
        </w:rPr>
        <w:t>Зміст</w:t>
      </w:r>
      <w:r w:rsidRPr="008522C7">
        <w:rPr>
          <w:b/>
          <w:bCs/>
        </w:rPr>
        <w:t xml:space="preserve">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983"/>
        <w:gridCol w:w="984"/>
        <w:gridCol w:w="983"/>
        <w:gridCol w:w="984"/>
        <w:gridCol w:w="983"/>
        <w:gridCol w:w="984"/>
      </w:tblGrid>
      <w:tr w:rsidR="007B4B08" w:rsidRPr="00E938CB" w14:paraId="07D722EF" w14:textId="77777777" w:rsidTr="002A4D01">
        <w:tc>
          <w:tcPr>
            <w:tcW w:w="3953" w:type="dxa"/>
            <w:vMerge w:val="restart"/>
            <w:shd w:val="clear" w:color="auto" w:fill="auto"/>
            <w:vAlign w:val="center"/>
          </w:tcPr>
          <w:p w14:paraId="37F9902F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Назви розділів дисципліни і тем</w:t>
            </w:r>
          </w:p>
        </w:tc>
        <w:tc>
          <w:tcPr>
            <w:tcW w:w="5901" w:type="dxa"/>
            <w:gridSpan w:val="6"/>
            <w:shd w:val="clear" w:color="auto" w:fill="auto"/>
            <w:vAlign w:val="center"/>
          </w:tcPr>
          <w:p w14:paraId="7C1D3715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Кількість годин</w:t>
            </w:r>
          </w:p>
        </w:tc>
      </w:tr>
      <w:tr w:rsidR="007B4B08" w:rsidRPr="00E938CB" w14:paraId="65357754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6363D98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5901" w:type="dxa"/>
            <w:gridSpan w:val="6"/>
            <w:shd w:val="clear" w:color="auto" w:fill="auto"/>
            <w:vAlign w:val="center"/>
          </w:tcPr>
          <w:p w14:paraId="089C09ED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Форма навчання (денна або вечірня)</w:t>
            </w:r>
          </w:p>
        </w:tc>
      </w:tr>
      <w:tr w:rsidR="007B4B08" w:rsidRPr="00E938CB" w14:paraId="1A034408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4F2FAE2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7337EEF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усього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14:paraId="43D69447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У тому числі</w:t>
            </w:r>
          </w:p>
        </w:tc>
      </w:tr>
      <w:tr w:rsidR="007B4B08" w:rsidRPr="00E938CB" w14:paraId="07B2C51E" w14:textId="77777777" w:rsidTr="002A4D01">
        <w:tc>
          <w:tcPr>
            <w:tcW w:w="3953" w:type="dxa"/>
            <w:vMerge/>
            <w:shd w:val="clear" w:color="auto" w:fill="auto"/>
            <w:vAlign w:val="center"/>
          </w:tcPr>
          <w:p w14:paraId="0A55B163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1482EB93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D941A4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лек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5BFFDC4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пр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1770D1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лаб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3CF5E0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інд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B19521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 w:rsidRPr="00E938CB">
              <w:rPr>
                <w:b/>
                <w:bCs/>
              </w:rPr>
              <w:t>срс</w:t>
            </w:r>
          </w:p>
        </w:tc>
      </w:tr>
      <w:tr w:rsidR="007B4B08" w:rsidRPr="00E938CB" w14:paraId="0BAF4636" w14:textId="77777777" w:rsidTr="002A4D01">
        <w:tc>
          <w:tcPr>
            <w:tcW w:w="3953" w:type="dxa"/>
            <w:shd w:val="clear" w:color="auto" w:fill="auto"/>
          </w:tcPr>
          <w:p w14:paraId="7040D73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028DC948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146F705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1235F216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3A94E1C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7CA55F95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14:paraId="6F50D95A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7</w:t>
            </w:r>
          </w:p>
        </w:tc>
      </w:tr>
      <w:tr w:rsidR="007B4B08" w:rsidRPr="00E938CB" w14:paraId="57A70163" w14:textId="77777777" w:rsidTr="002A4D01">
        <w:tc>
          <w:tcPr>
            <w:tcW w:w="9854" w:type="dxa"/>
            <w:gridSpan w:val="7"/>
            <w:shd w:val="clear" w:color="auto" w:fill="auto"/>
          </w:tcPr>
          <w:p w14:paraId="5E254A7A" w14:textId="77777777" w:rsidR="007B4B08" w:rsidRPr="00E938CB" w:rsidRDefault="007B4B08" w:rsidP="002A4D0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Розділ </w:t>
            </w:r>
            <w:r w:rsidRPr="00AC09EF">
              <w:rPr>
                <w:b/>
              </w:rPr>
              <w:t xml:space="preserve">дисципліни </w:t>
            </w:r>
            <w:r>
              <w:rPr>
                <w:b/>
              </w:rPr>
              <w:t>1</w:t>
            </w:r>
            <w:r w:rsidRPr="00AC09EF">
              <w:rPr>
                <w:b/>
              </w:rPr>
              <w:t>. Лікувальна фізична культура. Методики лікувальної фізичної культури при різних захворюваннях</w:t>
            </w:r>
          </w:p>
        </w:tc>
      </w:tr>
      <w:tr w:rsidR="007B4B08" w:rsidRPr="00E938CB" w14:paraId="640E7AED" w14:textId="77777777" w:rsidTr="002A4D01">
        <w:tc>
          <w:tcPr>
            <w:tcW w:w="3953" w:type="dxa"/>
            <w:shd w:val="clear" w:color="auto" w:fill="auto"/>
          </w:tcPr>
          <w:p w14:paraId="3CED0F5A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AC09EF">
              <w:rPr>
                <w:sz w:val="24"/>
                <w:szCs w:val="24"/>
              </w:rPr>
              <w:t xml:space="preserve">. Основи лікувальної </w:t>
            </w:r>
            <w:r w:rsidRPr="00AC09EF">
              <w:rPr>
                <w:sz w:val="24"/>
                <w:szCs w:val="24"/>
              </w:rPr>
              <w:lastRenderedPageBreak/>
              <w:t>фізичної культури. Засоби та форми. Комплекси вправ ЛФК</w:t>
            </w:r>
          </w:p>
        </w:tc>
        <w:tc>
          <w:tcPr>
            <w:tcW w:w="983" w:type="dxa"/>
            <w:shd w:val="clear" w:color="auto" w:fill="auto"/>
          </w:tcPr>
          <w:p w14:paraId="6D72C81C" w14:textId="06743F90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984" w:type="dxa"/>
            <w:shd w:val="clear" w:color="auto" w:fill="auto"/>
          </w:tcPr>
          <w:p w14:paraId="6773C0E6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5EBC1297" w14:textId="29C2FBBB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14:paraId="70221F4B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6817646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64747DE4" w14:textId="202B6516" w:rsidR="007B4B08" w:rsidRPr="00721A28" w:rsidRDefault="00721A28" w:rsidP="002A4D0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7B4B08" w:rsidRPr="00E938CB" w14:paraId="3BF4BEB4" w14:textId="77777777" w:rsidTr="002A4D01">
        <w:tc>
          <w:tcPr>
            <w:tcW w:w="3953" w:type="dxa"/>
            <w:shd w:val="clear" w:color="auto" w:fill="auto"/>
          </w:tcPr>
          <w:p w14:paraId="1A8ED3E8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C09EF">
              <w:rPr>
                <w:sz w:val="24"/>
                <w:szCs w:val="24"/>
              </w:rPr>
              <w:t>. Лікувальний масаж. Основні та допоміжні прийоми.</w:t>
            </w:r>
          </w:p>
        </w:tc>
        <w:tc>
          <w:tcPr>
            <w:tcW w:w="983" w:type="dxa"/>
            <w:shd w:val="clear" w:color="auto" w:fill="auto"/>
          </w:tcPr>
          <w:p w14:paraId="74641DC8" w14:textId="27416F4E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4" w:type="dxa"/>
            <w:shd w:val="clear" w:color="auto" w:fill="auto"/>
          </w:tcPr>
          <w:p w14:paraId="3FD76BD4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46508CB1" w14:textId="0B55C12F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14:paraId="1B3232A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6FCCF32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2499D107" w14:textId="2F23B711" w:rsidR="007B4B08" w:rsidRPr="00721A28" w:rsidRDefault="00721A28" w:rsidP="002A4D0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7B4B08" w:rsidRPr="00E938CB" w14:paraId="4C48A4DB" w14:textId="77777777" w:rsidTr="002A4D01">
        <w:tc>
          <w:tcPr>
            <w:tcW w:w="3953" w:type="dxa"/>
            <w:shd w:val="clear" w:color="auto" w:fill="auto"/>
          </w:tcPr>
          <w:p w14:paraId="3744CBF8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AC09EF">
              <w:rPr>
                <w:sz w:val="24"/>
                <w:szCs w:val="24"/>
              </w:rPr>
              <w:t>. Психологічна, професійна, педагогічна, соціальна реабілітація.</w:t>
            </w:r>
          </w:p>
        </w:tc>
        <w:tc>
          <w:tcPr>
            <w:tcW w:w="983" w:type="dxa"/>
            <w:shd w:val="clear" w:color="auto" w:fill="auto"/>
          </w:tcPr>
          <w:p w14:paraId="6551B4FF" w14:textId="3EC468F2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14:paraId="0A99748E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3C191DDD" w14:textId="15DD502E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14:paraId="2A9B7C8E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2A062230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485A53AB" w14:textId="788B04D2" w:rsidR="007B4B08" w:rsidRPr="00721A28" w:rsidRDefault="00721A28" w:rsidP="002A4D0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7B4B08" w:rsidRPr="00E938CB" w14:paraId="65388CD3" w14:textId="77777777" w:rsidTr="002A4D01">
        <w:tc>
          <w:tcPr>
            <w:tcW w:w="3953" w:type="dxa"/>
            <w:shd w:val="clear" w:color="auto" w:fill="auto"/>
          </w:tcPr>
          <w:p w14:paraId="19E94851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Медична</w:t>
            </w:r>
            <w:r w:rsidRPr="00AC09EF">
              <w:rPr>
                <w:sz w:val="24"/>
                <w:szCs w:val="24"/>
              </w:rPr>
              <w:t xml:space="preserve"> реабілітація пацієнта терапевтичного, хірургічного, неврологічного профілю.</w:t>
            </w:r>
          </w:p>
        </w:tc>
        <w:tc>
          <w:tcPr>
            <w:tcW w:w="983" w:type="dxa"/>
            <w:shd w:val="clear" w:color="auto" w:fill="auto"/>
          </w:tcPr>
          <w:p w14:paraId="25880E57" w14:textId="0E6C8059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14:paraId="6F9ADAF2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22CE70B9" w14:textId="1DB6F342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14:paraId="64C737F4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49BA882C" w14:textId="77777777" w:rsidR="007B4B08" w:rsidRPr="00E938CB" w:rsidRDefault="007B4B08" w:rsidP="002A4D01">
            <w:pPr>
              <w:jc w:val="center"/>
              <w:rPr>
                <w:bCs/>
              </w:rPr>
            </w:pPr>
            <w:r w:rsidRPr="00E938CB">
              <w:rPr>
                <w:bCs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14:paraId="1406D57B" w14:textId="383B4B46" w:rsidR="007B4B08" w:rsidRPr="00721A28" w:rsidRDefault="00721A28" w:rsidP="002A4D0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7B4B08" w:rsidRPr="00E938CB" w14:paraId="1C50A522" w14:textId="77777777" w:rsidTr="002A4D01">
        <w:tc>
          <w:tcPr>
            <w:tcW w:w="3953" w:type="dxa"/>
            <w:shd w:val="clear" w:color="auto" w:fill="auto"/>
          </w:tcPr>
          <w:p w14:paraId="457F5CE2" w14:textId="77777777" w:rsidR="007B4B08" w:rsidRPr="00E938CB" w:rsidRDefault="007B4B08" w:rsidP="002A4D01">
            <w:r w:rsidRPr="00E938CB">
              <w:rPr>
                <w:b/>
              </w:rPr>
              <w:t xml:space="preserve">Разом за розділом </w:t>
            </w:r>
            <w:r>
              <w:rPr>
                <w:b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421B28F6" w14:textId="52F24779" w:rsidR="007B4B08" w:rsidRPr="00721A28" w:rsidRDefault="00721A28" w:rsidP="0072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84" w:type="dxa"/>
            <w:shd w:val="clear" w:color="auto" w:fill="auto"/>
          </w:tcPr>
          <w:p w14:paraId="26FF3D8F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28E968C6" w14:textId="77777777" w:rsidR="007B4B08" w:rsidRPr="00E938CB" w:rsidRDefault="007B4B08" w:rsidP="002A4D01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14:paraId="1D6534E5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14:paraId="4EAAFB2D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1072B9DA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</w:tr>
      <w:tr w:rsidR="007B4B08" w:rsidRPr="00E938CB" w14:paraId="174AC1DD" w14:textId="77777777" w:rsidTr="002A4D01">
        <w:tc>
          <w:tcPr>
            <w:tcW w:w="3953" w:type="dxa"/>
            <w:shd w:val="clear" w:color="auto" w:fill="auto"/>
          </w:tcPr>
          <w:p w14:paraId="5CDBC106" w14:textId="77777777" w:rsidR="007B4B08" w:rsidRPr="00E938CB" w:rsidRDefault="007B4B08" w:rsidP="002A4D01">
            <w:pPr>
              <w:rPr>
                <w:b/>
              </w:rPr>
            </w:pPr>
            <w:r w:rsidRPr="00E938CB">
              <w:rPr>
                <w:b/>
              </w:rPr>
              <w:t>Всього годин по дисципліні</w:t>
            </w:r>
          </w:p>
        </w:tc>
        <w:tc>
          <w:tcPr>
            <w:tcW w:w="983" w:type="dxa"/>
            <w:shd w:val="clear" w:color="auto" w:fill="auto"/>
          </w:tcPr>
          <w:p w14:paraId="7588DB71" w14:textId="7BED53E6" w:rsidR="007B4B08" w:rsidRPr="00721A28" w:rsidRDefault="00721A28" w:rsidP="002A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84" w:type="dxa"/>
            <w:shd w:val="clear" w:color="auto" w:fill="auto"/>
          </w:tcPr>
          <w:p w14:paraId="1E577D35" w14:textId="77777777" w:rsidR="007B4B08" w:rsidRPr="00E938CB" w:rsidRDefault="007B4B08" w:rsidP="002A4D01">
            <w:pPr>
              <w:jc w:val="center"/>
            </w:pPr>
            <w:r>
              <w:t>-</w:t>
            </w:r>
          </w:p>
        </w:tc>
        <w:tc>
          <w:tcPr>
            <w:tcW w:w="983" w:type="dxa"/>
            <w:shd w:val="clear" w:color="auto" w:fill="auto"/>
          </w:tcPr>
          <w:p w14:paraId="1D6B172C" w14:textId="77777777" w:rsidR="007B4B08" w:rsidRPr="00E938CB" w:rsidRDefault="007B4B08" w:rsidP="002A4D01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14:paraId="3064C050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14:paraId="243281EC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</w:tcPr>
          <w:p w14:paraId="40AF11CD" w14:textId="77777777" w:rsidR="007B4B08" w:rsidRPr="00E938CB" w:rsidRDefault="007B4B08" w:rsidP="002A4D01">
            <w:pPr>
              <w:jc w:val="center"/>
              <w:rPr>
                <w:bCs/>
              </w:rPr>
            </w:pPr>
          </w:p>
        </w:tc>
      </w:tr>
    </w:tbl>
    <w:p w14:paraId="29FBED57" w14:textId="77777777" w:rsidR="00D82880" w:rsidRDefault="00D82880" w:rsidP="007B4B08">
      <w:pPr>
        <w:jc w:val="center"/>
        <w:rPr>
          <w:b/>
          <w:bCs/>
        </w:rPr>
      </w:pPr>
    </w:p>
    <w:p w14:paraId="40CCE2F8" w14:textId="77777777" w:rsidR="007B4B08" w:rsidRPr="007B4B08" w:rsidRDefault="007B4B08" w:rsidP="007B4B08">
      <w:pPr>
        <w:jc w:val="center"/>
        <w:rPr>
          <w:b/>
          <w:bCs/>
        </w:rPr>
      </w:pPr>
      <w:r w:rsidRPr="007B4B08">
        <w:rPr>
          <w:b/>
          <w:bCs/>
        </w:rPr>
        <w:t>Теми практичних занять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061"/>
        <w:gridCol w:w="1275"/>
      </w:tblGrid>
      <w:tr w:rsidR="007B4B08" w:rsidRPr="009C3B33" w14:paraId="2AE23C50" w14:textId="77777777" w:rsidTr="002A4D01">
        <w:trPr>
          <w:jc w:val="center"/>
        </w:trPr>
        <w:tc>
          <w:tcPr>
            <w:tcW w:w="518" w:type="dxa"/>
            <w:vAlign w:val="center"/>
          </w:tcPr>
          <w:p w14:paraId="0F2C1F0F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№ з/п</w:t>
            </w:r>
          </w:p>
        </w:tc>
        <w:tc>
          <w:tcPr>
            <w:tcW w:w="8061" w:type="dxa"/>
            <w:vAlign w:val="center"/>
          </w:tcPr>
          <w:p w14:paraId="2AB0498F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Тема</w:t>
            </w:r>
          </w:p>
        </w:tc>
        <w:tc>
          <w:tcPr>
            <w:tcW w:w="1275" w:type="dxa"/>
            <w:vAlign w:val="center"/>
          </w:tcPr>
          <w:p w14:paraId="4802B4E3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E3104F">
              <w:rPr>
                <w:rFonts w:eastAsia="Arial"/>
                <w:b/>
              </w:rPr>
              <w:t>Кількість годин</w:t>
            </w:r>
          </w:p>
        </w:tc>
      </w:tr>
      <w:tr w:rsidR="007B4B08" w:rsidRPr="009C3B33" w14:paraId="149F1ADE" w14:textId="77777777" w:rsidTr="002A4D01">
        <w:trPr>
          <w:jc w:val="center"/>
        </w:trPr>
        <w:tc>
          <w:tcPr>
            <w:tcW w:w="9854" w:type="dxa"/>
            <w:gridSpan w:val="3"/>
          </w:tcPr>
          <w:p w14:paraId="4430865B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b/>
              </w:rPr>
              <w:t xml:space="preserve">Розділ дисципліни </w:t>
            </w:r>
            <w:r w:rsidRPr="00E3104F">
              <w:rPr>
                <w:rFonts w:eastAsia="Arial"/>
                <w:b/>
                <w:bCs/>
                <w:spacing w:val="-5"/>
              </w:rPr>
              <w:t>2</w:t>
            </w:r>
            <w:r w:rsidRPr="00E3104F">
              <w:rPr>
                <w:rFonts w:eastAsia="Arial"/>
                <w:b/>
                <w:bCs/>
              </w:rPr>
              <w:t>.</w:t>
            </w:r>
            <w:r w:rsidRPr="00E3104F">
              <w:rPr>
                <w:rFonts w:eastAsia="Arial"/>
                <w:spacing w:val="48"/>
              </w:rPr>
              <w:t xml:space="preserve"> </w:t>
            </w:r>
            <w:r w:rsidRPr="00E3104F">
              <w:rPr>
                <w:rFonts w:eastAsia="Arial"/>
                <w:b/>
                <w:bCs/>
                <w:spacing w:val="4"/>
              </w:rPr>
              <w:t>Ф</w:t>
            </w:r>
            <w:r w:rsidRPr="00E3104F">
              <w:rPr>
                <w:rFonts w:eastAsia="Arial"/>
                <w:b/>
                <w:bCs/>
                <w:spacing w:val="-2"/>
              </w:rPr>
              <w:t>і</w:t>
            </w:r>
            <w:r w:rsidRPr="00E3104F">
              <w:rPr>
                <w:rFonts w:eastAsia="Arial"/>
                <w:b/>
                <w:bCs/>
              </w:rPr>
              <w:t>з</w:t>
            </w:r>
            <w:r w:rsidRPr="00E3104F">
              <w:rPr>
                <w:rFonts w:eastAsia="Arial"/>
                <w:b/>
                <w:bCs/>
                <w:spacing w:val="-1"/>
              </w:rPr>
              <w:t>и</w:t>
            </w:r>
            <w:r w:rsidRPr="00E3104F">
              <w:rPr>
                <w:rFonts w:eastAsia="Arial"/>
                <w:b/>
                <w:bCs/>
                <w:spacing w:val="1"/>
              </w:rPr>
              <w:t>ч</w:t>
            </w:r>
            <w:r w:rsidRPr="00E3104F">
              <w:rPr>
                <w:rFonts w:eastAsia="Arial"/>
                <w:b/>
                <w:bCs/>
              </w:rPr>
              <w:t>на</w:t>
            </w:r>
            <w:r w:rsidRPr="00E3104F">
              <w:rPr>
                <w:rFonts w:eastAsia="Arial"/>
                <w:spacing w:val="-2"/>
              </w:rPr>
              <w:t xml:space="preserve"> </w:t>
            </w:r>
            <w:r w:rsidRPr="00E3104F">
              <w:rPr>
                <w:rFonts w:eastAsia="Arial"/>
                <w:b/>
                <w:bCs/>
                <w:spacing w:val="-2"/>
              </w:rPr>
              <w:t>р</w:t>
            </w:r>
            <w:r w:rsidRPr="00E3104F">
              <w:rPr>
                <w:rFonts w:eastAsia="Arial"/>
                <w:b/>
                <w:bCs/>
                <w:spacing w:val="1"/>
              </w:rPr>
              <w:t>е</w:t>
            </w:r>
            <w:r w:rsidRPr="00E3104F">
              <w:rPr>
                <w:rFonts w:eastAsia="Arial"/>
                <w:b/>
                <w:bCs/>
              </w:rPr>
              <w:t>а</w:t>
            </w:r>
            <w:r w:rsidRPr="00E3104F">
              <w:rPr>
                <w:rFonts w:eastAsia="Arial"/>
                <w:b/>
                <w:bCs/>
                <w:spacing w:val="-4"/>
              </w:rPr>
              <w:t>б</w:t>
            </w:r>
            <w:r w:rsidRPr="00E3104F">
              <w:rPr>
                <w:rFonts w:eastAsia="Arial"/>
                <w:b/>
                <w:bCs/>
                <w:spacing w:val="-3"/>
              </w:rPr>
              <w:t>і</w:t>
            </w:r>
            <w:r w:rsidRPr="00E3104F">
              <w:rPr>
                <w:rFonts w:eastAsia="Arial"/>
                <w:b/>
                <w:bCs/>
                <w:spacing w:val="1"/>
              </w:rPr>
              <w:t>л</w:t>
            </w:r>
            <w:r w:rsidRPr="00E3104F">
              <w:rPr>
                <w:rFonts w:eastAsia="Arial"/>
                <w:b/>
                <w:bCs/>
                <w:spacing w:val="2"/>
              </w:rPr>
              <w:t>і</w:t>
            </w:r>
            <w:r w:rsidRPr="00E3104F">
              <w:rPr>
                <w:rFonts w:eastAsia="Arial"/>
                <w:b/>
                <w:bCs/>
                <w:spacing w:val="-2"/>
              </w:rPr>
              <w:t>т</w:t>
            </w:r>
            <w:r w:rsidRPr="00E3104F">
              <w:rPr>
                <w:rFonts w:eastAsia="Arial"/>
                <w:b/>
                <w:bCs/>
              </w:rPr>
              <w:t>а</w:t>
            </w:r>
            <w:r w:rsidRPr="00E3104F">
              <w:rPr>
                <w:rFonts w:eastAsia="Arial"/>
                <w:b/>
                <w:bCs/>
                <w:spacing w:val="-1"/>
              </w:rPr>
              <w:t>ц</w:t>
            </w:r>
            <w:r w:rsidRPr="00E3104F">
              <w:rPr>
                <w:rFonts w:eastAsia="Arial"/>
                <w:b/>
                <w:bCs/>
                <w:spacing w:val="-3"/>
              </w:rPr>
              <w:t>і</w:t>
            </w:r>
            <w:r w:rsidRPr="00E3104F">
              <w:rPr>
                <w:rFonts w:eastAsia="Arial"/>
                <w:b/>
                <w:bCs/>
              </w:rPr>
              <w:t>я.</w:t>
            </w:r>
          </w:p>
        </w:tc>
      </w:tr>
      <w:tr w:rsidR="007B4B08" w:rsidRPr="009C3B33" w14:paraId="55D4D581" w14:textId="77777777" w:rsidTr="002A4D01">
        <w:trPr>
          <w:jc w:val="center"/>
        </w:trPr>
        <w:tc>
          <w:tcPr>
            <w:tcW w:w="518" w:type="dxa"/>
          </w:tcPr>
          <w:p w14:paraId="36D666E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5A3684DB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Основи лікувальної фізичної культури. Засоби та форми. Комплекси вправ ЛФК</w:t>
            </w:r>
          </w:p>
        </w:tc>
        <w:tc>
          <w:tcPr>
            <w:tcW w:w="1275" w:type="dxa"/>
            <w:vAlign w:val="center"/>
          </w:tcPr>
          <w:p w14:paraId="7893B6B2" w14:textId="7B06A498" w:rsidR="007B4B08" w:rsidRPr="00721A28" w:rsidRDefault="00721A2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6</w:t>
            </w:r>
          </w:p>
        </w:tc>
      </w:tr>
      <w:tr w:rsidR="007B4B08" w:rsidRPr="009C3B33" w14:paraId="1BF1068B" w14:textId="77777777" w:rsidTr="002A4D01">
        <w:trPr>
          <w:jc w:val="center"/>
        </w:trPr>
        <w:tc>
          <w:tcPr>
            <w:tcW w:w="518" w:type="dxa"/>
          </w:tcPr>
          <w:p w14:paraId="610FA60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30615786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Лікувальний масаж. Основні та допоміжні прийоми.</w:t>
            </w:r>
          </w:p>
        </w:tc>
        <w:tc>
          <w:tcPr>
            <w:tcW w:w="1275" w:type="dxa"/>
            <w:vAlign w:val="center"/>
          </w:tcPr>
          <w:p w14:paraId="2167889F" w14:textId="3C93EA9B" w:rsidR="007B4B08" w:rsidRPr="00721A28" w:rsidRDefault="00721A2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8</w:t>
            </w:r>
          </w:p>
        </w:tc>
      </w:tr>
      <w:tr w:rsidR="007B4B08" w:rsidRPr="009C3B33" w14:paraId="2BCECE42" w14:textId="77777777" w:rsidTr="002A4D01">
        <w:trPr>
          <w:jc w:val="center"/>
        </w:trPr>
        <w:tc>
          <w:tcPr>
            <w:tcW w:w="518" w:type="dxa"/>
          </w:tcPr>
          <w:p w14:paraId="0894C09E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4DAE10C4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Психологічна, професійна, педагогічна, соціальна реабілітація.</w:t>
            </w:r>
          </w:p>
        </w:tc>
        <w:tc>
          <w:tcPr>
            <w:tcW w:w="1275" w:type="dxa"/>
            <w:vAlign w:val="center"/>
          </w:tcPr>
          <w:p w14:paraId="29C5FEDB" w14:textId="4A2F2B37" w:rsidR="007B4B08" w:rsidRPr="00721A28" w:rsidRDefault="00721A2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6</w:t>
            </w:r>
          </w:p>
        </w:tc>
      </w:tr>
      <w:tr w:rsidR="007B4B08" w:rsidRPr="009C3B33" w14:paraId="727CDCE9" w14:textId="77777777" w:rsidTr="002A4D01">
        <w:trPr>
          <w:jc w:val="center"/>
        </w:trPr>
        <w:tc>
          <w:tcPr>
            <w:tcW w:w="518" w:type="dxa"/>
          </w:tcPr>
          <w:p w14:paraId="37CB8462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Pr="00E3104F">
              <w:rPr>
                <w:rFonts w:eastAsia="Arial"/>
              </w:rPr>
              <w:t>.</w:t>
            </w:r>
          </w:p>
        </w:tc>
        <w:tc>
          <w:tcPr>
            <w:tcW w:w="8061" w:type="dxa"/>
          </w:tcPr>
          <w:p w14:paraId="15A2653E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Медична </w:t>
            </w:r>
            <w:r w:rsidRPr="00AC09EF">
              <w:rPr>
                <w:sz w:val="24"/>
                <w:szCs w:val="24"/>
              </w:rPr>
              <w:t>реабілітація пацієнта терапевтичного, хірургічного, неврологічного профілю.</w:t>
            </w:r>
          </w:p>
        </w:tc>
        <w:tc>
          <w:tcPr>
            <w:tcW w:w="1275" w:type="dxa"/>
            <w:vAlign w:val="center"/>
          </w:tcPr>
          <w:p w14:paraId="1212B37F" w14:textId="7F2C0F4C" w:rsidR="007B4B08" w:rsidRPr="00721A28" w:rsidRDefault="00721A2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10</w:t>
            </w:r>
          </w:p>
        </w:tc>
      </w:tr>
      <w:tr w:rsidR="007B4B08" w:rsidRPr="009C3B33" w14:paraId="53B387B5" w14:textId="77777777" w:rsidTr="002A4D01">
        <w:trPr>
          <w:jc w:val="center"/>
        </w:trPr>
        <w:tc>
          <w:tcPr>
            <w:tcW w:w="8579" w:type="dxa"/>
            <w:gridSpan w:val="2"/>
          </w:tcPr>
          <w:p w14:paraId="3B33C550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E3104F">
              <w:rPr>
                <w:b/>
              </w:rPr>
              <w:t>Всього годин практичних занять</w:t>
            </w:r>
          </w:p>
        </w:tc>
        <w:tc>
          <w:tcPr>
            <w:tcW w:w="1275" w:type="dxa"/>
            <w:vAlign w:val="center"/>
          </w:tcPr>
          <w:p w14:paraId="4C2572D7" w14:textId="77777777" w:rsidR="007B4B08" w:rsidRPr="00E3104F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20</w:t>
            </w:r>
          </w:p>
        </w:tc>
      </w:tr>
    </w:tbl>
    <w:p w14:paraId="296A1049" w14:textId="77777777" w:rsidR="007B4B08" w:rsidRDefault="007B4B08" w:rsidP="007B4B08">
      <w:pPr>
        <w:ind w:left="709" w:right="-1"/>
        <w:jc w:val="both"/>
        <w:rPr>
          <w:rFonts w:ascii="Times New Roman CYR" w:hAnsi="Times New Roman CYR"/>
          <w:b/>
          <w:bCs/>
        </w:rPr>
      </w:pPr>
    </w:p>
    <w:p w14:paraId="64FF78B7" w14:textId="77777777" w:rsidR="007B4B08" w:rsidRPr="007B4B08" w:rsidRDefault="007B4B08" w:rsidP="007B4B08">
      <w:pPr>
        <w:ind w:right="-1"/>
        <w:jc w:val="center"/>
        <w:rPr>
          <w:b/>
          <w:bCs/>
        </w:rPr>
      </w:pPr>
      <w:r w:rsidRPr="007B4B08">
        <w:rPr>
          <w:b/>
          <w:bCs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061"/>
        <w:gridCol w:w="1275"/>
      </w:tblGrid>
      <w:tr w:rsidR="007B4B08" w:rsidRPr="009C3B33" w14:paraId="65829B20" w14:textId="77777777" w:rsidTr="002A4D01">
        <w:trPr>
          <w:jc w:val="center"/>
        </w:trPr>
        <w:tc>
          <w:tcPr>
            <w:tcW w:w="518" w:type="dxa"/>
            <w:vAlign w:val="center"/>
          </w:tcPr>
          <w:p w14:paraId="37C6E729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№ з/п</w:t>
            </w:r>
          </w:p>
        </w:tc>
        <w:tc>
          <w:tcPr>
            <w:tcW w:w="8061" w:type="dxa"/>
            <w:vAlign w:val="center"/>
          </w:tcPr>
          <w:p w14:paraId="649EF233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Тема</w:t>
            </w:r>
          </w:p>
        </w:tc>
        <w:tc>
          <w:tcPr>
            <w:tcW w:w="1275" w:type="dxa"/>
            <w:vAlign w:val="center"/>
          </w:tcPr>
          <w:p w14:paraId="40BE745B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Кількість годин</w:t>
            </w:r>
          </w:p>
        </w:tc>
      </w:tr>
      <w:tr w:rsidR="007B4B08" w:rsidRPr="009C3B33" w14:paraId="30156D0F" w14:textId="77777777" w:rsidTr="002A4D01">
        <w:trPr>
          <w:jc w:val="center"/>
        </w:trPr>
        <w:tc>
          <w:tcPr>
            <w:tcW w:w="518" w:type="dxa"/>
          </w:tcPr>
          <w:p w14:paraId="5E86132F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1.</w:t>
            </w:r>
          </w:p>
        </w:tc>
        <w:tc>
          <w:tcPr>
            <w:tcW w:w="8061" w:type="dxa"/>
          </w:tcPr>
          <w:p w14:paraId="589AD5E1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Основи лікувальної фізичної культури. Засоби та форми. Комплекси вправ ЛФК</w:t>
            </w:r>
          </w:p>
        </w:tc>
        <w:tc>
          <w:tcPr>
            <w:tcW w:w="1275" w:type="dxa"/>
            <w:vAlign w:val="center"/>
          </w:tcPr>
          <w:p w14:paraId="470BF07B" w14:textId="2C6C8EDB" w:rsidR="007B4B08" w:rsidRPr="003D035F" w:rsidRDefault="003D035F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</w:t>
            </w:r>
          </w:p>
        </w:tc>
      </w:tr>
      <w:tr w:rsidR="007B4B08" w:rsidRPr="009C3B33" w14:paraId="72F8E6A3" w14:textId="77777777" w:rsidTr="002A4D01">
        <w:trPr>
          <w:jc w:val="center"/>
        </w:trPr>
        <w:tc>
          <w:tcPr>
            <w:tcW w:w="518" w:type="dxa"/>
          </w:tcPr>
          <w:p w14:paraId="4105B223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2.</w:t>
            </w:r>
          </w:p>
        </w:tc>
        <w:tc>
          <w:tcPr>
            <w:tcW w:w="8061" w:type="dxa"/>
          </w:tcPr>
          <w:p w14:paraId="128FD2D1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Лікувальний масаж. Основні та допоміжні прийоми.</w:t>
            </w:r>
          </w:p>
        </w:tc>
        <w:tc>
          <w:tcPr>
            <w:tcW w:w="1275" w:type="dxa"/>
            <w:vAlign w:val="center"/>
          </w:tcPr>
          <w:p w14:paraId="32975732" w14:textId="373B595A" w:rsidR="007B4B08" w:rsidRPr="003D035F" w:rsidRDefault="003D035F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</w:t>
            </w:r>
          </w:p>
        </w:tc>
      </w:tr>
      <w:tr w:rsidR="007B4B08" w:rsidRPr="009C3B33" w14:paraId="4893B385" w14:textId="77777777" w:rsidTr="002A4D01">
        <w:trPr>
          <w:jc w:val="center"/>
        </w:trPr>
        <w:tc>
          <w:tcPr>
            <w:tcW w:w="518" w:type="dxa"/>
          </w:tcPr>
          <w:p w14:paraId="51B4F460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3.</w:t>
            </w:r>
          </w:p>
        </w:tc>
        <w:tc>
          <w:tcPr>
            <w:tcW w:w="8061" w:type="dxa"/>
          </w:tcPr>
          <w:p w14:paraId="260FD5C7" w14:textId="77777777" w:rsidR="007B4B08" w:rsidRPr="00AC09EF" w:rsidRDefault="007B4B08" w:rsidP="002A4D01">
            <w:pPr>
              <w:pStyle w:val="a6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AC09EF">
              <w:rPr>
                <w:sz w:val="24"/>
                <w:szCs w:val="24"/>
              </w:rPr>
              <w:t>Психологічна, професійна, педагогічна, соціальна реабілітація.</w:t>
            </w:r>
          </w:p>
        </w:tc>
        <w:tc>
          <w:tcPr>
            <w:tcW w:w="1275" w:type="dxa"/>
            <w:vAlign w:val="center"/>
          </w:tcPr>
          <w:p w14:paraId="4888F109" w14:textId="714BBDDF" w:rsidR="007B4B08" w:rsidRPr="003D035F" w:rsidRDefault="003D035F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</w:t>
            </w:r>
          </w:p>
        </w:tc>
      </w:tr>
      <w:tr w:rsidR="007B4B08" w:rsidRPr="009C3B33" w14:paraId="2B321391" w14:textId="77777777" w:rsidTr="002A4D01">
        <w:trPr>
          <w:jc w:val="center"/>
        </w:trPr>
        <w:tc>
          <w:tcPr>
            <w:tcW w:w="518" w:type="dxa"/>
          </w:tcPr>
          <w:p w14:paraId="655AD992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1613D2">
              <w:rPr>
                <w:rFonts w:eastAsia="Arial"/>
              </w:rPr>
              <w:t>4.</w:t>
            </w:r>
          </w:p>
        </w:tc>
        <w:tc>
          <w:tcPr>
            <w:tcW w:w="8061" w:type="dxa"/>
          </w:tcPr>
          <w:p w14:paraId="69599139" w14:textId="77777777" w:rsidR="007B4B08" w:rsidRPr="00AC09EF" w:rsidRDefault="007B4B08" w:rsidP="002A4D01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Медична </w:t>
            </w:r>
            <w:r w:rsidRPr="00AC09EF">
              <w:rPr>
                <w:sz w:val="24"/>
                <w:szCs w:val="24"/>
              </w:rPr>
              <w:t>реабілітація пацієнта терапевтичного, хірургічного, неврологічного профілю.</w:t>
            </w:r>
          </w:p>
        </w:tc>
        <w:tc>
          <w:tcPr>
            <w:tcW w:w="1275" w:type="dxa"/>
            <w:vAlign w:val="center"/>
          </w:tcPr>
          <w:p w14:paraId="2C253A15" w14:textId="3DF474D6" w:rsidR="007B4B08" w:rsidRPr="003D035F" w:rsidRDefault="003D035F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</w:t>
            </w:r>
          </w:p>
        </w:tc>
      </w:tr>
      <w:tr w:rsidR="007B4B08" w:rsidRPr="009C3B33" w14:paraId="2E0E189F" w14:textId="77777777" w:rsidTr="002A4D01">
        <w:trPr>
          <w:jc w:val="center"/>
        </w:trPr>
        <w:tc>
          <w:tcPr>
            <w:tcW w:w="8579" w:type="dxa"/>
            <w:gridSpan w:val="2"/>
          </w:tcPr>
          <w:p w14:paraId="3B2576A5" w14:textId="77777777" w:rsidR="007B4B08" w:rsidRPr="001613D2" w:rsidRDefault="007B4B08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1613D2">
              <w:rPr>
                <w:rFonts w:eastAsia="Arial"/>
                <w:b/>
              </w:rPr>
              <w:t>Всього годин самостійної роботи студента</w:t>
            </w:r>
          </w:p>
        </w:tc>
        <w:tc>
          <w:tcPr>
            <w:tcW w:w="1275" w:type="dxa"/>
            <w:vAlign w:val="center"/>
          </w:tcPr>
          <w:p w14:paraId="27457108" w14:textId="5F554E24" w:rsidR="007B4B08" w:rsidRPr="003D035F" w:rsidRDefault="003D035F" w:rsidP="002A4D01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autoSpaceDN w:val="0"/>
              <w:adjustRightInd w:val="0"/>
              <w:jc w:val="center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6</w:t>
            </w:r>
          </w:p>
        </w:tc>
      </w:tr>
    </w:tbl>
    <w:p w14:paraId="6DD367FF" w14:textId="77777777" w:rsidR="00044D11" w:rsidRDefault="00044D11" w:rsidP="00DC69BB">
      <w:pPr>
        <w:ind w:firstLine="397"/>
        <w:jc w:val="both"/>
        <w:rPr>
          <w:bCs/>
        </w:rPr>
      </w:pPr>
    </w:p>
    <w:p w14:paraId="6249927A" w14:textId="77777777" w:rsidR="00C848E8" w:rsidRDefault="00C848E8" w:rsidP="00C848E8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outlineLvl w:val="0"/>
        <w:rPr>
          <w:sz w:val="24"/>
          <w:szCs w:val="24"/>
          <w:lang w:val="uk-UA"/>
        </w:rPr>
      </w:pPr>
      <w:r w:rsidRPr="001306F2">
        <w:rPr>
          <w:b/>
          <w:color w:val="000000"/>
          <w:sz w:val="24"/>
          <w:szCs w:val="24"/>
          <w:lang w:val="uk-UA" w:eastAsia="uk-UA"/>
        </w:rPr>
        <w:t>Політика</w:t>
      </w:r>
      <w:r>
        <w:rPr>
          <w:b/>
          <w:color w:val="000000"/>
          <w:sz w:val="24"/>
          <w:szCs w:val="24"/>
          <w:lang w:val="uk-UA" w:eastAsia="uk-UA"/>
        </w:rPr>
        <w:t xml:space="preserve"> та цінності </w:t>
      </w:r>
      <w:r w:rsidRPr="001306F2">
        <w:rPr>
          <w:b/>
          <w:color w:val="000000"/>
          <w:sz w:val="24"/>
          <w:szCs w:val="24"/>
          <w:lang w:val="uk-UA" w:eastAsia="uk-UA"/>
        </w:rPr>
        <w:t>дисципліни</w:t>
      </w:r>
    </w:p>
    <w:p w14:paraId="3B854171" w14:textId="77777777" w:rsidR="004F39A3" w:rsidRPr="000F0ECB" w:rsidRDefault="00C848E8" w:rsidP="000F0ECB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Style w:val="tlid-translation"/>
          <w:color w:val="000000"/>
          <w:sz w:val="24"/>
          <w:szCs w:val="24"/>
          <w:lang w:val="uk-UA" w:eastAsia="uk-UA"/>
        </w:rPr>
      </w:pPr>
      <w:r w:rsidRPr="002E2654">
        <w:rPr>
          <w:sz w:val="24"/>
          <w:szCs w:val="24"/>
          <w:u w:val="single"/>
          <w:lang w:val="uk-UA"/>
        </w:rPr>
        <w:t>Вимоги дисципліни</w:t>
      </w:r>
      <w:r>
        <w:rPr>
          <w:color w:val="000000"/>
          <w:sz w:val="24"/>
          <w:szCs w:val="24"/>
          <w:lang w:val="uk-UA" w:eastAsia="uk-UA"/>
        </w:rPr>
        <w:t>.</w:t>
      </w:r>
    </w:p>
    <w:p w14:paraId="022C4DD8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</w:t>
      </w:r>
      <w:r>
        <w:t>о</w:t>
      </w:r>
      <w:r w:rsidRPr="00E479ED">
        <w:t xml:space="preserve">штою, яку викладач/-ка надасть на першому практичному занятті. </w:t>
      </w:r>
    </w:p>
    <w:p w14:paraId="78B2F703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14:paraId="04BB19FE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 xml:space="preserve">Практичні заняття </w:t>
      </w:r>
    </w:p>
    <w:p w14:paraId="18E0DF0C" w14:textId="77777777" w:rsidR="004F39A3" w:rsidRPr="00E479ED" w:rsidRDefault="004F39A3" w:rsidP="004F39A3">
      <w:pPr>
        <w:tabs>
          <w:tab w:val="left" w:pos="993"/>
        </w:tabs>
        <w:ind w:firstLine="397"/>
        <w:jc w:val="both"/>
      </w:pPr>
      <w:r w:rsidRPr="00E479ED"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05D98490" w14:textId="77777777" w:rsidR="004F39A3" w:rsidRPr="00E479ED" w:rsidRDefault="004F39A3" w:rsidP="004F39A3">
      <w:pPr>
        <w:pStyle w:val="af"/>
        <w:tabs>
          <w:tab w:val="left" w:pos="993"/>
        </w:tabs>
        <w:ind w:left="397"/>
        <w:jc w:val="both"/>
      </w:pPr>
      <w:r>
        <w:t xml:space="preserve">- </w:t>
      </w:r>
      <w:r w:rsidRPr="00E479ED">
        <w:t>повага до колег,</w:t>
      </w:r>
    </w:p>
    <w:p w14:paraId="04BF3A7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 xml:space="preserve">толерантність до інших та їхнього досвіду, </w:t>
      </w:r>
    </w:p>
    <w:p w14:paraId="3731C86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>сприйнятливість та неупередженість,</w:t>
      </w:r>
    </w:p>
    <w:p w14:paraId="0BE12E72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lastRenderedPageBreak/>
        <w:t xml:space="preserve">- </w:t>
      </w:r>
      <w:r w:rsidRPr="00E479ED">
        <w:t>здатність не погоджуватися з думкою, але шанувати особистість опонента/-ки,</w:t>
      </w:r>
    </w:p>
    <w:p w14:paraId="58BF92E5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>ретельна аргументація своєї думки та сміливість змінювати свою позицію під впливом доказів,</w:t>
      </w:r>
    </w:p>
    <w:p w14:paraId="48733FF8" w14:textId="77777777" w:rsidR="004F39A3" w:rsidRPr="00E479ED" w:rsidRDefault="004F39A3" w:rsidP="004F39A3">
      <w:pPr>
        <w:tabs>
          <w:tab w:val="left" w:pos="993"/>
        </w:tabs>
        <w:ind w:left="397"/>
        <w:jc w:val="both"/>
      </w:pPr>
      <w:r>
        <w:t xml:space="preserve">- </w:t>
      </w:r>
      <w:r w:rsidRPr="00E479ED">
        <w:t xml:space="preserve">я-висловлювання, коли людина уникає непотрібних узагальнювань, </w:t>
      </w:r>
      <w:r w:rsidRPr="00E479ED"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14:paraId="0869F2B3" w14:textId="77777777" w:rsidR="004F39A3" w:rsidRPr="00E479ED" w:rsidRDefault="004F39A3" w:rsidP="004F39A3">
      <w:pPr>
        <w:tabs>
          <w:tab w:val="left" w:pos="993"/>
        </w:tabs>
        <w:ind w:left="397"/>
        <w:jc w:val="both"/>
        <w:rPr>
          <w:rStyle w:val="tlid-translation"/>
        </w:rPr>
      </w:pPr>
      <w:r>
        <w:t xml:space="preserve">- </w:t>
      </w:r>
      <w:r w:rsidRPr="00E479ED">
        <w:t>обов’язкове знайомство з першоджерелами.</w:t>
      </w:r>
    </w:p>
    <w:p w14:paraId="63907C31" w14:textId="77777777" w:rsidR="004F39A3" w:rsidRPr="0018379A" w:rsidRDefault="004F39A3" w:rsidP="004F39A3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E479ED">
        <w:rPr>
          <w:sz w:val="24"/>
          <w:lang w:val="uk-UA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38F9425C" w14:textId="77777777" w:rsidR="00C848E8" w:rsidRDefault="00C848E8" w:rsidP="00C848E8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Відвідування занять та поведінка</w:t>
      </w:r>
      <w:r w:rsidR="000F0ECB">
        <w:rPr>
          <w:sz w:val="24"/>
          <w:szCs w:val="24"/>
          <w:lang w:val="uk-UA"/>
        </w:rPr>
        <w:t>.</w:t>
      </w:r>
    </w:p>
    <w:p w14:paraId="4D73A61A" w14:textId="77777777" w:rsidR="00244DAF" w:rsidRDefault="00244DAF" w:rsidP="000F0ECB">
      <w:pPr>
        <w:tabs>
          <w:tab w:val="left" w:pos="993"/>
        </w:tabs>
        <w:ind w:firstLine="397"/>
        <w:jc w:val="both"/>
      </w:pPr>
      <w:r w:rsidRPr="00E479ED">
        <w:rPr>
          <w:rStyle w:val="tlid-translation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</w:t>
      </w:r>
      <w:r>
        <w:rPr>
          <w:rStyle w:val="tlid-translation"/>
        </w:rPr>
        <w:t>.</w:t>
      </w:r>
    </w:p>
    <w:p w14:paraId="68B815C0" w14:textId="77777777" w:rsidR="000F0ECB" w:rsidRPr="00E479ED" w:rsidRDefault="000F0ECB" w:rsidP="000F0ECB">
      <w:pPr>
        <w:tabs>
          <w:tab w:val="left" w:pos="993"/>
        </w:tabs>
        <w:ind w:firstLine="397"/>
        <w:jc w:val="both"/>
        <w:rPr>
          <w:rStyle w:val="tlid-translation"/>
        </w:rPr>
      </w:pPr>
      <w:r w:rsidRPr="00E479ED">
        <w:t xml:space="preserve">Студентству важливо </w:t>
      </w:r>
      <w:r w:rsidRPr="00E479ED"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79274C93" w14:textId="77777777" w:rsidR="000F0ECB" w:rsidRPr="000F0ECB" w:rsidRDefault="000F0ECB" w:rsidP="000F0ECB">
      <w:pPr>
        <w:tabs>
          <w:tab w:val="left" w:pos="993"/>
        </w:tabs>
        <w:ind w:firstLine="397"/>
        <w:jc w:val="both"/>
        <w:rPr>
          <w:rStyle w:val="tlid-translation"/>
          <w:b/>
        </w:rPr>
      </w:pPr>
      <w:r w:rsidRPr="000F0ECB">
        <w:rPr>
          <w:rStyle w:val="tlid-translation"/>
          <w:b/>
        </w:rPr>
        <w:t xml:space="preserve">Під час занять дозволяється: </w:t>
      </w:r>
    </w:p>
    <w:p w14:paraId="73B19DD5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залишати аудиторію на короткий час за потреби та за дозволом викладача;</w:t>
      </w:r>
    </w:p>
    <w:p w14:paraId="0000ED18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пити безалкогольні напої;</w:t>
      </w:r>
    </w:p>
    <w:p w14:paraId="3E9456CF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фотографувати слайди презентацій;</w:t>
      </w:r>
    </w:p>
    <w:p w14:paraId="5BD319AB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брати активну участь у ході заняття.</w:t>
      </w:r>
    </w:p>
    <w:p w14:paraId="4C8C8DE9" w14:textId="77777777" w:rsidR="000F0ECB" w:rsidRPr="000F0ECB" w:rsidRDefault="000F0ECB" w:rsidP="00B9722C">
      <w:pPr>
        <w:tabs>
          <w:tab w:val="left" w:pos="993"/>
        </w:tabs>
        <w:ind w:firstLine="397"/>
        <w:jc w:val="both"/>
        <w:rPr>
          <w:rStyle w:val="tlid-translation"/>
          <w:b/>
        </w:rPr>
      </w:pPr>
      <w:r w:rsidRPr="000F0ECB">
        <w:rPr>
          <w:rStyle w:val="tlid-translation"/>
          <w:b/>
        </w:rPr>
        <w:t>заборонено:</w:t>
      </w:r>
    </w:p>
    <w:p w14:paraId="472D06D9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56C9F8E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палити, вживати алкогольні і навіть слабоалкогольні напої або наркотичні засоби;</w:t>
      </w:r>
    </w:p>
    <w:p w14:paraId="5331D391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398E385E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грати в азартні ігри;</w:t>
      </w:r>
    </w:p>
    <w:p w14:paraId="20154E0F" w14:textId="77777777" w:rsidR="000F0ECB" w:rsidRPr="00E479ED" w:rsidRDefault="000F0ECB" w:rsidP="00B97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- </w:t>
      </w:r>
      <w:r w:rsidRPr="00E479ED">
        <w:rPr>
          <w:rStyle w:val="tlid-translation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6C605C1B" w14:textId="77777777" w:rsidR="004F39A3" w:rsidRPr="0018379A" w:rsidRDefault="000F0EC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>
        <w:rPr>
          <w:rStyle w:val="tlid-translation"/>
          <w:sz w:val="24"/>
          <w:lang w:val="uk-UA"/>
        </w:rPr>
        <w:t xml:space="preserve">- </w:t>
      </w:r>
      <w:r w:rsidRPr="00E479ED">
        <w:rPr>
          <w:rStyle w:val="tlid-translation"/>
          <w:sz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14:paraId="47BA5CA9" w14:textId="77777777" w:rsidR="00C848E8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Використання електронних гаджетів</w:t>
      </w:r>
      <w:r w:rsidRPr="0018379A">
        <w:rPr>
          <w:sz w:val="24"/>
          <w:szCs w:val="24"/>
          <w:lang w:val="uk-UA"/>
        </w:rPr>
        <w:t>.</w:t>
      </w:r>
    </w:p>
    <w:p w14:paraId="5381AC1D" w14:textId="77777777" w:rsidR="00721DD8" w:rsidRPr="00721DD8" w:rsidRDefault="00721DD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5"/>
        <w:jc w:val="both"/>
        <w:outlineLvl w:val="0"/>
        <w:rPr>
          <w:sz w:val="24"/>
          <w:szCs w:val="24"/>
          <w:lang w:val="uk-UA"/>
        </w:rPr>
      </w:pPr>
      <w:r w:rsidRPr="00721DD8">
        <w:rPr>
          <w:sz w:val="24"/>
          <w:szCs w:val="24"/>
          <w:lang w:val="uk-UA"/>
        </w:rPr>
        <w:t>Використання електронних гаджетів є основним і потужним інформаці</w:t>
      </w:r>
      <w:r>
        <w:rPr>
          <w:sz w:val="24"/>
          <w:szCs w:val="24"/>
          <w:lang w:val="uk-UA"/>
        </w:rPr>
        <w:t xml:space="preserve">йним джерелом до вивчення курсу, </w:t>
      </w:r>
      <w:r w:rsidRPr="00721DD8">
        <w:rPr>
          <w:sz w:val="24"/>
          <w:szCs w:val="24"/>
          <w:lang w:val="uk-UA"/>
        </w:rPr>
        <w:t>адаптивним до сучасних вимог і сприяє входженню в сучасни</w:t>
      </w:r>
      <w:r>
        <w:rPr>
          <w:sz w:val="24"/>
          <w:szCs w:val="24"/>
          <w:lang w:val="uk-UA"/>
        </w:rPr>
        <w:t>й європейський освітній простір. Гаджети забезпечують</w:t>
      </w:r>
      <w:r w:rsidRPr="00721DD8">
        <w:rPr>
          <w:sz w:val="24"/>
          <w:szCs w:val="24"/>
          <w:lang w:val="uk-UA"/>
        </w:rPr>
        <w:t xml:space="preserve"> постійний зворотній зв’язок: «викладач-студент», «студент-студ</w:t>
      </w:r>
      <w:r>
        <w:rPr>
          <w:sz w:val="24"/>
          <w:szCs w:val="24"/>
          <w:lang w:val="uk-UA"/>
        </w:rPr>
        <w:t>ент», «студент-група студентів».</w:t>
      </w:r>
    </w:p>
    <w:p w14:paraId="30B4C3E1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Політика щодо академічної доброчесності</w:t>
      </w:r>
      <w:r w:rsidRPr="0018379A">
        <w:rPr>
          <w:sz w:val="24"/>
          <w:szCs w:val="24"/>
          <w:lang w:val="uk-UA"/>
        </w:rPr>
        <w:t>.</w:t>
      </w:r>
    </w:p>
    <w:p w14:paraId="21CB656F" w14:textId="77777777" w:rsidR="000F0ECB" w:rsidRDefault="000F0EC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u w:val="single"/>
          <w:lang w:val="uk-UA"/>
        </w:rPr>
      </w:pPr>
      <w:r w:rsidRPr="00E479ED">
        <w:rPr>
          <w:sz w:val="24"/>
          <w:lang w:val="uk-UA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479ED">
        <w:rPr>
          <w:szCs w:val="28"/>
          <w:lang w:val="uk-UA"/>
        </w:rPr>
        <w:t>.</w:t>
      </w:r>
    </w:p>
    <w:p w14:paraId="12FF0CDF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 xml:space="preserve">Політика щодо осіб з особливими </w:t>
      </w:r>
      <w:r>
        <w:rPr>
          <w:sz w:val="24"/>
          <w:szCs w:val="24"/>
          <w:u w:val="single"/>
          <w:lang w:val="uk-UA"/>
        </w:rPr>
        <w:t>освітніми потребами</w:t>
      </w:r>
      <w:r w:rsidRPr="0018379A">
        <w:rPr>
          <w:sz w:val="24"/>
          <w:szCs w:val="24"/>
          <w:lang w:val="uk-UA"/>
        </w:rPr>
        <w:t>.</w:t>
      </w:r>
    </w:p>
    <w:p w14:paraId="5D9D8DAB" w14:textId="77777777" w:rsidR="00747CBF" w:rsidRDefault="00747CBF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університеті створені умови для можливості отримувати освітні послуги громадянам з особливими освітніми потребами, для доступу до приміщень обладнанні пандуси, забезпечується супровід. НАКАЗ від 22.06.2018 № 203 Про затвердження Порядку супроводу (надання допомоги) осіб  з обмеженими фізичними можливостями, громадян похилого віку, інших маломобільних груп населення під час перебування на території (приміщеннях) ХНМУ.</w:t>
      </w:r>
    </w:p>
    <w:p w14:paraId="0050BDFB" w14:textId="77777777" w:rsidR="00AE7616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Рекомендації щодо успішного складання дисципліни</w:t>
      </w:r>
      <w:r w:rsidR="00053E41">
        <w:rPr>
          <w:sz w:val="24"/>
          <w:szCs w:val="24"/>
          <w:lang w:val="uk-UA"/>
        </w:rPr>
        <w:t xml:space="preserve"> </w:t>
      </w:r>
      <w:r w:rsidRPr="002E2654">
        <w:rPr>
          <w:sz w:val="24"/>
          <w:szCs w:val="24"/>
          <w:lang w:val="uk-UA"/>
        </w:rPr>
        <w:t>(активність здобувачів вищої освіти під час практичного заняття, виконання необхідного мінімуму навчальної роботи</w:t>
      </w:r>
      <w:r>
        <w:rPr>
          <w:sz w:val="24"/>
          <w:szCs w:val="24"/>
          <w:lang w:val="uk-UA"/>
        </w:rPr>
        <w:t>).</w:t>
      </w:r>
    </w:p>
    <w:p w14:paraId="3494E607" w14:textId="77777777" w:rsidR="00AE7616" w:rsidRPr="00AE7616" w:rsidRDefault="00AE7616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AE7616">
        <w:rPr>
          <w:sz w:val="24"/>
          <w:szCs w:val="24"/>
          <w:lang w:val="uk-UA"/>
        </w:rPr>
        <w:lastRenderedPageBreak/>
        <w:t>Протягом вивчення дисципліни</w:t>
      </w:r>
      <w:r w:rsidRPr="00AE7616">
        <w:rPr>
          <w:sz w:val="24"/>
          <w:szCs w:val="24"/>
        </w:rPr>
        <w:t xml:space="preserve"> студент зобов’язаний:</w:t>
      </w:r>
    </w:p>
    <w:p w14:paraId="4F497BF3" w14:textId="77777777" w:rsidR="00AE7616" w:rsidRPr="00AE7616" w:rsidRDefault="00AE7616" w:rsidP="00B9722C">
      <w:pPr>
        <w:ind w:firstLine="426"/>
      </w:pPr>
      <w:r w:rsidRPr="00AE7616">
        <w:t>- си</w:t>
      </w:r>
      <w:r w:rsidR="00981EBA">
        <w:t>стематично відвідувати практичні заняття та лекції;</w:t>
      </w:r>
    </w:p>
    <w:p w14:paraId="51250699" w14:textId="77777777" w:rsidR="00AE7616" w:rsidRPr="00AE7616" w:rsidRDefault="00AE7616" w:rsidP="00B9722C">
      <w:pPr>
        <w:ind w:firstLine="426"/>
      </w:pPr>
      <w:r w:rsidRPr="00AE7616">
        <w:t xml:space="preserve">- вести конспекти практичних занять; </w:t>
      </w:r>
    </w:p>
    <w:p w14:paraId="147AF5F3" w14:textId="77777777" w:rsidR="00AE7616" w:rsidRPr="00AE7616" w:rsidRDefault="00AE7616" w:rsidP="00B9722C">
      <w:pPr>
        <w:ind w:firstLine="426"/>
      </w:pPr>
      <w:r w:rsidRPr="00AE7616">
        <w:t xml:space="preserve">- приймати активну участь у роботі на заняттях; </w:t>
      </w:r>
    </w:p>
    <w:p w14:paraId="4C3A2100" w14:textId="77777777" w:rsidR="00981EBA" w:rsidRPr="00981EBA" w:rsidRDefault="00AE7616" w:rsidP="00B9722C">
      <w:pPr>
        <w:ind w:firstLine="426"/>
      </w:pPr>
      <w:r w:rsidRPr="00AE7616">
        <w:t>- виконувати семестрові завдання.</w:t>
      </w:r>
    </w:p>
    <w:p w14:paraId="6D10DFE7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Заохочення та стягнення</w:t>
      </w:r>
      <w:r w:rsidR="00806604">
        <w:rPr>
          <w:sz w:val="24"/>
          <w:szCs w:val="24"/>
          <w:lang w:val="uk-UA"/>
        </w:rPr>
        <w:t>.</w:t>
      </w:r>
    </w:p>
    <w:p w14:paraId="3B6A9821" w14:textId="77777777" w:rsidR="004F39A3" w:rsidRPr="000E20E4" w:rsidRDefault="000E20E4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Додаткові б</w:t>
      </w:r>
      <w:r w:rsidRPr="000E20E4">
        <w:rPr>
          <w:sz w:val="24"/>
          <w:szCs w:val="24"/>
          <w:lang w:val="uk-UA"/>
        </w:rPr>
        <w:t>али за досягнення у науковій, науково-технічній, громадській та спортивній діяльності призначаються студенту за такі досягнення в семестрі</w:t>
      </w:r>
      <w:r w:rsidR="00806604">
        <w:rPr>
          <w:sz w:val="24"/>
          <w:szCs w:val="24"/>
          <w:lang w:val="uk-UA"/>
        </w:rPr>
        <w:t>.</w:t>
      </w:r>
    </w:p>
    <w:p w14:paraId="035B0388" w14:textId="77777777" w:rsidR="00C848E8" w:rsidRPr="0018379A" w:rsidRDefault="00C848E8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Техніка безпеки</w:t>
      </w:r>
      <w:r w:rsidRPr="0018379A">
        <w:rPr>
          <w:sz w:val="24"/>
          <w:szCs w:val="24"/>
          <w:lang w:val="uk-UA"/>
        </w:rPr>
        <w:t>.</w:t>
      </w:r>
    </w:p>
    <w:p w14:paraId="55A32E34" w14:textId="77777777" w:rsidR="004F39A3" w:rsidRDefault="004F39A3" w:rsidP="00B9722C">
      <w:pPr>
        <w:ind w:firstLine="426"/>
        <w:jc w:val="both"/>
        <w:rPr>
          <w:u w:val="single"/>
        </w:rPr>
      </w:pPr>
      <w:r w:rsidRPr="00E479ED"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70306AC3" w14:textId="77777777" w:rsidR="00044D11" w:rsidRDefault="00C848E8" w:rsidP="00B9722C">
      <w:pPr>
        <w:ind w:firstLine="426"/>
        <w:jc w:val="both"/>
        <w:rPr>
          <w:bCs/>
        </w:rPr>
      </w:pPr>
      <w:r w:rsidRPr="002E2654">
        <w:rPr>
          <w:u w:val="single"/>
        </w:rPr>
        <w:t>Порядок інформування про зміни у силабусі</w:t>
      </w:r>
      <w:r>
        <w:t xml:space="preserve"> та ін</w:t>
      </w:r>
      <w:r w:rsidRPr="0018379A">
        <w:t>.</w:t>
      </w:r>
    </w:p>
    <w:p w14:paraId="0C7CADEF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Силабус навчальної дисципліни потрібно щорічно оновлювати в</w:t>
      </w:r>
      <w:r>
        <w:rPr>
          <w:bCs/>
        </w:rPr>
        <w:t xml:space="preserve"> </w:t>
      </w:r>
      <w:r w:rsidRPr="00B034AC">
        <w:rPr>
          <w:bCs/>
        </w:rPr>
        <w:t>частині всіх компонентів, крім місії (цілей) і програмних навчальних</w:t>
      </w:r>
      <w:r>
        <w:rPr>
          <w:bCs/>
        </w:rPr>
        <w:t xml:space="preserve"> </w:t>
      </w:r>
      <w:r w:rsidRPr="00B034AC">
        <w:rPr>
          <w:bCs/>
        </w:rPr>
        <w:t>результатів.</w:t>
      </w:r>
    </w:p>
    <w:p w14:paraId="26295D4D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Підставою для оновлення силабусу можуть виступати:</w:t>
      </w:r>
    </w:p>
    <w:p w14:paraId="1BED24A6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і пропозиції гаранта освітньої програми та / або викладачів</w:t>
      </w:r>
      <w:r>
        <w:rPr>
          <w:bCs/>
        </w:rPr>
        <w:t xml:space="preserve"> </w:t>
      </w:r>
      <w:r w:rsidRPr="00B034AC">
        <w:rPr>
          <w:bCs/>
        </w:rPr>
        <w:t>дисципліни;</w:t>
      </w:r>
    </w:p>
    <w:p w14:paraId="73A3A754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здобувачів вищої освіти шляхом звернення до гаранта</w:t>
      </w:r>
      <w:r>
        <w:rPr>
          <w:bCs/>
        </w:rPr>
        <w:t xml:space="preserve"> </w:t>
      </w:r>
      <w:r w:rsidRPr="00B034AC">
        <w:rPr>
          <w:bCs/>
        </w:rPr>
        <w:t>освітньої програми;</w:t>
      </w:r>
    </w:p>
    <w:p w14:paraId="6857361A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ініціатива роботодавців;</w:t>
      </w:r>
    </w:p>
    <w:p w14:paraId="74C3758F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результати оцінювання знань студентів з навчальної дисципліни;</w:t>
      </w:r>
    </w:p>
    <w:p w14:paraId="0981E14B" w14:textId="77777777" w:rsidR="00B034AC" w:rsidRPr="00B034AC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об'єктивні зміни інфраструктурного, кадрового характеру і / або</w:t>
      </w:r>
      <w:r>
        <w:rPr>
          <w:bCs/>
        </w:rPr>
        <w:t xml:space="preserve"> </w:t>
      </w:r>
      <w:r w:rsidRPr="00B034AC">
        <w:rPr>
          <w:bCs/>
        </w:rPr>
        <w:t>інших ресурсних умов реалізації силабусу;</w:t>
      </w:r>
    </w:p>
    <w:p w14:paraId="56ACB4EA" w14:textId="77777777" w:rsidR="00044D11" w:rsidRDefault="00B034AC" w:rsidP="00B9722C">
      <w:pPr>
        <w:ind w:firstLine="397"/>
        <w:jc w:val="both"/>
        <w:rPr>
          <w:bCs/>
        </w:rPr>
      </w:pPr>
      <w:r w:rsidRPr="00B034AC">
        <w:rPr>
          <w:bCs/>
        </w:rPr>
        <w:t>- результати обов’язкового опитування студентів про враження від</w:t>
      </w:r>
      <w:r>
        <w:rPr>
          <w:bCs/>
        </w:rPr>
        <w:t xml:space="preserve"> </w:t>
      </w:r>
      <w:r w:rsidRPr="00B034AC">
        <w:rPr>
          <w:bCs/>
        </w:rPr>
        <w:t>вивчення начальної дисципліни.</w:t>
      </w:r>
    </w:p>
    <w:p w14:paraId="74193DA1" w14:textId="77777777" w:rsidR="00814DAB" w:rsidRPr="002E2654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outlineLvl w:val="0"/>
        <w:rPr>
          <w:b/>
          <w:sz w:val="24"/>
          <w:szCs w:val="24"/>
          <w:lang w:val="uk-UA"/>
        </w:rPr>
      </w:pPr>
      <w:r w:rsidRPr="002E2654">
        <w:rPr>
          <w:b/>
          <w:sz w:val="24"/>
          <w:szCs w:val="24"/>
          <w:lang w:val="uk-UA"/>
        </w:rPr>
        <w:t>Політика оцінювання</w:t>
      </w:r>
    </w:p>
    <w:p w14:paraId="075E3BAF" w14:textId="77777777" w:rsid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2E2654">
        <w:rPr>
          <w:color w:val="000000"/>
          <w:sz w:val="24"/>
          <w:szCs w:val="24"/>
          <w:u w:val="single"/>
          <w:lang w:val="uk-UA" w:eastAsia="uk-UA"/>
        </w:rPr>
        <w:t>Система оцінювання та вимоги</w:t>
      </w:r>
      <w:r w:rsidRPr="001306F2">
        <w:rPr>
          <w:sz w:val="24"/>
          <w:szCs w:val="24"/>
          <w:lang w:val="uk-UA"/>
        </w:rPr>
        <w:t xml:space="preserve"> (види контролю, методи контролю, форми контролю, </w:t>
      </w:r>
      <w:r w:rsidRPr="00AA2F65">
        <w:rPr>
          <w:sz w:val="24"/>
          <w:szCs w:val="24"/>
          <w:lang w:val="uk-UA"/>
        </w:rPr>
        <w:t>критерії оцінки рівня знань,</w:t>
      </w:r>
      <w:r w:rsidRPr="001306F2">
        <w:rPr>
          <w:sz w:val="24"/>
          <w:szCs w:val="24"/>
          <w:lang w:val="uk-UA"/>
        </w:rPr>
        <w:t xml:space="preserve"> умови допуску до підсумкового контролю</w:t>
      </w:r>
      <w:r>
        <w:rPr>
          <w:sz w:val="24"/>
          <w:szCs w:val="24"/>
          <w:lang w:val="uk-UA"/>
        </w:rPr>
        <w:t>)</w:t>
      </w:r>
    </w:p>
    <w:p w14:paraId="45245528" w14:textId="77777777" w:rsidR="006D15B6" w:rsidRPr="008D2C03" w:rsidRDefault="006D15B6" w:rsidP="006D15B6">
      <w:pPr>
        <w:ind w:firstLine="397"/>
        <w:jc w:val="both"/>
      </w:pPr>
      <w:r w:rsidRPr="008D2C03"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14:paraId="1DE3BC4B" w14:textId="77777777" w:rsidR="006D15B6" w:rsidRPr="008D2C03" w:rsidRDefault="006D15B6" w:rsidP="006D15B6">
      <w:pPr>
        <w:ind w:firstLine="397"/>
        <w:jc w:val="both"/>
      </w:pPr>
      <w:r w:rsidRPr="008D2C03">
        <w:rPr>
          <w:b/>
        </w:rPr>
        <w:t>Поточний контроль</w:t>
      </w:r>
      <w:r w:rsidRPr="008D2C03">
        <w:t xml:space="preserve"> (засвоєння окремих тем) проводиться у формі усного опитування, </w:t>
      </w:r>
      <w:r w:rsidRPr="008D2C03">
        <w:rPr>
          <w:lang w:eastAsia="uk-UA"/>
        </w:rPr>
        <w:t>тестування, бесіди студентів із заздалегідь визначених питань</w:t>
      </w:r>
      <w:r w:rsidRPr="008D2C03">
        <w:t>, у формі виступів здобувачів вищої освіти з доповідями при обговоренні навчальних питань на практичних заняттях.</w:t>
      </w:r>
    </w:p>
    <w:p w14:paraId="44BB5E24" w14:textId="77777777" w:rsidR="006D15B6" w:rsidRPr="008D2C03" w:rsidRDefault="006D15B6" w:rsidP="006D15B6">
      <w:pPr>
        <w:ind w:firstLine="397"/>
        <w:jc w:val="both"/>
      </w:pPr>
      <w:r w:rsidRPr="008D2C03">
        <w:t xml:space="preserve">Задля оцінювання самостійної роботи здобувачів освіти пропонується альтернативний варіант </w:t>
      </w:r>
      <w:r w:rsidRPr="008D2C03">
        <w:rPr>
          <w:i/>
        </w:rPr>
        <w:t>(за вибором)</w:t>
      </w:r>
      <w:r w:rsidRPr="008D2C03">
        <w:t>: традиційні види завдань: написання контрольної роботи, реферату або творчі види: підготовка мультимедійної презентації, о</w:t>
      </w:r>
      <w:r w:rsidRPr="008D2C03">
        <w:rPr>
          <w:bCs/>
          <w:iCs/>
          <w:color w:val="000000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14:paraId="63175D33" w14:textId="77777777" w:rsidR="006D15B6" w:rsidRPr="008D2C03" w:rsidRDefault="006D15B6" w:rsidP="006D15B6">
      <w:pPr>
        <w:ind w:firstLine="397"/>
        <w:jc w:val="both"/>
      </w:pPr>
      <w:r w:rsidRPr="008D2C03">
        <w:rPr>
          <w:b/>
        </w:rPr>
        <w:t>Підсумковий семестровий контроль</w:t>
      </w:r>
      <w:r w:rsidRPr="008D2C03"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14:paraId="125F4A5E" w14:textId="77777777" w:rsidR="006D15B6" w:rsidRPr="008D2C03" w:rsidRDefault="006D15B6" w:rsidP="006D15B6">
      <w:pPr>
        <w:ind w:firstLine="397"/>
        <w:jc w:val="both"/>
        <w:rPr>
          <w:color w:val="000000"/>
          <w:spacing w:val="-4"/>
        </w:rPr>
      </w:pPr>
      <w:r w:rsidRPr="008D2C03">
        <w:rPr>
          <w:color w:val="000000"/>
          <w:spacing w:val="-4"/>
        </w:rPr>
        <w:t xml:space="preserve">Підсумковий </w:t>
      </w:r>
      <w:r>
        <w:rPr>
          <w:color w:val="000000"/>
          <w:spacing w:val="-4"/>
        </w:rPr>
        <w:t>семестровий</w:t>
      </w:r>
      <w:r w:rsidRPr="008D2C03">
        <w:rPr>
          <w:color w:val="000000"/>
          <w:spacing w:val="-4"/>
        </w:rPr>
        <w:t xml:space="preserve"> контроль</w:t>
      </w:r>
      <w:r w:rsidRPr="008D2C03">
        <w:rPr>
          <w:i/>
          <w:color w:val="000000"/>
          <w:spacing w:val="-4"/>
        </w:rPr>
        <w:t xml:space="preserve"> </w:t>
      </w:r>
      <w:r w:rsidRPr="008D2C03">
        <w:rPr>
          <w:color w:val="000000"/>
          <w:spacing w:val="-4"/>
        </w:rPr>
        <w:t xml:space="preserve"> проводиться після завершення вивчення дисципліни у формі заліку: </w:t>
      </w:r>
    </w:p>
    <w:p w14:paraId="6CB4ADA5" w14:textId="77777777" w:rsidR="006D15B6" w:rsidRDefault="006D15B6" w:rsidP="006D15B6">
      <w:pPr>
        <w:ind w:firstLine="397"/>
        <w:jc w:val="both"/>
        <w:rPr>
          <w:color w:val="000000"/>
          <w:spacing w:val="-4"/>
        </w:rPr>
      </w:pPr>
      <w:r w:rsidRPr="008D2C03">
        <w:rPr>
          <w:color w:val="000000"/>
          <w:spacing w:val="-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14:paraId="6A76874E" w14:textId="77777777" w:rsidR="006D15B6" w:rsidRPr="006D15B6" w:rsidRDefault="006D15B6" w:rsidP="006D15B6">
      <w:pPr>
        <w:ind w:firstLine="284"/>
        <w:jc w:val="center"/>
        <w:rPr>
          <w:b/>
          <w:color w:val="000000"/>
          <w:spacing w:val="-4"/>
        </w:rPr>
      </w:pPr>
      <w:r w:rsidRPr="00F50978">
        <w:rPr>
          <w:b/>
        </w:rPr>
        <w:t>Оцінювання успішності навчання студентів за ЕСТС організації навчального процесу (залік)</w:t>
      </w:r>
    </w:p>
    <w:p w14:paraId="6031989F" w14:textId="77777777" w:rsidR="006D15B6" w:rsidRPr="00531C29" w:rsidRDefault="006D15B6" w:rsidP="006D15B6">
      <w:pPr>
        <w:ind w:right="-425"/>
        <w:jc w:val="center"/>
      </w:pPr>
      <w:r w:rsidRPr="00531C29">
        <w:t>Перерахунок середньої оцінки за поточну діяльність у багатобальну шкалу</w:t>
      </w:r>
    </w:p>
    <w:p w14:paraId="69B8EB11" w14:textId="77777777" w:rsidR="006D15B6" w:rsidRPr="00531C29" w:rsidRDefault="006D15B6" w:rsidP="006D15B6">
      <w:pPr>
        <w:ind w:right="-425" w:firstLine="284"/>
        <w:jc w:val="center"/>
      </w:pPr>
      <w:r w:rsidRPr="00531C29">
        <w:lastRenderedPageBreak/>
        <w:t xml:space="preserve">(для дисциплін, що завершуються заліком)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6D15B6" w:rsidRPr="00531C29" w14:paraId="20AEAFE3" w14:textId="77777777" w:rsidTr="002A4D01">
        <w:trPr>
          <w:jc w:val="center"/>
        </w:trPr>
        <w:tc>
          <w:tcPr>
            <w:tcW w:w="1295" w:type="dxa"/>
            <w:vAlign w:val="bottom"/>
          </w:tcPr>
          <w:p w14:paraId="761EED2C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14:paraId="1B7DB6CF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14:paraId="40DAE68F" w14:textId="77777777" w:rsidR="006D15B6" w:rsidRPr="00531C29" w:rsidRDefault="006D15B6" w:rsidP="002A4D0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14:paraId="28CBE11B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14:paraId="30878487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14:paraId="59F3FFF7" w14:textId="77777777" w:rsidR="006D15B6" w:rsidRPr="00531C29" w:rsidRDefault="006D15B6" w:rsidP="002A4D0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0AF872B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14:paraId="68E12754" w14:textId="77777777" w:rsidR="006D15B6" w:rsidRPr="00531C29" w:rsidRDefault="006D15B6" w:rsidP="002A4D01">
            <w:pPr>
              <w:jc w:val="center"/>
              <w:rPr>
                <w:rFonts w:eastAsia="Calibri"/>
                <w:lang w:eastAsia="en-US"/>
              </w:rPr>
            </w:pPr>
            <w:r w:rsidRPr="00531C29">
              <w:rPr>
                <w:rFonts w:eastAsia="Calibri"/>
                <w:lang w:eastAsia="en-US"/>
              </w:rPr>
              <w:t>200-бальна шкала</w:t>
            </w:r>
          </w:p>
        </w:tc>
      </w:tr>
      <w:tr w:rsidR="006D15B6" w:rsidRPr="00531C29" w14:paraId="34904950" w14:textId="77777777" w:rsidTr="002A4D01">
        <w:trPr>
          <w:jc w:val="center"/>
        </w:trPr>
        <w:tc>
          <w:tcPr>
            <w:tcW w:w="1295" w:type="dxa"/>
            <w:vAlign w:val="bottom"/>
          </w:tcPr>
          <w:p w14:paraId="689E6BC2" w14:textId="77777777" w:rsidR="006D15B6" w:rsidRPr="00531C29" w:rsidRDefault="006D15B6" w:rsidP="002A4D01">
            <w:pPr>
              <w:snapToGrid w:val="0"/>
            </w:pPr>
            <w:r w:rsidRPr="00531C29">
              <w:t>5</w:t>
            </w:r>
          </w:p>
        </w:tc>
        <w:tc>
          <w:tcPr>
            <w:tcW w:w="1588" w:type="dxa"/>
            <w:vAlign w:val="bottom"/>
          </w:tcPr>
          <w:p w14:paraId="2098D89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200</w:t>
            </w:r>
          </w:p>
        </w:tc>
        <w:tc>
          <w:tcPr>
            <w:tcW w:w="454" w:type="dxa"/>
            <w:vMerge/>
          </w:tcPr>
          <w:p w14:paraId="22B97D36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105331E" w14:textId="77777777" w:rsidR="006D15B6" w:rsidRPr="00531C29" w:rsidRDefault="006D15B6" w:rsidP="002A4D01">
            <w:pPr>
              <w:snapToGrid w:val="0"/>
            </w:pPr>
            <w:r w:rsidRPr="00531C29">
              <w:t>4.22-4,23</w:t>
            </w:r>
          </w:p>
        </w:tc>
        <w:tc>
          <w:tcPr>
            <w:tcW w:w="1431" w:type="dxa"/>
            <w:vAlign w:val="bottom"/>
          </w:tcPr>
          <w:p w14:paraId="7F86F01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6B4CB23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0E1ED70" w14:textId="77777777" w:rsidR="006D15B6" w:rsidRPr="00531C29" w:rsidRDefault="006D15B6" w:rsidP="002A4D01">
            <w:pPr>
              <w:snapToGrid w:val="0"/>
            </w:pPr>
            <w:r w:rsidRPr="00531C29">
              <w:t>3.45-3,46</w:t>
            </w:r>
          </w:p>
        </w:tc>
        <w:tc>
          <w:tcPr>
            <w:tcW w:w="1599" w:type="dxa"/>
            <w:vAlign w:val="bottom"/>
          </w:tcPr>
          <w:p w14:paraId="465E8E9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138</w:t>
            </w:r>
          </w:p>
        </w:tc>
      </w:tr>
      <w:tr w:rsidR="006D15B6" w:rsidRPr="00531C29" w14:paraId="1E4EBE86" w14:textId="77777777" w:rsidTr="002A4D01">
        <w:trPr>
          <w:jc w:val="center"/>
        </w:trPr>
        <w:tc>
          <w:tcPr>
            <w:tcW w:w="1295" w:type="dxa"/>
            <w:vAlign w:val="bottom"/>
          </w:tcPr>
          <w:p w14:paraId="1E594679" w14:textId="77777777" w:rsidR="006D15B6" w:rsidRPr="00531C29" w:rsidRDefault="006D15B6" w:rsidP="002A4D01">
            <w:pPr>
              <w:snapToGrid w:val="0"/>
            </w:pPr>
            <w:r w:rsidRPr="00531C29">
              <w:t>4.97-4,99</w:t>
            </w:r>
          </w:p>
        </w:tc>
        <w:tc>
          <w:tcPr>
            <w:tcW w:w="1588" w:type="dxa"/>
            <w:vAlign w:val="bottom"/>
          </w:tcPr>
          <w:p w14:paraId="61F1639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199</w:t>
            </w:r>
          </w:p>
        </w:tc>
        <w:tc>
          <w:tcPr>
            <w:tcW w:w="454" w:type="dxa"/>
            <w:vMerge/>
          </w:tcPr>
          <w:p w14:paraId="0485F385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1DBE51F" w14:textId="77777777" w:rsidR="006D15B6" w:rsidRPr="00531C29" w:rsidRDefault="006D15B6" w:rsidP="002A4D01">
            <w:pPr>
              <w:snapToGrid w:val="0"/>
            </w:pPr>
            <w:r w:rsidRPr="00531C29">
              <w:t>4.19-4,21</w:t>
            </w:r>
          </w:p>
        </w:tc>
        <w:tc>
          <w:tcPr>
            <w:tcW w:w="1431" w:type="dxa"/>
            <w:vAlign w:val="bottom"/>
          </w:tcPr>
          <w:p w14:paraId="0BF1ABC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156EE9E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F0D05A2" w14:textId="77777777" w:rsidR="006D15B6" w:rsidRPr="00531C29" w:rsidRDefault="006D15B6" w:rsidP="002A4D01">
            <w:pPr>
              <w:snapToGrid w:val="0"/>
            </w:pPr>
            <w:r w:rsidRPr="00531C29">
              <w:t>3.42-3,44</w:t>
            </w:r>
          </w:p>
        </w:tc>
        <w:tc>
          <w:tcPr>
            <w:tcW w:w="1599" w:type="dxa"/>
            <w:vAlign w:val="bottom"/>
          </w:tcPr>
          <w:p w14:paraId="019DD05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137</w:t>
            </w:r>
          </w:p>
        </w:tc>
      </w:tr>
      <w:tr w:rsidR="006D15B6" w:rsidRPr="00531C29" w14:paraId="561D4779" w14:textId="77777777" w:rsidTr="002A4D01">
        <w:trPr>
          <w:jc w:val="center"/>
        </w:trPr>
        <w:tc>
          <w:tcPr>
            <w:tcW w:w="1295" w:type="dxa"/>
            <w:vAlign w:val="bottom"/>
          </w:tcPr>
          <w:p w14:paraId="4DEFEC81" w14:textId="77777777" w:rsidR="006D15B6" w:rsidRPr="00531C29" w:rsidRDefault="006D15B6" w:rsidP="002A4D01">
            <w:pPr>
              <w:snapToGrid w:val="0"/>
            </w:pPr>
            <w:r w:rsidRPr="00531C29">
              <w:t>4.95-4,96</w:t>
            </w:r>
          </w:p>
        </w:tc>
        <w:tc>
          <w:tcPr>
            <w:tcW w:w="1588" w:type="dxa"/>
            <w:vAlign w:val="bottom"/>
          </w:tcPr>
          <w:p w14:paraId="0850DD5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198</w:t>
            </w:r>
          </w:p>
        </w:tc>
        <w:tc>
          <w:tcPr>
            <w:tcW w:w="454" w:type="dxa"/>
            <w:vMerge/>
          </w:tcPr>
          <w:p w14:paraId="2147B430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6D852A7" w14:textId="77777777" w:rsidR="006D15B6" w:rsidRPr="00531C29" w:rsidRDefault="006D15B6" w:rsidP="002A4D01">
            <w:pPr>
              <w:snapToGrid w:val="0"/>
            </w:pPr>
            <w:r w:rsidRPr="00531C29">
              <w:t>4.17-4,18</w:t>
            </w:r>
          </w:p>
        </w:tc>
        <w:tc>
          <w:tcPr>
            <w:tcW w:w="1431" w:type="dxa"/>
            <w:vAlign w:val="bottom"/>
          </w:tcPr>
          <w:p w14:paraId="43E7B9D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BD25463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EFC3288" w14:textId="77777777" w:rsidR="006D15B6" w:rsidRPr="00531C29" w:rsidRDefault="006D15B6" w:rsidP="002A4D01">
            <w:pPr>
              <w:snapToGrid w:val="0"/>
            </w:pPr>
            <w:r w:rsidRPr="00531C29">
              <w:t>3.4-3,41</w:t>
            </w:r>
          </w:p>
        </w:tc>
        <w:tc>
          <w:tcPr>
            <w:tcW w:w="1599" w:type="dxa"/>
            <w:vAlign w:val="bottom"/>
          </w:tcPr>
          <w:p w14:paraId="6C2B59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136</w:t>
            </w:r>
          </w:p>
        </w:tc>
      </w:tr>
      <w:tr w:rsidR="006D15B6" w:rsidRPr="00531C29" w14:paraId="7D0F13BA" w14:textId="77777777" w:rsidTr="002A4D01">
        <w:trPr>
          <w:jc w:val="center"/>
        </w:trPr>
        <w:tc>
          <w:tcPr>
            <w:tcW w:w="1295" w:type="dxa"/>
            <w:vAlign w:val="bottom"/>
          </w:tcPr>
          <w:p w14:paraId="3C4BDB2D" w14:textId="77777777" w:rsidR="006D15B6" w:rsidRPr="00531C29" w:rsidRDefault="006D15B6" w:rsidP="002A4D01">
            <w:pPr>
              <w:snapToGrid w:val="0"/>
            </w:pPr>
            <w:r w:rsidRPr="00531C29">
              <w:t>4.92-4,94</w:t>
            </w:r>
          </w:p>
        </w:tc>
        <w:tc>
          <w:tcPr>
            <w:tcW w:w="1588" w:type="dxa"/>
            <w:vAlign w:val="bottom"/>
          </w:tcPr>
          <w:p w14:paraId="45242E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197</w:t>
            </w:r>
          </w:p>
        </w:tc>
        <w:tc>
          <w:tcPr>
            <w:tcW w:w="454" w:type="dxa"/>
            <w:vMerge/>
          </w:tcPr>
          <w:p w14:paraId="181CC14F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230B4BD" w14:textId="77777777" w:rsidR="006D15B6" w:rsidRPr="00531C29" w:rsidRDefault="006D15B6" w:rsidP="002A4D01">
            <w:pPr>
              <w:snapToGrid w:val="0"/>
            </w:pPr>
            <w:r w:rsidRPr="00531C29">
              <w:t>4.14-4,16</w:t>
            </w:r>
          </w:p>
        </w:tc>
        <w:tc>
          <w:tcPr>
            <w:tcW w:w="1431" w:type="dxa"/>
            <w:vAlign w:val="bottom"/>
          </w:tcPr>
          <w:p w14:paraId="4192839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CCFE66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EC75C2E" w14:textId="77777777" w:rsidR="006D15B6" w:rsidRPr="00531C29" w:rsidRDefault="006D15B6" w:rsidP="002A4D01">
            <w:pPr>
              <w:snapToGrid w:val="0"/>
            </w:pPr>
            <w:r w:rsidRPr="00531C29">
              <w:t>3.37-3,39</w:t>
            </w:r>
          </w:p>
        </w:tc>
        <w:tc>
          <w:tcPr>
            <w:tcW w:w="1599" w:type="dxa"/>
            <w:vAlign w:val="bottom"/>
          </w:tcPr>
          <w:p w14:paraId="01282B3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135</w:t>
            </w:r>
          </w:p>
        </w:tc>
      </w:tr>
      <w:tr w:rsidR="006D15B6" w:rsidRPr="00531C29" w14:paraId="0D74BCE3" w14:textId="77777777" w:rsidTr="002A4D01">
        <w:trPr>
          <w:jc w:val="center"/>
        </w:trPr>
        <w:tc>
          <w:tcPr>
            <w:tcW w:w="1295" w:type="dxa"/>
            <w:vAlign w:val="bottom"/>
          </w:tcPr>
          <w:p w14:paraId="4674C799" w14:textId="77777777" w:rsidR="006D15B6" w:rsidRPr="00531C29" w:rsidRDefault="006D15B6" w:rsidP="002A4D01">
            <w:pPr>
              <w:snapToGrid w:val="0"/>
            </w:pPr>
            <w:r w:rsidRPr="00531C29">
              <w:t>4.9-4,91</w:t>
            </w:r>
          </w:p>
        </w:tc>
        <w:tc>
          <w:tcPr>
            <w:tcW w:w="1588" w:type="dxa"/>
            <w:vAlign w:val="bottom"/>
          </w:tcPr>
          <w:p w14:paraId="091A15B9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196</w:t>
            </w:r>
          </w:p>
        </w:tc>
        <w:tc>
          <w:tcPr>
            <w:tcW w:w="454" w:type="dxa"/>
            <w:vMerge/>
          </w:tcPr>
          <w:p w14:paraId="48C00537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994F2DD" w14:textId="77777777" w:rsidR="006D15B6" w:rsidRPr="00531C29" w:rsidRDefault="006D15B6" w:rsidP="002A4D01">
            <w:pPr>
              <w:snapToGrid w:val="0"/>
            </w:pPr>
            <w:r w:rsidRPr="00531C29">
              <w:t>4.12-4,13</w:t>
            </w:r>
          </w:p>
        </w:tc>
        <w:tc>
          <w:tcPr>
            <w:tcW w:w="1431" w:type="dxa"/>
            <w:vAlign w:val="bottom"/>
          </w:tcPr>
          <w:p w14:paraId="3235C0A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32BD11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5301D2DF" w14:textId="77777777" w:rsidR="006D15B6" w:rsidRPr="00531C29" w:rsidRDefault="006D15B6" w:rsidP="002A4D01">
            <w:pPr>
              <w:snapToGrid w:val="0"/>
            </w:pPr>
            <w:r w:rsidRPr="00531C29">
              <w:t>3.35-3,36</w:t>
            </w:r>
          </w:p>
        </w:tc>
        <w:tc>
          <w:tcPr>
            <w:tcW w:w="1599" w:type="dxa"/>
            <w:vAlign w:val="bottom"/>
          </w:tcPr>
          <w:p w14:paraId="08039B98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134</w:t>
            </w:r>
          </w:p>
        </w:tc>
      </w:tr>
      <w:tr w:rsidR="006D15B6" w:rsidRPr="00531C29" w14:paraId="0213A681" w14:textId="77777777" w:rsidTr="002A4D01">
        <w:trPr>
          <w:jc w:val="center"/>
        </w:trPr>
        <w:tc>
          <w:tcPr>
            <w:tcW w:w="1295" w:type="dxa"/>
            <w:vAlign w:val="bottom"/>
          </w:tcPr>
          <w:p w14:paraId="527EF973" w14:textId="77777777" w:rsidR="006D15B6" w:rsidRPr="00531C29" w:rsidRDefault="006D15B6" w:rsidP="002A4D01">
            <w:pPr>
              <w:snapToGrid w:val="0"/>
            </w:pPr>
            <w:r w:rsidRPr="00531C29">
              <w:t>4.87-4,89</w:t>
            </w:r>
          </w:p>
        </w:tc>
        <w:tc>
          <w:tcPr>
            <w:tcW w:w="1588" w:type="dxa"/>
            <w:vAlign w:val="bottom"/>
          </w:tcPr>
          <w:p w14:paraId="6C34985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195</w:t>
            </w:r>
          </w:p>
        </w:tc>
        <w:tc>
          <w:tcPr>
            <w:tcW w:w="454" w:type="dxa"/>
            <w:vMerge/>
          </w:tcPr>
          <w:p w14:paraId="38C4A968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BA3BAFE" w14:textId="77777777" w:rsidR="006D15B6" w:rsidRPr="00531C29" w:rsidRDefault="006D15B6" w:rsidP="002A4D01">
            <w:pPr>
              <w:snapToGrid w:val="0"/>
            </w:pPr>
            <w:r w:rsidRPr="00531C29">
              <w:t>4.09-4,11</w:t>
            </w:r>
          </w:p>
        </w:tc>
        <w:tc>
          <w:tcPr>
            <w:tcW w:w="1431" w:type="dxa"/>
            <w:vAlign w:val="bottom"/>
          </w:tcPr>
          <w:p w14:paraId="034995A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8FF6A1C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996755D" w14:textId="77777777" w:rsidR="006D15B6" w:rsidRPr="00531C29" w:rsidRDefault="006D15B6" w:rsidP="002A4D01">
            <w:pPr>
              <w:snapToGrid w:val="0"/>
            </w:pPr>
            <w:r w:rsidRPr="00531C29">
              <w:t>3.32-3,34</w:t>
            </w:r>
          </w:p>
        </w:tc>
        <w:tc>
          <w:tcPr>
            <w:tcW w:w="1599" w:type="dxa"/>
            <w:vAlign w:val="bottom"/>
          </w:tcPr>
          <w:p w14:paraId="5C213C5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133</w:t>
            </w:r>
          </w:p>
        </w:tc>
      </w:tr>
      <w:tr w:rsidR="006D15B6" w:rsidRPr="00531C29" w14:paraId="5A41CCA5" w14:textId="77777777" w:rsidTr="002A4D01">
        <w:trPr>
          <w:jc w:val="center"/>
        </w:trPr>
        <w:tc>
          <w:tcPr>
            <w:tcW w:w="1295" w:type="dxa"/>
            <w:vAlign w:val="bottom"/>
          </w:tcPr>
          <w:p w14:paraId="46E74362" w14:textId="77777777" w:rsidR="006D15B6" w:rsidRPr="00531C29" w:rsidRDefault="006D15B6" w:rsidP="002A4D01">
            <w:pPr>
              <w:snapToGrid w:val="0"/>
            </w:pPr>
            <w:r w:rsidRPr="00531C29">
              <w:t>4.85-4,86</w:t>
            </w:r>
          </w:p>
        </w:tc>
        <w:tc>
          <w:tcPr>
            <w:tcW w:w="1588" w:type="dxa"/>
            <w:vAlign w:val="bottom"/>
          </w:tcPr>
          <w:p w14:paraId="3110DA0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194</w:t>
            </w:r>
          </w:p>
        </w:tc>
        <w:tc>
          <w:tcPr>
            <w:tcW w:w="454" w:type="dxa"/>
            <w:vMerge/>
          </w:tcPr>
          <w:p w14:paraId="6E8802D8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2E2184B" w14:textId="77777777" w:rsidR="006D15B6" w:rsidRPr="00531C29" w:rsidRDefault="006D15B6" w:rsidP="002A4D01">
            <w:pPr>
              <w:snapToGrid w:val="0"/>
            </w:pPr>
            <w:r w:rsidRPr="00531C29">
              <w:t>4.07-4,08</w:t>
            </w:r>
          </w:p>
        </w:tc>
        <w:tc>
          <w:tcPr>
            <w:tcW w:w="1431" w:type="dxa"/>
            <w:vAlign w:val="bottom"/>
          </w:tcPr>
          <w:p w14:paraId="66CAF0F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28A9649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9B43998" w14:textId="77777777" w:rsidR="006D15B6" w:rsidRPr="00531C29" w:rsidRDefault="006D15B6" w:rsidP="002A4D01">
            <w:pPr>
              <w:snapToGrid w:val="0"/>
            </w:pPr>
            <w:r w:rsidRPr="00531C29">
              <w:t>3.3-3,31</w:t>
            </w:r>
          </w:p>
        </w:tc>
        <w:tc>
          <w:tcPr>
            <w:tcW w:w="1599" w:type="dxa"/>
            <w:vAlign w:val="bottom"/>
          </w:tcPr>
          <w:p w14:paraId="42127C9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132</w:t>
            </w:r>
          </w:p>
        </w:tc>
      </w:tr>
      <w:tr w:rsidR="006D15B6" w:rsidRPr="00531C29" w14:paraId="64D98925" w14:textId="77777777" w:rsidTr="002A4D01">
        <w:trPr>
          <w:jc w:val="center"/>
        </w:trPr>
        <w:tc>
          <w:tcPr>
            <w:tcW w:w="1295" w:type="dxa"/>
            <w:vAlign w:val="bottom"/>
          </w:tcPr>
          <w:p w14:paraId="2954CD74" w14:textId="77777777" w:rsidR="006D15B6" w:rsidRPr="00531C29" w:rsidRDefault="006D15B6" w:rsidP="002A4D01">
            <w:pPr>
              <w:snapToGrid w:val="0"/>
            </w:pPr>
            <w:r w:rsidRPr="00531C29">
              <w:t>4.82-4,84</w:t>
            </w:r>
          </w:p>
        </w:tc>
        <w:tc>
          <w:tcPr>
            <w:tcW w:w="1588" w:type="dxa"/>
            <w:vAlign w:val="bottom"/>
          </w:tcPr>
          <w:p w14:paraId="355AAA1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193</w:t>
            </w:r>
          </w:p>
        </w:tc>
        <w:tc>
          <w:tcPr>
            <w:tcW w:w="454" w:type="dxa"/>
            <w:vMerge/>
          </w:tcPr>
          <w:p w14:paraId="723D059B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A0CFACE" w14:textId="77777777" w:rsidR="006D15B6" w:rsidRPr="00531C29" w:rsidRDefault="006D15B6" w:rsidP="002A4D01">
            <w:pPr>
              <w:snapToGrid w:val="0"/>
            </w:pPr>
            <w:r w:rsidRPr="00531C29">
              <w:t>4.04-4,06</w:t>
            </w:r>
          </w:p>
        </w:tc>
        <w:tc>
          <w:tcPr>
            <w:tcW w:w="1431" w:type="dxa"/>
            <w:vAlign w:val="bottom"/>
          </w:tcPr>
          <w:p w14:paraId="4EFE6F1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1F9101D" w14:textId="77777777" w:rsidR="006D15B6" w:rsidRPr="00531C29" w:rsidRDefault="006D15B6" w:rsidP="002A4D0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AEBEFF2" w14:textId="77777777" w:rsidR="006D15B6" w:rsidRPr="00531C29" w:rsidRDefault="006D15B6" w:rsidP="002A4D01">
            <w:pPr>
              <w:snapToGrid w:val="0"/>
            </w:pPr>
            <w:r w:rsidRPr="00531C29">
              <w:t>3.27-3,29</w:t>
            </w:r>
          </w:p>
        </w:tc>
        <w:tc>
          <w:tcPr>
            <w:tcW w:w="1599" w:type="dxa"/>
            <w:vAlign w:val="bottom"/>
          </w:tcPr>
          <w:p w14:paraId="6860CE5C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131</w:t>
            </w:r>
          </w:p>
        </w:tc>
      </w:tr>
      <w:tr w:rsidR="006D15B6" w:rsidRPr="00531C29" w14:paraId="5174A72D" w14:textId="77777777" w:rsidTr="002A4D01">
        <w:trPr>
          <w:jc w:val="center"/>
        </w:trPr>
        <w:tc>
          <w:tcPr>
            <w:tcW w:w="1295" w:type="dxa"/>
            <w:vAlign w:val="bottom"/>
          </w:tcPr>
          <w:p w14:paraId="086F3599" w14:textId="77777777" w:rsidR="006D15B6" w:rsidRPr="00531C29" w:rsidRDefault="006D15B6" w:rsidP="002A4D01">
            <w:pPr>
              <w:snapToGrid w:val="0"/>
            </w:pPr>
            <w:r w:rsidRPr="00531C29">
              <w:t>4.8-4,81</w:t>
            </w:r>
          </w:p>
        </w:tc>
        <w:tc>
          <w:tcPr>
            <w:tcW w:w="1588" w:type="dxa"/>
            <w:vAlign w:val="bottom"/>
          </w:tcPr>
          <w:p w14:paraId="2D67EA4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192</w:t>
            </w:r>
          </w:p>
        </w:tc>
        <w:tc>
          <w:tcPr>
            <w:tcW w:w="454" w:type="dxa"/>
            <w:vMerge/>
          </w:tcPr>
          <w:p w14:paraId="06945CE6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4BC9DA1" w14:textId="77777777" w:rsidR="006D15B6" w:rsidRPr="00531C29" w:rsidRDefault="006D15B6" w:rsidP="002A4D01">
            <w:pPr>
              <w:snapToGrid w:val="0"/>
            </w:pPr>
            <w:r w:rsidRPr="00531C29">
              <w:t>4.02-4,03</w:t>
            </w:r>
          </w:p>
        </w:tc>
        <w:tc>
          <w:tcPr>
            <w:tcW w:w="1431" w:type="dxa"/>
            <w:vAlign w:val="bottom"/>
          </w:tcPr>
          <w:p w14:paraId="52F7D43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894708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41AE009A" w14:textId="77777777" w:rsidR="006D15B6" w:rsidRPr="00531C29" w:rsidRDefault="006D15B6" w:rsidP="002A4D01">
            <w:pPr>
              <w:snapToGrid w:val="0"/>
            </w:pPr>
            <w:r w:rsidRPr="00531C29">
              <w:t>3.25-3,26</w:t>
            </w:r>
          </w:p>
        </w:tc>
        <w:tc>
          <w:tcPr>
            <w:tcW w:w="1599" w:type="dxa"/>
            <w:vAlign w:val="bottom"/>
          </w:tcPr>
          <w:p w14:paraId="4B59DCB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130</w:t>
            </w:r>
          </w:p>
        </w:tc>
      </w:tr>
      <w:tr w:rsidR="006D15B6" w:rsidRPr="00531C29" w14:paraId="1CF17B1B" w14:textId="77777777" w:rsidTr="002A4D01">
        <w:trPr>
          <w:jc w:val="center"/>
        </w:trPr>
        <w:tc>
          <w:tcPr>
            <w:tcW w:w="1295" w:type="dxa"/>
            <w:vAlign w:val="bottom"/>
          </w:tcPr>
          <w:p w14:paraId="033E55A0" w14:textId="77777777" w:rsidR="006D15B6" w:rsidRPr="00531C29" w:rsidRDefault="006D15B6" w:rsidP="002A4D01">
            <w:pPr>
              <w:snapToGrid w:val="0"/>
            </w:pPr>
            <w:r w:rsidRPr="00531C29">
              <w:t>4.77-4,79</w:t>
            </w:r>
          </w:p>
        </w:tc>
        <w:tc>
          <w:tcPr>
            <w:tcW w:w="1588" w:type="dxa"/>
            <w:vAlign w:val="bottom"/>
          </w:tcPr>
          <w:p w14:paraId="09677A4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191</w:t>
            </w:r>
          </w:p>
        </w:tc>
        <w:tc>
          <w:tcPr>
            <w:tcW w:w="454" w:type="dxa"/>
            <w:vMerge/>
          </w:tcPr>
          <w:p w14:paraId="61CB7EA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6C73469" w14:textId="77777777" w:rsidR="006D15B6" w:rsidRPr="00531C29" w:rsidRDefault="006D15B6" w:rsidP="002A4D01">
            <w:pPr>
              <w:snapToGrid w:val="0"/>
            </w:pPr>
            <w:r w:rsidRPr="00531C29">
              <w:t>3.99-4,01</w:t>
            </w:r>
          </w:p>
        </w:tc>
        <w:tc>
          <w:tcPr>
            <w:tcW w:w="1431" w:type="dxa"/>
            <w:vAlign w:val="bottom"/>
          </w:tcPr>
          <w:p w14:paraId="333289F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4E2CEA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C1F7A71" w14:textId="77777777" w:rsidR="006D15B6" w:rsidRPr="00531C29" w:rsidRDefault="006D15B6" w:rsidP="002A4D01">
            <w:pPr>
              <w:snapToGrid w:val="0"/>
            </w:pPr>
            <w:r w:rsidRPr="00531C29">
              <w:t>3.22-3,24</w:t>
            </w:r>
          </w:p>
        </w:tc>
        <w:tc>
          <w:tcPr>
            <w:tcW w:w="1599" w:type="dxa"/>
            <w:vAlign w:val="bottom"/>
          </w:tcPr>
          <w:p w14:paraId="5EA938B6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129</w:t>
            </w:r>
          </w:p>
        </w:tc>
      </w:tr>
      <w:tr w:rsidR="006D15B6" w:rsidRPr="00531C29" w14:paraId="493E6A1C" w14:textId="77777777" w:rsidTr="002A4D01">
        <w:trPr>
          <w:jc w:val="center"/>
        </w:trPr>
        <w:tc>
          <w:tcPr>
            <w:tcW w:w="1295" w:type="dxa"/>
            <w:vAlign w:val="bottom"/>
          </w:tcPr>
          <w:p w14:paraId="770C7E3E" w14:textId="77777777" w:rsidR="006D15B6" w:rsidRPr="00531C29" w:rsidRDefault="006D15B6" w:rsidP="002A4D01">
            <w:pPr>
              <w:snapToGrid w:val="0"/>
            </w:pPr>
            <w:r w:rsidRPr="00531C29">
              <w:t>4.75-4,76</w:t>
            </w:r>
          </w:p>
        </w:tc>
        <w:tc>
          <w:tcPr>
            <w:tcW w:w="1588" w:type="dxa"/>
            <w:vAlign w:val="bottom"/>
          </w:tcPr>
          <w:p w14:paraId="3553FCA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190</w:t>
            </w:r>
          </w:p>
        </w:tc>
        <w:tc>
          <w:tcPr>
            <w:tcW w:w="454" w:type="dxa"/>
            <w:vMerge/>
          </w:tcPr>
          <w:p w14:paraId="721023F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0410615" w14:textId="77777777" w:rsidR="006D15B6" w:rsidRPr="00531C29" w:rsidRDefault="006D15B6" w:rsidP="002A4D01">
            <w:pPr>
              <w:snapToGrid w:val="0"/>
            </w:pPr>
            <w:r w:rsidRPr="00531C29">
              <w:t>3.97-3,98</w:t>
            </w:r>
          </w:p>
        </w:tc>
        <w:tc>
          <w:tcPr>
            <w:tcW w:w="1431" w:type="dxa"/>
            <w:vAlign w:val="bottom"/>
          </w:tcPr>
          <w:p w14:paraId="099352F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3E165A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906894C" w14:textId="77777777" w:rsidR="006D15B6" w:rsidRPr="00531C29" w:rsidRDefault="006D15B6" w:rsidP="002A4D01">
            <w:pPr>
              <w:snapToGrid w:val="0"/>
            </w:pPr>
            <w:r w:rsidRPr="00531C29">
              <w:t>3.2-3,21</w:t>
            </w:r>
          </w:p>
        </w:tc>
        <w:tc>
          <w:tcPr>
            <w:tcW w:w="1599" w:type="dxa"/>
            <w:vAlign w:val="bottom"/>
          </w:tcPr>
          <w:p w14:paraId="7ACDEE5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128</w:t>
            </w:r>
          </w:p>
        </w:tc>
      </w:tr>
      <w:tr w:rsidR="006D15B6" w:rsidRPr="00531C29" w14:paraId="0D1422B2" w14:textId="77777777" w:rsidTr="002A4D01">
        <w:trPr>
          <w:jc w:val="center"/>
        </w:trPr>
        <w:tc>
          <w:tcPr>
            <w:tcW w:w="1295" w:type="dxa"/>
            <w:vAlign w:val="bottom"/>
          </w:tcPr>
          <w:p w14:paraId="7A79859E" w14:textId="77777777" w:rsidR="006D15B6" w:rsidRPr="00531C29" w:rsidRDefault="006D15B6" w:rsidP="002A4D01">
            <w:pPr>
              <w:snapToGrid w:val="0"/>
            </w:pPr>
            <w:r w:rsidRPr="00531C29">
              <w:t>4.72-4,74</w:t>
            </w:r>
          </w:p>
        </w:tc>
        <w:tc>
          <w:tcPr>
            <w:tcW w:w="1588" w:type="dxa"/>
            <w:vAlign w:val="bottom"/>
          </w:tcPr>
          <w:p w14:paraId="2307E94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189</w:t>
            </w:r>
          </w:p>
        </w:tc>
        <w:tc>
          <w:tcPr>
            <w:tcW w:w="454" w:type="dxa"/>
            <w:vMerge/>
          </w:tcPr>
          <w:p w14:paraId="018BF0A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09B02B0" w14:textId="77777777" w:rsidR="006D15B6" w:rsidRPr="00531C29" w:rsidRDefault="006D15B6" w:rsidP="002A4D01">
            <w:pPr>
              <w:snapToGrid w:val="0"/>
            </w:pPr>
            <w:r w:rsidRPr="00531C29">
              <w:t>3.94-3,96</w:t>
            </w:r>
          </w:p>
        </w:tc>
        <w:tc>
          <w:tcPr>
            <w:tcW w:w="1431" w:type="dxa"/>
            <w:vAlign w:val="bottom"/>
          </w:tcPr>
          <w:p w14:paraId="05C30E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714084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468E7FEF" w14:textId="77777777" w:rsidR="006D15B6" w:rsidRPr="00531C29" w:rsidRDefault="006D15B6" w:rsidP="002A4D01">
            <w:pPr>
              <w:snapToGrid w:val="0"/>
            </w:pPr>
            <w:r w:rsidRPr="00531C29">
              <w:t>3.17-3,19</w:t>
            </w:r>
          </w:p>
        </w:tc>
        <w:tc>
          <w:tcPr>
            <w:tcW w:w="1599" w:type="dxa"/>
            <w:vAlign w:val="bottom"/>
          </w:tcPr>
          <w:p w14:paraId="63CEBC2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127</w:t>
            </w:r>
          </w:p>
        </w:tc>
      </w:tr>
      <w:tr w:rsidR="006D15B6" w:rsidRPr="00531C29" w14:paraId="67AEA820" w14:textId="77777777" w:rsidTr="002A4D01">
        <w:trPr>
          <w:jc w:val="center"/>
        </w:trPr>
        <w:tc>
          <w:tcPr>
            <w:tcW w:w="1295" w:type="dxa"/>
            <w:vAlign w:val="bottom"/>
          </w:tcPr>
          <w:p w14:paraId="5883BEEF" w14:textId="77777777" w:rsidR="006D15B6" w:rsidRPr="00531C29" w:rsidRDefault="006D15B6" w:rsidP="002A4D01">
            <w:pPr>
              <w:snapToGrid w:val="0"/>
            </w:pPr>
            <w:r w:rsidRPr="00531C29">
              <w:t>4.7-4,71</w:t>
            </w:r>
          </w:p>
        </w:tc>
        <w:tc>
          <w:tcPr>
            <w:tcW w:w="1588" w:type="dxa"/>
            <w:vAlign w:val="bottom"/>
          </w:tcPr>
          <w:p w14:paraId="5140C079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188</w:t>
            </w:r>
          </w:p>
        </w:tc>
        <w:tc>
          <w:tcPr>
            <w:tcW w:w="454" w:type="dxa"/>
            <w:vMerge/>
          </w:tcPr>
          <w:p w14:paraId="3C24C02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8EC0B47" w14:textId="77777777" w:rsidR="006D15B6" w:rsidRPr="00531C29" w:rsidRDefault="006D15B6" w:rsidP="002A4D01">
            <w:pPr>
              <w:snapToGrid w:val="0"/>
            </w:pPr>
            <w:r w:rsidRPr="00531C29">
              <w:t>3.92-3,93</w:t>
            </w:r>
          </w:p>
        </w:tc>
        <w:tc>
          <w:tcPr>
            <w:tcW w:w="1431" w:type="dxa"/>
            <w:vAlign w:val="bottom"/>
          </w:tcPr>
          <w:p w14:paraId="427999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E0A725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1D17FA7" w14:textId="77777777" w:rsidR="006D15B6" w:rsidRPr="00531C29" w:rsidRDefault="006D15B6" w:rsidP="002A4D01">
            <w:pPr>
              <w:snapToGrid w:val="0"/>
            </w:pPr>
            <w:r w:rsidRPr="00531C29">
              <w:t>3.15-3,16</w:t>
            </w:r>
          </w:p>
        </w:tc>
        <w:tc>
          <w:tcPr>
            <w:tcW w:w="1599" w:type="dxa"/>
            <w:vAlign w:val="bottom"/>
          </w:tcPr>
          <w:p w14:paraId="5D1AC97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126</w:t>
            </w:r>
          </w:p>
        </w:tc>
      </w:tr>
      <w:tr w:rsidR="006D15B6" w:rsidRPr="00531C29" w14:paraId="3F342134" w14:textId="77777777" w:rsidTr="002A4D01">
        <w:trPr>
          <w:jc w:val="center"/>
        </w:trPr>
        <w:tc>
          <w:tcPr>
            <w:tcW w:w="1295" w:type="dxa"/>
            <w:vAlign w:val="bottom"/>
          </w:tcPr>
          <w:p w14:paraId="3274CDAF" w14:textId="77777777" w:rsidR="006D15B6" w:rsidRPr="00531C29" w:rsidRDefault="006D15B6" w:rsidP="002A4D01">
            <w:pPr>
              <w:snapToGrid w:val="0"/>
            </w:pPr>
            <w:r w:rsidRPr="00531C29">
              <w:t>4.67-4,69</w:t>
            </w:r>
          </w:p>
        </w:tc>
        <w:tc>
          <w:tcPr>
            <w:tcW w:w="1588" w:type="dxa"/>
            <w:vAlign w:val="bottom"/>
          </w:tcPr>
          <w:p w14:paraId="4603884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187</w:t>
            </w:r>
          </w:p>
        </w:tc>
        <w:tc>
          <w:tcPr>
            <w:tcW w:w="454" w:type="dxa"/>
            <w:vMerge/>
          </w:tcPr>
          <w:p w14:paraId="1090774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13D4E1E" w14:textId="77777777" w:rsidR="006D15B6" w:rsidRPr="00531C29" w:rsidRDefault="006D15B6" w:rsidP="002A4D01">
            <w:pPr>
              <w:snapToGrid w:val="0"/>
            </w:pPr>
            <w:r w:rsidRPr="00531C29">
              <w:t>3.89-3,91</w:t>
            </w:r>
          </w:p>
        </w:tc>
        <w:tc>
          <w:tcPr>
            <w:tcW w:w="1431" w:type="dxa"/>
            <w:vAlign w:val="bottom"/>
          </w:tcPr>
          <w:p w14:paraId="77EA8E8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C6A51F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5D66B49" w14:textId="77777777" w:rsidR="006D15B6" w:rsidRPr="00531C29" w:rsidRDefault="006D15B6" w:rsidP="002A4D01">
            <w:pPr>
              <w:snapToGrid w:val="0"/>
            </w:pPr>
            <w:r w:rsidRPr="00531C29">
              <w:t>3.12-3,14</w:t>
            </w:r>
          </w:p>
        </w:tc>
        <w:tc>
          <w:tcPr>
            <w:tcW w:w="1599" w:type="dxa"/>
            <w:vAlign w:val="bottom"/>
          </w:tcPr>
          <w:p w14:paraId="5DDE962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125</w:t>
            </w:r>
          </w:p>
        </w:tc>
      </w:tr>
      <w:tr w:rsidR="006D15B6" w:rsidRPr="00531C29" w14:paraId="57001426" w14:textId="77777777" w:rsidTr="002A4D01">
        <w:trPr>
          <w:jc w:val="center"/>
        </w:trPr>
        <w:tc>
          <w:tcPr>
            <w:tcW w:w="1295" w:type="dxa"/>
            <w:vAlign w:val="bottom"/>
          </w:tcPr>
          <w:p w14:paraId="4DEA8E19" w14:textId="77777777" w:rsidR="006D15B6" w:rsidRPr="00531C29" w:rsidRDefault="006D15B6" w:rsidP="002A4D01">
            <w:pPr>
              <w:snapToGrid w:val="0"/>
            </w:pPr>
            <w:r w:rsidRPr="00531C29">
              <w:t>4.65-4,66</w:t>
            </w:r>
          </w:p>
        </w:tc>
        <w:tc>
          <w:tcPr>
            <w:tcW w:w="1588" w:type="dxa"/>
            <w:vAlign w:val="bottom"/>
          </w:tcPr>
          <w:p w14:paraId="3A5A367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186</w:t>
            </w:r>
          </w:p>
        </w:tc>
        <w:tc>
          <w:tcPr>
            <w:tcW w:w="454" w:type="dxa"/>
            <w:vMerge/>
          </w:tcPr>
          <w:p w14:paraId="31E9385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B236720" w14:textId="77777777" w:rsidR="006D15B6" w:rsidRPr="00531C29" w:rsidRDefault="006D15B6" w:rsidP="002A4D01">
            <w:pPr>
              <w:snapToGrid w:val="0"/>
            </w:pPr>
            <w:r w:rsidRPr="00531C29">
              <w:t>3.87-3,88</w:t>
            </w:r>
          </w:p>
        </w:tc>
        <w:tc>
          <w:tcPr>
            <w:tcW w:w="1431" w:type="dxa"/>
            <w:vAlign w:val="bottom"/>
          </w:tcPr>
          <w:p w14:paraId="78382AB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DCA89A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E0F1B09" w14:textId="77777777" w:rsidR="006D15B6" w:rsidRPr="00531C29" w:rsidRDefault="006D15B6" w:rsidP="002A4D01">
            <w:pPr>
              <w:snapToGrid w:val="0"/>
            </w:pPr>
            <w:r w:rsidRPr="00531C29">
              <w:t>3.1-3,11</w:t>
            </w:r>
          </w:p>
        </w:tc>
        <w:tc>
          <w:tcPr>
            <w:tcW w:w="1599" w:type="dxa"/>
            <w:vAlign w:val="bottom"/>
          </w:tcPr>
          <w:p w14:paraId="248D2CE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124</w:t>
            </w:r>
          </w:p>
        </w:tc>
      </w:tr>
      <w:tr w:rsidR="006D15B6" w:rsidRPr="00531C29" w14:paraId="35F9B326" w14:textId="77777777" w:rsidTr="002A4D01">
        <w:trPr>
          <w:jc w:val="center"/>
        </w:trPr>
        <w:tc>
          <w:tcPr>
            <w:tcW w:w="1295" w:type="dxa"/>
            <w:vAlign w:val="bottom"/>
          </w:tcPr>
          <w:p w14:paraId="3911D02B" w14:textId="77777777" w:rsidR="006D15B6" w:rsidRPr="00531C29" w:rsidRDefault="006D15B6" w:rsidP="002A4D01">
            <w:pPr>
              <w:snapToGrid w:val="0"/>
            </w:pPr>
            <w:r w:rsidRPr="00531C29">
              <w:t>4.62-4,64</w:t>
            </w:r>
          </w:p>
        </w:tc>
        <w:tc>
          <w:tcPr>
            <w:tcW w:w="1588" w:type="dxa"/>
            <w:vAlign w:val="bottom"/>
          </w:tcPr>
          <w:p w14:paraId="7B6BDDB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185</w:t>
            </w:r>
          </w:p>
        </w:tc>
        <w:tc>
          <w:tcPr>
            <w:tcW w:w="454" w:type="dxa"/>
            <w:vMerge/>
          </w:tcPr>
          <w:p w14:paraId="74254BA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5D4633E" w14:textId="77777777" w:rsidR="006D15B6" w:rsidRPr="00531C29" w:rsidRDefault="006D15B6" w:rsidP="002A4D01">
            <w:pPr>
              <w:snapToGrid w:val="0"/>
            </w:pPr>
            <w:r w:rsidRPr="00531C29">
              <w:t>3.84-3,86</w:t>
            </w:r>
          </w:p>
        </w:tc>
        <w:tc>
          <w:tcPr>
            <w:tcW w:w="1431" w:type="dxa"/>
            <w:vAlign w:val="bottom"/>
          </w:tcPr>
          <w:p w14:paraId="4FF01B1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94B10F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5FD70A54" w14:textId="77777777" w:rsidR="006D15B6" w:rsidRPr="00531C29" w:rsidRDefault="006D15B6" w:rsidP="002A4D01">
            <w:pPr>
              <w:snapToGrid w:val="0"/>
            </w:pPr>
            <w:r w:rsidRPr="00531C29">
              <w:t>3.07-3,09</w:t>
            </w:r>
          </w:p>
        </w:tc>
        <w:tc>
          <w:tcPr>
            <w:tcW w:w="1599" w:type="dxa"/>
            <w:vAlign w:val="bottom"/>
          </w:tcPr>
          <w:p w14:paraId="57B42B9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123</w:t>
            </w:r>
          </w:p>
        </w:tc>
      </w:tr>
      <w:tr w:rsidR="006D15B6" w:rsidRPr="00531C29" w14:paraId="508B5E4E" w14:textId="77777777" w:rsidTr="002A4D01">
        <w:trPr>
          <w:jc w:val="center"/>
        </w:trPr>
        <w:tc>
          <w:tcPr>
            <w:tcW w:w="1295" w:type="dxa"/>
            <w:vAlign w:val="bottom"/>
          </w:tcPr>
          <w:p w14:paraId="475A8A7A" w14:textId="77777777" w:rsidR="006D15B6" w:rsidRPr="00531C29" w:rsidRDefault="006D15B6" w:rsidP="002A4D01">
            <w:pPr>
              <w:snapToGrid w:val="0"/>
            </w:pPr>
            <w:r w:rsidRPr="00531C29">
              <w:t>4.6-4,61</w:t>
            </w:r>
          </w:p>
        </w:tc>
        <w:tc>
          <w:tcPr>
            <w:tcW w:w="1588" w:type="dxa"/>
            <w:vAlign w:val="bottom"/>
          </w:tcPr>
          <w:p w14:paraId="777F43B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184</w:t>
            </w:r>
          </w:p>
        </w:tc>
        <w:tc>
          <w:tcPr>
            <w:tcW w:w="454" w:type="dxa"/>
            <w:vMerge/>
          </w:tcPr>
          <w:p w14:paraId="68556B5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003DAB9" w14:textId="77777777" w:rsidR="006D15B6" w:rsidRPr="00531C29" w:rsidRDefault="006D15B6" w:rsidP="002A4D01">
            <w:pPr>
              <w:snapToGrid w:val="0"/>
            </w:pPr>
            <w:r w:rsidRPr="00531C29">
              <w:t>3.82-3,83</w:t>
            </w:r>
          </w:p>
        </w:tc>
        <w:tc>
          <w:tcPr>
            <w:tcW w:w="1431" w:type="dxa"/>
            <w:vAlign w:val="bottom"/>
          </w:tcPr>
          <w:p w14:paraId="1EEAB73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D8266F5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EB49985" w14:textId="77777777" w:rsidR="006D15B6" w:rsidRPr="00531C29" w:rsidRDefault="006D15B6" w:rsidP="002A4D01">
            <w:pPr>
              <w:snapToGrid w:val="0"/>
            </w:pPr>
            <w:r w:rsidRPr="00531C29">
              <w:t>3.05-3,06</w:t>
            </w:r>
          </w:p>
        </w:tc>
        <w:tc>
          <w:tcPr>
            <w:tcW w:w="1599" w:type="dxa"/>
            <w:vAlign w:val="bottom"/>
          </w:tcPr>
          <w:p w14:paraId="71727F5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122</w:t>
            </w:r>
          </w:p>
        </w:tc>
      </w:tr>
      <w:tr w:rsidR="006D15B6" w:rsidRPr="00531C29" w14:paraId="46F48919" w14:textId="77777777" w:rsidTr="002A4D01">
        <w:trPr>
          <w:jc w:val="center"/>
        </w:trPr>
        <w:tc>
          <w:tcPr>
            <w:tcW w:w="1295" w:type="dxa"/>
            <w:vAlign w:val="bottom"/>
          </w:tcPr>
          <w:p w14:paraId="0DADB75F" w14:textId="77777777" w:rsidR="006D15B6" w:rsidRPr="00531C29" w:rsidRDefault="006D15B6" w:rsidP="002A4D01">
            <w:pPr>
              <w:snapToGrid w:val="0"/>
            </w:pPr>
            <w:r w:rsidRPr="00531C29">
              <w:t>4.57-4,59</w:t>
            </w:r>
          </w:p>
        </w:tc>
        <w:tc>
          <w:tcPr>
            <w:tcW w:w="1588" w:type="dxa"/>
            <w:vAlign w:val="bottom"/>
          </w:tcPr>
          <w:p w14:paraId="5C60739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183</w:t>
            </w:r>
          </w:p>
        </w:tc>
        <w:tc>
          <w:tcPr>
            <w:tcW w:w="454" w:type="dxa"/>
            <w:vMerge/>
          </w:tcPr>
          <w:p w14:paraId="7B3FCEB5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9E9E7F2" w14:textId="77777777" w:rsidR="006D15B6" w:rsidRPr="00531C29" w:rsidRDefault="006D15B6" w:rsidP="002A4D01">
            <w:pPr>
              <w:snapToGrid w:val="0"/>
            </w:pPr>
            <w:r w:rsidRPr="00531C29">
              <w:t>3.79-3,81</w:t>
            </w:r>
          </w:p>
        </w:tc>
        <w:tc>
          <w:tcPr>
            <w:tcW w:w="1431" w:type="dxa"/>
            <w:vAlign w:val="bottom"/>
          </w:tcPr>
          <w:p w14:paraId="7D7401D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667831A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C16DB9F" w14:textId="77777777" w:rsidR="006D15B6" w:rsidRPr="00531C29" w:rsidRDefault="006D15B6" w:rsidP="002A4D01">
            <w:pPr>
              <w:snapToGrid w:val="0"/>
            </w:pPr>
            <w:r w:rsidRPr="00531C29">
              <w:t>3.02-3,04</w:t>
            </w:r>
          </w:p>
        </w:tc>
        <w:tc>
          <w:tcPr>
            <w:tcW w:w="1599" w:type="dxa"/>
            <w:vAlign w:val="bottom"/>
          </w:tcPr>
          <w:p w14:paraId="03F41C76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121</w:t>
            </w:r>
          </w:p>
        </w:tc>
      </w:tr>
      <w:tr w:rsidR="006D15B6" w:rsidRPr="00531C29" w14:paraId="20009642" w14:textId="77777777" w:rsidTr="002A4D01">
        <w:trPr>
          <w:jc w:val="center"/>
        </w:trPr>
        <w:tc>
          <w:tcPr>
            <w:tcW w:w="1295" w:type="dxa"/>
            <w:vAlign w:val="bottom"/>
          </w:tcPr>
          <w:p w14:paraId="2E3C60B2" w14:textId="77777777" w:rsidR="006D15B6" w:rsidRPr="00531C29" w:rsidRDefault="006D15B6" w:rsidP="002A4D01">
            <w:pPr>
              <w:snapToGrid w:val="0"/>
            </w:pPr>
            <w:r w:rsidRPr="00531C29">
              <w:t>4.54-4,56</w:t>
            </w:r>
          </w:p>
        </w:tc>
        <w:tc>
          <w:tcPr>
            <w:tcW w:w="1588" w:type="dxa"/>
            <w:vAlign w:val="bottom"/>
          </w:tcPr>
          <w:p w14:paraId="5D56539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182</w:t>
            </w:r>
          </w:p>
        </w:tc>
        <w:tc>
          <w:tcPr>
            <w:tcW w:w="454" w:type="dxa"/>
            <w:vMerge/>
          </w:tcPr>
          <w:p w14:paraId="53D2D52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A4708B6" w14:textId="77777777" w:rsidR="006D15B6" w:rsidRPr="00531C29" w:rsidRDefault="006D15B6" w:rsidP="002A4D01">
            <w:pPr>
              <w:snapToGrid w:val="0"/>
            </w:pPr>
            <w:r w:rsidRPr="00531C29">
              <w:t>3.77-3,78</w:t>
            </w:r>
          </w:p>
        </w:tc>
        <w:tc>
          <w:tcPr>
            <w:tcW w:w="1431" w:type="dxa"/>
            <w:vAlign w:val="bottom"/>
          </w:tcPr>
          <w:p w14:paraId="7226110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967E40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1A3BA15" w14:textId="77777777" w:rsidR="006D15B6" w:rsidRPr="00531C29" w:rsidRDefault="006D15B6" w:rsidP="002A4D01">
            <w:pPr>
              <w:snapToGrid w:val="0"/>
            </w:pPr>
            <w:r w:rsidRPr="00531C29">
              <w:t>3-3,01</w:t>
            </w:r>
          </w:p>
        </w:tc>
        <w:tc>
          <w:tcPr>
            <w:tcW w:w="1599" w:type="dxa"/>
            <w:vAlign w:val="bottom"/>
          </w:tcPr>
          <w:p w14:paraId="612693C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120</w:t>
            </w:r>
          </w:p>
        </w:tc>
      </w:tr>
      <w:tr w:rsidR="006D15B6" w:rsidRPr="00531C29" w14:paraId="3EA27B9D" w14:textId="77777777" w:rsidTr="002A4D01">
        <w:trPr>
          <w:jc w:val="center"/>
        </w:trPr>
        <w:tc>
          <w:tcPr>
            <w:tcW w:w="1295" w:type="dxa"/>
            <w:vAlign w:val="bottom"/>
          </w:tcPr>
          <w:p w14:paraId="51912EB4" w14:textId="77777777" w:rsidR="006D15B6" w:rsidRPr="00531C29" w:rsidRDefault="006D15B6" w:rsidP="002A4D01">
            <w:pPr>
              <w:snapToGrid w:val="0"/>
            </w:pPr>
            <w:r w:rsidRPr="00531C29">
              <w:t>4.52-4,53</w:t>
            </w:r>
          </w:p>
        </w:tc>
        <w:tc>
          <w:tcPr>
            <w:tcW w:w="1588" w:type="dxa"/>
            <w:vAlign w:val="bottom"/>
          </w:tcPr>
          <w:p w14:paraId="49B9893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181</w:t>
            </w:r>
          </w:p>
        </w:tc>
        <w:tc>
          <w:tcPr>
            <w:tcW w:w="454" w:type="dxa"/>
            <w:vMerge/>
          </w:tcPr>
          <w:p w14:paraId="6DD26E1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CD6DB33" w14:textId="77777777" w:rsidR="006D15B6" w:rsidRPr="00531C29" w:rsidRDefault="006D15B6" w:rsidP="002A4D01">
            <w:pPr>
              <w:snapToGrid w:val="0"/>
            </w:pPr>
            <w:r w:rsidRPr="00531C29">
              <w:t>3.74-3,76</w:t>
            </w:r>
          </w:p>
        </w:tc>
        <w:tc>
          <w:tcPr>
            <w:tcW w:w="1431" w:type="dxa"/>
            <w:vAlign w:val="bottom"/>
          </w:tcPr>
          <w:p w14:paraId="19A401D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43E6F4B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47BE85" w14:textId="77777777" w:rsidR="006D15B6" w:rsidRPr="00531C29" w:rsidRDefault="006D15B6" w:rsidP="002A4D01">
            <w:pPr>
              <w:snapToGrid w:val="0"/>
            </w:pPr>
            <w:r w:rsidRPr="00531C29">
              <w:rPr>
                <w:spacing w:val="-6"/>
              </w:rPr>
              <w:t>Менше</w:t>
            </w:r>
            <w:r w:rsidRPr="00531C29"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7164AF35" w14:textId="77777777" w:rsidR="006D15B6" w:rsidRPr="00531C29" w:rsidRDefault="006D15B6" w:rsidP="002A4D01">
            <w:pPr>
              <w:snapToGrid w:val="0"/>
            </w:pPr>
            <w:r w:rsidRPr="00531C29">
              <w:t>Недостатньо</w:t>
            </w:r>
          </w:p>
        </w:tc>
      </w:tr>
      <w:tr w:rsidR="006D15B6" w:rsidRPr="00531C29" w14:paraId="68F4FF73" w14:textId="77777777" w:rsidTr="002A4D01">
        <w:trPr>
          <w:jc w:val="center"/>
        </w:trPr>
        <w:tc>
          <w:tcPr>
            <w:tcW w:w="1295" w:type="dxa"/>
            <w:vAlign w:val="bottom"/>
          </w:tcPr>
          <w:p w14:paraId="7A6D1D82" w14:textId="77777777" w:rsidR="006D15B6" w:rsidRPr="00531C29" w:rsidRDefault="006D15B6" w:rsidP="002A4D01">
            <w:pPr>
              <w:snapToGrid w:val="0"/>
            </w:pPr>
            <w:r w:rsidRPr="00531C29">
              <w:t>4.5-4,51</w:t>
            </w:r>
          </w:p>
        </w:tc>
        <w:tc>
          <w:tcPr>
            <w:tcW w:w="1588" w:type="dxa"/>
            <w:vAlign w:val="bottom"/>
          </w:tcPr>
          <w:p w14:paraId="4711FE82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180</w:t>
            </w:r>
          </w:p>
        </w:tc>
        <w:tc>
          <w:tcPr>
            <w:tcW w:w="454" w:type="dxa"/>
            <w:vMerge/>
          </w:tcPr>
          <w:p w14:paraId="185DABD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C968FE1" w14:textId="77777777" w:rsidR="006D15B6" w:rsidRPr="00531C29" w:rsidRDefault="006D15B6" w:rsidP="002A4D01">
            <w:pPr>
              <w:snapToGrid w:val="0"/>
            </w:pPr>
            <w:r w:rsidRPr="00531C29">
              <w:t>3.72-3,73</w:t>
            </w:r>
          </w:p>
        </w:tc>
        <w:tc>
          <w:tcPr>
            <w:tcW w:w="1431" w:type="dxa"/>
            <w:vAlign w:val="bottom"/>
          </w:tcPr>
          <w:p w14:paraId="171A81BC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6EEFB85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80313A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ED8AD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6F06BD0D" w14:textId="77777777" w:rsidTr="002A4D01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19F8BD57" w14:textId="77777777" w:rsidR="006D15B6" w:rsidRPr="00531C29" w:rsidRDefault="006D15B6" w:rsidP="002A4D01">
            <w:pPr>
              <w:snapToGrid w:val="0"/>
            </w:pPr>
            <w:r w:rsidRPr="00531C29"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14:paraId="76846EE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179</w:t>
            </w:r>
          </w:p>
        </w:tc>
        <w:tc>
          <w:tcPr>
            <w:tcW w:w="454" w:type="dxa"/>
            <w:vMerge/>
          </w:tcPr>
          <w:p w14:paraId="51A0360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0A460377" w14:textId="77777777" w:rsidR="006D15B6" w:rsidRPr="00531C29" w:rsidRDefault="006D15B6" w:rsidP="002A4D01">
            <w:pPr>
              <w:snapToGrid w:val="0"/>
            </w:pPr>
            <w:r w:rsidRPr="00531C29"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14:paraId="3AFF99F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AC15E6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B967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A286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61BB6DF5" w14:textId="77777777" w:rsidTr="002A4D01">
        <w:trPr>
          <w:jc w:val="center"/>
        </w:trPr>
        <w:tc>
          <w:tcPr>
            <w:tcW w:w="1295" w:type="dxa"/>
            <w:vAlign w:val="bottom"/>
          </w:tcPr>
          <w:p w14:paraId="708F9BC6" w14:textId="77777777" w:rsidR="006D15B6" w:rsidRPr="00531C29" w:rsidRDefault="006D15B6" w:rsidP="002A4D01">
            <w:pPr>
              <w:snapToGrid w:val="0"/>
            </w:pPr>
            <w:r w:rsidRPr="00531C29">
              <w:t>4.45-4,46</w:t>
            </w:r>
          </w:p>
        </w:tc>
        <w:tc>
          <w:tcPr>
            <w:tcW w:w="1588" w:type="dxa"/>
            <w:vAlign w:val="bottom"/>
          </w:tcPr>
          <w:p w14:paraId="5057E51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178</w:t>
            </w:r>
          </w:p>
        </w:tc>
        <w:tc>
          <w:tcPr>
            <w:tcW w:w="454" w:type="dxa"/>
            <w:vMerge/>
          </w:tcPr>
          <w:p w14:paraId="56FCFF1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2D41896" w14:textId="77777777" w:rsidR="006D15B6" w:rsidRPr="00531C29" w:rsidRDefault="006D15B6" w:rsidP="002A4D01">
            <w:pPr>
              <w:snapToGrid w:val="0"/>
            </w:pPr>
            <w:r w:rsidRPr="00531C29">
              <w:t>3.67-3,69</w:t>
            </w:r>
          </w:p>
        </w:tc>
        <w:tc>
          <w:tcPr>
            <w:tcW w:w="1431" w:type="dxa"/>
            <w:vAlign w:val="bottom"/>
          </w:tcPr>
          <w:p w14:paraId="5DC0018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2A07FD2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6C5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C40F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01068712" w14:textId="77777777" w:rsidTr="002A4D01">
        <w:trPr>
          <w:jc w:val="center"/>
        </w:trPr>
        <w:tc>
          <w:tcPr>
            <w:tcW w:w="1295" w:type="dxa"/>
            <w:vAlign w:val="bottom"/>
          </w:tcPr>
          <w:p w14:paraId="6E76293E" w14:textId="77777777" w:rsidR="006D15B6" w:rsidRPr="00531C29" w:rsidRDefault="006D15B6" w:rsidP="002A4D01">
            <w:pPr>
              <w:snapToGrid w:val="0"/>
            </w:pPr>
            <w:r w:rsidRPr="00531C29">
              <w:t>4.42-4,44</w:t>
            </w:r>
          </w:p>
        </w:tc>
        <w:tc>
          <w:tcPr>
            <w:tcW w:w="1588" w:type="dxa"/>
            <w:vAlign w:val="bottom"/>
          </w:tcPr>
          <w:p w14:paraId="4619162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177</w:t>
            </w:r>
          </w:p>
        </w:tc>
        <w:tc>
          <w:tcPr>
            <w:tcW w:w="454" w:type="dxa"/>
            <w:vMerge/>
          </w:tcPr>
          <w:p w14:paraId="4B74907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1D80AF0" w14:textId="77777777" w:rsidR="006D15B6" w:rsidRPr="00531C29" w:rsidRDefault="006D15B6" w:rsidP="002A4D01">
            <w:pPr>
              <w:snapToGrid w:val="0"/>
            </w:pPr>
            <w:r w:rsidRPr="00531C29">
              <w:t>3.65-3,66</w:t>
            </w:r>
          </w:p>
        </w:tc>
        <w:tc>
          <w:tcPr>
            <w:tcW w:w="1431" w:type="dxa"/>
            <w:vAlign w:val="bottom"/>
          </w:tcPr>
          <w:p w14:paraId="682878D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3B1DB2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4BD8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62A1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2885E7B8" w14:textId="77777777" w:rsidTr="002A4D01">
        <w:trPr>
          <w:jc w:val="center"/>
        </w:trPr>
        <w:tc>
          <w:tcPr>
            <w:tcW w:w="1295" w:type="dxa"/>
            <w:vAlign w:val="bottom"/>
          </w:tcPr>
          <w:p w14:paraId="72786313" w14:textId="77777777" w:rsidR="006D15B6" w:rsidRPr="00531C29" w:rsidRDefault="006D15B6" w:rsidP="002A4D01">
            <w:pPr>
              <w:snapToGrid w:val="0"/>
            </w:pPr>
            <w:r w:rsidRPr="00531C29">
              <w:t>4.4-4,41</w:t>
            </w:r>
          </w:p>
        </w:tc>
        <w:tc>
          <w:tcPr>
            <w:tcW w:w="1588" w:type="dxa"/>
            <w:vAlign w:val="bottom"/>
          </w:tcPr>
          <w:p w14:paraId="0F7DD02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176</w:t>
            </w:r>
          </w:p>
        </w:tc>
        <w:tc>
          <w:tcPr>
            <w:tcW w:w="454" w:type="dxa"/>
            <w:vMerge/>
          </w:tcPr>
          <w:p w14:paraId="68A858E3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D66F70D" w14:textId="77777777" w:rsidR="006D15B6" w:rsidRPr="00531C29" w:rsidRDefault="006D15B6" w:rsidP="002A4D01">
            <w:pPr>
              <w:snapToGrid w:val="0"/>
            </w:pPr>
            <w:r w:rsidRPr="00531C29">
              <w:t>3.62-3,64</w:t>
            </w:r>
          </w:p>
        </w:tc>
        <w:tc>
          <w:tcPr>
            <w:tcW w:w="1431" w:type="dxa"/>
            <w:vAlign w:val="bottom"/>
          </w:tcPr>
          <w:p w14:paraId="1220677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002F285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43B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4AA2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276A31F5" w14:textId="77777777" w:rsidTr="002A4D01">
        <w:trPr>
          <w:jc w:val="center"/>
        </w:trPr>
        <w:tc>
          <w:tcPr>
            <w:tcW w:w="1295" w:type="dxa"/>
            <w:vAlign w:val="bottom"/>
          </w:tcPr>
          <w:p w14:paraId="34174088" w14:textId="77777777" w:rsidR="006D15B6" w:rsidRPr="00531C29" w:rsidRDefault="006D15B6" w:rsidP="002A4D01">
            <w:pPr>
              <w:snapToGrid w:val="0"/>
            </w:pPr>
            <w:r w:rsidRPr="00531C29">
              <w:t>4.37-4,39</w:t>
            </w:r>
          </w:p>
        </w:tc>
        <w:tc>
          <w:tcPr>
            <w:tcW w:w="1588" w:type="dxa"/>
            <w:vAlign w:val="bottom"/>
          </w:tcPr>
          <w:p w14:paraId="7B136E34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175</w:t>
            </w:r>
          </w:p>
        </w:tc>
        <w:tc>
          <w:tcPr>
            <w:tcW w:w="454" w:type="dxa"/>
            <w:vMerge/>
          </w:tcPr>
          <w:p w14:paraId="3377C810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542DB5E" w14:textId="77777777" w:rsidR="006D15B6" w:rsidRPr="00531C29" w:rsidRDefault="006D15B6" w:rsidP="002A4D01">
            <w:pPr>
              <w:snapToGrid w:val="0"/>
            </w:pPr>
            <w:r w:rsidRPr="00531C29">
              <w:t>3.6-3,61</w:t>
            </w:r>
          </w:p>
        </w:tc>
        <w:tc>
          <w:tcPr>
            <w:tcW w:w="1431" w:type="dxa"/>
            <w:vAlign w:val="bottom"/>
          </w:tcPr>
          <w:p w14:paraId="40E6588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5FDFE3E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D89C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DA686" w14:textId="77777777" w:rsidR="006D15B6" w:rsidRPr="00531C29" w:rsidRDefault="006D15B6" w:rsidP="002A4D01">
            <w:pPr>
              <w:snapToGrid w:val="0"/>
              <w:ind w:firstLine="284"/>
              <w:jc w:val="center"/>
            </w:pPr>
          </w:p>
        </w:tc>
      </w:tr>
      <w:tr w:rsidR="006D15B6" w:rsidRPr="00531C29" w14:paraId="5B571A74" w14:textId="77777777" w:rsidTr="002A4D01">
        <w:trPr>
          <w:jc w:val="center"/>
        </w:trPr>
        <w:tc>
          <w:tcPr>
            <w:tcW w:w="1295" w:type="dxa"/>
            <w:vAlign w:val="bottom"/>
          </w:tcPr>
          <w:p w14:paraId="300B3E39" w14:textId="77777777" w:rsidR="006D15B6" w:rsidRPr="00531C29" w:rsidRDefault="006D15B6" w:rsidP="002A4D01">
            <w:pPr>
              <w:snapToGrid w:val="0"/>
            </w:pPr>
            <w:r w:rsidRPr="00531C29">
              <w:t>4.35-4,36</w:t>
            </w:r>
          </w:p>
        </w:tc>
        <w:tc>
          <w:tcPr>
            <w:tcW w:w="1588" w:type="dxa"/>
            <w:vAlign w:val="bottom"/>
          </w:tcPr>
          <w:p w14:paraId="3A5EEFB7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174</w:t>
            </w:r>
          </w:p>
        </w:tc>
        <w:tc>
          <w:tcPr>
            <w:tcW w:w="454" w:type="dxa"/>
            <w:vMerge/>
          </w:tcPr>
          <w:p w14:paraId="671F259B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0F29B41" w14:textId="77777777" w:rsidR="006D15B6" w:rsidRPr="00531C29" w:rsidRDefault="006D15B6" w:rsidP="002A4D01">
            <w:pPr>
              <w:snapToGrid w:val="0"/>
            </w:pPr>
            <w:r w:rsidRPr="00531C29">
              <w:t>3.57-3,59</w:t>
            </w:r>
          </w:p>
        </w:tc>
        <w:tc>
          <w:tcPr>
            <w:tcW w:w="1431" w:type="dxa"/>
            <w:vAlign w:val="bottom"/>
          </w:tcPr>
          <w:p w14:paraId="663ACE53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90A2B7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631F12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FD7AA7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162CA96B" w14:textId="77777777" w:rsidTr="002A4D01">
        <w:trPr>
          <w:jc w:val="center"/>
        </w:trPr>
        <w:tc>
          <w:tcPr>
            <w:tcW w:w="1295" w:type="dxa"/>
            <w:vAlign w:val="bottom"/>
          </w:tcPr>
          <w:p w14:paraId="379EC06A" w14:textId="77777777" w:rsidR="006D15B6" w:rsidRPr="00531C29" w:rsidRDefault="006D15B6" w:rsidP="002A4D01">
            <w:pPr>
              <w:snapToGrid w:val="0"/>
            </w:pPr>
            <w:r w:rsidRPr="00531C29">
              <w:t>4.32-4,34</w:t>
            </w:r>
          </w:p>
        </w:tc>
        <w:tc>
          <w:tcPr>
            <w:tcW w:w="1588" w:type="dxa"/>
            <w:vAlign w:val="bottom"/>
          </w:tcPr>
          <w:p w14:paraId="6048680A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173</w:t>
            </w:r>
          </w:p>
        </w:tc>
        <w:tc>
          <w:tcPr>
            <w:tcW w:w="454" w:type="dxa"/>
            <w:vMerge/>
          </w:tcPr>
          <w:p w14:paraId="54CC370D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968CB62" w14:textId="77777777" w:rsidR="006D15B6" w:rsidRPr="00531C29" w:rsidRDefault="006D15B6" w:rsidP="002A4D01">
            <w:pPr>
              <w:snapToGrid w:val="0"/>
            </w:pPr>
            <w:r w:rsidRPr="00531C29">
              <w:t>3.55-3,56</w:t>
            </w:r>
          </w:p>
        </w:tc>
        <w:tc>
          <w:tcPr>
            <w:tcW w:w="1431" w:type="dxa"/>
            <w:vAlign w:val="bottom"/>
          </w:tcPr>
          <w:p w14:paraId="044F4A65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0E5A55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5059BC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335132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705F06B6" w14:textId="77777777" w:rsidTr="002A4D01">
        <w:trPr>
          <w:jc w:val="center"/>
        </w:trPr>
        <w:tc>
          <w:tcPr>
            <w:tcW w:w="1295" w:type="dxa"/>
            <w:vAlign w:val="bottom"/>
          </w:tcPr>
          <w:p w14:paraId="4A6C3713" w14:textId="77777777" w:rsidR="006D15B6" w:rsidRPr="00531C29" w:rsidRDefault="006D15B6" w:rsidP="002A4D01">
            <w:pPr>
              <w:snapToGrid w:val="0"/>
            </w:pPr>
            <w:r w:rsidRPr="00531C29">
              <w:t>4.3-4,31</w:t>
            </w:r>
          </w:p>
        </w:tc>
        <w:tc>
          <w:tcPr>
            <w:tcW w:w="1588" w:type="dxa"/>
            <w:vAlign w:val="bottom"/>
          </w:tcPr>
          <w:p w14:paraId="3489BF80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172</w:t>
            </w:r>
          </w:p>
        </w:tc>
        <w:tc>
          <w:tcPr>
            <w:tcW w:w="454" w:type="dxa"/>
            <w:vMerge/>
          </w:tcPr>
          <w:p w14:paraId="2384650C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9254524" w14:textId="77777777" w:rsidR="006D15B6" w:rsidRPr="00531C29" w:rsidRDefault="006D15B6" w:rsidP="002A4D01">
            <w:pPr>
              <w:snapToGrid w:val="0"/>
            </w:pPr>
            <w:r w:rsidRPr="00531C29">
              <w:t>3.52-3,54</w:t>
            </w:r>
          </w:p>
        </w:tc>
        <w:tc>
          <w:tcPr>
            <w:tcW w:w="1431" w:type="dxa"/>
            <w:vAlign w:val="bottom"/>
          </w:tcPr>
          <w:p w14:paraId="15DA505F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349FB4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83946BA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85B447B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29952C9C" w14:textId="77777777" w:rsidTr="002A4D01">
        <w:trPr>
          <w:jc w:val="center"/>
        </w:trPr>
        <w:tc>
          <w:tcPr>
            <w:tcW w:w="1295" w:type="dxa"/>
            <w:vAlign w:val="bottom"/>
          </w:tcPr>
          <w:p w14:paraId="089160C4" w14:textId="77777777" w:rsidR="006D15B6" w:rsidRPr="00531C29" w:rsidRDefault="006D15B6" w:rsidP="002A4D01">
            <w:pPr>
              <w:snapToGrid w:val="0"/>
            </w:pPr>
            <w:r w:rsidRPr="00531C29">
              <w:t>4,27-4,29</w:t>
            </w:r>
          </w:p>
        </w:tc>
        <w:tc>
          <w:tcPr>
            <w:tcW w:w="1588" w:type="dxa"/>
            <w:vAlign w:val="bottom"/>
          </w:tcPr>
          <w:p w14:paraId="4C3A015D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171</w:t>
            </w:r>
          </w:p>
        </w:tc>
        <w:tc>
          <w:tcPr>
            <w:tcW w:w="454" w:type="dxa"/>
            <w:vMerge/>
          </w:tcPr>
          <w:p w14:paraId="68533588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B39A00F" w14:textId="77777777" w:rsidR="006D15B6" w:rsidRPr="00531C29" w:rsidRDefault="006D15B6" w:rsidP="002A4D01">
            <w:pPr>
              <w:snapToGrid w:val="0"/>
            </w:pPr>
            <w:r w:rsidRPr="00531C29">
              <w:t>3.5-3,51</w:t>
            </w:r>
          </w:p>
        </w:tc>
        <w:tc>
          <w:tcPr>
            <w:tcW w:w="1431" w:type="dxa"/>
            <w:vAlign w:val="bottom"/>
          </w:tcPr>
          <w:p w14:paraId="4CBE50BE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3C2C5514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BC8A1C2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AF23983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  <w:tr w:rsidR="006D15B6" w:rsidRPr="00531C29" w14:paraId="198ED10D" w14:textId="77777777" w:rsidTr="002A4D01">
        <w:trPr>
          <w:jc w:val="center"/>
        </w:trPr>
        <w:tc>
          <w:tcPr>
            <w:tcW w:w="1295" w:type="dxa"/>
            <w:vAlign w:val="bottom"/>
          </w:tcPr>
          <w:p w14:paraId="5ADD243A" w14:textId="77777777" w:rsidR="006D15B6" w:rsidRPr="00531C29" w:rsidRDefault="006D15B6" w:rsidP="002A4D01">
            <w:pPr>
              <w:snapToGrid w:val="0"/>
            </w:pPr>
            <w:r w:rsidRPr="00531C29">
              <w:t>4.24-4,26</w:t>
            </w:r>
          </w:p>
        </w:tc>
        <w:tc>
          <w:tcPr>
            <w:tcW w:w="1588" w:type="dxa"/>
            <w:vAlign w:val="bottom"/>
          </w:tcPr>
          <w:p w14:paraId="70C3B0D1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1E63236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C5232C2" w14:textId="77777777" w:rsidR="006D15B6" w:rsidRPr="00531C29" w:rsidRDefault="006D15B6" w:rsidP="002A4D01">
            <w:pPr>
              <w:snapToGrid w:val="0"/>
            </w:pPr>
            <w:r w:rsidRPr="00531C29">
              <w:t>3.47-3,49</w:t>
            </w:r>
          </w:p>
        </w:tc>
        <w:tc>
          <w:tcPr>
            <w:tcW w:w="1431" w:type="dxa"/>
            <w:vAlign w:val="bottom"/>
          </w:tcPr>
          <w:p w14:paraId="58721E7B" w14:textId="77777777" w:rsidR="006D15B6" w:rsidRPr="00531C29" w:rsidRDefault="006D15B6" w:rsidP="002A4D01">
            <w:pPr>
              <w:snapToGrid w:val="0"/>
              <w:ind w:firstLine="284"/>
            </w:pPr>
            <w:r w:rsidRPr="00531C29"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14:paraId="2D084501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14BF58E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A181949" w14:textId="77777777" w:rsidR="006D15B6" w:rsidRPr="00531C29" w:rsidRDefault="006D15B6" w:rsidP="002A4D01">
            <w:pPr>
              <w:ind w:firstLine="284"/>
              <w:jc w:val="center"/>
              <w:rPr>
                <w:lang w:val="en-US"/>
              </w:rPr>
            </w:pPr>
          </w:p>
        </w:tc>
      </w:tr>
    </w:tbl>
    <w:p w14:paraId="16F696CC" w14:textId="77777777" w:rsidR="00814DAB" w:rsidRPr="00AB6697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 w:rsidRPr="00AB6697">
        <w:rPr>
          <w:sz w:val="24"/>
          <w:szCs w:val="24"/>
          <w:u w:val="single"/>
          <w:lang w:val="uk-UA"/>
        </w:rPr>
        <w:t>Ліквідація академічної заборгованості</w:t>
      </w:r>
      <w:r w:rsidRPr="00AB6697">
        <w:rPr>
          <w:sz w:val="24"/>
          <w:szCs w:val="24"/>
          <w:lang w:val="uk-UA"/>
        </w:rPr>
        <w:t xml:space="preserve"> (відпрацювання).</w:t>
      </w:r>
    </w:p>
    <w:p w14:paraId="0D03D6FF" w14:textId="77777777" w:rsidR="00AB6697" w:rsidRPr="00AB6697" w:rsidRDefault="00AB6697" w:rsidP="00B9722C">
      <w:pPr>
        <w:shd w:val="clear" w:color="auto" w:fill="FFFFFF"/>
        <w:ind w:firstLine="426"/>
        <w:jc w:val="both"/>
      </w:pPr>
      <w:r w:rsidRPr="00AB6697">
        <w:t xml:space="preserve">Відпрацювання пропущених занять з будь-яких причин є обов'язковим для всіх студентів, </w:t>
      </w:r>
      <w:r w:rsidRPr="00AB6697">
        <w:rPr>
          <w:spacing w:val="-2"/>
        </w:rPr>
        <w:t>незалежно від джерел фінансування навчання.</w:t>
      </w:r>
    </w:p>
    <w:p w14:paraId="675BA1AB" w14:textId="77777777" w:rsidR="00AB6697" w:rsidRPr="00AB6697" w:rsidRDefault="00AB6697" w:rsidP="00B9722C">
      <w:pPr>
        <w:shd w:val="clear" w:color="auto" w:fill="FFFFFF"/>
        <w:ind w:right="10" w:firstLine="426"/>
        <w:jc w:val="both"/>
      </w:pPr>
      <w:r w:rsidRPr="00AB6697">
        <w:t xml:space="preserve">Заняття, що були пропущені з поважних причин відпрацьовуються безкоштовно. </w:t>
      </w:r>
    </w:p>
    <w:p w14:paraId="4155FD54" w14:textId="77777777" w:rsidR="00AB6697" w:rsidRPr="00AB6697" w:rsidRDefault="00AB6697" w:rsidP="00B9722C">
      <w:pPr>
        <w:shd w:val="clear" w:color="auto" w:fill="FFFFFF"/>
        <w:ind w:right="10" w:firstLine="426"/>
        <w:jc w:val="both"/>
      </w:pPr>
      <w:r w:rsidRPr="00AB6697">
        <w:t>Відпрацювання пропущених занять впродовж одного місяця після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</w:t>
      </w:r>
    </w:p>
    <w:p w14:paraId="1AE4620D" w14:textId="77777777" w:rsidR="00814DAB" w:rsidRDefault="00AB6697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/>
        </w:rPr>
      </w:pPr>
      <w:r w:rsidRPr="00AB6697">
        <w:rPr>
          <w:sz w:val="24"/>
          <w:szCs w:val="24"/>
          <w:lang w:val="uk-UA"/>
        </w:rPr>
        <w:t xml:space="preserve">Незалежно від причин пропусків, студенти зобов’язані </w:t>
      </w:r>
      <w:r>
        <w:rPr>
          <w:sz w:val="24"/>
          <w:szCs w:val="24"/>
          <w:lang w:val="uk-UA"/>
        </w:rPr>
        <w:t xml:space="preserve">відпрацювати пропущені заняття </w:t>
      </w:r>
      <w:r w:rsidRPr="00AB6697">
        <w:rPr>
          <w:sz w:val="24"/>
          <w:szCs w:val="24"/>
          <w:lang w:val="uk-UA"/>
        </w:rPr>
        <w:t>до початку екзаменаційної сесії, крім випадків надання індивідуального графіку в установленому в Університеті порядку</w:t>
      </w:r>
      <w:r>
        <w:rPr>
          <w:sz w:val="24"/>
          <w:szCs w:val="24"/>
          <w:lang w:val="uk-UA"/>
        </w:rPr>
        <w:t>.</w:t>
      </w:r>
    </w:p>
    <w:p w14:paraId="46923ABB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left="-142" w:right="10" w:firstLine="426"/>
        <w:jc w:val="both"/>
        <w:rPr>
          <w:spacing w:val="-5"/>
        </w:rPr>
      </w:pPr>
      <w:r w:rsidRPr="00AB6697">
        <w:rPr>
          <w:spacing w:val="-5"/>
        </w:rPr>
        <w:t>Безкоштовному відпрацюванню підлягають усі види навчальних занять (крім консультації), на яких студент не був присутній з поважної причини;</w:t>
      </w:r>
    </w:p>
    <w:p w14:paraId="72E3DFA3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left="-142" w:right="10" w:firstLine="426"/>
        <w:jc w:val="both"/>
        <w:rPr>
          <w:spacing w:val="-5"/>
        </w:rPr>
      </w:pPr>
      <w:r w:rsidRPr="00AB6697">
        <w:rPr>
          <w:spacing w:val="-5"/>
        </w:rPr>
        <w:t>Відпрацювання практичних занять здій</w:t>
      </w:r>
      <w:r>
        <w:rPr>
          <w:spacing w:val="-5"/>
        </w:rPr>
        <w:t>снюється черговому НПП кафедри.</w:t>
      </w:r>
    </w:p>
    <w:p w14:paraId="2B0769E6" w14:textId="77777777" w:rsidR="00AB6697" w:rsidRPr="00AB6697" w:rsidRDefault="00AB6697" w:rsidP="00B9722C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spacing w:val="-5"/>
        </w:rPr>
      </w:pPr>
      <w:r w:rsidRPr="00AB6697">
        <w:rPr>
          <w:spacing w:val="-5"/>
        </w:rPr>
        <w:t>Відмітка про відпрацювання заноситься НПП кафедри до журналу обліку відпрацювань пропущених занять (Ф. У-04). Позитивна оцінка про відпрацювання заноситься до журналу обліку роботи академічної групи (Ф. У-5.01.2.Б).</w:t>
      </w:r>
    </w:p>
    <w:p w14:paraId="567675CB" w14:textId="77777777" w:rsidR="00AB6697" w:rsidRPr="00667381" w:rsidRDefault="00667381" w:rsidP="00B9722C">
      <w:pPr>
        <w:shd w:val="clear" w:color="auto" w:fill="FFFFFF"/>
        <w:ind w:firstLine="426"/>
        <w:jc w:val="both"/>
      </w:pPr>
      <w:r w:rsidRPr="00667381">
        <w:lastRenderedPageBreak/>
        <w:t>Відпрацювання незадовільних оцінок, отриманих студентом на навчальному занятті, є обов’язковим.</w:t>
      </w:r>
      <w:r>
        <w:t xml:space="preserve"> </w:t>
      </w:r>
      <w:r w:rsidRPr="00667381">
        <w:t>Відпрацювання отриманої студентом при поточному контролі незадовільної оцінки здійснюється безкоштовно</w:t>
      </w:r>
      <w:r w:rsidRPr="00667381">
        <w:rPr>
          <w:rStyle w:val="10"/>
          <w:sz w:val="24"/>
        </w:rPr>
        <w:t>.</w:t>
      </w:r>
    </w:p>
    <w:p w14:paraId="1991D367" w14:textId="77777777" w:rsid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u w:val="single"/>
          <w:lang w:val="uk-UA" w:eastAsia="uk-UA"/>
        </w:rPr>
      </w:pPr>
      <w:r w:rsidRPr="00655F7A">
        <w:rPr>
          <w:color w:val="000000"/>
          <w:sz w:val="24"/>
          <w:szCs w:val="24"/>
          <w:u w:val="single"/>
          <w:lang w:val="uk-UA" w:eastAsia="uk-UA"/>
        </w:rPr>
        <w:t>Контрольні питання, завдання до самостійної роботи</w:t>
      </w:r>
    </w:p>
    <w:p w14:paraId="0A67C40E" w14:textId="77777777" w:rsidR="00220D70" w:rsidRPr="00220D70" w:rsidRDefault="00220D70" w:rsidP="00B9722C">
      <w:pPr>
        <w:pStyle w:val="a4"/>
        <w:ind w:firstLine="426"/>
        <w:rPr>
          <w:b/>
          <w:szCs w:val="28"/>
        </w:rPr>
      </w:pPr>
      <w:r w:rsidRPr="00220D70">
        <w:rPr>
          <w:b/>
          <w:szCs w:val="28"/>
        </w:rPr>
        <w:t>Контрольні питання:</w:t>
      </w:r>
    </w:p>
    <w:p w14:paraId="49D8F1F3" w14:textId="77777777" w:rsidR="00220D70" w:rsidRDefault="008C3DA1" w:rsidP="008C3DA1">
      <w:pPr>
        <w:pStyle w:val="a6"/>
        <w:widowControl w:val="0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220D70">
        <w:rPr>
          <w:sz w:val="24"/>
          <w:szCs w:val="28"/>
        </w:rPr>
        <w:t>. Поняття «</w:t>
      </w:r>
      <w:r>
        <w:rPr>
          <w:sz w:val="24"/>
          <w:szCs w:val="28"/>
        </w:rPr>
        <w:t>медична</w:t>
      </w:r>
      <w:r w:rsidR="00220D70">
        <w:rPr>
          <w:sz w:val="24"/>
          <w:szCs w:val="28"/>
        </w:rPr>
        <w:t xml:space="preserve"> реабілітація». Засоби, форми та методи. Періоди та етапи </w:t>
      </w:r>
      <w:r>
        <w:rPr>
          <w:sz w:val="24"/>
          <w:szCs w:val="28"/>
        </w:rPr>
        <w:t>реабілітації</w:t>
      </w:r>
      <w:r w:rsidR="00220D70">
        <w:rPr>
          <w:sz w:val="24"/>
          <w:szCs w:val="28"/>
        </w:rPr>
        <w:t>.</w:t>
      </w:r>
    </w:p>
    <w:p w14:paraId="22C6DF34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220D70">
        <w:rPr>
          <w:sz w:val="24"/>
          <w:szCs w:val="28"/>
        </w:rPr>
        <w:t xml:space="preserve">. Фізичні вправи – основний засіб фізичної реабілітації. Механізми лікувальної дії фізичних вправ. Класифікація фізичних вправ. </w:t>
      </w:r>
    </w:p>
    <w:p w14:paraId="426DA542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220D70">
        <w:rPr>
          <w:sz w:val="24"/>
          <w:szCs w:val="28"/>
        </w:rPr>
        <w:t xml:space="preserve">. Показання та протипоказання до призначення лікувальної гімнастики. </w:t>
      </w:r>
    </w:p>
    <w:p w14:paraId="0369A6E1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220D70">
        <w:rPr>
          <w:sz w:val="24"/>
          <w:szCs w:val="28"/>
        </w:rPr>
        <w:t xml:space="preserve">. Режими рухової активності. Показання до призначення рухових режимів на стаціонарному, санаторному і амбулаторно-поліклінічному етапах реабілітації, їх задачі і зміст. </w:t>
      </w:r>
    </w:p>
    <w:p w14:paraId="0733A74F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220D70">
        <w:rPr>
          <w:sz w:val="24"/>
          <w:szCs w:val="28"/>
        </w:rPr>
        <w:t xml:space="preserve">. Основи лікувального масажу. Обладнання та санітарно-гігієнічні вимоги до масажного кабінету. </w:t>
      </w:r>
    </w:p>
    <w:p w14:paraId="63A6438F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220D70">
        <w:rPr>
          <w:sz w:val="24"/>
          <w:szCs w:val="28"/>
        </w:rPr>
        <w:t xml:space="preserve">. Види масажу. Показання та протипоказання до призначення масажу. Механізми лікувальної дії масажу на організм. </w:t>
      </w:r>
    </w:p>
    <w:p w14:paraId="7C7AB830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napToGrid w:val="0"/>
          <w:sz w:val="24"/>
          <w:szCs w:val="28"/>
        </w:rPr>
      </w:pPr>
      <w:r>
        <w:rPr>
          <w:sz w:val="24"/>
          <w:szCs w:val="28"/>
        </w:rPr>
        <w:t>7</w:t>
      </w:r>
      <w:r w:rsidR="00220D70">
        <w:rPr>
          <w:sz w:val="24"/>
          <w:szCs w:val="28"/>
        </w:rPr>
        <w:t xml:space="preserve">. Основні прийоми масажу. </w:t>
      </w:r>
    </w:p>
    <w:p w14:paraId="0AF8F13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220D70">
        <w:rPr>
          <w:sz w:val="24"/>
          <w:szCs w:val="28"/>
        </w:rPr>
        <w:t>. Показання та протипоказання до призначення засобів фізичної реабілітації при захворюваннях серцево-судинної системи.</w:t>
      </w:r>
    </w:p>
    <w:p w14:paraId="0B4A947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220D70">
        <w:rPr>
          <w:sz w:val="24"/>
          <w:szCs w:val="28"/>
        </w:rPr>
        <w:t>. Завдання та особливості методики ФР при інфаркті міокарда з переліком спеціальних вправ.</w:t>
      </w:r>
    </w:p>
    <w:p w14:paraId="472F3A2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220D70">
        <w:rPr>
          <w:sz w:val="24"/>
          <w:szCs w:val="28"/>
        </w:rPr>
        <w:t>. Завдання та особливості методики ФР при ішемічній хворобі серця з переліком спеціальних вправ.</w:t>
      </w:r>
    </w:p>
    <w:p w14:paraId="79D6D39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11</w:t>
      </w:r>
      <w:r w:rsidR="00220D70">
        <w:rPr>
          <w:sz w:val="24"/>
          <w:szCs w:val="28"/>
        </w:rPr>
        <w:t xml:space="preserve">. Завдання та особливості методики ФР при гіпертонічній хворобі та гіпотензії з переліком спеціальних вправ. </w:t>
      </w:r>
    </w:p>
    <w:p w14:paraId="41803780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220D70">
        <w:rPr>
          <w:sz w:val="24"/>
          <w:szCs w:val="28"/>
        </w:rPr>
        <w:t>. Показання та протипоказання до призначення засобів фізичної реабілітації при бронхолегеневій патології.</w:t>
      </w:r>
    </w:p>
    <w:p w14:paraId="6EDDF5D9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="00220D70">
        <w:rPr>
          <w:sz w:val="24"/>
          <w:szCs w:val="28"/>
        </w:rPr>
        <w:t>. Завдання та особливості методики ФР при гострому бронхіті та пневмонії з переліком спеціальних вправ.</w:t>
      </w:r>
    </w:p>
    <w:p w14:paraId="542D898E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14</w:t>
      </w:r>
      <w:r w:rsidR="00220D70">
        <w:rPr>
          <w:sz w:val="24"/>
          <w:szCs w:val="28"/>
        </w:rPr>
        <w:t>. Завдання та особливості методики ФР при хронічному бронхіті, бронхіальній астмі та плевриті з переліком спеціальних вправ.</w:t>
      </w:r>
    </w:p>
    <w:p w14:paraId="7202F303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15</w:t>
      </w:r>
      <w:r w:rsidR="00220D70">
        <w:rPr>
          <w:sz w:val="24"/>
          <w:szCs w:val="28"/>
        </w:rPr>
        <w:t>. Показання та протипоказання до призначення засобів ФР при захворюваннях органів травлення.</w:t>
      </w:r>
    </w:p>
    <w:p w14:paraId="76319F8A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16</w:t>
      </w:r>
      <w:r w:rsidR="00220D70">
        <w:rPr>
          <w:sz w:val="24"/>
          <w:szCs w:val="28"/>
        </w:rPr>
        <w:t>. Завдання та особливості методики ФР при хронічному гастриті та виразковій хворобі дванадцятипалої кишки з переліком спеціальних вправ.</w:t>
      </w:r>
    </w:p>
    <w:p w14:paraId="68C26F3C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220D70">
        <w:rPr>
          <w:sz w:val="24"/>
          <w:szCs w:val="28"/>
        </w:rPr>
        <w:t>. Показання та протипоказання до призначення засобів ФР при захворюваннях нирок та порушеннях обміну речовин. Особливості методик ФР при ожирінні та цукровому діабеті.</w:t>
      </w:r>
    </w:p>
    <w:p w14:paraId="0632459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220D70">
        <w:rPr>
          <w:sz w:val="24"/>
          <w:szCs w:val="28"/>
        </w:rPr>
        <w:t xml:space="preserve">. Показання та протипоказання до призначення фізичної реабілітації в хірургії. </w:t>
      </w:r>
    </w:p>
    <w:p w14:paraId="51A55254" w14:textId="77777777" w:rsidR="00220D70" w:rsidRPr="00B2710D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  <w:lang w:val="x-none"/>
        </w:rPr>
      </w:pPr>
      <w:r>
        <w:rPr>
          <w:sz w:val="24"/>
          <w:szCs w:val="28"/>
        </w:rPr>
        <w:t>19</w:t>
      </w:r>
      <w:r w:rsidR="00220D70">
        <w:rPr>
          <w:sz w:val="24"/>
          <w:szCs w:val="28"/>
        </w:rPr>
        <w:t>. Завдання і особливості методики ФР у передопераційний і післяопераційний періоди при оперативних втручаннях на органах черевної порожнини залежно від рухового режиму та перебігу післяопераційного періоду з переліком спеціальних вправ.</w:t>
      </w:r>
    </w:p>
    <w:p w14:paraId="4E54467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20</w:t>
      </w:r>
      <w:r w:rsidR="00220D70">
        <w:rPr>
          <w:sz w:val="24"/>
          <w:szCs w:val="28"/>
        </w:rPr>
        <w:t>. Завдання і особливості методики ФР у передопераційний і післяопераційний періоди при оперативних втручаннях на органах грудної порожнини залежно від рухового режиму та перебігу післяопераційного періоду з переліком спеціальних вправ.</w:t>
      </w:r>
    </w:p>
    <w:p w14:paraId="122131C8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21</w:t>
      </w:r>
      <w:r w:rsidR="00220D70">
        <w:rPr>
          <w:sz w:val="24"/>
          <w:szCs w:val="28"/>
        </w:rPr>
        <w:t xml:space="preserve">. Показання та протипоказання до застосування ФР при травмах опорно-рухового апарату. </w:t>
      </w:r>
    </w:p>
    <w:p w14:paraId="1E7F8F9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22</w:t>
      </w:r>
      <w:r w:rsidR="00220D70">
        <w:rPr>
          <w:sz w:val="24"/>
          <w:szCs w:val="28"/>
        </w:rPr>
        <w:t>. Завдання та методика фізичної реабілітації в залежності від періоду (іммобілізаційний, постіммобілізаційний, відновний) та методу лікування. Обґрунтування вибору засобів та форм ФР.</w:t>
      </w:r>
    </w:p>
    <w:p w14:paraId="1EB5383A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w w:val="93"/>
          <w:sz w:val="24"/>
          <w:szCs w:val="28"/>
        </w:rPr>
      </w:pPr>
      <w:r>
        <w:rPr>
          <w:sz w:val="24"/>
          <w:szCs w:val="28"/>
        </w:rPr>
        <w:t>23</w:t>
      </w:r>
      <w:r w:rsidR="00220D70">
        <w:rPr>
          <w:sz w:val="24"/>
          <w:szCs w:val="28"/>
        </w:rPr>
        <w:t xml:space="preserve">. Показання та протипоказання до застосування засобів ФР при ортопедичних порушеннях у дітей. </w:t>
      </w:r>
    </w:p>
    <w:p w14:paraId="293AD9C5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w w:val="93"/>
          <w:sz w:val="24"/>
          <w:szCs w:val="28"/>
        </w:rPr>
      </w:pPr>
      <w:r>
        <w:rPr>
          <w:sz w:val="24"/>
          <w:szCs w:val="28"/>
        </w:rPr>
        <w:lastRenderedPageBreak/>
        <w:t>24</w:t>
      </w:r>
      <w:r w:rsidR="00220D70">
        <w:rPr>
          <w:sz w:val="24"/>
          <w:szCs w:val="28"/>
        </w:rPr>
        <w:t>. Особливості методики і спеціальні вправи при плоскостопості, порушеннях постави та сколіозі залежно від його ступеня.</w:t>
      </w:r>
    </w:p>
    <w:p w14:paraId="51C12618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="00220D70">
        <w:rPr>
          <w:sz w:val="24"/>
          <w:szCs w:val="28"/>
        </w:rPr>
        <w:t xml:space="preserve">. Особливості методики і спеціальні вправи при уродженій м’язовій кривошиї, уродженому вивиху стегна. </w:t>
      </w:r>
    </w:p>
    <w:p w14:paraId="79DF4427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26</w:t>
      </w:r>
      <w:r w:rsidR="00220D70">
        <w:rPr>
          <w:sz w:val="24"/>
          <w:szCs w:val="28"/>
        </w:rPr>
        <w:t xml:space="preserve">. Показання та протипоказання до застосування засобів фізичної реабілітації при неврологічних захворюваннях. </w:t>
      </w:r>
    </w:p>
    <w:p w14:paraId="0546796B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27</w:t>
      </w:r>
      <w:r w:rsidR="00220D70">
        <w:rPr>
          <w:sz w:val="24"/>
          <w:szCs w:val="28"/>
        </w:rPr>
        <w:t>. Завдання та особливості методики ФР при гострому порушенні мозкового кровообігу (інсульті), лікування положенням, спеціальні вправи.</w:t>
      </w:r>
    </w:p>
    <w:p w14:paraId="7BACAB0D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28</w:t>
      </w:r>
      <w:r w:rsidR="00220D70">
        <w:rPr>
          <w:sz w:val="24"/>
          <w:szCs w:val="28"/>
        </w:rPr>
        <w:t xml:space="preserve">. Особливості застосування ФР при закритих та відкритих травмах головного мозку. </w:t>
      </w:r>
    </w:p>
    <w:p w14:paraId="2A2AFFD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29</w:t>
      </w:r>
      <w:r w:rsidR="00220D70">
        <w:rPr>
          <w:sz w:val="24"/>
          <w:szCs w:val="28"/>
        </w:rPr>
        <w:t xml:space="preserve">. Сучасні технології фізичної реабілітації хворих на дитячій церебральний параліч.   </w:t>
      </w:r>
    </w:p>
    <w:p w14:paraId="4EA6C216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30</w:t>
      </w:r>
      <w:r w:rsidR="00220D70">
        <w:rPr>
          <w:sz w:val="24"/>
          <w:szCs w:val="28"/>
        </w:rPr>
        <w:t xml:space="preserve">. Показання та  протипоказання до застосування засобів фізичної реабілітації при захворюваннях та травмах периферичної нервової системи. </w:t>
      </w:r>
    </w:p>
    <w:p w14:paraId="6E70A90B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31</w:t>
      </w:r>
      <w:r w:rsidR="00220D70">
        <w:rPr>
          <w:sz w:val="24"/>
          <w:szCs w:val="28"/>
        </w:rPr>
        <w:t xml:space="preserve">. Особливості відновно-компенсаторної терапії при невриті лицевого нерва, спеціальні фізичні вправи.  </w:t>
      </w:r>
    </w:p>
    <w:p w14:paraId="73121024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32</w:t>
      </w:r>
      <w:r w:rsidR="00220D70">
        <w:rPr>
          <w:sz w:val="24"/>
          <w:szCs w:val="28"/>
        </w:rPr>
        <w:t xml:space="preserve">. Окремі методики лікувальної гімнастики при невриті ліктьового і променевого нервів, радикуліті. </w:t>
      </w:r>
    </w:p>
    <w:p w14:paraId="17022CBE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33</w:t>
      </w:r>
      <w:r w:rsidR="00220D70">
        <w:rPr>
          <w:sz w:val="24"/>
          <w:szCs w:val="28"/>
        </w:rPr>
        <w:t xml:space="preserve">. Фізична реабілітація при травматичних ушкодженнях спинного мозку. </w:t>
      </w:r>
    </w:p>
    <w:p w14:paraId="497B2BA5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34</w:t>
      </w:r>
      <w:r w:rsidR="00220D70">
        <w:rPr>
          <w:sz w:val="24"/>
          <w:szCs w:val="28"/>
        </w:rPr>
        <w:t xml:space="preserve">. Особливості методики використання фізичних вправ для жінок з нормальним перебігом вагітності залежно від триместру. </w:t>
      </w:r>
    </w:p>
    <w:p w14:paraId="154642BE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35</w:t>
      </w:r>
      <w:r w:rsidR="00220D70">
        <w:rPr>
          <w:sz w:val="24"/>
          <w:szCs w:val="28"/>
        </w:rPr>
        <w:t>. Особливості методики застосування фізичних вправ у пологах та післяпологовому періоді.</w:t>
      </w:r>
    </w:p>
    <w:p w14:paraId="437B38C8" w14:textId="77777777" w:rsidR="00220D70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bCs/>
          <w:sz w:val="24"/>
          <w:szCs w:val="28"/>
        </w:rPr>
      </w:pPr>
      <w:r>
        <w:rPr>
          <w:sz w:val="24"/>
          <w:szCs w:val="28"/>
        </w:rPr>
        <w:t>36</w:t>
      </w:r>
      <w:r w:rsidR="00220D70">
        <w:rPr>
          <w:sz w:val="24"/>
          <w:szCs w:val="28"/>
        </w:rPr>
        <w:t xml:space="preserve">. Показання та  протипоказання до призначення засобів фізичної реабілітації в гінекологічної практиці. </w:t>
      </w:r>
    </w:p>
    <w:p w14:paraId="693E2E9D" w14:textId="77777777" w:rsidR="00220D70" w:rsidRPr="00351AD9" w:rsidRDefault="008C3DA1" w:rsidP="00B9722C">
      <w:pPr>
        <w:pStyle w:val="a6"/>
        <w:widowControl w:val="0"/>
        <w:tabs>
          <w:tab w:val="left" w:pos="90"/>
          <w:tab w:val="left" w:pos="1025"/>
        </w:tabs>
        <w:spacing w:after="0"/>
        <w:ind w:firstLine="426"/>
        <w:jc w:val="both"/>
        <w:rPr>
          <w:bCs/>
          <w:sz w:val="24"/>
          <w:szCs w:val="28"/>
        </w:rPr>
      </w:pPr>
      <w:r>
        <w:rPr>
          <w:sz w:val="24"/>
          <w:szCs w:val="28"/>
        </w:rPr>
        <w:t>37</w:t>
      </w:r>
      <w:r w:rsidR="00220D70">
        <w:rPr>
          <w:sz w:val="24"/>
          <w:szCs w:val="28"/>
        </w:rPr>
        <w:t xml:space="preserve">. Задачі та особливості ФР при хронічних запальних захворюваннях жіночих статевих органів, аномаліях положень матки, </w:t>
      </w:r>
      <w:r w:rsidR="00220D70">
        <w:rPr>
          <w:bCs/>
          <w:sz w:val="24"/>
          <w:szCs w:val="28"/>
        </w:rPr>
        <w:t xml:space="preserve">при розладах менструальної функції та функціональному нетриманні сечі. </w:t>
      </w:r>
    </w:p>
    <w:p w14:paraId="118F34B3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38</w:t>
      </w:r>
      <w:r w:rsidR="00220D70">
        <w:rPr>
          <w:bCs/>
          <w:iCs/>
          <w:sz w:val="24"/>
          <w:szCs w:val="28"/>
        </w:rPr>
        <w:t>. Особливості фізичного виховання немовлят.</w:t>
      </w:r>
    </w:p>
    <w:p w14:paraId="3DE56D93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39</w:t>
      </w:r>
      <w:r w:rsidR="00220D70">
        <w:rPr>
          <w:sz w:val="24"/>
          <w:szCs w:val="28"/>
        </w:rPr>
        <w:t>. Задачі та особливості методики лікувальної гімнастики у  дітей раннього віку при гострій пневмонії.</w:t>
      </w:r>
    </w:p>
    <w:p w14:paraId="25A9833C" w14:textId="77777777" w:rsidR="00220D70" w:rsidRDefault="008C3DA1" w:rsidP="00B9722C">
      <w:pPr>
        <w:pStyle w:val="a6"/>
        <w:widowControl w:val="0"/>
        <w:tabs>
          <w:tab w:val="left" w:pos="90"/>
          <w:tab w:val="left" w:pos="851"/>
        </w:tabs>
        <w:spacing w:after="0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40</w:t>
      </w:r>
      <w:r w:rsidR="00220D70">
        <w:rPr>
          <w:sz w:val="24"/>
          <w:szCs w:val="28"/>
        </w:rPr>
        <w:t>. Задачі та особливості методики лікувальної гімнастики у  дітей раннього віку при рахіті та гіпотрофії.</w:t>
      </w:r>
    </w:p>
    <w:p w14:paraId="731C5EAC" w14:textId="77777777" w:rsidR="00C12AE8" w:rsidRPr="00220D70" w:rsidRDefault="00220D70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b/>
          <w:color w:val="000000"/>
          <w:sz w:val="24"/>
          <w:szCs w:val="24"/>
          <w:lang w:val="uk-UA" w:eastAsia="uk-UA"/>
        </w:rPr>
      </w:pPr>
      <w:r w:rsidRPr="00220D70">
        <w:rPr>
          <w:b/>
          <w:color w:val="000000"/>
          <w:sz w:val="24"/>
          <w:szCs w:val="24"/>
          <w:lang w:val="uk-UA" w:eastAsia="uk-UA"/>
        </w:rPr>
        <w:t>Завдання до самостійної роботи:</w:t>
      </w:r>
    </w:p>
    <w:p w14:paraId="2268F06F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1. Підготовка реферату за темами для самостійного вивчення.</w:t>
      </w:r>
    </w:p>
    <w:p w14:paraId="2EDCA738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2. Проведення самостійного фрагменту наукового дослідження.</w:t>
      </w:r>
    </w:p>
    <w:p w14:paraId="6207E177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3. Пошук та опрацювання навчальних і науково-методичних ресурсів за темами для самостійного вивчення.</w:t>
      </w:r>
    </w:p>
    <w:p w14:paraId="63616F11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4. Підготовка наукової доповіді на засіданні наукового гуртка та/або науково-студентській конференції.</w:t>
      </w:r>
    </w:p>
    <w:p w14:paraId="2BEEBB0A" w14:textId="77777777" w:rsidR="00814DAB" w:rsidRPr="00814DAB" w:rsidRDefault="00814DAB" w:rsidP="00B9722C">
      <w:pPr>
        <w:pStyle w:val="24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 xml:space="preserve">5. Участь у міжвузівській та/або всеукраїнській олімпіаді з дисципліни. </w:t>
      </w:r>
    </w:p>
    <w:p w14:paraId="008A3CA3" w14:textId="77777777" w:rsidR="00814DAB" w:rsidRPr="00814DAB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lang w:val="uk-UA" w:eastAsia="uk-UA"/>
        </w:rPr>
      </w:pPr>
      <w:r w:rsidRPr="00814DAB">
        <w:rPr>
          <w:color w:val="000000"/>
          <w:sz w:val="24"/>
          <w:szCs w:val="24"/>
          <w:lang w:val="uk-UA" w:eastAsia="uk-UA"/>
        </w:rPr>
        <w:t>6. Підготовка наукових публікацій: тез з збірниках науково-практичних конференцій, збірниках наукових праць, статей у фахових наукових виданнях.</w:t>
      </w:r>
    </w:p>
    <w:p w14:paraId="5244F010" w14:textId="77777777" w:rsidR="00814DAB" w:rsidRPr="00C12AE8" w:rsidRDefault="00814DAB" w:rsidP="00B9722C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color w:val="000000"/>
          <w:sz w:val="24"/>
          <w:szCs w:val="24"/>
          <w:u w:val="single"/>
          <w:lang w:val="uk-UA" w:eastAsia="uk-UA"/>
        </w:rPr>
      </w:pPr>
      <w:r w:rsidRPr="00C12AE8">
        <w:rPr>
          <w:sz w:val="24"/>
          <w:szCs w:val="24"/>
          <w:u w:val="single"/>
          <w:lang w:val="uk-UA"/>
        </w:rPr>
        <w:t>Правила оскарження оцінки</w:t>
      </w:r>
    </w:p>
    <w:p w14:paraId="39BA6E28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Апеляція </w:t>
      </w:r>
      <w:r>
        <w:rPr>
          <w:bCs/>
        </w:rPr>
        <w:t>студента щодо</w:t>
      </w:r>
      <w:r w:rsidRPr="00AE0F5A">
        <w:rPr>
          <w:bCs/>
        </w:rPr>
        <w:t xml:space="preserve"> оцінки (кількості балів), отриманої на </w:t>
      </w:r>
      <w:r>
        <w:rPr>
          <w:bCs/>
        </w:rPr>
        <w:t>диференційованому заліку</w:t>
      </w:r>
      <w:r w:rsidRPr="00AE0F5A">
        <w:rPr>
          <w:bCs/>
        </w:rPr>
        <w:t xml:space="preserve"> у ХНМУ, повинна подаватись особисто не пізніше наступного робочого дня після оголошення оцінки.</w:t>
      </w:r>
    </w:p>
    <w:p w14:paraId="4020B964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Апеляція розглядається не пізніше наступного дня після її подання у присутності </w:t>
      </w:r>
      <w:r>
        <w:rPr>
          <w:bCs/>
        </w:rPr>
        <w:t>студента</w:t>
      </w:r>
      <w:r w:rsidRPr="00AE0F5A">
        <w:rPr>
          <w:bCs/>
        </w:rPr>
        <w:t>.</w:t>
      </w:r>
    </w:p>
    <w:p w14:paraId="42750865" w14:textId="77777777" w:rsidR="00AE0F5A" w:rsidRPr="00AE0F5A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 xml:space="preserve">Додаткове опитування </w:t>
      </w:r>
      <w:r>
        <w:rPr>
          <w:bCs/>
        </w:rPr>
        <w:t>студента</w:t>
      </w:r>
      <w:r w:rsidRPr="00AE0F5A">
        <w:rPr>
          <w:bCs/>
        </w:rPr>
        <w:t xml:space="preserve"> при розгляді апеляцій не допускається.</w:t>
      </w:r>
    </w:p>
    <w:p w14:paraId="1ECFE715" w14:textId="77777777" w:rsidR="00814DAB" w:rsidRDefault="00AE0F5A" w:rsidP="00B9722C">
      <w:pPr>
        <w:ind w:firstLine="397"/>
        <w:jc w:val="both"/>
        <w:rPr>
          <w:bCs/>
        </w:rPr>
      </w:pPr>
      <w:r w:rsidRPr="00AE0F5A">
        <w:rPr>
          <w:bCs/>
        </w:rPr>
        <w:t>Порядок подання і розгляду апеляції повинен бути оприлюднений т</w:t>
      </w:r>
      <w:r>
        <w:rPr>
          <w:bCs/>
        </w:rPr>
        <w:t>а доведений до відома студента</w:t>
      </w:r>
      <w:r w:rsidRPr="00AE0F5A">
        <w:rPr>
          <w:bCs/>
        </w:rPr>
        <w:t xml:space="preserve"> не пізні</w:t>
      </w:r>
      <w:r>
        <w:rPr>
          <w:bCs/>
        </w:rPr>
        <w:t>ше ніж 7днів до початку</w:t>
      </w:r>
      <w:r w:rsidRPr="00AE0F5A">
        <w:rPr>
          <w:bCs/>
        </w:rPr>
        <w:t xml:space="preserve"> іспитів.</w:t>
      </w:r>
    </w:p>
    <w:p w14:paraId="28E0C2AF" w14:textId="01D422B2" w:rsidR="00814DAB" w:rsidRDefault="00B279AA" w:rsidP="00DC69BB">
      <w:pPr>
        <w:ind w:firstLine="397"/>
        <w:jc w:val="both"/>
        <w:rPr>
          <w:bCs/>
        </w:rPr>
      </w:pPr>
      <w:r>
        <w:rPr>
          <w:bCs/>
        </w:rPr>
        <w:t>В.о з</w:t>
      </w:r>
      <w:r w:rsidR="00CF68FF">
        <w:rPr>
          <w:bCs/>
        </w:rPr>
        <w:t>авідувач</w:t>
      </w:r>
      <w:r>
        <w:rPr>
          <w:bCs/>
        </w:rPr>
        <w:t>а</w:t>
      </w:r>
      <w:r w:rsidR="00CF68FF">
        <w:rPr>
          <w:bCs/>
        </w:rPr>
        <w:t xml:space="preserve"> кафедри, д.мед.н., професор</w:t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</w:r>
      <w:r w:rsidR="00CF68FF">
        <w:rPr>
          <w:bCs/>
        </w:rPr>
        <w:tab/>
        <w:t>А.Г. Істомін</w:t>
      </w:r>
    </w:p>
    <w:sectPr w:rsidR="00814DAB">
      <w:headerReference w:type="even" r:id="rId12"/>
      <w:headerReference w:type="default" r:id="rId13"/>
      <w:pgSz w:w="11906" w:h="16838"/>
      <w:pgMar w:top="1134" w:right="1134" w:bottom="1134" w:left="1134" w:header="720" w:footer="720" w:gutter="0"/>
      <w:cols w:space="720" w:equalWidth="0">
        <w:col w:w="9638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488F" w14:textId="77777777" w:rsidR="00ED260E" w:rsidRDefault="00ED260E">
      <w:r>
        <w:separator/>
      </w:r>
    </w:p>
  </w:endnote>
  <w:endnote w:type="continuationSeparator" w:id="0">
    <w:p w14:paraId="35F1259A" w14:textId="77777777" w:rsidR="00ED260E" w:rsidRDefault="00E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FEE7" w14:textId="77777777" w:rsidR="00ED260E" w:rsidRDefault="00ED260E">
      <w:r>
        <w:separator/>
      </w:r>
    </w:p>
  </w:footnote>
  <w:footnote w:type="continuationSeparator" w:id="0">
    <w:p w14:paraId="6BA11B0F" w14:textId="77777777" w:rsidR="00ED260E" w:rsidRDefault="00ED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932C" w14:textId="77777777" w:rsidR="009C3399" w:rsidRDefault="009C3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0CCB90" w14:textId="77777777" w:rsidR="009C3399" w:rsidRDefault="009C33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5AE4" w14:textId="77777777" w:rsidR="009C3399" w:rsidRPr="000C4819" w:rsidRDefault="009C3399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0C4819">
      <w:rPr>
        <w:rStyle w:val="a9"/>
        <w:sz w:val="28"/>
        <w:szCs w:val="28"/>
      </w:rPr>
      <w:fldChar w:fldCharType="begin"/>
    </w:r>
    <w:r w:rsidRPr="000C4819">
      <w:rPr>
        <w:rStyle w:val="a9"/>
        <w:sz w:val="28"/>
        <w:szCs w:val="28"/>
      </w:rPr>
      <w:instrText xml:space="preserve">PAGE  </w:instrText>
    </w:r>
    <w:r w:rsidRPr="000C4819">
      <w:rPr>
        <w:rStyle w:val="a9"/>
        <w:sz w:val="28"/>
        <w:szCs w:val="28"/>
      </w:rPr>
      <w:fldChar w:fldCharType="separate"/>
    </w:r>
    <w:r w:rsidR="00D6312B">
      <w:rPr>
        <w:rStyle w:val="a9"/>
        <w:noProof/>
        <w:sz w:val="28"/>
        <w:szCs w:val="28"/>
      </w:rPr>
      <w:t>2</w:t>
    </w:r>
    <w:r w:rsidRPr="000C4819">
      <w:rPr>
        <w:rStyle w:val="a9"/>
        <w:sz w:val="28"/>
        <w:szCs w:val="28"/>
      </w:rPr>
      <w:fldChar w:fldCharType="end"/>
    </w:r>
  </w:p>
  <w:p w14:paraId="6CF7DBD4" w14:textId="77777777" w:rsidR="009C3399" w:rsidRPr="000C4819" w:rsidRDefault="009C3399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26F"/>
    <w:multiLevelType w:val="hybridMultilevel"/>
    <w:tmpl w:val="C75C9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810"/>
    <w:multiLevelType w:val="hybridMultilevel"/>
    <w:tmpl w:val="52422B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22A79"/>
    <w:multiLevelType w:val="hybridMultilevel"/>
    <w:tmpl w:val="51CC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7B37"/>
    <w:multiLevelType w:val="hybridMultilevel"/>
    <w:tmpl w:val="7D20A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94654"/>
    <w:multiLevelType w:val="hybridMultilevel"/>
    <w:tmpl w:val="990CF2C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387708D"/>
    <w:multiLevelType w:val="hybridMultilevel"/>
    <w:tmpl w:val="27820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43C1"/>
    <w:multiLevelType w:val="hybridMultilevel"/>
    <w:tmpl w:val="F45C2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5822"/>
    <w:multiLevelType w:val="hybridMultilevel"/>
    <w:tmpl w:val="B3A09EA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6F1CE2"/>
    <w:multiLevelType w:val="hybridMultilevel"/>
    <w:tmpl w:val="9A48417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8301B03"/>
    <w:multiLevelType w:val="hybridMultilevel"/>
    <w:tmpl w:val="081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34D08"/>
    <w:multiLevelType w:val="hybridMultilevel"/>
    <w:tmpl w:val="F52C5582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0850D1"/>
    <w:multiLevelType w:val="hybridMultilevel"/>
    <w:tmpl w:val="2B2EF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DE3416"/>
    <w:multiLevelType w:val="hybridMultilevel"/>
    <w:tmpl w:val="C9925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32BAC"/>
    <w:multiLevelType w:val="hybridMultilevel"/>
    <w:tmpl w:val="A4A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2689"/>
    <w:multiLevelType w:val="hybridMultilevel"/>
    <w:tmpl w:val="EB9EAB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00E08"/>
    <w:multiLevelType w:val="hybridMultilevel"/>
    <w:tmpl w:val="0DD0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61C43"/>
    <w:multiLevelType w:val="hybridMultilevel"/>
    <w:tmpl w:val="C9E277B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184D68"/>
    <w:multiLevelType w:val="hybridMultilevel"/>
    <w:tmpl w:val="E5964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8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44"/>
    <w:rsid w:val="00002547"/>
    <w:rsid w:val="00022313"/>
    <w:rsid w:val="0002272B"/>
    <w:rsid w:val="00023429"/>
    <w:rsid w:val="00023EBC"/>
    <w:rsid w:val="00024F5A"/>
    <w:rsid w:val="00025139"/>
    <w:rsid w:val="00031F27"/>
    <w:rsid w:val="00037DA1"/>
    <w:rsid w:val="000410C9"/>
    <w:rsid w:val="00044D11"/>
    <w:rsid w:val="00050A4B"/>
    <w:rsid w:val="00053E41"/>
    <w:rsid w:val="00057590"/>
    <w:rsid w:val="00057BDC"/>
    <w:rsid w:val="00064D46"/>
    <w:rsid w:val="00071490"/>
    <w:rsid w:val="00076268"/>
    <w:rsid w:val="000B6626"/>
    <w:rsid w:val="000B70C0"/>
    <w:rsid w:val="000C022A"/>
    <w:rsid w:val="000C06A7"/>
    <w:rsid w:val="000C3F9F"/>
    <w:rsid w:val="000C4819"/>
    <w:rsid w:val="000D1C76"/>
    <w:rsid w:val="000D42B3"/>
    <w:rsid w:val="000E20E4"/>
    <w:rsid w:val="000E2FE1"/>
    <w:rsid w:val="000F0ECB"/>
    <w:rsid w:val="000F42F8"/>
    <w:rsid w:val="000F55B1"/>
    <w:rsid w:val="001006F5"/>
    <w:rsid w:val="001031E3"/>
    <w:rsid w:val="00103710"/>
    <w:rsid w:val="00103C98"/>
    <w:rsid w:val="00105539"/>
    <w:rsid w:val="00105F11"/>
    <w:rsid w:val="00111D96"/>
    <w:rsid w:val="00133B71"/>
    <w:rsid w:val="00134DC5"/>
    <w:rsid w:val="0013669E"/>
    <w:rsid w:val="00152C80"/>
    <w:rsid w:val="00155A39"/>
    <w:rsid w:val="00177C98"/>
    <w:rsid w:val="00183EB1"/>
    <w:rsid w:val="00186080"/>
    <w:rsid w:val="001877C1"/>
    <w:rsid w:val="001A60B6"/>
    <w:rsid w:val="001A6136"/>
    <w:rsid w:val="001E40AE"/>
    <w:rsid w:val="001E6092"/>
    <w:rsid w:val="001F4741"/>
    <w:rsid w:val="00217318"/>
    <w:rsid w:val="00220D70"/>
    <w:rsid w:val="00221DB3"/>
    <w:rsid w:val="002330A5"/>
    <w:rsid w:val="00240B81"/>
    <w:rsid w:val="002446A2"/>
    <w:rsid w:val="00244DAF"/>
    <w:rsid w:val="002605E1"/>
    <w:rsid w:val="00266D1E"/>
    <w:rsid w:val="00280FC8"/>
    <w:rsid w:val="00296B0B"/>
    <w:rsid w:val="002A6304"/>
    <w:rsid w:val="002B13BC"/>
    <w:rsid w:val="002B399E"/>
    <w:rsid w:val="002B3B08"/>
    <w:rsid w:val="002D5959"/>
    <w:rsid w:val="002D6C11"/>
    <w:rsid w:val="002E1188"/>
    <w:rsid w:val="002F24FF"/>
    <w:rsid w:val="002F40A5"/>
    <w:rsid w:val="003111E2"/>
    <w:rsid w:val="003125B8"/>
    <w:rsid w:val="00314462"/>
    <w:rsid w:val="00317E44"/>
    <w:rsid w:val="00321934"/>
    <w:rsid w:val="00341146"/>
    <w:rsid w:val="00350DBF"/>
    <w:rsid w:val="0035598A"/>
    <w:rsid w:val="00363DDB"/>
    <w:rsid w:val="0036705E"/>
    <w:rsid w:val="00370A0B"/>
    <w:rsid w:val="003807A8"/>
    <w:rsid w:val="00384C27"/>
    <w:rsid w:val="003910C8"/>
    <w:rsid w:val="0039496D"/>
    <w:rsid w:val="00394ED1"/>
    <w:rsid w:val="003A1EF1"/>
    <w:rsid w:val="003A3C86"/>
    <w:rsid w:val="003A6699"/>
    <w:rsid w:val="003A783D"/>
    <w:rsid w:val="003B5901"/>
    <w:rsid w:val="003C56FB"/>
    <w:rsid w:val="003D035F"/>
    <w:rsid w:val="003D1831"/>
    <w:rsid w:val="003D7168"/>
    <w:rsid w:val="003F0375"/>
    <w:rsid w:val="00401C11"/>
    <w:rsid w:val="00404AB8"/>
    <w:rsid w:val="00417F2F"/>
    <w:rsid w:val="00452B40"/>
    <w:rsid w:val="00453083"/>
    <w:rsid w:val="00481D69"/>
    <w:rsid w:val="004824A5"/>
    <w:rsid w:val="0049291A"/>
    <w:rsid w:val="00495108"/>
    <w:rsid w:val="004A1B21"/>
    <w:rsid w:val="004A4246"/>
    <w:rsid w:val="004A6808"/>
    <w:rsid w:val="004B4457"/>
    <w:rsid w:val="004C1BFA"/>
    <w:rsid w:val="004C3ACB"/>
    <w:rsid w:val="004D5F60"/>
    <w:rsid w:val="004E14F4"/>
    <w:rsid w:val="004E3078"/>
    <w:rsid w:val="004E4B93"/>
    <w:rsid w:val="004E5ED5"/>
    <w:rsid w:val="004F39A3"/>
    <w:rsid w:val="0050049C"/>
    <w:rsid w:val="0050543E"/>
    <w:rsid w:val="005124D5"/>
    <w:rsid w:val="005147E5"/>
    <w:rsid w:val="0052036C"/>
    <w:rsid w:val="00521D48"/>
    <w:rsid w:val="0053397F"/>
    <w:rsid w:val="00543756"/>
    <w:rsid w:val="00550018"/>
    <w:rsid w:val="00553AD3"/>
    <w:rsid w:val="00567DB8"/>
    <w:rsid w:val="0057408B"/>
    <w:rsid w:val="005810B1"/>
    <w:rsid w:val="005830AF"/>
    <w:rsid w:val="005847A9"/>
    <w:rsid w:val="00591260"/>
    <w:rsid w:val="005B4C62"/>
    <w:rsid w:val="005D06D3"/>
    <w:rsid w:val="005D4797"/>
    <w:rsid w:val="005D5596"/>
    <w:rsid w:val="005D7309"/>
    <w:rsid w:val="005E1256"/>
    <w:rsid w:val="00606D99"/>
    <w:rsid w:val="00612617"/>
    <w:rsid w:val="006149F2"/>
    <w:rsid w:val="006259CE"/>
    <w:rsid w:val="00633C90"/>
    <w:rsid w:val="00637AB9"/>
    <w:rsid w:val="006410F2"/>
    <w:rsid w:val="00646B5F"/>
    <w:rsid w:val="006656E2"/>
    <w:rsid w:val="00667381"/>
    <w:rsid w:val="00667F3B"/>
    <w:rsid w:val="006700FF"/>
    <w:rsid w:val="00676FD0"/>
    <w:rsid w:val="00683F77"/>
    <w:rsid w:val="006B0D72"/>
    <w:rsid w:val="006B290F"/>
    <w:rsid w:val="006D15B6"/>
    <w:rsid w:val="006D7B0B"/>
    <w:rsid w:val="006E30BC"/>
    <w:rsid w:val="007020E9"/>
    <w:rsid w:val="00710186"/>
    <w:rsid w:val="00721A28"/>
    <w:rsid w:val="00721DD8"/>
    <w:rsid w:val="00726CBE"/>
    <w:rsid w:val="00744C4C"/>
    <w:rsid w:val="00747CBF"/>
    <w:rsid w:val="00750C2E"/>
    <w:rsid w:val="007614E1"/>
    <w:rsid w:val="0077136F"/>
    <w:rsid w:val="0077151C"/>
    <w:rsid w:val="00773A6C"/>
    <w:rsid w:val="00776AE7"/>
    <w:rsid w:val="00790147"/>
    <w:rsid w:val="00794232"/>
    <w:rsid w:val="007A236F"/>
    <w:rsid w:val="007A308E"/>
    <w:rsid w:val="007B4B08"/>
    <w:rsid w:val="007B5E3B"/>
    <w:rsid w:val="007B5EFF"/>
    <w:rsid w:val="007C0707"/>
    <w:rsid w:val="007C2736"/>
    <w:rsid w:val="007E163A"/>
    <w:rsid w:val="007E5C0A"/>
    <w:rsid w:val="008004A9"/>
    <w:rsid w:val="0080099B"/>
    <w:rsid w:val="0080427F"/>
    <w:rsid w:val="00806604"/>
    <w:rsid w:val="008124B4"/>
    <w:rsid w:val="00814DAB"/>
    <w:rsid w:val="00816654"/>
    <w:rsid w:val="00844B38"/>
    <w:rsid w:val="008522C7"/>
    <w:rsid w:val="00860B19"/>
    <w:rsid w:val="0086125A"/>
    <w:rsid w:val="008623F9"/>
    <w:rsid w:val="00877030"/>
    <w:rsid w:val="008A504D"/>
    <w:rsid w:val="008A6B97"/>
    <w:rsid w:val="008C348F"/>
    <w:rsid w:val="008C3DA1"/>
    <w:rsid w:val="008D1A16"/>
    <w:rsid w:val="008F01C6"/>
    <w:rsid w:val="008F3E35"/>
    <w:rsid w:val="00900491"/>
    <w:rsid w:val="00902F51"/>
    <w:rsid w:val="00953627"/>
    <w:rsid w:val="00956976"/>
    <w:rsid w:val="00966131"/>
    <w:rsid w:val="00976BE1"/>
    <w:rsid w:val="009817B6"/>
    <w:rsid w:val="00981B6F"/>
    <w:rsid w:val="00981EBA"/>
    <w:rsid w:val="00985A8E"/>
    <w:rsid w:val="00991CEE"/>
    <w:rsid w:val="009A73FD"/>
    <w:rsid w:val="009C3399"/>
    <w:rsid w:val="009D3103"/>
    <w:rsid w:val="009E3D57"/>
    <w:rsid w:val="009F2958"/>
    <w:rsid w:val="00A007E7"/>
    <w:rsid w:val="00A04FC6"/>
    <w:rsid w:val="00A53317"/>
    <w:rsid w:val="00A622C2"/>
    <w:rsid w:val="00A64377"/>
    <w:rsid w:val="00A764EE"/>
    <w:rsid w:val="00A8568A"/>
    <w:rsid w:val="00A92C93"/>
    <w:rsid w:val="00A94D4F"/>
    <w:rsid w:val="00AB6697"/>
    <w:rsid w:val="00AC49C1"/>
    <w:rsid w:val="00AD3186"/>
    <w:rsid w:val="00AE0F5A"/>
    <w:rsid w:val="00AE7616"/>
    <w:rsid w:val="00AF7639"/>
    <w:rsid w:val="00B01A08"/>
    <w:rsid w:val="00B034AC"/>
    <w:rsid w:val="00B13F49"/>
    <w:rsid w:val="00B241F3"/>
    <w:rsid w:val="00B279AA"/>
    <w:rsid w:val="00B33270"/>
    <w:rsid w:val="00B36A5E"/>
    <w:rsid w:val="00B432C3"/>
    <w:rsid w:val="00B53194"/>
    <w:rsid w:val="00B801A5"/>
    <w:rsid w:val="00B86AB1"/>
    <w:rsid w:val="00B9722C"/>
    <w:rsid w:val="00BA036D"/>
    <w:rsid w:val="00BA7FDA"/>
    <w:rsid w:val="00BE3902"/>
    <w:rsid w:val="00BE7615"/>
    <w:rsid w:val="00C073F6"/>
    <w:rsid w:val="00C10150"/>
    <w:rsid w:val="00C1238D"/>
    <w:rsid w:val="00C12AE8"/>
    <w:rsid w:val="00C14D7B"/>
    <w:rsid w:val="00C1635A"/>
    <w:rsid w:val="00C21EBC"/>
    <w:rsid w:val="00C24574"/>
    <w:rsid w:val="00C51202"/>
    <w:rsid w:val="00C53710"/>
    <w:rsid w:val="00C54443"/>
    <w:rsid w:val="00C556EE"/>
    <w:rsid w:val="00C61117"/>
    <w:rsid w:val="00C81E7E"/>
    <w:rsid w:val="00C82A23"/>
    <w:rsid w:val="00C848E8"/>
    <w:rsid w:val="00C9004A"/>
    <w:rsid w:val="00C91269"/>
    <w:rsid w:val="00CA736B"/>
    <w:rsid w:val="00CC5314"/>
    <w:rsid w:val="00CD1E1E"/>
    <w:rsid w:val="00CD5BC1"/>
    <w:rsid w:val="00CD76A4"/>
    <w:rsid w:val="00CE50C2"/>
    <w:rsid w:val="00CF68FF"/>
    <w:rsid w:val="00D040C2"/>
    <w:rsid w:val="00D05E5D"/>
    <w:rsid w:val="00D07D58"/>
    <w:rsid w:val="00D24389"/>
    <w:rsid w:val="00D24E71"/>
    <w:rsid w:val="00D32C74"/>
    <w:rsid w:val="00D45015"/>
    <w:rsid w:val="00D6312B"/>
    <w:rsid w:val="00D653AC"/>
    <w:rsid w:val="00D74142"/>
    <w:rsid w:val="00D82880"/>
    <w:rsid w:val="00D85B51"/>
    <w:rsid w:val="00D8691C"/>
    <w:rsid w:val="00D94D6E"/>
    <w:rsid w:val="00D97EA1"/>
    <w:rsid w:val="00DA0FD6"/>
    <w:rsid w:val="00DA36BD"/>
    <w:rsid w:val="00DB7D27"/>
    <w:rsid w:val="00DC3382"/>
    <w:rsid w:val="00DC69BB"/>
    <w:rsid w:val="00DC76DD"/>
    <w:rsid w:val="00DD126D"/>
    <w:rsid w:val="00DE384D"/>
    <w:rsid w:val="00DF6B44"/>
    <w:rsid w:val="00E001D7"/>
    <w:rsid w:val="00E32FB8"/>
    <w:rsid w:val="00E338CE"/>
    <w:rsid w:val="00E42E6F"/>
    <w:rsid w:val="00E73148"/>
    <w:rsid w:val="00E81A1B"/>
    <w:rsid w:val="00E83216"/>
    <w:rsid w:val="00E94A01"/>
    <w:rsid w:val="00E96293"/>
    <w:rsid w:val="00EA0528"/>
    <w:rsid w:val="00EA35C0"/>
    <w:rsid w:val="00ED260E"/>
    <w:rsid w:val="00ED5EFF"/>
    <w:rsid w:val="00ED7ABB"/>
    <w:rsid w:val="00EE0953"/>
    <w:rsid w:val="00EE1C2D"/>
    <w:rsid w:val="00EE57CA"/>
    <w:rsid w:val="00EF2C9A"/>
    <w:rsid w:val="00F04589"/>
    <w:rsid w:val="00F10253"/>
    <w:rsid w:val="00F400EB"/>
    <w:rsid w:val="00F40347"/>
    <w:rsid w:val="00F42895"/>
    <w:rsid w:val="00F62601"/>
    <w:rsid w:val="00F7060C"/>
    <w:rsid w:val="00F71F33"/>
    <w:rsid w:val="00F805F7"/>
    <w:rsid w:val="00FA48F9"/>
    <w:rsid w:val="00FA58F8"/>
    <w:rsid w:val="00FC690B"/>
    <w:rsid w:val="00FC7A31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61E4A"/>
  <w15:docId w15:val="{7D28242C-BF12-47F8-AAFE-E5D2163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  <w:szCs w:val="20"/>
      <w:lang w:val="ru-RU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720" w:firstLine="720"/>
      <w:textAlignment w:val="baseline"/>
    </w:pPr>
    <w:rPr>
      <w:szCs w:val="20"/>
    </w:rPr>
  </w:style>
  <w:style w:type="paragraph" w:styleId="a4">
    <w:name w:val="Body Text Indent"/>
    <w:basedOn w:val="a"/>
    <w:link w:val="a5"/>
    <w:pPr>
      <w:ind w:firstLine="709"/>
      <w:jc w:val="both"/>
    </w:pPr>
    <w:rPr>
      <w:szCs w:val="20"/>
    </w:rPr>
  </w:style>
  <w:style w:type="paragraph" w:customStyle="1" w:styleId="11">
    <w:name w:val="Стиль1"/>
    <w:basedOn w:val="a6"/>
    <w:pPr>
      <w:spacing w:after="0"/>
      <w:jc w:val="both"/>
    </w:pPr>
    <w:rPr>
      <w:sz w:val="28"/>
    </w:rPr>
  </w:style>
  <w:style w:type="paragraph" w:styleId="a6">
    <w:name w:val="Body Text"/>
    <w:basedOn w:val="a"/>
    <w:link w:val="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pPr>
      <w:tabs>
        <w:tab w:val="left" w:pos="10490"/>
      </w:tabs>
      <w:ind w:right="283"/>
      <w:jc w:val="both"/>
    </w:pPr>
    <w:rPr>
      <w:rFonts w:ascii="Arial" w:hAnsi="Arial" w:cs="Arial"/>
      <w:snapToGrid w:val="0"/>
      <w:color w:val="000000"/>
      <w:sz w:val="16"/>
      <w:szCs w:val="20"/>
    </w:rPr>
  </w:style>
  <w:style w:type="character" w:styleId="a9">
    <w:name w:val="page number"/>
    <w:basedOn w:val="a0"/>
  </w:style>
  <w:style w:type="paragraph" w:styleId="30">
    <w:name w:val="Body Text 3"/>
    <w:basedOn w:val="a"/>
    <w:pPr>
      <w:widowControl w:val="0"/>
      <w:tabs>
        <w:tab w:val="num" w:pos="993"/>
      </w:tabs>
      <w:jc w:val="both"/>
    </w:pPr>
  </w:style>
  <w:style w:type="paragraph" w:styleId="31">
    <w:name w:val="Body Text Indent 3"/>
    <w:basedOn w:val="a"/>
    <w:pPr>
      <w:ind w:left="360" w:firstLine="349"/>
      <w:jc w:val="both"/>
    </w:pPr>
  </w:style>
  <w:style w:type="paragraph" w:styleId="22">
    <w:name w:val="Body Text Indent 2"/>
    <w:basedOn w:val="a"/>
    <w:link w:val="23"/>
    <w:pPr>
      <w:ind w:left="360"/>
      <w:jc w:val="center"/>
    </w:pPr>
    <w:rPr>
      <w:sz w:val="28"/>
    </w:rPr>
  </w:style>
  <w:style w:type="paragraph" w:styleId="aa">
    <w:name w:val="Block Text"/>
    <w:basedOn w:val="a"/>
    <w:pPr>
      <w:ind w:left="360" w:right="-1" w:firstLine="708"/>
      <w:jc w:val="both"/>
    </w:pPr>
    <w:rPr>
      <w:bCs/>
    </w:r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d">
    <w:name w:val="footnote text"/>
    <w:basedOn w:val="60"/>
    <w:link w:val="ae"/>
    <w:rsid w:val="00BE7615"/>
    <w:pPr>
      <w:ind w:left="0" w:firstLine="0"/>
    </w:pPr>
    <w:rPr>
      <w:b/>
      <w:sz w:val="28"/>
      <w:szCs w:val="20"/>
      <w:lang w:val="x-none" w:eastAsia="x-none"/>
    </w:rPr>
  </w:style>
  <w:style w:type="character" w:customStyle="1" w:styleId="ae">
    <w:name w:val="Текст сноски Знак"/>
    <w:link w:val="ad"/>
    <w:rsid w:val="00BE7615"/>
    <w:rPr>
      <w:b/>
      <w:sz w:val="28"/>
    </w:rPr>
  </w:style>
  <w:style w:type="paragraph" w:styleId="60">
    <w:name w:val="index 6"/>
    <w:basedOn w:val="a"/>
    <w:next w:val="a"/>
    <w:autoRedefine/>
    <w:rsid w:val="00BE7615"/>
    <w:pPr>
      <w:ind w:left="1440" w:hanging="240"/>
    </w:pPr>
  </w:style>
  <w:style w:type="paragraph" w:styleId="af">
    <w:name w:val="List Paragraph"/>
    <w:basedOn w:val="a"/>
    <w:uiPriority w:val="34"/>
    <w:qFormat/>
    <w:rsid w:val="00417F2F"/>
    <w:pPr>
      <w:ind w:left="708"/>
    </w:pPr>
  </w:style>
  <w:style w:type="paragraph" w:customStyle="1" w:styleId="210">
    <w:name w:val="Основной текст с отступом 21"/>
    <w:basedOn w:val="a"/>
    <w:rsid w:val="00860B19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0">
    <w:name w:val="Анна"/>
    <w:basedOn w:val="a"/>
    <w:rsid w:val="00240B81"/>
    <w:rPr>
      <w:rFonts w:ascii="Bookman Old Style" w:hAnsi="Bookman Old Style"/>
      <w:sz w:val="28"/>
      <w:szCs w:val="20"/>
      <w:lang w:val="ru-RU"/>
    </w:rPr>
  </w:style>
  <w:style w:type="paragraph" w:styleId="af1">
    <w:name w:val="Balloon Text"/>
    <w:basedOn w:val="a"/>
    <w:link w:val="af2"/>
    <w:rsid w:val="003910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910C8"/>
    <w:rPr>
      <w:rFonts w:ascii="Tahoma" w:hAnsi="Tahoma" w:cs="Tahoma"/>
      <w:sz w:val="16"/>
      <w:szCs w:val="16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A764EE"/>
  </w:style>
  <w:style w:type="paragraph" w:customStyle="1" w:styleId="rvps2">
    <w:name w:val="rvps2"/>
    <w:basedOn w:val="a"/>
    <w:rsid w:val="00A764EE"/>
    <w:pPr>
      <w:spacing w:before="100" w:beforeAutospacing="1" w:after="100" w:afterAutospacing="1"/>
    </w:pPr>
    <w:rPr>
      <w:lang w:val="ru-RU"/>
    </w:rPr>
  </w:style>
  <w:style w:type="character" w:styleId="af3">
    <w:name w:val="footnote reference"/>
    <w:rsid w:val="00A764E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A30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308E"/>
    <w:pPr>
      <w:widowControl w:val="0"/>
      <w:autoSpaceDE w:val="0"/>
      <w:autoSpaceDN w:val="0"/>
    </w:pPr>
    <w:rPr>
      <w:sz w:val="22"/>
      <w:szCs w:val="22"/>
      <w:lang w:val="uk" w:eastAsia="uk"/>
    </w:rPr>
  </w:style>
  <w:style w:type="character" w:styleId="af4">
    <w:name w:val="Hyperlink"/>
    <w:rsid w:val="00183EB1"/>
    <w:rPr>
      <w:color w:val="0000FF"/>
      <w:u w:val="single"/>
    </w:rPr>
  </w:style>
  <w:style w:type="character" w:customStyle="1" w:styleId="af5">
    <w:name w:val="Основной текст_"/>
    <w:link w:val="24"/>
    <w:locked/>
    <w:rsid w:val="00C848E8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5"/>
    <w:rsid w:val="00C848E8"/>
    <w:pPr>
      <w:widowControl w:val="0"/>
      <w:shd w:val="clear" w:color="auto" w:fill="FFFFFF"/>
      <w:spacing w:after="660" w:line="240" w:lineRule="atLeast"/>
      <w:ind w:hanging="540"/>
      <w:jc w:val="center"/>
    </w:pPr>
    <w:rPr>
      <w:sz w:val="21"/>
      <w:szCs w:val="21"/>
      <w:lang w:val="ru-RU"/>
    </w:rPr>
  </w:style>
  <w:style w:type="character" w:customStyle="1" w:styleId="tlid-translation">
    <w:name w:val="tlid-translation"/>
    <w:rsid w:val="004F39A3"/>
  </w:style>
  <w:style w:type="character" w:customStyle="1" w:styleId="a5">
    <w:name w:val="Основной текст с отступом Знак"/>
    <w:link w:val="a4"/>
    <w:rsid w:val="00220D70"/>
    <w:rPr>
      <w:sz w:val="24"/>
      <w:lang w:val="uk-UA"/>
    </w:rPr>
  </w:style>
  <w:style w:type="character" w:customStyle="1" w:styleId="a7">
    <w:name w:val="Основной текст Знак"/>
    <w:link w:val="a6"/>
    <w:rsid w:val="00220D70"/>
    <w:rPr>
      <w:lang w:val="uk-UA"/>
    </w:rPr>
  </w:style>
  <w:style w:type="character" w:customStyle="1" w:styleId="23">
    <w:name w:val="Основной текст с отступом 2 Знак"/>
    <w:link w:val="22"/>
    <w:rsid w:val="00220D70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66738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user/profile.php?id=6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1.128.79.157:8083/mod/bigbluebuttonbn/view.php?id=272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toguz@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B52D-218E-4ED4-9BFD-6F985FE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DSMA</Company>
  <LinksUpToDate>false</LinksUpToDate>
  <CharactersWithSpaces>25484</CharactersWithSpaces>
  <SharedDoc>false</SharedDoc>
  <HLinks>
    <vt:vector size="12" baseType="variant">
      <vt:variant>
        <vt:i4>2424885</vt:i4>
      </vt:variant>
      <vt:variant>
        <vt:i4>3</vt:i4>
      </vt:variant>
      <vt:variant>
        <vt:i4>0</vt:i4>
      </vt:variant>
      <vt:variant>
        <vt:i4>5</vt:i4>
      </vt:variant>
      <vt:variant>
        <vt:lpwstr>https://www.wcpt.org/sites/wcpt.org/files/files/Guideline_PTEducation_complete.pdf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https://www.wcpt.org/sites/wcpt.org/files/files/Guideline_PTEducation_complete.pdf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Наташа Рындина</cp:lastModifiedBy>
  <cp:revision>6</cp:revision>
  <cp:lastPrinted>2019-06-03T08:06:00Z</cp:lastPrinted>
  <dcterms:created xsi:type="dcterms:W3CDTF">2020-11-08T09:20:00Z</dcterms:created>
  <dcterms:modified xsi:type="dcterms:W3CDTF">2020-11-16T23:10:00Z</dcterms:modified>
</cp:coreProperties>
</file>