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F4" w:rsidRDefault="00E466E4">
      <w:pPr>
        <w:jc w:val="center"/>
        <w:rPr>
          <w:b/>
          <w:sz w:val="24"/>
          <w:szCs w:val="24"/>
        </w:rPr>
      </w:pPr>
      <w:bookmarkStart w:id="0" w:name="_GoBack"/>
      <w:bookmarkEnd w:id="0"/>
      <w:r>
        <w:rPr>
          <w:b/>
          <w:sz w:val="24"/>
          <w:szCs w:val="24"/>
        </w:rPr>
        <w:t>Харківський національний медичний університет</w:t>
      </w:r>
    </w:p>
    <w:p w:rsidR="00B05CF4" w:rsidRDefault="00E466E4">
      <w:pPr>
        <w:jc w:val="center"/>
      </w:pPr>
      <w:r>
        <w:rPr>
          <w:b/>
          <w:sz w:val="24"/>
          <w:szCs w:val="24"/>
        </w:rPr>
        <w:t>Навчально-науковий інститут післядипломної освіти</w:t>
      </w:r>
    </w:p>
    <w:p w:rsidR="00B05CF4" w:rsidRDefault="00E466E4">
      <w:pPr>
        <w:jc w:val="center"/>
      </w:pPr>
      <w:r>
        <w:rPr>
          <w:b/>
          <w:sz w:val="24"/>
          <w:szCs w:val="24"/>
        </w:rPr>
        <w:t>Кафедра медичної генетики</w:t>
      </w:r>
    </w:p>
    <w:p w:rsidR="00B05CF4" w:rsidRDefault="00E466E4">
      <w:pPr>
        <w:jc w:val="center"/>
      </w:pPr>
      <w:r>
        <w:rPr>
          <w:b/>
          <w:sz w:val="24"/>
          <w:szCs w:val="24"/>
        </w:rPr>
        <w:t>Педіатрія</w:t>
      </w:r>
    </w:p>
    <w:p w:rsidR="00B05CF4" w:rsidRDefault="00E466E4">
      <w:pPr>
        <w:jc w:val="center"/>
        <w:rPr>
          <w:b/>
          <w:sz w:val="24"/>
          <w:szCs w:val="24"/>
        </w:rPr>
      </w:pPr>
      <w:r>
        <w:rPr>
          <w:b/>
          <w:sz w:val="24"/>
          <w:szCs w:val="24"/>
        </w:rPr>
        <w:t>Освітня програма підготовки фахівців другого (магістерського)</w:t>
      </w:r>
    </w:p>
    <w:p w:rsidR="00B05CF4" w:rsidRDefault="00E466E4">
      <w:pPr>
        <w:jc w:val="center"/>
        <w:rPr>
          <w:b/>
          <w:sz w:val="24"/>
          <w:szCs w:val="24"/>
        </w:rPr>
      </w:pPr>
      <w:r>
        <w:rPr>
          <w:b/>
          <w:sz w:val="24"/>
          <w:szCs w:val="24"/>
        </w:rPr>
        <w:t xml:space="preserve"> рівня вищої освіти підготовки 22 «Охорона здоров’я» </w:t>
      </w:r>
    </w:p>
    <w:p w:rsidR="00B05CF4" w:rsidRDefault="00E466E4">
      <w:pPr>
        <w:jc w:val="center"/>
      </w:pPr>
      <w:r>
        <w:rPr>
          <w:b/>
          <w:sz w:val="24"/>
          <w:szCs w:val="24"/>
        </w:rPr>
        <w:t>за спеціальністю 22</w:t>
      </w:r>
      <w:r w:rsidR="003959AA">
        <w:rPr>
          <w:b/>
          <w:sz w:val="24"/>
          <w:szCs w:val="24"/>
        </w:rPr>
        <w:t>8</w:t>
      </w:r>
      <w:r>
        <w:rPr>
          <w:b/>
          <w:sz w:val="24"/>
          <w:szCs w:val="24"/>
        </w:rPr>
        <w:t xml:space="preserve"> «</w:t>
      </w:r>
      <w:r w:rsidR="003959AA">
        <w:rPr>
          <w:b/>
          <w:sz w:val="24"/>
          <w:szCs w:val="24"/>
        </w:rPr>
        <w:t>Педіатрія</w:t>
      </w:r>
      <w:r>
        <w:rPr>
          <w:b/>
          <w:sz w:val="24"/>
          <w:szCs w:val="24"/>
        </w:rPr>
        <w:t>»</w:t>
      </w:r>
    </w:p>
    <w:p w:rsidR="00B05CF4" w:rsidRDefault="00B05CF4">
      <w:pPr>
        <w:jc w:val="center"/>
        <w:rPr>
          <w:b/>
          <w:color w:val="C00000"/>
          <w:sz w:val="24"/>
          <w:szCs w:val="24"/>
        </w:rPr>
      </w:pPr>
    </w:p>
    <w:p w:rsidR="00B05CF4" w:rsidRDefault="00B05CF4">
      <w:pPr>
        <w:jc w:val="center"/>
        <w:rPr>
          <w:b/>
          <w:sz w:val="24"/>
          <w:szCs w:val="24"/>
        </w:rPr>
      </w:pPr>
    </w:p>
    <w:p w:rsidR="00B05CF4" w:rsidRDefault="00B05CF4">
      <w:pPr>
        <w:jc w:val="center"/>
        <w:rPr>
          <w:b/>
          <w:sz w:val="24"/>
          <w:szCs w:val="24"/>
        </w:rPr>
      </w:pPr>
    </w:p>
    <w:p w:rsidR="00B05CF4" w:rsidRDefault="00B05CF4">
      <w:pPr>
        <w:jc w:val="center"/>
        <w:rPr>
          <w:b/>
          <w:sz w:val="24"/>
          <w:szCs w:val="24"/>
        </w:rPr>
      </w:pPr>
    </w:p>
    <w:p w:rsidR="00B05CF4" w:rsidRDefault="00B05CF4">
      <w:pPr>
        <w:jc w:val="center"/>
        <w:rPr>
          <w:b/>
          <w:sz w:val="24"/>
          <w:szCs w:val="24"/>
        </w:rPr>
      </w:pPr>
    </w:p>
    <w:p w:rsidR="00B05CF4" w:rsidRDefault="00B05CF4">
      <w:pPr>
        <w:jc w:val="center"/>
        <w:rPr>
          <w:b/>
          <w:sz w:val="24"/>
          <w:szCs w:val="24"/>
        </w:rPr>
      </w:pPr>
    </w:p>
    <w:p w:rsidR="00B05CF4" w:rsidRDefault="00B05CF4">
      <w:pPr>
        <w:jc w:val="center"/>
        <w:rPr>
          <w:b/>
          <w:sz w:val="24"/>
          <w:szCs w:val="24"/>
        </w:rPr>
      </w:pPr>
    </w:p>
    <w:p w:rsidR="00B05CF4" w:rsidRDefault="00B05CF4">
      <w:pPr>
        <w:jc w:val="center"/>
        <w:rPr>
          <w:b/>
          <w:sz w:val="24"/>
          <w:szCs w:val="24"/>
        </w:rPr>
      </w:pPr>
    </w:p>
    <w:p w:rsidR="00B05CF4" w:rsidRDefault="00E466E4">
      <w:pPr>
        <w:jc w:val="center"/>
        <w:rPr>
          <w:b/>
          <w:sz w:val="24"/>
          <w:szCs w:val="24"/>
        </w:rPr>
      </w:pPr>
      <w:r>
        <w:rPr>
          <w:b/>
          <w:sz w:val="24"/>
          <w:szCs w:val="24"/>
        </w:rPr>
        <w:t>СИЛАБУС НАВЧАЛЬНОЇ ДИСЦИПЛІНИ</w:t>
      </w:r>
    </w:p>
    <w:p w:rsidR="00B05CF4" w:rsidRDefault="00E466E4">
      <w:pPr>
        <w:spacing w:line="276" w:lineRule="auto"/>
        <w:jc w:val="center"/>
        <w:rPr>
          <w:b/>
          <w:sz w:val="24"/>
          <w:szCs w:val="24"/>
          <w:lang w:val="ru-RU"/>
        </w:rPr>
      </w:pPr>
      <w:proofErr w:type="spellStart"/>
      <w:r>
        <w:rPr>
          <w:b/>
          <w:sz w:val="24"/>
          <w:szCs w:val="24"/>
          <w:lang w:val="ru-RU"/>
        </w:rPr>
        <w:t>Вибіркова</w:t>
      </w:r>
      <w:proofErr w:type="spellEnd"/>
      <w:r>
        <w:rPr>
          <w:b/>
          <w:sz w:val="24"/>
          <w:szCs w:val="24"/>
          <w:lang w:val="ru-RU"/>
        </w:rPr>
        <w:t xml:space="preserve"> дисциплина </w:t>
      </w:r>
    </w:p>
    <w:p w:rsidR="00B05CF4" w:rsidRDefault="00E466E4">
      <w:pPr>
        <w:jc w:val="center"/>
      </w:pPr>
      <w:r>
        <w:rPr>
          <w:b/>
          <w:sz w:val="24"/>
          <w:szCs w:val="24"/>
        </w:rPr>
        <w:t>МЕДИЧНА ГЕНЕТИКА</w:t>
      </w:r>
    </w:p>
    <w:p w:rsidR="00B05CF4" w:rsidRDefault="00B05CF4">
      <w:pPr>
        <w:rPr>
          <w:b/>
          <w:sz w:val="24"/>
          <w:szCs w:val="24"/>
        </w:rPr>
      </w:pPr>
    </w:p>
    <w:p w:rsidR="00B05CF4" w:rsidRDefault="00B05CF4">
      <w:pPr>
        <w:rPr>
          <w:b/>
          <w:sz w:val="24"/>
          <w:szCs w:val="24"/>
        </w:rPr>
      </w:pPr>
    </w:p>
    <w:p w:rsidR="00B05CF4" w:rsidRDefault="00B05CF4">
      <w:pPr>
        <w:rPr>
          <w:b/>
          <w:sz w:val="24"/>
          <w:szCs w:val="24"/>
        </w:rPr>
      </w:pPr>
    </w:p>
    <w:tbl>
      <w:tblPr>
        <w:tblW w:w="10173" w:type="dxa"/>
        <w:tblLook w:val="0000" w:firstRow="0" w:lastRow="0" w:firstColumn="0" w:lastColumn="0" w:noHBand="0" w:noVBand="0"/>
      </w:tblPr>
      <w:tblGrid>
        <w:gridCol w:w="4786"/>
        <w:gridCol w:w="425"/>
        <w:gridCol w:w="4962"/>
      </w:tblGrid>
      <w:tr w:rsidR="00B05CF4">
        <w:tc>
          <w:tcPr>
            <w:tcW w:w="4786" w:type="dxa"/>
            <w:shd w:val="clear" w:color="auto" w:fill="auto"/>
          </w:tcPr>
          <w:p w:rsidR="00B05CF4" w:rsidRDefault="00E466E4">
            <w:pPr>
              <w:widowControl/>
              <w:suppressAutoHyphens/>
              <w:snapToGrid w:val="0"/>
              <w:spacing w:line="276" w:lineRule="auto"/>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кафедри медичної генетики</w:t>
            </w:r>
          </w:p>
          <w:p w:rsidR="00B05CF4" w:rsidRDefault="00E466E4">
            <w:pPr>
              <w:widowControl/>
              <w:suppressAutoHyphens/>
              <w:spacing w:line="276" w:lineRule="auto"/>
              <w:rPr>
                <w:rFonts w:eastAsia="Times New Roman"/>
                <w:sz w:val="24"/>
                <w:szCs w:val="24"/>
                <w:lang w:eastAsia="ar-SA"/>
              </w:rPr>
            </w:pPr>
            <w:r>
              <w:rPr>
                <w:rFonts w:eastAsia="Times New Roman"/>
                <w:sz w:val="24"/>
                <w:szCs w:val="24"/>
                <w:lang w:eastAsia="ar-SA"/>
              </w:rPr>
              <w:t xml:space="preserve">Протокол від  </w:t>
            </w:r>
          </w:p>
          <w:p w:rsidR="00B05CF4" w:rsidRDefault="00E466E4">
            <w:pPr>
              <w:widowControl/>
              <w:suppressAutoHyphens/>
              <w:spacing w:line="276" w:lineRule="auto"/>
            </w:pPr>
            <w:r>
              <w:rPr>
                <w:rFonts w:eastAsia="Times New Roman"/>
                <w:sz w:val="24"/>
                <w:szCs w:val="24"/>
                <w:lang w:eastAsia="ar-SA"/>
              </w:rPr>
              <w:t>“28”серпня 2020 року № 8</w:t>
            </w:r>
          </w:p>
          <w:p w:rsidR="00B05CF4" w:rsidRDefault="00B05CF4">
            <w:pPr>
              <w:widowControl/>
              <w:suppressAutoHyphens/>
              <w:spacing w:line="276" w:lineRule="auto"/>
              <w:rPr>
                <w:rFonts w:eastAsia="Times New Roman"/>
                <w:sz w:val="24"/>
                <w:szCs w:val="24"/>
                <w:lang w:eastAsia="ar-SA"/>
              </w:rPr>
            </w:pPr>
          </w:p>
          <w:p w:rsidR="00B05CF4" w:rsidRDefault="00B05CF4">
            <w:pPr>
              <w:widowControl/>
              <w:suppressAutoHyphens/>
              <w:spacing w:line="276" w:lineRule="auto"/>
              <w:rPr>
                <w:rFonts w:eastAsia="Times New Roman"/>
                <w:sz w:val="24"/>
                <w:szCs w:val="24"/>
                <w:lang w:eastAsia="ar-SA"/>
              </w:rPr>
            </w:pPr>
          </w:p>
          <w:p w:rsidR="00B05CF4" w:rsidRDefault="00B05CF4">
            <w:pPr>
              <w:widowControl/>
              <w:suppressAutoHyphens/>
              <w:spacing w:line="276" w:lineRule="auto"/>
              <w:rPr>
                <w:rFonts w:eastAsia="Times New Roman"/>
                <w:sz w:val="24"/>
                <w:szCs w:val="24"/>
                <w:lang w:eastAsia="ar-SA"/>
              </w:rPr>
            </w:pPr>
          </w:p>
          <w:p w:rsidR="00B05CF4" w:rsidRDefault="00E466E4">
            <w:pPr>
              <w:widowControl/>
              <w:suppressAutoHyphens/>
              <w:spacing w:line="276" w:lineRule="auto"/>
            </w:pPr>
            <w:r>
              <w:rPr>
                <w:rFonts w:eastAsia="Times New Roman"/>
                <w:sz w:val="24"/>
                <w:szCs w:val="24"/>
                <w:lang w:eastAsia="ar-SA"/>
              </w:rPr>
              <w:t xml:space="preserve">Завідувач кафедри </w:t>
            </w:r>
          </w:p>
          <w:p w:rsidR="00B05CF4" w:rsidRDefault="00B05CF4">
            <w:pPr>
              <w:widowControl/>
              <w:suppressAutoHyphens/>
              <w:spacing w:line="276" w:lineRule="auto"/>
              <w:rPr>
                <w:rFonts w:eastAsia="Times New Roman"/>
                <w:sz w:val="24"/>
                <w:szCs w:val="24"/>
                <w:lang w:eastAsia="ar-SA"/>
              </w:rPr>
            </w:pPr>
          </w:p>
          <w:p w:rsidR="00B05CF4" w:rsidRDefault="00E466E4">
            <w:pPr>
              <w:widowControl/>
              <w:suppressAutoHyphens/>
              <w:spacing w:line="276" w:lineRule="auto"/>
            </w:pPr>
            <w:r>
              <w:rPr>
                <w:rFonts w:eastAsia="Times New Roman"/>
                <w:sz w:val="24"/>
                <w:szCs w:val="24"/>
                <w:lang w:eastAsia="ar-SA"/>
              </w:rPr>
              <w:t xml:space="preserve">_______________         </w:t>
            </w:r>
            <w:proofErr w:type="spellStart"/>
            <w:r>
              <w:rPr>
                <w:rFonts w:eastAsia="Times New Roman"/>
                <w:sz w:val="24"/>
                <w:szCs w:val="24"/>
                <w:lang w:eastAsia="ar-SA"/>
              </w:rPr>
              <w:t>Гречаніна</w:t>
            </w:r>
            <w:proofErr w:type="spellEnd"/>
            <w:r>
              <w:rPr>
                <w:rFonts w:eastAsia="Times New Roman"/>
                <w:sz w:val="24"/>
                <w:szCs w:val="24"/>
                <w:lang w:eastAsia="ar-SA"/>
              </w:rPr>
              <w:t xml:space="preserve"> Ю.Б.</w:t>
            </w:r>
            <w:r>
              <w:rPr>
                <w:rFonts w:eastAsia="Times New Roman"/>
                <w:sz w:val="16"/>
                <w:szCs w:val="24"/>
                <w:lang w:eastAsia="ar-SA"/>
              </w:rPr>
              <w:t xml:space="preserve">                               (підпис)                                             (прізвище та ініціали)         </w:t>
            </w:r>
          </w:p>
          <w:p w:rsidR="00B05CF4" w:rsidRDefault="00B05CF4">
            <w:pPr>
              <w:widowControl/>
              <w:suppressAutoHyphens/>
              <w:spacing w:line="276" w:lineRule="auto"/>
              <w:rPr>
                <w:rFonts w:eastAsia="Times New Roman"/>
                <w:sz w:val="24"/>
                <w:szCs w:val="24"/>
                <w:lang w:eastAsia="ar-SA"/>
              </w:rPr>
            </w:pPr>
          </w:p>
          <w:p w:rsidR="00B05CF4" w:rsidRDefault="00E466E4">
            <w:pPr>
              <w:widowControl/>
              <w:suppressAutoHyphens/>
              <w:spacing w:line="276" w:lineRule="auto"/>
              <w:rPr>
                <w:rFonts w:eastAsia="Times New Roman"/>
                <w:sz w:val="24"/>
                <w:szCs w:val="24"/>
                <w:lang w:eastAsia="ar-SA"/>
              </w:rPr>
            </w:pPr>
            <w:r>
              <w:rPr>
                <w:rFonts w:eastAsia="Times New Roman"/>
                <w:sz w:val="24"/>
                <w:szCs w:val="24"/>
                <w:lang w:eastAsia="ar-SA"/>
              </w:rPr>
              <w:t xml:space="preserve">“   </w:t>
            </w:r>
            <w:r w:rsidR="009F4DAF">
              <w:rPr>
                <w:rFonts w:eastAsia="Times New Roman"/>
                <w:sz w:val="24"/>
                <w:szCs w:val="24"/>
                <w:lang w:eastAsia="ar-SA"/>
              </w:rPr>
              <w:t xml:space="preserve"> ”                    2020 року</w:t>
            </w:r>
          </w:p>
          <w:p w:rsidR="00B05CF4" w:rsidRDefault="00B05CF4">
            <w:pPr>
              <w:widowControl/>
              <w:suppressAutoHyphens/>
              <w:spacing w:line="276" w:lineRule="auto"/>
              <w:jc w:val="both"/>
              <w:rPr>
                <w:rFonts w:eastAsia="Times New Roman"/>
                <w:sz w:val="28"/>
                <w:szCs w:val="24"/>
                <w:lang w:eastAsia="ar-SA"/>
              </w:rPr>
            </w:pPr>
          </w:p>
        </w:tc>
        <w:tc>
          <w:tcPr>
            <w:tcW w:w="425" w:type="dxa"/>
            <w:shd w:val="clear" w:color="auto" w:fill="auto"/>
          </w:tcPr>
          <w:p w:rsidR="00B05CF4" w:rsidRDefault="00B05CF4">
            <w:pPr>
              <w:widowControl/>
              <w:suppressAutoHyphens/>
              <w:snapToGrid w:val="0"/>
              <w:spacing w:line="276" w:lineRule="auto"/>
              <w:jc w:val="both"/>
              <w:rPr>
                <w:rFonts w:eastAsia="Times New Roman"/>
                <w:sz w:val="28"/>
                <w:szCs w:val="24"/>
                <w:lang w:eastAsia="ar-SA"/>
              </w:rPr>
            </w:pPr>
          </w:p>
        </w:tc>
        <w:tc>
          <w:tcPr>
            <w:tcW w:w="4962" w:type="dxa"/>
            <w:shd w:val="clear" w:color="auto" w:fill="auto"/>
          </w:tcPr>
          <w:p w:rsidR="00B05CF4" w:rsidRDefault="00E466E4">
            <w:pPr>
              <w:widowControl/>
              <w:suppressAutoHyphens/>
              <w:snapToGrid w:val="0"/>
              <w:spacing w:line="276" w:lineRule="auto"/>
              <w:rPr>
                <w:rFonts w:eastAsia="Times New Roman"/>
                <w:sz w:val="24"/>
                <w:szCs w:val="24"/>
                <w:lang w:eastAsia="ar-SA"/>
              </w:rPr>
            </w:pPr>
            <w:r>
              <w:rPr>
                <w:rFonts w:eastAsia="Times New Roman"/>
                <w:sz w:val="24"/>
                <w:szCs w:val="24"/>
                <w:lang w:eastAsia="ar-SA"/>
              </w:rPr>
              <w:t xml:space="preserve">Схвалено методичною комісією ХНМУ з проблем професійної підготовки </w:t>
            </w:r>
          </w:p>
          <w:p w:rsidR="00B05CF4" w:rsidRDefault="00E466E4">
            <w:pPr>
              <w:widowControl/>
              <w:suppressAutoHyphens/>
              <w:spacing w:line="276" w:lineRule="auto"/>
            </w:pPr>
            <w:r>
              <w:rPr>
                <w:rFonts w:eastAsia="Times New Roman"/>
                <w:sz w:val="24"/>
                <w:szCs w:val="24"/>
                <w:lang w:eastAsia="ar-SA"/>
              </w:rPr>
              <w:t>терапевтичного профілю</w:t>
            </w:r>
          </w:p>
          <w:p w:rsidR="00B05CF4" w:rsidRDefault="00E466E4">
            <w:pPr>
              <w:widowControl/>
              <w:suppressAutoHyphens/>
              <w:spacing w:line="276" w:lineRule="auto"/>
              <w:rPr>
                <w:rFonts w:eastAsia="Times New Roman"/>
                <w:sz w:val="24"/>
                <w:szCs w:val="24"/>
                <w:lang w:eastAsia="ar-SA"/>
              </w:rPr>
            </w:pPr>
            <w:r>
              <w:rPr>
                <w:rFonts w:eastAsia="Times New Roman"/>
                <w:sz w:val="24"/>
                <w:szCs w:val="24"/>
                <w:lang w:eastAsia="ar-SA"/>
              </w:rPr>
              <w:t xml:space="preserve">Протокол від </w:t>
            </w:r>
          </w:p>
          <w:p w:rsidR="00B05CF4" w:rsidRDefault="00E466E4">
            <w:pPr>
              <w:widowControl/>
              <w:suppressAutoHyphens/>
              <w:spacing w:line="276" w:lineRule="auto"/>
              <w:rPr>
                <w:rFonts w:eastAsia="Times New Roman"/>
                <w:sz w:val="24"/>
                <w:szCs w:val="24"/>
                <w:lang w:eastAsia="ar-SA"/>
              </w:rPr>
            </w:pPr>
            <w:r>
              <w:rPr>
                <w:rFonts w:eastAsia="Times New Roman"/>
                <w:sz w:val="24"/>
                <w:szCs w:val="24"/>
                <w:lang w:eastAsia="ar-SA"/>
              </w:rPr>
              <w:t>“</w:t>
            </w:r>
            <w:r>
              <w:rPr>
                <w:rFonts w:eastAsia="Times New Roman"/>
                <w:sz w:val="24"/>
                <w:szCs w:val="24"/>
                <w:lang w:val="ru-RU" w:eastAsia="ar-SA"/>
              </w:rPr>
              <w:t xml:space="preserve">   </w:t>
            </w:r>
            <w:r>
              <w:rPr>
                <w:rFonts w:eastAsia="Times New Roman"/>
                <w:sz w:val="24"/>
                <w:szCs w:val="24"/>
                <w:lang w:eastAsia="ar-SA"/>
              </w:rPr>
              <w:t xml:space="preserve">” </w:t>
            </w:r>
            <w:r>
              <w:rPr>
                <w:rFonts w:eastAsia="Times New Roman"/>
                <w:sz w:val="24"/>
                <w:szCs w:val="24"/>
                <w:lang w:val="ru-RU" w:eastAsia="ar-SA"/>
              </w:rPr>
              <w:t xml:space="preserve">               </w:t>
            </w:r>
            <w:r>
              <w:rPr>
                <w:rFonts w:eastAsia="Times New Roman"/>
                <w:sz w:val="24"/>
                <w:szCs w:val="24"/>
                <w:lang w:eastAsia="ar-SA"/>
              </w:rPr>
              <w:t>20     року №</w:t>
            </w:r>
          </w:p>
          <w:p w:rsidR="00B05CF4" w:rsidRDefault="00B05CF4">
            <w:pPr>
              <w:widowControl/>
              <w:suppressAutoHyphens/>
              <w:spacing w:line="276" w:lineRule="auto"/>
              <w:rPr>
                <w:rFonts w:eastAsia="Times New Roman"/>
                <w:sz w:val="24"/>
                <w:szCs w:val="24"/>
                <w:lang w:eastAsia="ar-SA"/>
              </w:rPr>
            </w:pPr>
          </w:p>
          <w:p w:rsidR="0017225E" w:rsidRPr="00327C2E" w:rsidRDefault="0017225E" w:rsidP="0017225E">
            <w:pPr>
              <w:widowControl/>
              <w:suppressAutoHyphens/>
              <w:snapToGrid w:val="0"/>
              <w:spacing w:line="276" w:lineRule="auto"/>
              <w:rPr>
                <w:rFonts w:eastAsia="Times New Roman"/>
                <w:sz w:val="24"/>
                <w:szCs w:val="24"/>
                <w:lang w:eastAsia="ar-SA"/>
              </w:rPr>
            </w:pPr>
            <w:r w:rsidRPr="00327C2E">
              <w:rPr>
                <w:rFonts w:eastAsia="Times New Roman"/>
                <w:sz w:val="24"/>
                <w:szCs w:val="24"/>
                <w:lang w:eastAsia="ar-SA"/>
              </w:rPr>
              <w:t xml:space="preserve">Голова  методичної комісії ХНМУ з проблем професійної підготовки </w:t>
            </w:r>
          </w:p>
          <w:p w:rsidR="0017225E" w:rsidRPr="00327C2E" w:rsidRDefault="0017225E" w:rsidP="0017225E">
            <w:pPr>
              <w:widowControl/>
              <w:suppressAutoHyphens/>
              <w:snapToGrid w:val="0"/>
              <w:spacing w:line="276" w:lineRule="auto"/>
              <w:rPr>
                <w:rFonts w:eastAsia="Times New Roman"/>
                <w:sz w:val="24"/>
                <w:szCs w:val="24"/>
                <w:lang w:eastAsia="ar-SA"/>
              </w:rPr>
            </w:pPr>
            <w:r w:rsidRPr="00327C2E">
              <w:rPr>
                <w:rFonts w:eastAsia="Times New Roman"/>
                <w:sz w:val="24"/>
                <w:szCs w:val="24"/>
                <w:lang w:eastAsia="ar-SA"/>
              </w:rPr>
              <w:t>педіатричного профілю</w:t>
            </w:r>
          </w:p>
          <w:p w:rsidR="0017225E" w:rsidRPr="00327C2E" w:rsidRDefault="0017225E" w:rsidP="0017225E">
            <w:pPr>
              <w:widowControl/>
              <w:suppressAutoHyphens/>
              <w:spacing w:line="276" w:lineRule="auto"/>
              <w:rPr>
                <w:rFonts w:eastAsia="Times New Roman"/>
                <w:sz w:val="24"/>
                <w:szCs w:val="24"/>
                <w:lang w:eastAsia="ar-SA"/>
              </w:rPr>
            </w:pPr>
          </w:p>
          <w:p w:rsidR="0017225E" w:rsidRPr="00327C2E" w:rsidRDefault="0017225E" w:rsidP="0017225E">
            <w:pPr>
              <w:widowControl/>
              <w:suppressAutoHyphens/>
              <w:spacing w:line="276" w:lineRule="auto"/>
              <w:rPr>
                <w:rFonts w:eastAsia="Times New Roman"/>
                <w:sz w:val="16"/>
                <w:szCs w:val="16"/>
                <w:lang w:eastAsia="ar-SA"/>
              </w:rPr>
            </w:pPr>
            <w:r w:rsidRPr="00327C2E">
              <w:rPr>
                <w:rFonts w:eastAsia="Times New Roman"/>
                <w:sz w:val="24"/>
                <w:szCs w:val="24"/>
                <w:lang w:eastAsia="ar-SA"/>
              </w:rPr>
              <w:t xml:space="preserve">____________             </w:t>
            </w:r>
            <w:proofErr w:type="spellStart"/>
            <w:r w:rsidRPr="00327C2E">
              <w:rPr>
                <w:rFonts w:eastAsia="Times New Roman"/>
                <w:sz w:val="24"/>
                <w:szCs w:val="24"/>
                <w:lang w:eastAsia="ar-SA"/>
              </w:rPr>
              <w:t>Гончарь</w:t>
            </w:r>
            <w:proofErr w:type="spellEnd"/>
            <w:r w:rsidRPr="00327C2E">
              <w:rPr>
                <w:rFonts w:eastAsia="Times New Roman"/>
                <w:sz w:val="24"/>
                <w:szCs w:val="24"/>
                <w:lang w:eastAsia="ar-SA"/>
              </w:rPr>
              <w:t xml:space="preserve"> М.О.              </w:t>
            </w:r>
            <w:r w:rsidRPr="00327C2E">
              <w:rPr>
                <w:rFonts w:eastAsia="Times New Roman"/>
                <w:sz w:val="16"/>
                <w:szCs w:val="16"/>
                <w:lang w:eastAsia="ar-SA"/>
              </w:rPr>
              <w:t xml:space="preserve">(підпис)                                    (прізвище та ініціали)         </w:t>
            </w:r>
          </w:p>
          <w:p w:rsidR="0017225E" w:rsidRPr="00327C2E" w:rsidRDefault="0017225E" w:rsidP="0017225E">
            <w:pPr>
              <w:widowControl/>
              <w:suppressAutoHyphens/>
              <w:spacing w:line="276" w:lineRule="auto"/>
              <w:rPr>
                <w:rFonts w:eastAsia="Times New Roman"/>
                <w:sz w:val="16"/>
                <w:szCs w:val="16"/>
                <w:lang w:eastAsia="ar-SA"/>
              </w:rPr>
            </w:pPr>
          </w:p>
          <w:p w:rsidR="0017225E" w:rsidRPr="00327C2E" w:rsidRDefault="0017225E" w:rsidP="0017225E">
            <w:pPr>
              <w:widowControl/>
              <w:suppressAutoHyphens/>
              <w:spacing w:line="276" w:lineRule="auto"/>
              <w:rPr>
                <w:rFonts w:eastAsia="Times New Roman"/>
                <w:sz w:val="24"/>
                <w:szCs w:val="24"/>
                <w:lang w:eastAsia="ar-SA"/>
              </w:rPr>
            </w:pPr>
            <w:r w:rsidRPr="00327C2E">
              <w:rPr>
                <w:rFonts w:eastAsia="Times New Roman"/>
                <w:sz w:val="24"/>
                <w:szCs w:val="24"/>
                <w:lang w:eastAsia="ar-SA"/>
              </w:rPr>
              <w:t>“</w:t>
            </w:r>
            <w:r w:rsidR="009F4DAF">
              <w:rPr>
                <w:rFonts w:eastAsia="Times New Roman"/>
                <w:sz w:val="24"/>
                <w:szCs w:val="24"/>
                <w:lang w:eastAsia="ar-SA"/>
              </w:rPr>
              <w:t>….</w:t>
            </w:r>
            <w:r w:rsidRPr="00327C2E">
              <w:rPr>
                <w:rFonts w:eastAsia="Times New Roman"/>
                <w:sz w:val="24"/>
                <w:szCs w:val="24"/>
                <w:lang w:eastAsia="ar-SA"/>
              </w:rPr>
              <w:t xml:space="preserve">” </w:t>
            </w:r>
            <w:r w:rsidR="009F4DAF">
              <w:rPr>
                <w:rFonts w:eastAsia="Times New Roman"/>
                <w:sz w:val="24"/>
                <w:szCs w:val="24"/>
                <w:lang w:eastAsia="ar-SA"/>
              </w:rPr>
              <w:t>……………</w:t>
            </w:r>
            <w:r w:rsidRPr="009F4DAF">
              <w:rPr>
                <w:rFonts w:eastAsia="Times New Roman"/>
                <w:sz w:val="24"/>
                <w:szCs w:val="24"/>
                <w:lang w:eastAsia="ar-SA"/>
              </w:rPr>
              <w:t xml:space="preserve"> 2020 </w:t>
            </w:r>
            <w:r w:rsidR="009F4DAF">
              <w:rPr>
                <w:rFonts w:eastAsia="Times New Roman"/>
                <w:sz w:val="24"/>
                <w:szCs w:val="24"/>
                <w:lang w:eastAsia="ar-SA"/>
              </w:rPr>
              <w:t>року</w:t>
            </w:r>
          </w:p>
          <w:p w:rsidR="00B05CF4" w:rsidRDefault="00B05CF4">
            <w:pPr>
              <w:widowControl/>
              <w:suppressAutoHyphens/>
              <w:spacing w:line="276" w:lineRule="auto"/>
              <w:rPr>
                <w:rFonts w:eastAsia="Times New Roman"/>
                <w:sz w:val="28"/>
                <w:szCs w:val="28"/>
                <w:lang w:eastAsia="ar-SA"/>
              </w:rPr>
            </w:pPr>
          </w:p>
        </w:tc>
      </w:tr>
    </w:tbl>
    <w:p w:rsidR="00B05CF4" w:rsidRDefault="00B05CF4">
      <w:pPr>
        <w:rPr>
          <w:b/>
          <w:sz w:val="24"/>
          <w:szCs w:val="24"/>
        </w:rPr>
      </w:pPr>
    </w:p>
    <w:p w:rsidR="00B05CF4" w:rsidRDefault="00B05CF4">
      <w:pPr>
        <w:rPr>
          <w:b/>
          <w:sz w:val="24"/>
          <w:szCs w:val="24"/>
        </w:rPr>
      </w:pPr>
    </w:p>
    <w:p w:rsidR="00B05CF4" w:rsidRDefault="00B05CF4">
      <w:pPr>
        <w:rPr>
          <w:b/>
          <w:sz w:val="24"/>
          <w:szCs w:val="24"/>
        </w:rPr>
      </w:pPr>
    </w:p>
    <w:p w:rsidR="00B05CF4" w:rsidRDefault="00B05CF4">
      <w:pPr>
        <w:rPr>
          <w:b/>
          <w:sz w:val="24"/>
          <w:szCs w:val="24"/>
        </w:rPr>
      </w:pPr>
    </w:p>
    <w:p w:rsidR="00B05CF4" w:rsidRDefault="00B05CF4">
      <w:pPr>
        <w:rPr>
          <w:b/>
          <w:sz w:val="24"/>
          <w:szCs w:val="24"/>
        </w:rPr>
      </w:pPr>
    </w:p>
    <w:p w:rsidR="00B05CF4" w:rsidRDefault="00B05CF4">
      <w:pPr>
        <w:rPr>
          <w:b/>
          <w:sz w:val="24"/>
          <w:szCs w:val="24"/>
        </w:rPr>
      </w:pPr>
    </w:p>
    <w:p w:rsidR="00B05CF4" w:rsidRDefault="00B05CF4">
      <w:pPr>
        <w:rPr>
          <w:b/>
          <w:sz w:val="24"/>
          <w:szCs w:val="24"/>
        </w:rPr>
      </w:pPr>
    </w:p>
    <w:p w:rsidR="00B05CF4" w:rsidRDefault="00B05CF4">
      <w:pPr>
        <w:rPr>
          <w:b/>
          <w:sz w:val="24"/>
          <w:szCs w:val="24"/>
        </w:rPr>
      </w:pPr>
    </w:p>
    <w:p w:rsidR="00B05CF4" w:rsidRDefault="00B05CF4">
      <w:pPr>
        <w:rPr>
          <w:b/>
          <w:sz w:val="24"/>
          <w:szCs w:val="24"/>
        </w:rPr>
      </w:pPr>
    </w:p>
    <w:p w:rsidR="00B05CF4" w:rsidRDefault="00E466E4">
      <w:pPr>
        <w:jc w:val="center"/>
        <w:rPr>
          <w:b/>
          <w:sz w:val="24"/>
          <w:szCs w:val="24"/>
        </w:rPr>
      </w:pPr>
      <w:r>
        <w:rPr>
          <w:b/>
          <w:sz w:val="24"/>
          <w:szCs w:val="24"/>
        </w:rPr>
        <w:t>Харків – 2020 р.</w:t>
      </w:r>
      <w:r>
        <w:br w:type="page"/>
      </w:r>
    </w:p>
    <w:p w:rsidR="00B05CF4" w:rsidRDefault="00E466E4">
      <w:pPr>
        <w:tabs>
          <w:tab w:val="left" w:pos="2204"/>
        </w:tabs>
        <w:jc w:val="both"/>
      </w:pPr>
      <w:r>
        <w:rPr>
          <w:b/>
          <w:bCs/>
          <w:sz w:val="24"/>
          <w:szCs w:val="24"/>
        </w:rPr>
        <w:lastRenderedPageBreak/>
        <w:t xml:space="preserve">Розробники: </w:t>
      </w:r>
      <w:proofErr w:type="spellStart"/>
      <w:r>
        <w:rPr>
          <w:sz w:val="24"/>
          <w:szCs w:val="24"/>
        </w:rPr>
        <w:t>Гречаніна</w:t>
      </w:r>
      <w:proofErr w:type="spellEnd"/>
      <w:r>
        <w:rPr>
          <w:sz w:val="24"/>
          <w:szCs w:val="24"/>
        </w:rPr>
        <w:t xml:space="preserve"> Юлія Борисівна, Бугайова Олена Валеріївна</w:t>
      </w:r>
    </w:p>
    <w:p w:rsidR="00B05CF4" w:rsidRDefault="00E466E4">
      <w:pPr>
        <w:tabs>
          <w:tab w:val="left" w:pos="2204"/>
        </w:tabs>
        <w:jc w:val="both"/>
      </w:pPr>
      <w:r>
        <w:rPr>
          <w:b/>
          <w:sz w:val="24"/>
          <w:szCs w:val="24"/>
        </w:rPr>
        <w:t>Викладачі:</w:t>
      </w:r>
    </w:p>
    <w:p w:rsidR="00B05CF4" w:rsidRDefault="00E466E4">
      <w:pPr>
        <w:tabs>
          <w:tab w:val="left" w:pos="2204"/>
        </w:tabs>
        <w:jc w:val="both"/>
      </w:pPr>
      <w:proofErr w:type="spellStart"/>
      <w:r>
        <w:rPr>
          <w:sz w:val="24"/>
          <w:szCs w:val="24"/>
        </w:rPr>
        <w:t>Гречаніна</w:t>
      </w:r>
      <w:proofErr w:type="spellEnd"/>
      <w:r>
        <w:rPr>
          <w:sz w:val="24"/>
          <w:szCs w:val="24"/>
        </w:rPr>
        <w:t xml:space="preserve"> Юлія Борисівна – завідувачка кафедри медичної генетики, </w:t>
      </w:r>
      <w:proofErr w:type="spellStart"/>
      <w:r>
        <w:rPr>
          <w:sz w:val="24"/>
          <w:szCs w:val="24"/>
        </w:rPr>
        <w:t>д.мед.н</w:t>
      </w:r>
      <w:proofErr w:type="spellEnd"/>
      <w:r>
        <w:rPr>
          <w:sz w:val="24"/>
          <w:szCs w:val="24"/>
        </w:rPr>
        <w:t>., доцент</w:t>
      </w:r>
    </w:p>
    <w:p w:rsidR="00B05CF4" w:rsidRDefault="00E466E4">
      <w:pPr>
        <w:jc w:val="both"/>
      </w:pPr>
      <w:proofErr w:type="spellStart"/>
      <w:r>
        <w:rPr>
          <w:sz w:val="24"/>
          <w:szCs w:val="24"/>
        </w:rPr>
        <w:t>Гречаніна</w:t>
      </w:r>
      <w:proofErr w:type="spellEnd"/>
      <w:r>
        <w:rPr>
          <w:sz w:val="24"/>
          <w:szCs w:val="24"/>
        </w:rPr>
        <w:t xml:space="preserve"> Олена Яківна - професор кафедри медичної генетики, </w:t>
      </w:r>
      <w:proofErr w:type="spellStart"/>
      <w:r>
        <w:rPr>
          <w:sz w:val="24"/>
          <w:szCs w:val="24"/>
        </w:rPr>
        <w:t>д.мед.н</w:t>
      </w:r>
      <w:proofErr w:type="spellEnd"/>
      <w:r>
        <w:rPr>
          <w:sz w:val="24"/>
          <w:szCs w:val="24"/>
        </w:rPr>
        <w:t>., професор, член-кореспондент АМН України</w:t>
      </w:r>
    </w:p>
    <w:p w:rsidR="00B05CF4" w:rsidRDefault="00E466E4">
      <w:pPr>
        <w:jc w:val="both"/>
      </w:pPr>
      <w:r>
        <w:rPr>
          <w:sz w:val="24"/>
          <w:szCs w:val="24"/>
        </w:rPr>
        <w:t xml:space="preserve">Молодан Людмила Володимирівна – доцент кафедри медичної генетики, </w:t>
      </w:r>
      <w:proofErr w:type="spellStart"/>
      <w:r>
        <w:rPr>
          <w:sz w:val="24"/>
          <w:szCs w:val="24"/>
        </w:rPr>
        <w:t>к.мед.н</w:t>
      </w:r>
      <w:proofErr w:type="spellEnd"/>
      <w:r>
        <w:rPr>
          <w:sz w:val="24"/>
          <w:szCs w:val="24"/>
        </w:rPr>
        <w:t>., доцент</w:t>
      </w:r>
    </w:p>
    <w:p w:rsidR="00B05CF4" w:rsidRDefault="00E466E4">
      <w:pPr>
        <w:jc w:val="both"/>
      </w:pPr>
      <w:proofErr w:type="spellStart"/>
      <w:r>
        <w:rPr>
          <w:sz w:val="24"/>
          <w:szCs w:val="24"/>
        </w:rPr>
        <w:t>Здибська</w:t>
      </w:r>
      <w:proofErr w:type="spellEnd"/>
      <w:r>
        <w:rPr>
          <w:sz w:val="24"/>
          <w:szCs w:val="24"/>
        </w:rPr>
        <w:t xml:space="preserve"> Олена Петрівна – доцент кафедри медичної генетики, </w:t>
      </w:r>
      <w:proofErr w:type="spellStart"/>
      <w:r>
        <w:rPr>
          <w:sz w:val="24"/>
          <w:szCs w:val="24"/>
        </w:rPr>
        <w:t>к.мед.н</w:t>
      </w:r>
      <w:proofErr w:type="spellEnd"/>
      <w:r>
        <w:rPr>
          <w:sz w:val="24"/>
          <w:szCs w:val="24"/>
        </w:rPr>
        <w:t>., доцент</w:t>
      </w:r>
    </w:p>
    <w:p w:rsidR="00B05CF4" w:rsidRDefault="00E466E4">
      <w:pPr>
        <w:jc w:val="both"/>
      </w:pPr>
      <w:r>
        <w:rPr>
          <w:sz w:val="24"/>
          <w:szCs w:val="24"/>
        </w:rPr>
        <w:t xml:space="preserve">Бугайова Олена Валеріївна – доцент кафедри медичної генетики, </w:t>
      </w:r>
      <w:proofErr w:type="spellStart"/>
      <w:r>
        <w:rPr>
          <w:sz w:val="24"/>
          <w:szCs w:val="24"/>
        </w:rPr>
        <w:t>к.мед.н</w:t>
      </w:r>
      <w:proofErr w:type="spellEnd"/>
      <w:r>
        <w:rPr>
          <w:sz w:val="24"/>
          <w:szCs w:val="24"/>
        </w:rPr>
        <w:t>., доцент</w:t>
      </w:r>
    </w:p>
    <w:p w:rsidR="00B05CF4" w:rsidRDefault="00E466E4">
      <w:pPr>
        <w:jc w:val="both"/>
      </w:pPr>
      <w:proofErr w:type="spellStart"/>
      <w:r>
        <w:rPr>
          <w:sz w:val="24"/>
          <w:szCs w:val="24"/>
        </w:rPr>
        <w:t>Єлісєєв</w:t>
      </w:r>
      <w:proofErr w:type="spellEnd"/>
      <w:r>
        <w:rPr>
          <w:sz w:val="24"/>
          <w:szCs w:val="24"/>
        </w:rPr>
        <w:t xml:space="preserve"> Володимир Михайлович - асистент кафедри медичної генетики</w:t>
      </w:r>
    </w:p>
    <w:p w:rsidR="00B05CF4" w:rsidRDefault="00E466E4">
      <w:pPr>
        <w:jc w:val="both"/>
      </w:pPr>
      <w:r>
        <w:rPr>
          <w:sz w:val="24"/>
          <w:szCs w:val="24"/>
        </w:rPr>
        <w:t xml:space="preserve">Іванова Ірина Борисівна - асистент кафедри медичної генетики, </w:t>
      </w:r>
      <w:proofErr w:type="spellStart"/>
      <w:r>
        <w:rPr>
          <w:sz w:val="24"/>
          <w:szCs w:val="24"/>
        </w:rPr>
        <w:t>к.біол..н</w:t>
      </w:r>
      <w:proofErr w:type="spellEnd"/>
    </w:p>
    <w:p w:rsidR="00B05CF4" w:rsidRDefault="00E466E4">
      <w:pPr>
        <w:tabs>
          <w:tab w:val="left" w:pos="2204"/>
        </w:tabs>
        <w:jc w:val="both"/>
      </w:pPr>
      <w:r>
        <w:rPr>
          <w:b/>
          <w:sz w:val="24"/>
          <w:szCs w:val="24"/>
        </w:rPr>
        <w:t xml:space="preserve">Інформація про викладачів: </w:t>
      </w:r>
    </w:p>
    <w:p w:rsidR="00B05CF4" w:rsidRDefault="00E466E4">
      <w:pPr>
        <w:tabs>
          <w:tab w:val="left" w:pos="2204"/>
        </w:tabs>
        <w:jc w:val="both"/>
      </w:pPr>
      <w:proofErr w:type="spellStart"/>
      <w:r>
        <w:rPr>
          <w:sz w:val="24"/>
          <w:szCs w:val="24"/>
        </w:rPr>
        <w:t>Гречаніна</w:t>
      </w:r>
      <w:proofErr w:type="spellEnd"/>
      <w:r>
        <w:rPr>
          <w:sz w:val="24"/>
          <w:szCs w:val="24"/>
        </w:rPr>
        <w:t xml:space="preserve"> Юлія Борисівна – завідувачка кафедри медичної генетики, </w:t>
      </w:r>
      <w:proofErr w:type="spellStart"/>
      <w:r>
        <w:rPr>
          <w:sz w:val="24"/>
          <w:szCs w:val="24"/>
        </w:rPr>
        <w:t>д.мед.н</w:t>
      </w:r>
      <w:proofErr w:type="spellEnd"/>
      <w:r>
        <w:rPr>
          <w:sz w:val="24"/>
          <w:szCs w:val="24"/>
        </w:rPr>
        <w:t>., доцент</w:t>
      </w:r>
      <w:r w:rsidRPr="006312A8">
        <w:rPr>
          <w:rFonts w:eastAsia="Times New Roman"/>
          <w:sz w:val="28"/>
          <w:szCs w:val="28"/>
          <w:lang w:eastAsia="ru-RU"/>
        </w:rPr>
        <w:t xml:space="preserve">, </w:t>
      </w:r>
      <w:r w:rsidRPr="006312A8">
        <w:rPr>
          <w:rFonts w:eastAsia="Times New Roman"/>
          <w:sz w:val="24"/>
          <w:szCs w:val="24"/>
          <w:lang w:eastAsia="ru-RU"/>
        </w:rPr>
        <w:t xml:space="preserve">лауреат </w:t>
      </w:r>
      <w:r w:rsidRPr="006312A8">
        <w:rPr>
          <w:sz w:val="24"/>
          <w:szCs w:val="24"/>
        </w:rPr>
        <w:t xml:space="preserve">Державної премії Президента України для молодих вчених в галузі науки та техніки за працю </w:t>
      </w:r>
      <w:proofErr w:type="spellStart"/>
      <w:r w:rsidRPr="006312A8">
        <w:rPr>
          <w:sz w:val="24"/>
          <w:szCs w:val="24"/>
        </w:rPr>
        <w:t>„Мітохондріальні</w:t>
      </w:r>
      <w:proofErr w:type="spellEnd"/>
      <w:r w:rsidRPr="006312A8">
        <w:rPr>
          <w:sz w:val="24"/>
          <w:szCs w:val="24"/>
        </w:rPr>
        <w:t xml:space="preserve"> </w:t>
      </w:r>
      <w:r w:rsidRPr="006312A8">
        <w:rPr>
          <w:color w:val="000000"/>
          <w:sz w:val="24"/>
          <w:szCs w:val="24"/>
        </w:rPr>
        <w:t>хвороби: діагностика, профілактика та лікування"</w:t>
      </w:r>
      <w:r>
        <w:rPr>
          <w:color w:val="000000"/>
          <w:sz w:val="24"/>
          <w:szCs w:val="24"/>
        </w:rPr>
        <w:t xml:space="preserve">, </w:t>
      </w:r>
      <w:r>
        <w:rPr>
          <w:bCs/>
          <w:color w:val="000000"/>
          <w:sz w:val="24"/>
          <w:szCs w:val="24"/>
        </w:rPr>
        <w:t xml:space="preserve">член Всесвітньої асоціації </w:t>
      </w:r>
      <w:proofErr w:type="spellStart"/>
      <w:r>
        <w:rPr>
          <w:bCs/>
          <w:color w:val="000000"/>
          <w:sz w:val="24"/>
          <w:szCs w:val="24"/>
        </w:rPr>
        <w:t>метаболістів</w:t>
      </w:r>
      <w:proofErr w:type="spellEnd"/>
      <w:r>
        <w:rPr>
          <w:bCs/>
          <w:color w:val="000000"/>
          <w:sz w:val="24"/>
          <w:szCs w:val="24"/>
        </w:rPr>
        <w:t xml:space="preserve"> </w:t>
      </w:r>
      <w:r>
        <w:rPr>
          <w:bCs/>
          <w:color w:val="000000"/>
          <w:sz w:val="24"/>
          <w:szCs w:val="24"/>
          <w:lang w:val="ru-RU"/>
        </w:rPr>
        <w:t>SSIEM</w:t>
      </w:r>
      <w:r w:rsidRPr="006312A8">
        <w:rPr>
          <w:bCs/>
          <w:color w:val="000000"/>
          <w:sz w:val="24"/>
          <w:szCs w:val="24"/>
        </w:rPr>
        <w:t xml:space="preserve">, </w:t>
      </w:r>
      <w:r>
        <w:rPr>
          <w:color w:val="000000"/>
          <w:sz w:val="24"/>
          <w:szCs w:val="24"/>
        </w:rPr>
        <w:t xml:space="preserve">автор понад 300 наукових праць, монографій, підручників з медичної генетики, методичних рекомендацій. Електронна адреса для листування </w:t>
      </w:r>
      <w:hyperlink r:id="rId6">
        <w:r>
          <w:rPr>
            <w:rStyle w:val="-"/>
            <w:color w:val="000000"/>
            <w:sz w:val="24"/>
            <w:szCs w:val="24"/>
            <w:lang w:val="en-US" w:eastAsia="ru-RU"/>
          </w:rPr>
          <w:t>svetluba</w:t>
        </w:r>
        <w:r w:rsidRPr="006312A8">
          <w:rPr>
            <w:rStyle w:val="-"/>
            <w:color w:val="000000"/>
            <w:sz w:val="24"/>
            <w:szCs w:val="24"/>
            <w:lang w:eastAsia="ru-RU"/>
          </w:rPr>
          <w:t>@</w:t>
        </w:r>
        <w:r>
          <w:rPr>
            <w:rStyle w:val="-"/>
            <w:color w:val="000000"/>
            <w:sz w:val="24"/>
            <w:szCs w:val="24"/>
            <w:highlight w:val="white"/>
            <w:lang w:val="en-US" w:eastAsia="ru-RU"/>
          </w:rPr>
          <w:t>yahoo</w:t>
        </w:r>
        <w:r w:rsidRPr="006312A8">
          <w:rPr>
            <w:rStyle w:val="-"/>
            <w:color w:val="000000"/>
            <w:sz w:val="24"/>
            <w:szCs w:val="24"/>
            <w:highlight w:val="white"/>
            <w:lang w:eastAsia="ru-RU"/>
          </w:rPr>
          <w:t>.</w:t>
        </w:r>
        <w:r>
          <w:rPr>
            <w:rStyle w:val="-"/>
            <w:color w:val="000000"/>
            <w:sz w:val="24"/>
            <w:szCs w:val="24"/>
            <w:highlight w:val="white"/>
            <w:lang w:val="en-US" w:eastAsia="ru-RU"/>
          </w:rPr>
          <w:t>com</w:t>
        </w:r>
      </w:hyperlink>
      <w:r>
        <w:rPr>
          <w:color w:val="000000"/>
          <w:sz w:val="24"/>
          <w:szCs w:val="24"/>
          <w:shd w:val="clear" w:color="auto" w:fill="F7F7F7"/>
          <w:lang w:eastAsia="ru-RU"/>
        </w:rPr>
        <w:t xml:space="preserve">, </w:t>
      </w:r>
      <w:r>
        <w:rPr>
          <w:color w:val="000000"/>
          <w:sz w:val="24"/>
          <w:szCs w:val="24"/>
        </w:rPr>
        <w:t>контактний телефон: +38(067)-710-00-25</w:t>
      </w:r>
    </w:p>
    <w:p w:rsidR="00B05CF4" w:rsidRDefault="00E466E4">
      <w:pPr>
        <w:tabs>
          <w:tab w:val="left" w:pos="2204"/>
        </w:tabs>
        <w:jc w:val="both"/>
        <w:rPr>
          <w:color w:val="000000"/>
        </w:rPr>
      </w:pPr>
      <w:proofErr w:type="spellStart"/>
      <w:r>
        <w:rPr>
          <w:color w:val="000000"/>
          <w:sz w:val="24"/>
          <w:szCs w:val="24"/>
        </w:rPr>
        <w:t>Гречаніна</w:t>
      </w:r>
      <w:proofErr w:type="spellEnd"/>
      <w:r>
        <w:rPr>
          <w:color w:val="000000"/>
          <w:sz w:val="24"/>
          <w:szCs w:val="24"/>
        </w:rPr>
        <w:t xml:space="preserve"> Олена Яківна – професор кафедри медичної генетики, доктор медичних наук., професор, член-кореспондент АМН України, засновник Харківської школи клінічних генетиків, вперше розробила і втілила в життя систему первинної профілактики генетичних дефектів – </w:t>
      </w:r>
      <w:proofErr w:type="spellStart"/>
      <w:r>
        <w:rPr>
          <w:color w:val="000000"/>
          <w:sz w:val="24"/>
          <w:szCs w:val="24"/>
        </w:rPr>
        <w:t>преконцепційну</w:t>
      </w:r>
      <w:proofErr w:type="spellEnd"/>
      <w:r>
        <w:rPr>
          <w:color w:val="000000"/>
          <w:sz w:val="24"/>
          <w:szCs w:val="24"/>
        </w:rPr>
        <w:t xml:space="preserve"> профілактику, розробник системи діагностики природжених вад розвитку ще до народження дитини, розробила і втілила в життя напрямки інтеграції медицини і генетики, оцінку плоду як частини родини,</w:t>
      </w:r>
      <w:r>
        <w:rPr>
          <w:rFonts w:eastAsia="Times New Roman"/>
          <w:bCs/>
          <w:color w:val="000000"/>
          <w:sz w:val="28"/>
          <w:szCs w:val="24"/>
          <w:lang w:eastAsia="ru-RU"/>
        </w:rPr>
        <w:t xml:space="preserve"> </w:t>
      </w:r>
      <w:r>
        <w:rPr>
          <w:bCs/>
          <w:color w:val="000000"/>
          <w:sz w:val="24"/>
          <w:szCs w:val="24"/>
        </w:rPr>
        <w:t xml:space="preserve">член Всесвітньої асоціації </w:t>
      </w:r>
      <w:proofErr w:type="spellStart"/>
      <w:r>
        <w:rPr>
          <w:bCs/>
          <w:color w:val="000000"/>
          <w:sz w:val="24"/>
          <w:szCs w:val="24"/>
        </w:rPr>
        <w:t>метаболістів</w:t>
      </w:r>
      <w:proofErr w:type="spellEnd"/>
      <w:r>
        <w:rPr>
          <w:bCs/>
          <w:color w:val="000000"/>
          <w:sz w:val="24"/>
          <w:szCs w:val="24"/>
        </w:rPr>
        <w:t xml:space="preserve"> </w:t>
      </w:r>
      <w:r>
        <w:rPr>
          <w:bCs/>
          <w:color w:val="000000"/>
          <w:sz w:val="24"/>
          <w:szCs w:val="24"/>
          <w:lang w:val="ru-RU"/>
        </w:rPr>
        <w:t>SSIEM</w:t>
      </w:r>
      <w:r>
        <w:rPr>
          <w:bCs/>
          <w:color w:val="000000"/>
          <w:sz w:val="24"/>
          <w:szCs w:val="24"/>
        </w:rPr>
        <w:t xml:space="preserve">, </w:t>
      </w:r>
      <w:r>
        <w:rPr>
          <w:color w:val="000000"/>
          <w:sz w:val="24"/>
          <w:szCs w:val="24"/>
        </w:rPr>
        <w:t xml:space="preserve">автор понад 600 наукових праць, монографій, підручників з медичної генетики, методичних рекомендацій. </w:t>
      </w:r>
    </w:p>
    <w:p w:rsidR="00B05CF4" w:rsidRDefault="00E466E4">
      <w:pPr>
        <w:tabs>
          <w:tab w:val="left" w:pos="2204"/>
        </w:tabs>
        <w:jc w:val="both"/>
      </w:pPr>
      <w:bookmarkStart w:id="1" w:name="_Hlk409550151"/>
      <w:proofErr w:type="spellStart"/>
      <w:r w:rsidRPr="006312A8">
        <w:rPr>
          <w:rStyle w:val="-"/>
          <w:color w:val="000000"/>
          <w:sz w:val="24"/>
          <w:szCs w:val="24"/>
          <w:u w:val="none"/>
          <w:lang w:val="ru-RU"/>
        </w:rPr>
        <w:t>Контактний</w:t>
      </w:r>
      <w:proofErr w:type="spellEnd"/>
      <w:r w:rsidRPr="006312A8">
        <w:rPr>
          <w:rStyle w:val="-"/>
          <w:color w:val="000000"/>
          <w:sz w:val="24"/>
          <w:szCs w:val="24"/>
          <w:u w:val="none"/>
          <w:lang w:val="ru-RU"/>
        </w:rPr>
        <w:t xml:space="preserve"> тел.: </w:t>
      </w:r>
      <w:bookmarkEnd w:id="1"/>
      <w:r w:rsidRPr="006312A8">
        <w:rPr>
          <w:rStyle w:val="-"/>
          <w:color w:val="000000"/>
          <w:sz w:val="24"/>
          <w:szCs w:val="24"/>
          <w:u w:val="none"/>
          <w:lang w:val="ru-RU"/>
        </w:rPr>
        <w:t>+</w:t>
      </w:r>
      <w:r>
        <w:rPr>
          <w:rStyle w:val="-"/>
          <w:color w:val="000000"/>
          <w:sz w:val="24"/>
          <w:szCs w:val="24"/>
          <w:u w:val="none"/>
          <w:lang w:val="ru-RU"/>
        </w:rPr>
        <w:t>38(066)-181-61-00</w:t>
      </w:r>
      <w:bookmarkStart w:id="2" w:name="_Hlk409550341"/>
      <w:r w:rsidRPr="006312A8">
        <w:rPr>
          <w:rStyle w:val="-"/>
          <w:color w:val="000000"/>
          <w:sz w:val="24"/>
          <w:szCs w:val="24"/>
          <w:u w:val="none"/>
          <w:lang w:val="ru-RU"/>
        </w:rPr>
        <w:t xml:space="preserve">; </w:t>
      </w:r>
      <w:r>
        <w:rPr>
          <w:rStyle w:val="-"/>
          <w:color w:val="000000"/>
          <w:sz w:val="24"/>
          <w:szCs w:val="24"/>
          <w:u w:val="none"/>
          <w:lang w:val="en-US"/>
        </w:rPr>
        <w:t>E</w:t>
      </w:r>
      <w:r w:rsidRPr="006312A8">
        <w:rPr>
          <w:rStyle w:val="-"/>
          <w:color w:val="000000"/>
          <w:sz w:val="24"/>
          <w:szCs w:val="24"/>
          <w:u w:val="none"/>
          <w:lang w:val="ru-RU"/>
        </w:rPr>
        <w:t>-</w:t>
      </w:r>
      <w:r>
        <w:rPr>
          <w:rStyle w:val="-"/>
          <w:color w:val="000000"/>
          <w:sz w:val="24"/>
          <w:szCs w:val="24"/>
          <w:u w:val="none"/>
          <w:lang w:val="en-US"/>
        </w:rPr>
        <w:t>mail</w:t>
      </w:r>
      <w:r w:rsidRPr="006312A8">
        <w:rPr>
          <w:rStyle w:val="-"/>
          <w:color w:val="000000"/>
          <w:sz w:val="24"/>
          <w:szCs w:val="24"/>
          <w:u w:val="none"/>
          <w:lang w:val="ru-RU"/>
        </w:rPr>
        <w:t xml:space="preserve">: </w:t>
      </w:r>
      <w:hyperlink r:id="rId7">
        <w:bookmarkEnd w:id="2"/>
        <w:r>
          <w:rPr>
            <w:rStyle w:val="-"/>
            <w:color w:val="000000"/>
            <w:sz w:val="24"/>
            <w:szCs w:val="24"/>
            <w:u w:val="none"/>
            <w:lang w:val="en-US"/>
          </w:rPr>
          <w:t>egrechanina</w:t>
        </w:r>
        <w:r w:rsidRPr="006312A8">
          <w:rPr>
            <w:rStyle w:val="-"/>
            <w:color w:val="000000"/>
            <w:sz w:val="24"/>
            <w:szCs w:val="24"/>
            <w:u w:val="none"/>
            <w:lang w:val="ru-RU"/>
          </w:rPr>
          <w:t>@</w:t>
        </w:r>
        <w:r>
          <w:rPr>
            <w:rStyle w:val="-"/>
            <w:color w:val="000000"/>
            <w:sz w:val="24"/>
            <w:szCs w:val="24"/>
            <w:u w:val="none"/>
            <w:lang w:val="en-US"/>
          </w:rPr>
          <w:t>ukr</w:t>
        </w:r>
        <w:r w:rsidRPr="006312A8">
          <w:rPr>
            <w:rStyle w:val="-"/>
            <w:color w:val="000000"/>
            <w:sz w:val="24"/>
            <w:szCs w:val="24"/>
            <w:u w:val="none"/>
            <w:lang w:val="ru-RU"/>
          </w:rPr>
          <w:t>.</w:t>
        </w:r>
        <w:r>
          <w:rPr>
            <w:rStyle w:val="-"/>
            <w:color w:val="000000"/>
            <w:sz w:val="24"/>
            <w:szCs w:val="24"/>
            <w:u w:val="none"/>
            <w:lang w:val="en-US"/>
          </w:rPr>
          <w:t>net</w:t>
        </w:r>
      </w:hyperlink>
    </w:p>
    <w:p w:rsidR="00B05CF4" w:rsidRDefault="00E466E4">
      <w:pPr>
        <w:tabs>
          <w:tab w:val="left" w:pos="2204"/>
        </w:tabs>
        <w:jc w:val="both"/>
      </w:pPr>
      <w:r>
        <w:rPr>
          <w:color w:val="000000"/>
          <w:sz w:val="24"/>
          <w:szCs w:val="24"/>
        </w:rPr>
        <w:t>Молодан Людмила Володимирівна – доцент кафедри медичної генетики</w:t>
      </w:r>
      <w:r>
        <w:rPr>
          <w:sz w:val="24"/>
          <w:szCs w:val="24"/>
        </w:rPr>
        <w:t xml:space="preserve">, </w:t>
      </w:r>
      <w:proofErr w:type="spellStart"/>
      <w:r>
        <w:rPr>
          <w:sz w:val="24"/>
          <w:szCs w:val="24"/>
        </w:rPr>
        <w:t>к.мед.н</w:t>
      </w:r>
      <w:proofErr w:type="spellEnd"/>
      <w:r>
        <w:rPr>
          <w:sz w:val="24"/>
          <w:szCs w:val="24"/>
        </w:rPr>
        <w:t xml:space="preserve">., доцент, лікар-генетик-невролог вищої категорії, професійні інтереси – діагностика </w:t>
      </w:r>
      <w:proofErr w:type="spellStart"/>
      <w:r>
        <w:rPr>
          <w:sz w:val="24"/>
          <w:szCs w:val="24"/>
        </w:rPr>
        <w:t>онкогенетичних</w:t>
      </w:r>
      <w:proofErr w:type="spellEnd"/>
      <w:r>
        <w:rPr>
          <w:sz w:val="24"/>
          <w:szCs w:val="24"/>
        </w:rPr>
        <w:t xml:space="preserve"> синдромів, метаболічні хвороби, електронна адреса для листування </w:t>
      </w:r>
      <w:proofErr w:type="spellStart"/>
      <w:r>
        <w:rPr>
          <w:color w:val="000000"/>
          <w:lang w:val="en-US" w:eastAsia="ru-RU"/>
        </w:rPr>
        <w:t>ludmilamolodan</w:t>
      </w:r>
      <w:proofErr w:type="spellEnd"/>
      <w:r>
        <w:rPr>
          <w:color w:val="000000"/>
          <w:lang w:eastAsia="ru-RU"/>
        </w:rPr>
        <w:t>11@</w:t>
      </w:r>
      <w:proofErr w:type="spellStart"/>
      <w:r>
        <w:rPr>
          <w:color w:val="000000"/>
          <w:lang w:val="en-US" w:eastAsia="ru-RU"/>
        </w:rPr>
        <w:t>gmail</w:t>
      </w:r>
      <w:proofErr w:type="spellEnd"/>
      <w:r>
        <w:rPr>
          <w:color w:val="000000"/>
          <w:lang w:eastAsia="ru-RU"/>
        </w:rPr>
        <w:t>.</w:t>
      </w:r>
      <w:r>
        <w:rPr>
          <w:color w:val="000000"/>
          <w:lang w:val="en-US" w:eastAsia="ru-RU"/>
        </w:rPr>
        <w:t>com</w:t>
      </w:r>
      <w:r>
        <w:rPr>
          <w:sz w:val="24"/>
          <w:szCs w:val="24"/>
        </w:rPr>
        <w:t>, контактний телефон  +38(050)-260-25-68</w:t>
      </w:r>
    </w:p>
    <w:p w:rsidR="00B05CF4" w:rsidRDefault="00E466E4">
      <w:pPr>
        <w:tabs>
          <w:tab w:val="left" w:pos="2204"/>
        </w:tabs>
        <w:jc w:val="both"/>
      </w:pPr>
      <w:proofErr w:type="spellStart"/>
      <w:r>
        <w:rPr>
          <w:sz w:val="24"/>
          <w:szCs w:val="24"/>
        </w:rPr>
        <w:t>Здибська</w:t>
      </w:r>
      <w:proofErr w:type="spellEnd"/>
      <w:r>
        <w:rPr>
          <w:sz w:val="24"/>
          <w:szCs w:val="24"/>
        </w:rPr>
        <w:t xml:space="preserve"> Олена Петрівна – доцент кафедри медичної генетики, </w:t>
      </w:r>
      <w:proofErr w:type="spellStart"/>
      <w:r>
        <w:rPr>
          <w:sz w:val="24"/>
          <w:szCs w:val="24"/>
        </w:rPr>
        <w:t>к.мед.н</w:t>
      </w:r>
      <w:proofErr w:type="spellEnd"/>
      <w:r>
        <w:rPr>
          <w:sz w:val="24"/>
          <w:szCs w:val="24"/>
        </w:rPr>
        <w:t xml:space="preserve">., доцент, лікар-генетик-педіатр вищої категорії, професійні інтереси – діагностика метаболічних порушень, електронна адреса для листування </w:t>
      </w:r>
      <w:proofErr w:type="spellStart"/>
      <w:r>
        <w:rPr>
          <w:color w:val="000000"/>
          <w:lang w:val="en-US" w:eastAsia="ru-RU"/>
        </w:rPr>
        <w:t>elpetzdb</w:t>
      </w:r>
      <w:proofErr w:type="spellEnd"/>
      <w:r>
        <w:rPr>
          <w:color w:val="000000"/>
          <w:lang w:eastAsia="ru-RU"/>
        </w:rPr>
        <w:t>@</w:t>
      </w:r>
      <w:proofErr w:type="spellStart"/>
      <w:r>
        <w:rPr>
          <w:color w:val="000000"/>
          <w:lang w:val="en-US" w:eastAsia="ru-RU"/>
        </w:rPr>
        <w:t>gmail</w:t>
      </w:r>
      <w:proofErr w:type="spellEnd"/>
      <w:r>
        <w:rPr>
          <w:color w:val="000000"/>
          <w:lang w:eastAsia="ru-RU"/>
        </w:rPr>
        <w:t>.</w:t>
      </w:r>
      <w:r>
        <w:rPr>
          <w:color w:val="000000"/>
          <w:lang w:val="en-US" w:eastAsia="ru-RU"/>
        </w:rPr>
        <w:t>com</w:t>
      </w:r>
      <w:r>
        <w:rPr>
          <w:sz w:val="24"/>
          <w:szCs w:val="24"/>
        </w:rPr>
        <w:t>, контактний телефон +38(097)-235-74-11</w:t>
      </w:r>
    </w:p>
    <w:p w:rsidR="00B05CF4" w:rsidRDefault="00E466E4">
      <w:pPr>
        <w:tabs>
          <w:tab w:val="left" w:pos="2204"/>
        </w:tabs>
        <w:jc w:val="both"/>
      </w:pPr>
      <w:r>
        <w:rPr>
          <w:sz w:val="24"/>
          <w:szCs w:val="24"/>
        </w:rPr>
        <w:t xml:space="preserve">Бугайова Олена Валеріївна – доцент кафедри медичної генетики, </w:t>
      </w:r>
      <w:proofErr w:type="spellStart"/>
      <w:r>
        <w:rPr>
          <w:sz w:val="24"/>
          <w:szCs w:val="24"/>
        </w:rPr>
        <w:t>к.мед.н</w:t>
      </w:r>
      <w:proofErr w:type="spellEnd"/>
      <w:r>
        <w:rPr>
          <w:sz w:val="24"/>
          <w:szCs w:val="24"/>
        </w:rPr>
        <w:t xml:space="preserve">., доцент, лікар-генетик вищої категорії, керівник обласного центру спадкової патології сполучної тканини, електронна адреса для листування </w:t>
      </w:r>
      <w:hyperlink r:id="rId8">
        <w:r>
          <w:rPr>
            <w:rStyle w:val="-"/>
            <w:sz w:val="24"/>
            <w:szCs w:val="24"/>
            <w:lang w:val="en-US"/>
          </w:rPr>
          <w:t>elenbug</w:t>
        </w:r>
        <w:r>
          <w:rPr>
            <w:rStyle w:val="-"/>
            <w:sz w:val="24"/>
            <w:szCs w:val="24"/>
          </w:rPr>
          <w:t>@</w:t>
        </w:r>
        <w:r>
          <w:rPr>
            <w:rStyle w:val="-"/>
            <w:sz w:val="24"/>
            <w:szCs w:val="24"/>
            <w:lang w:val="en-US"/>
          </w:rPr>
          <w:t>ukr</w:t>
        </w:r>
        <w:r>
          <w:rPr>
            <w:rStyle w:val="-"/>
            <w:sz w:val="24"/>
            <w:szCs w:val="24"/>
          </w:rPr>
          <w:t>.</w:t>
        </w:r>
        <w:r>
          <w:rPr>
            <w:rStyle w:val="-"/>
            <w:sz w:val="24"/>
            <w:szCs w:val="24"/>
            <w:lang w:val="en-US"/>
          </w:rPr>
          <w:t>net</w:t>
        </w:r>
      </w:hyperlink>
      <w:r>
        <w:rPr>
          <w:sz w:val="24"/>
          <w:szCs w:val="24"/>
        </w:rPr>
        <w:t>, контактний телефон +38(050)-401-35-81</w:t>
      </w:r>
    </w:p>
    <w:p w:rsidR="00B05CF4" w:rsidRDefault="00E466E4">
      <w:pPr>
        <w:tabs>
          <w:tab w:val="left" w:pos="2204"/>
        </w:tabs>
        <w:jc w:val="both"/>
      </w:pPr>
      <w:proofErr w:type="spellStart"/>
      <w:r>
        <w:rPr>
          <w:sz w:val="24"/>
          <w:szCs w:val="24"/>
        </w:rPr>
        <w:t>Єлісєєв</w:t>
      </w:r>
      <w:proofErr w:type="spellEnd"/>
      <w:r>
        <w:rPr>
          <w:sz w:val="24"/>
          <w:szCs w:val="24"/>
        </w:rPr>
        <w:t xml:space="preserve"> Володимир Михайлович - асистент кафедри медичної генетики, лікар-генетик, спеціаліст з ультразвукової діагностики, електронна адреса для листування </w:t>
      </w:r>
      <w:proofErr w:type="spellStart"/>
      <w:r>
        <w:rPr>
          <w:color w:val="000000"/>
          <w:sz w:val="24"/>
          <w:szCs w:val="24"/>
          <w:highlight w:val="white"/>
          <w:lang w:val="en-US" w:eastAsia="ru-RU"/>
        </w:rPr>
        <w:t>snipernator</w:t>
      </w:r>
      <w:proofErr w:type="spellEnd"/>
      <w:r>
        <w:rPr>
          <w:color w:val="000000"/>
          <w:sz w:val="24"/>
          <w:szCs w:val="24"/>
          <w:highlight w:val="white"/>
          <w:lang w:val="ru-RU" w:eastAsia="ru-RU"/>
        </w:rPr>
        <w:t>@</w:t>
      </w:r>
      <w:r>
        <w:rPr>
          <w:color w:val="000000"/>
          <w:sz w:val="24"/>
          <w:szCs w:val="24"/>
          <w:highlight w:val="white"/>
          <w:lang w:val="en-US" w:eastAsia="ru-RU"/>
        </w:rPr>
        <w:t>yahoo</w:t>
      </w:r>
      <w:r>
        <w:rPr>
          <w:color w:val="000000"/>
          <w:sz w:val="24"/>
          <w:szCs w:val="24"/>
          <w:highlight w:val="white"/>
          <w:lang w:val="ru-RU" w:eastAsia="ru-RU"/>
        </w:rPr>
        <w:t>.</w:t>
      </w:r>
      <w:r>
        <w:rPr>
          <w:color w:val="000000"/>
          <w:sz w:val="24"/>
          <w:szCs w:val="24"/>
          <w:highlight w:val="white"/>
          <w:lang w:val="en-US" w:eastAsia="ru-RU"/>
        </w:rPr>
        <w:t>com</w:t>
      </w:r>
      <w:r>
        <w:rPr>
          <w:sz w:val="24"/>
          <w:szCs w:val="24"/>
        </w:rPr>
        <w:t>, контактний телефон  +38(095)-466-79-06</w:t>
      </w:r>
    </w:p>
    <w:p w:rsidR="00B05CF4" w:rsidRDefault="00E466E4">
      <w:pPr>
        <w:tabs>
          <w:tab w:val="left" w:pos="2204"/>
        </w:tabs>
        <w:jc w:val="both"/>
      </w:pPr>
      <w:r>
        <w:rPr>
          <w:color w:val="000000"/>
          <w:sz w:val="24"/>
          <w:szCs w:val="24"/>
        </w:rPr>
        <w:t xml:space="preserve">Іванова Ірина Борисівна – асистент кафедри медичної генетики, </w:t>
      </w:r>
      <w:proofErr w:type="spellStart"/>
      <w:r>
        <w:rPr>
          <w:color w:val="000000"/>
          <w:sz w:val="24"/>
          <w:szCs w:val="24"/>
        </w:rPr>
        <w:t>к.біол..н</w:t>
      </w:r>
      <w:proofErr w:type="spellEnd"/>
      <w:r>
        <w:rPr>
          <w:color w:val="000000"/>
          <w:sz w:val="24"/>
          <w:szCs w:val="24"/>
        </w:rPr>
        <w:t xml:space="preserve">., лікар цитогенетик, електронна адреса для листування </w:t>
      </w:r>
      <w:hyperlink r:id="rId9">
        <w:r>
          <w:rPr>
            <w:rStyle w:val="-"/>
            <w:sz w:val="24"/>
            <w:szCs w:val="24"/>
            <w:lang w:val="en-US"/>
          </w:rPr>
          <w:t>irina</w:t>
        </w:r>
        <w:r>
          <w:rPr>
            <w:rStyle w:val="-"/>
            <w:sz w:val="24"/>
            <w:szCs w:val="24"/>
            <w:lang w:val="ru-RU"/>
          </w:rPr>
          <w:t>.</w:t>
        </w:r>
        <w:r>
          <w:rPr>
            <w:rStyle w:val="-"/>
            <w:sz w:val="24"/>
            <w:szCs w:val="24"/>
            <w:lang w:val="en-US"/>
          </w:rPr>
          <w:t>belo</w:t>
        </w:r>
        <w:r>
          <w:rPr>
            <w:rStyle w:val="-"/>
            <w:sz w:val="24"/>
            <w:szCs w:val="24"/>
            <w:lang w:val="ru-RU"/>
          </w:rPr>
          <w:t>4</w:t>
        </w:r>
        <w:r>
          <w:rPr>
            <w:rStyle w:val="-"/>
            <w:sz w:val="24"/>
            <w:szCs w:val="24"/>
            <w:lang w:val="en-US"/>
          </w:rPr>
          <w:t>ka</w:t>
        </w:r>
        <w:r>
          <w:rPr>
            <w:rStyle w:val="-"/>
            <w:sz w:val="24"/>
            <w:szCs w:val="24"/>
            <w:lang w:val="ru-RU"/>
          </w:rPr>
          <w:t>12@</w:t>
        </w:r>
        <w:r>
          <w:rPr>
            <w:rStyle w:val="-"/>
            <w:sz w:val="24"/>
            <w:szCs w:val="24"/>
            <w:lang w:val="en-US"/>
          </w:rPr>
          <w:t>ukr</w:t>
        </w:r>
        <w:r>
          <w:rPr>
            <w:rStyle w:val="-"/>
            <w:sz w:val="24"/>
            <w:szCs w:val="24"/>
            <w:lang w:val="ru-RU"/>
          </w:rPr>
          <w:t>.</w:t>
        </w:r>
        <w:r>
          <w:rPr>
            <w:rStyle w:val="-"/>
            <w:sz w:val="24"/>
            <w:szCs w:val="24"/>
            <w:lang w:val="en-US"/>
          </w:rPr>
          <w:t>net</w:t>
        </w:r>
      </w:hyperlink>
      <w:r>
        <w:rPr>
          <w:color w:val="000000"/>
          <w:sz w:val="24"/>
          <w:szCs w:val="24"/>
        </w:rPr>
        <w:t>; контактний телефон  +38(097)-950-03-05</w:t>
      </w:r>
    </w:p>
    <w:p w:rsidR="00B05CF4" w:rsidRDefault="00E466E4">
      <w:pPr>
        <w:jc w:val="both"/>
      </w:pPr>
      <w:r>
        <w:rPr>
          <w:b/>
          <w:sz w:val="24"/>
          <w:szCs w:val="24"/>
          <w:lang w:bidi="uk-UA"/>
        </w:rPr>
        <w:t xml:space="preserve">Контактний </w:t>
      </w:r>
      <w:r>
        <w:rPr>
          <w:b/>
          <w:sz w:val="24"/>
          <w:szCs w:val="24"/>
          <w:lang w:eastAsia="ru-RU" w:bidi="ru-RU"/>
        </w:rPr>
        <w:t xml:space="preserve">тел. </w:t>
      </w:r>
      <w:r>
        <w:rPr>
          <w:b/>
          <w:sz w:val="24"/>
          <w:szCs w:val="24"/>
          <w:lang w:bidi="uk-UA"/>
        </w:rPr>
        <w:t xml:space="preserve">та </w:t>
      </w:r>
      <w:r>
        <w:rPr>
          <w:b/>
          <w:sz w:val="24"/>
          <w:szCs w:val="24"/>
        </w:rPr>
        <w:t>E-</w:t>
      </w:r>
      <w:proofErr w:type="spellStart"/>
      <w:r>
        <w:rPr>
          <w:b/>
          <w:sz w:val="24"/>
          <w:szCs w:val="24"/>
        </w:rPr>
        <w:t>mail</w:t>
      </w:r>
      <w:proofErr w:type="spellEnd"/>
      <w:r>
        <w:rPr>
          <w:b/>
          <w:sz w:val="24"/>
          <w:szCs w:val="24"/>
        </w:rPr>
        <w:t xml:space="preserve"> кафедри:</w:t>
      </w:r>
      <w:r>
        <w:rPr>
          <w:sz w:val="24"/>
          <w:szCs w:val="24"/>
        </w:rPr>
        <w:t>. тел. (057)</w:t>
      </w:r>
      <w:r>
        <w:t xml:space="preserve"> </w:t>
      </w:r>
      <w:r>
        <w:rPr>
          <w:sz w:val="24"/>
          <w:szCs w:val="24"/>
        </w:rPr>
        <w:t xml:space="preserve">705-16-74, </w:t>
      </w:r>
      <w:proofErr w:type="spellStart"/>
      <w:r>
        <w:rPr>
          <w:sz w:val="24"/>
          <w:szCs w:val="24"/>
          <w:lang w:val="en-US"/>
        </w:rPr>
        <w:t>mgc</w:t>
      </w:r>
      <w:proofErr w:type="spellEnd"/>
      <w:r>
        <w:rPr>
          <w:sz w:val="24"/>
          <w:szCs w:val="24"/>
        </w:rPr>
        <w:t>@</w:t>
      </w:r>
      <w:proofErr w:type="spellStart"/>
      <w:r>
        <w:rPr>
          <w:sz w:val="24"/>
          <w:szCs w:val="24"/>
          <w:lang w:val="en-US"/>
        </w:rPr>
        <w:t>ukr</w:t>
      </w:r>
      <w:proofErr w:type="spellEnd"/>
      <w:r w:rsidRPr="006312A8">
        <w:rPr>
          <w:sz w:val="24"/>
          <w:szCs w:val="24"/>
          <w:lang w:val="ru-RU"/>
        </w:rPr>
        <w:t>.</w:t>
      </w:r>
      <w:r>
        <w:rPr>
          <w:sz w:val="24"/>
          <w:szCs w:val="24"/>
          <w:lang w:val="en-US"/>
        </w:rPr>
        <w:t>net</w:t>
      </w:r>
    </w:p>
    <w:p w:rsidR="00B05CF4" w:rsidRDefault="00E466E4">
      <w:pPr>
        <w:pStyle w:val="af3"/>
        <w:spacing w:line="360" w:lineRule="auto"/>
      </w:pPr>
      <w:bookmarkStart w:id="3" w:name="_Hlk40908617"/>
      <w:r>
        <w:rPr>
          <w:b/>
          <w:sz w:val="24"/>
          <w:szCs w:val="24"/>
          <w:lang w:bidi="uk-UA"/>
        </w:rPr>
        <w:t>Очні консультації:</w:t>
      </w:r>
      <w:r>
        <w:rPr>
          <w:sz w:val="24"/>
          <w:szCs w:val="24"/>
          <w:lang w:bidi="uk-UA"/>
        </w:rPr>
        <w:t xml:space="preserve">  за попередньою домовленістю; </w:t>
      </w:r>
    </w:p>
    <w:p w:rsidR="00B05CF4" w:rsidRDefault="00E466E4">
      <w:pPr>
        <w:pStyle w:val="af3"/>
        <w:spacing w:line="360" w:lineRule="auto"/>
        <w:rPr>
          <w:sz w:val="24"/>
          <w:szCs w:val="24"/>
          <w:lang w:bidi="uk-UA"/>
        </w:rPr>
      </w:pPr>
      <w:r>
        <w:rPr>
          <w:b/>
          <w:sz w:val="24"/>
          <w:szCs w:val="24"/>
          <w:lang w:bidi="uk-UA"/>
        </w:rPr>
        <w:t>Он-лайн консультації</w:t>
      </w:r>
      <w:r>
        <w:rPr>
          <w:sz w:val="24"/>
          <w:szCs w:val="24"/>
          <w:lang w:bidi="uk-UA"/>
        </w:rPr>
        <w:t xml:space="preserve">: система </w:t>
      </w:r>
      <w:proofErr w:type="spellStart"/>
      <w:r>
        <w:rPr>
          <w:sz w:val="24"/>
          <w:szCs w:val="24"/>
          <w:lang w:bidi="uk-UA"/>
        </w:rPr>
        <w:t>Moodle</w:t>
      </w:r>
      <w:proofErr w:type="spellEnd"/>
      <w:r>
        <w:rPr>
          <w:sz w:val="24"/>
          <w:szCs w:val="24"/>
          <w:lang w:bidi="uk-UA"/>
        </w:rPr>
        <w:t xml:space="preserve">, система </w:t>
      </w:r>
      <w:r>
        <w:rPr>
          <w:sz w:val="24"/>
          <w:szCs w:val="24"/>
          <w:lang w:val="en-US" w:bidi="uk-UA"/>
        </w:rPr>
        <w:t>ZOOM</w:t>
      </w:r>
      <w:r>
        <w:rPr>
          <w:sz w:val="24"/>
          <w:szCs w:val="24"/>
          <w:lang w:val="ru-RU" w:bidi="uk-UA"/>
        </w:rPr>
        <w:t xml:space="preserve"> </w:t>
      </w:r>
      <w:r>
        <w:rPr>
          <w:sz w:val="24"/>
          <w:szCs w:val="24"/>
          <w:lang w:bidi="uk-UA"/>
        </w:rPr>
        <w:t>згідно з розкладом;</w:t>
      </w:r>
    </w:p>
    <w:p w:rsidR="00B05CF4" w:rsidRDefault="00E466E4">
      <w:pPr>
        <w:jc w:val="both"/>
      </w:pPr>
      <w:r>
        <w:rPr>
          <w:b/>
          <w:color w:val="000000"/>
          <w:sz w:val="24"/>
          <w:szCs w:val="24"/>
          <w:lang w:bidi="uk-UA"/>
        </w:rPr>
        <w:t>Локація:</w:t>
      </w:r>
      <w:r>
        <w:rPr>
          <w:color w:val="000000"/>
          <w:sz w:val="24"/>
          <w:szCs w:val="24"/>
          <w:lang w:bidi="uk-UA"/>
        </w:rPr>
        <w:t xml:space="preserve"> заняття проводяться в умовах КНП ХОР </w:t>
      </w:r>
      <w:bookmarkEnd w:id="3"/>
      <w:r>
        <w:rPr>
          <w:bCs/>
          <w:color w:val="000000"/>
          <w:sz w:val="24"/>
          <w:szCs w:val="24"/>
          <w:lang w:bidi="uk-UA"/>
        </w:rPr>
        <w:t>«Міжобласний спеціалізований медико-генетичний центр – Центр рідкісних (</w:t>
      </w:r>
      <w:proofErr w:type="spellStart"/>
      <w:r>
        <w:rPr>
          <w:bCs/>
          <w:color w:val="000000"/>
          <w:sz w:val="24"/>
          <w:szCs w:val="24"/>
          <w:lang w:bidi="uk-UA"/>
        </w:rPr>
        <w:t>орфанних</w:t>
      </w:r>
      <w:proofErr w:type="spellEnd"/>
      <w:r>
        <w:rPr>
          <w:bCs/>
          <w:color w:val="000000"/>
          <w:sz w:val="24"/>
          <w:szCs w:val="24"/>
          <w:lang w:bidi="uk-UA"/>
        </w:rPr>
        <w:t xml:space="preserve">) захворювань» </w:t>
      </w:r>
      <w:r>
        <w:rPr>
          <w:bCs/>
          <w:color w:val="000000"/>
          <w:sz w:val="24"/>
          <w:szCs w:val="24"/>
          <w:lang w:val="ru-RU" w:bidi="uk-UA"/>
        </w:rPr>
        <w:t>(</w:t>
      </w:r>
      <w:r>
        <w:rPr>
          <w:bCs/>
          <w:color w:val="000000"/>
          <w:sz w:val="24"/>
          <w:szCs w:val="24"/>
          <w:lang w:bidi="uk-UA"/>
        </w:rPr>
        <w:t>«</w:t>
      </w:r>
      <w:r>
        <w:rPr>
          <w:bCs/>
          <w:color w:val="000000"/>
          <w:sz w:val="24"/>
          <w:szCs w:val="24"/>
          <w:lang w:val="ru-RU" w:bidi="uk-UA"/>
        </w:rPr>
        <w:t>МСМГЦ-ЦР(О)З</w:t>
      </w:r>
      <w:r>
        <w:rPr>
          <w:bCs/>
          <w:color w:val="000000"/>
          <w:sz w:val="24"/>
          <w:szCs w:val="24"/>
          <w:lang w:bidi="uk-UA"/>
        </w:rPr>
        <w:t>» (пр. Незалежності, 13)</w:t>
      </w:r>
      <w:r>
        <w:rPr>
          <w:sz w:val="24"/>
          <w:szCs w:val="24"/>
        </w:rPr>
        <w:t>,</w:t>
      </w:r>
      <w:r>
        <w:rPr>
          <w:sz w:val="28"/>
          <w:szCs w:val="28"/>
        </w:rPr>
        <w:t xml:space="preserve"> </w:t>
      </w:r>
      <w:r>
        <w:rPr>
          <w:color w:val="000000"/>
          <w:sz w:val="24"/>
          <w:szCs w:val="24"/>
          <w:lang w:bidi="uk-UA"/>
        </w:rPr>
        <w:t xml:space="preserve">дистанційно – у системах </w:t>
      </w:r>
      <w:r>
        <w:rPr>
          <w:color w:val="000000"/>
          <w:sz w:val="24"/>
          <w:szCs w:val="24"/>
          <w:lang w:val="en-US" w:bidi="uk-UA"/>
        </w:rPr>
        <w:t>ZOOM</w:t>
      </w:r>
      <w:r>
        <w:rPr>
          <w:color w:val="000000"/>
          <w:sz w:val="24"/>
          <w:szCs w:val="24"/>
          <w:lang w:val="ru-RU" w:bidi="uk-UA"/>
        </w:rPr>
        <w:t xml:space="preserve"> </w:t>
      </w:r>
      <w:r>
        <w:rPr>
          <w:color w:val="000000"/>
          <w:sz w:val="24"/>
          <w:szCs w:val="24"/>
          <w:lang w:val="en-US" w:bidi="uk-UA"/>
        </w:rPr>
        <w:t>a</w:t>
      </w:r>
      <w:r>
        <w:rPr>
          <w:color w:val="000000"/>
          <w:sz w:val="24"/>
          <w:szCs w:val="24"/>
          <w:lang w:bidi="uk-UA"/>
        </w:rPr>
        <w:t xml:space="preserve">бо </w:t>
      </w:r>
      <w:r>
        <w:rPr>
          <w:color w:val="000000"/>
          <w:sz w:val="24"/>
          <w:szCs w:val="24"/>
          <w:lang w:val="en-US" w:bidi="uk-UA"/>
        </w:rPr>
        <w:t>MOODLE</w:t>
      </w:r>
    </w:p>
    <w:p w:rsidR="009F4DAF" w:rsidRDefault="009F4DAF">
      <w:pPr>
        <w:pStyle w:val="21"/>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B05CF4" w:rsidRDefault="00E466E4">
      <w:pPr>
        <w:pStyle w:val="21"/>
        <w:shd w:val="clear" w:color="auto" w:fill="auto"/>
        <w:tabs>
          <w:tab w:val="left" w:pos="851"/>
          <w:tab w:val="left" w:pos="993"/>
        </w:tabs>
        <w:spacing w:line="298" w:lineRule="exact"/>
        <w:ind w:left="720" w:firstLine="0"/>
        <w:jc w:val="center"/>
      </w:pPr>
      <w:r>
        <w:rPr>
          <w:rFonts w:ascii="Times New Roman" w:hAnsi="Times New Roman" w:cs="Times New Roman"/>
          <w:b/>
          <w:sz w:val="24"/>
          <w:szCs w:val="24"/>
          <w:lang w:val="uk-UA"/>
        </w:rPr>
        <w:lastRenderedPageBreak/>
        <w:t>Інформація про дисципліну</w:t>
      </w:r>
    </w:p>
    <w:p w:rsidR="00B05CF4" w:rsidRDefault="00B05CF4">
      <w:pPr>
        <w:tabs>
          <w:tab w:val="left" w:pos="851"/>
          <w:tab w:val="left" w:pos="1418"/>
        </w:tabs>
        <w:spacing w:line="298" w:lineRule="exact"/>
        <w:jc w:val="both"/>
        <w:rPr>
          <w:rFonts w:eastAsia="Times New Roman"/>
          <w:color w:val="FF0000"/>
          <w:sz w:val="24"/>
          <w:szCs w:val="24"/>
        </w:rPr>
      </w:pPr>
    </w:p>
    <w:tbl>
      <w:tblPr>
        <w:tblW w:w="9498" w:type="dxa"/>
        <w:tblInd w:w="-5" w:type="dxa"/>
        <w:tblLook w:val="0000" w:firstRow="0" w:lastRow="0" w:firstColumn="0" w:lastColumn="0" w:noHBand="0" w:noVBand="0"/>
      </w:tblPr>
      <w:tblGrid>
        <w:gridCol w:w="2552"/>
        <w:gridCol w:w="3541"/>
        <w:gridCol w:w="3405"/>
      </w:tblGrid>
      <w:tr w:rsidR="00B05CF4">
        <w:trPr>
          <w:trHeight w:val="679"/>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sz w:val="24"/>
              </w:rPr>
            </w:pPr>
            <w:r>
              <w:rPr>
                <w:sz w:val="24"/>
              </w:rPr>
              <w:t xml:space="preserve">Найменування показників </w:t>
            </w:r>
          </w:p>
        </w:tc>
        <w:tc>
          <w:tcPr>
            <w:tcW w:w="3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sz w:val="24"/>
              </w:rPr>
            </w:pPr>
            <w:r>
              <w:rPr>
                <w:sz w:val="24"/>
              </w:rPr>
              <w:t>Галузь знань, напрям підготовки, освітньо-кваліфікаційний рівень</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sz w:val="24"/>
              </w:rPr>
            </w:pPr>
            <w:r>
              <w:rPr>
                <w:sz w:val="24"/>
              </w:rPr>
              <w:t>Характеристика навчальної дисципліни</w:t>
            </w:r>
          </w:p>
        </w:tc>
      </w:tr>
      <w:tr w:rsidR="00B05CF4">
        <w:trPr>
          <w:trHeight w:val="420"/>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B05CF4" w:rsidRDefault="00E466E4">
            <w:pPr>
              <w:jc w:val="center"/>
              <w:rPr>
                <w:sz w:val="24"/>
              </w:rPr>
            </w:pPr>
            <w:r>
              <w:rPr>
                <w:sz w:val="24"/>
              </w:rPr>
              <w:t>денна форма навчання</w:t>
            </w:r>
          </w:p>
        </w:tc>
      </w:tr>
      <w:tr w:rsidR="00B05CF4">
        <w:trPr>
          <w:trHeight w:val="124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rPr>
                <w:sz w:val="24"/>
              </w:rPr>
            </w:pPr>
            <w:r>
              <w:rPr>
                <w:sz w:val="24"/>
              </w:rPr>
              <w:t>Кількість кредитів  - 3</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B05CF4" w:rsidRDefault="00E466E4">
            <w:pPr>
              <w:jc w:val="center"/>
              <w:rPr>
                <w:sz w:val="24"/>
              </w:rPr>
            </w:pPr>
            <w:r>
              <w:rPr>
                <w:sz w:val="24"/>
              </w:rPr>
              <w:t>освітня програма підготовки фахівців другого (магістерського)</w:t>
            </w:r>
          </w:p>
          <w:p w:rsidR="00B05CF4" w:rsidRDefault="00E466E4">
            <w:pPr>
              <w:jc w:val="center"/>
              <w:rPr>
                <w:sz w:val="24"/>
              </w:rPr>
            </w:pPr>
            <w:r>
              <w:rPr>
                <w:sz w:val="24"/>
              </w:rPr>
              <w:t xml:space="preserve"> рівня вищої освіти підготовки 22 «Охорона здоров’я» </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p w:rsidR="00B05CF4" w:rsidRDefault="00E466E4">
            <w:pPr>
              <w:jc w:val="center"/>
              <w:rPr>
                <w:sz w:val="24"/>
              </w:rPr>
            </w:pPr>
            <w:r>
              <w:rPr>
                <w:sz w:val="24"/>
              </w:rPr>
              <w:t>Вибіркова</w:t>
            </w:r>
          </w:p>
          <w:p w:rsidR="00B05CF4" w:rsidRDefault="00B05CF4">
            <w:pPr>
              <w:jc w:val="center"/>
              <w:rPr>
                <w:sz w:val="24"/>
              </w:rPr>
            </w:pPr>
          </w:p>
          <w:p w:rsidR="00B05CF4" w:rsidRDefault="00B05CF4">
            <w:pPr>
              <w:jc w:val="center"/>
              <w:rPr>
                <w:i/>
                <w:sz w:val="24"/>
              </w:rPr>
            </w:pPr>
          </w:p>
        </w:tc>
      </w:tr>
      <w:tr w:rsidR="00B05CF4">
        <w:trPr>
          <w:trHeight w:val="7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rPr>
                <w:sz w:val="24"/>
              </w:rPr>
            </w:pPr>
            <w:r>
              <w:rPr>
                <w:sz w:val="24"/>
              </w:rPr>
              <w:t>Загальна кількість годин - 90</w:t>
            </w:r>
          </w:p>
        </w:tc>
        <w:tc>
          <w:tcPr>
            <w:tcW w:w="3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rPr>
                <w:sz w:val="24"/>
              </w:rPr>
            </w:pPr>
          </w:p>
          <w:p w:rsidR="00B05CF4" w:rsidRDefault="00E466E4">
            <w:pPr>
              <w:jc w:val="center"/>
              <w:rPr>
                <w:sz w:val="24"/>
              </w:rPr>
            </w:pPr>
            <w:r>
              <w:rPr>
                <w:sz w:val="24"/>
              </w:rPr>
              <w:t>Спеціальність:</w:t>
            </w:r>
          </w:p>
          <w:p w:rsidR="00B05CF4" w:rsidRDefault="00E466E4">
            <w:pPr>
              <w:jc w:val="center"/>
              <w:rPr>
                <w:sz w:val="24"/>
              </w:rPr>
            </w:pPr>
            <w:r>
              <w:rPr>
                <w:color w:val="000000"/>
                <w:sz w:val="24"/>
              </w:rPr>
              <w:t>228 «Педіатрія»</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b/>
                <w:sz w:val="24"/>
              </w:rPr>
            </w:pPr>
            <w:r>
              <w:rPr>
                <w:b/>
                <w:sz w:val="24"/>
              </w:rPr>
              <w:t>Рік підготовки:</w:t>
            </w:r>
          </w:p>
        </w:tc>
      </w:tr>
      <w:tr w:rsidR="00B05CF4">
        <w:trPr>
          <w:trHeight w:val="207"/>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jc w:val="center"/>
            </w:pPr>
            <w:r>
              <w:rPr>
                <w:sz w:val="24"/>
              </w:rPr>
              <w:t>5-й</w:t>
            </w:r>
          </w:p>
        </w:tc>
      </w:tr>
      <w:tr w:rsidR="00B05CF4">
        <w:trPr>
          <w:trHeight w:val="70"/>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b/>
                <w:sz w:val="24"/>
              </w:rPr>
            </w:pPr>
            <w:r>
              <w:rPr>
                <w:b/>
                <w:sz w:val="24"/>
              </w:rPr>
              <w:t>Семестр</w:t>
            </w:r>
          </w:p>
        </w:tc>
      </w:tr>
      <w:tr w:rsidR="00B05CF4">
        <w:trPr>
          <w:trHeight w:val="323"/>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r>
      <w:tr w:rsidR="00B05CF4">
        <w:trPr>
          <w:trHeight w:val="322"/>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b/>
                <w:sz w:val="24"/>
              </w:rPr>
            </w:pPr>
            <w:r>
              <w:rPr>
                <w:b/>
                <w:sz w:val="24"/>
              </w:rPr>
              <w:t xml:space="preserve">Лекції </w:t>
            </w:r>
          </w:p>
        </w:tc>
      </w:tr>
      <w:tr w:rsidR="00B05CF4">
        <w:trPr>
          <w:trHeight w:val="3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rPr>
                <w:sz w:val="24"/>
              </w:rPr>
            </w:pPr>
            <w:r>
              <w:rPr>
                <w:sz w:val="24"/>
              </w:rPr>
              <w:t>Годин для денної (або вечірньої) форми навчання:</w:t>
            </w:r>
          </w:p>
          <w:p w:rsidR="00B05CF4" w:rsidRDefault="00E466E4">
            <w:r>
              <w:rPr>
                <w:sz w:val="24"/>
              </w:rPr>
              <w:t xml:space="preserve">аудиторних – </w:t>
            </w:r>
            <w:r>
              <w:rPr>
                <w:sz w:val="24"/>
                <w:lang w:val="en-US"/>
              </w:rPr>
              <w:t>2</w:t>
            </w:r>
            <w:r>
              <w:rPr>
                <w:sz w:val="24"/>
              </w:rPr>
              <w:t>0</w:t>
            </w:r>
          </w:p>
          <w:p w:rsidR="00B05CF4" w:rsidRDefault="00E466E4">
            <w:r>
              <w:rPr>
                <w:sz w:val="24"/>
              </w:rPr>
              <w:t xml:space="preserve">самостійної роботи студента - </w:t>
            </w:r>
            <w:r>
              <w:rPr>
                <w:sz w:val="24"/>
                <w:lang w:val="en-US"/>
              </w:rPr>
              <w:t>7</w:t>
            </w:r>
            <w:r>
              <w:rPr>
                <w:sz w:val="24"/>
              </w:rPr>
              <w:t>0</w:t>
            </w:r>
          </w:p>
        </w:tc>
        <w:tc>
          <w:tcPr>
            <w:tcW w:w="3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sz w:val="24"/>
              </w:rPr>
            </w:pPr>
            <w:r>
              <w:rPr>
                <w:sz w:val="24"/>
              </w:rPr>
              <w:t>Освітньо-кваліфікаційний рівень:</w:t>
            </w:r>
          </w:p>
          <w:p w:rsidR="00B05CF4" w:rsidRDefault="00E466E4">
            <w:pPr>
              <w:jc w:val="center"/>
              <w:rPr>
                <w:sz w:val="24"/>
              </w:rPr>
            </w:pPr>
            <w:r>
              <w:rPr>
                <w:sz w:val="24"/>
              </w:rPr>
              <w:t>магістр</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pPr>
            <w:r>
              <w:rPr>
                <w:sz w:val="24"/>
              </w:rPr>
              <w:t>0 год.</w:t>
            </w:r>
          </w:p>
        </w:tc>
      </w:tr>
      <w:tr w:rsidR="00B05CF4">
        <w:trPr>
          <w:trHeight w:val="320"/>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b/>
                <w:sz w:val="24"/>
              </w:rPr>
            </w:pPr>
            <w:r>
              <w:rPr>
                <w:b/>
                <w:sz w:val="24"/>
              </w:rPr>
              <w:t>Практичні, семінарські</w:t>
            </w:r>
          </w:p>
        </w:tc>
      </w:tr>
      <w:tr w:rsidR="00B05CF4">
        <w:trPr>
          <w:trHeight w:val="320"/>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pPr>
            <w:r>
              <w:rPr>
                <w:sz w:val="24"/>
              </w:rPr>
              <w:t>20 год.</w:t>
            </w:r>
          </w:p>
        </w:tc>
      </w:tr>
      <w:tr w:rsidR="00B05CF4">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b/>
                <w:sz w:val="24"/>
              </w:rPr>
            </w:pPr>
            <w:r>
              <w:rPr>
                <w:b/>
                <w:sz w:val="24"/>
              </w:rPr>
              <w:t>Лабораторні</w:t>
            </w:r>
          </w:p>
        </w:tc>
      </w:tr>
      <w:tr w:rsidR="00B05CF4">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i/>
                <w:sz w:val="24"/>
              </w:rPr>
            </w:pPr>
            <w:r>
              <w:rPr>
                <w:sz w:val="24"/>
              </w:rPr>
              <w:t>0 год.</w:t>
            </w:r>
          </w:p>
        </w:tc>
      </w:tr>
      <w:tr w:rsidR="00B05CF4">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b/>
                <w:sz w:val="24"/>
              </w:rPr>
            </w:pPr>
            <w:r>
              <w:rPr>
                <w:b/>
                <w:sz w:val="24"/>
              </w:rPr>
              <w:t>Самостійна робота</w:t>
            </w:r>
          </w:p>
        </w:tc>
      </w:tr>
      <w:tr w:rsidR="00B05CF4">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pPr>
            <w:r>
              <w:rPr>
                <w:sz w:val="24"/>
                <w:lang w:val="en-US"/>
              </w:rPr>
              <w:t>7</w:t>
            </w:r>
            <w:r>
              <w:rPr>
                <w:sz w:val="24"/>
              </w:rPr>
              <w:t>0 год.</w:t>
            </w:r>
          </w:p>
        </w:tc>
      </w:tr>
      <w:tr w:rsidR="00B05CF4">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sz w:val="24"/>
                <w:lang w:val="en-US"/>
              </w:rPr>
            </w:pPr>
            <w:r>
              <w:rPr>
                <w:b/>
                <w:sz w:val="24"/>
              </w:rPr>
              <w:t xml:space="preserve">Індивідуальні завдання: </w:t>
            </w:r>
          </w:p>
        </w:tc>
      </w:tr>
      <w:tr w:rsidR="00B05CF4">
        <w:trPr>
          <w:trHeight w:val="138"/>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B05CF4">
            <w:pPr>
              <w:jc w:val="center"/>
              <w:rPr>
                <w:sz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F4" w:rsidRDefault="00E466E4">
            <w:pPr>
              <w:jc w:val="center"/>
              <w:rPr>
                <w:sz w:val="24"/>
              </w:rPr>
            </w:pPr>
            <w:r>
              <w:rPr>
                <w:sz w:val="24"/>
              </w:rPr>
              <w:t>Вид контролю:</w:t>
            </w:r>
          </w:p>
          <w:p w:rsidR="00B05CF4" w:rsidRDefault="00E466E4">
            <w:pPr>
              <w:jc w:val="center"/>
              <w:rPr>
                <w:i/>
                <w:sz w:val="24"/>
              </w:rPr>
            </w:pPr>
            <w:r>
              <w:rPr>
                <w:sz w:val="24"/>
              </w:rPr>
              <w:t xml:space="preserve">залік </w:t>
            </w:r>
          </w:p>
        </w:tc>
      </w:tr>
    </w:tbl>
    <w:p w:rsidR="00B05CF4" w:rsidRDefault="00B05CF4">
      <w:pPr>
        <w:tabs>
          <w:tab w:val="left" w:pos="851"/>
          <w:tab w:val="left" w:pos="1418"/>
        </w:tabs>
        <w:spacing w:line="298" w:lineRule="exact"/>
        <w:ind w:firstLine="1134"/>
        <w:jc w:val="both"/>
        <w:rPr>
          <w:rFonts w:eastAsia="Times New Roman"/>
          <w:color w:val="FF0000"/>
          <w:sz w:val="24"/>
          <w:szCs w:val="24"/>
        </w:rPr>
      </w:pPr>
    </w:p>
    <w:p w:rsidR="00B05CF4" w:rsidRDefault="00E466E4">
      <w:pPr>
        <w:ind w:firstLine="680"/>
        <w:jc w:val="both"/>
      </w:pPr>
      <w:r>
        <w:rPr>
          <w:sz w:val="24"/>
          <w:szCs w:val="24"/>
        </w:rPr>
        <w:t xml:space="preserve">Освітня програма вищої освіти України, другий (магістерський) рівень, кваліфікація освітня, що присвоюється – магістр, </w:t>
      </w:r>
      <w:r>
        <w:rPr>
          <w:bCs/>
          <w:sz w:val="24"/>
          <w:szCs w:val="24"/>
        </w:rPr>
        <w:t xml:space="preserve">галузь знань </w:t>
      </w:r>
      <w:r>
        <w:rPr>
          <w:sz w:val="24"/>
          <w:szCs w:val="24"/>
        </w:rPr>
        <w:t xml:space="preserve">- 22 Охорона здоров’я, </w:t>
      </w:r>
      <w:r>
        <w:rPr>
          <w:bCs/>
          <w:sz w:val="24"/>
          <w:szCs w:val="24"/>
        </w:rPr>
        <w:t xml:space="preserve">спеціальність </w:t>
      </w:r>
      <w:r>
        <w:rPr>
          <w:sz w:val="24"/>
          <w:szCs w:val="24"/>
        </w:rPr>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B05CF4" w:rsidRDefault="00E466E4">
      <w:pPr>
        <w:ind w:firstLine="680"/>
        <w:jc w:val="both"/>
        <w:rPr>
          <w:sz w:val="24"/>
          <w:szCs w:val="24"/>
        </w:rPr>
      </w:pPr>
      <w:r>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Pr>
          <w:sz w:val="24"/>
          <w:szCs w:val="24"/>
        </w:rPr>
        <w:t>компетентностей</w:t>
      </w:r>
      <w:proofErr w:type="spellEnd"/>
      <w:r>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B05CF4" w:rsidRDefault="00E466E4">
      <w:pPr>
        <w:ind w:firstLine="680"/>
        <w:jc w:val="both"/>
        <w:rPr>
          <w:sz w:val="24"/>
          <w:szCs w:val="24"/>
        </w:rPr>
      </w:pPr>
      <w:r>
        <w:rPr>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B05CF4" w:rsidRDefault="00B05CF4">
      <w:pPr>
        <w:tabs>
          <w:tab w:val="left" w:pos="851"/>
          <w:tab w:val="left" w:pos="1418"/>
        </w:tabs>
        <w:spacing w:line="298" w:lineRule="exact"/>
        <w:ind w:left="567" w:firstLine="567"/>
        <w:jc w:val="both"/>
        <w:rPr>
          <w:rFonts w:eastAsia="Times New Roman"/>
          <w:sz w:val="24"/>
          <w:szCs w:val="24"/>
          <w:u w:val="single"/>
        </w:rPr>
      </w:pPr>
    </w:p>
    <w:p w:rsidR="00B05CF4" w:rsidRDefault="00E466E4">
      <w:pPr>
        <w:tabs>
          <w:tab w:val="left" w:pos="851"/>
          <w:tab w:val="left" w:pos="1418"/>
        </w:tabs>
        <w:spacing w:line="298" w:lineRule="exact"/>
        <w:ind w:left="567" w:firstLine="567"/>
        <w:jc w:val="both"/>
        <w:rPr>
          <w:rFonts w:eastAsia="Times New Roman"/>
          <w:sz w:val="24"/>
          <w:szCs w:val="24"/>
          <w:lang w:bidi="uk-UA"/>
        </w:rPr>
      </w:pPr>
      <w:r>
        <w:rPr>
          <w:rFonts w:eastAsia="Times New Roman"/>
          <w:sz w:val="24"/>
          <w:szCs w:val="24"/>
          <w:u w:val="single"/>
          <w:lang w:bidi="uk-UA"/>
        </w:rPr>
        <w:t>Посилання на відео-анотацію дисципліни</w:t>
      </w:r>
      <w:r>
        <w:rPr>
          <w:rFonts w:eastAsia="Times New Roman"/>
          <w:sz w:val="24"/>
          <w:szCs w:val="24"/>
          <w:lang w:bidi="uk-UA"/>
        </w:rPr>
        <w:t xml:space="preserve"> (за наявності) і </w:t>
      </w:r>
      <w:proofErr w:type="spellStart"/>
      <w:r>
        <w:rPr>
          <w:rFonts w:eastAsia="Times New Roman"/>
          <w:sz w:val="24"/>
          <w:szCs w:val="24"/>
          <w:lang w:bidi="uk-UA"/>
        </w:rPr>
        <w:t>т.ін</w:t>
      </w:r>
      <w:proofErr w:type="spellEnd"/>
      <w:r>
        <w:rPr>
          <w:rFonts w:eastAsia="Times New Roman"/>
          <w:sz w:val="24"/>
          <w:szCs w:val="24"/>
          <w:lang w:bidi="uk-UA"/>
        </w:rPr>
        <w:t>.</w:t>
      </w:r>
    </w:p>
    <w:p w:rsidR="00B05CF4" w:rsidRDefault="00E466E4">
      <w:pPr>
        <w:tabs>
          <w:tab w:val="left" w:pos="851"/>
          <w:tab w:val="left" w:pos="1418"/>
        </w:tabs>
        <w:spacing w:line="298" w:lineRule="exact"/>
        <w:ind w:left="567" w:firstLine="567"/>
        <w:jc w:val="both"/>
        <w:rPr>
          <w:rFonts w:eastAsia="Times New Roman"/>
          <w:sz w:val="24"/>
          <w:szCs w:val="24"/>
          <w:u w:val="single"/>
          <w:lang w:bidi="uk-UA"/>
        </w:rPr>
      </w:pPr>
      <w:r>
        <w:rPr>
          <w:rFonts w:eastAsia="Times New Roman"/>
          <w:sz w:val="24"/>
          <w:szCs w:val="24"/>
          <w:u w:val="single"/>
          <w:lang w:bidi="uk-UA"/>
        </w:rPr>
        <w:t xml:space="preserve">Сторінка дисципліни в системі </w:t>
      </w:r>
      <w:proofErr w:type="spellStart"/>
      <w:r>
        <w:rPr>
          <w:rFonts w:eastAsia="Times New Roman"/>
          <w:sz w:val="24"/>
          <w:szCs w:val="24"/>
          <w:u w:val="single"/>
          <w:lang w:bidi="uk-UA"/>
        </w:rPr>
        <w:t>Moodle</w:t>
      </w:r>
      <w:proofErr w:type="spellEnd"/>
      <w:r>
        <w:rPr>
          <w:rFonts w:eastAsia="Times New Roman"/>
          <w:sz w:val="24"/>
          <w:szCs w:val="24"/>
          <w:u w:val="single"/>
          <w:lang w:bidi="uk-UA"/>
        </w:rPr>
        <w:t xml:space="preserve"> (за наявності)</w:t>
      </w:r>
    </w:p>
    <w:p w:rsidR="00B05CF4" w:rsidRDefault="00B05CF4"/>
    <w:p w:rsidR="00B05CF4" w:rsidRDefault="00E466E4">
      <w:pPr>
        <w:ind w:right="160"/>
        <w:jc w:val="both"/>
        <w:rPr>
          <w:b/>
          <w:bCs/>
          <w:sz w:val="24"/>
          <w:szCs w:val="24"/>
        </w:rPr>
      </w:pPr>
      <w:r>
        <w:rPr>
          <w:b/>
          <w:bCs/>
          <w:sz w:val="24"/>
          <w:szCs w:val="24"/>
        </w:rPr>
        <w:t xml:space="preserve"> </w:t>
      </w:r>
    </w:p>
    <w:p w:rsidR="00B05CF4" w:rsidRDefault="00E466E4">
      <w:pPr>
        <w:jc w:val="center"/>
      </w:pPr>
      <w:r>
        <w:br w:type="column"/>
      </w:r>
      <w:r>
        <w:rPr>
          <w:b/>
          <w:bCs/>
          <w:sz w:val="24"/>
        </w:rPr>
        <w:lastRenderedPageBreak/>
        <w:t xml:space="preserve">Опис навчальної дисципліни (анотація). </w:t>
      </w:r>
    </w:p>
    <w:p w:rsidR="00B05CF4" w:rsidRDefault="00B05CF4">
      <w:pPr>
        <w:jc w:val="both"/>
        <w:rPr>
          <w:sz w:val="24"/>
        </w:rPr>
      </w:pPr>
    </w:p>
    <w:p w:rsidR="00B05CF4" w:rsidRDefault="00E466E4">
      <w:pPr>
        <w:jc w:val="both"/>
      </w:pPr>
      <w:r>
        <w:rPr>
          <w:sz w:val="24"/>
          <w:szCs w:val="24"/>
          <w:lang w:val="ru-RU"/>
        </w:rPr>
        <w:tab/>
        <w:t>К</w:t>
      </w:r>
      <w:proofErr w:type="spellStart"/>
      <w:r>
        <w:rPr>
          <w:sz w:val="24"/>
          <w:szCs w:val="24"/>
        </w:rPr>
        <w:t>урс</w:t>
      </w:r>
      <w:proofErr w:type="spellEnd"/>
      <w:r>
        <w:rPr>
          <w:sz w:val="24"/>
          <w:szCs w:val="24"/>
        </w:rPr>
        <w:t xml:space="preserve"> «Медична генетика» призначений </w:t>
      </w:r>
      <w:proofErr w:type="gramStart"/>
      <w:r>
        <w:rPr>
          <w:sz w:val="24"/>
          <w:szCs w:val="24"/>
        </w:rPr>
        <w:t>для</w:t>
      </w:r>
      <w:proofErr w:type="gramEnd"/>
      <w:r>
        <w:rPr>
          <w:sz w:val="24"/>
          <w:szCs w:val="24"/>
        </w:rPr>
        <w:t xml:space="preserve"> студентів 5 курсу. Протягом курсу проводяться практичні заняття, що охоплюють широкий спектр важливих проблем медичної генетики. </w:t>
      </w:r>
    </w:p>
    <w:p w:rsidR="00B05CF4" w:rsidRDefault="00E466E4">
      <w:pPr>
        <w:ind w:firstLine="708"/>
        <w:jc w:val="both"/>
        <w:rPr>
          <w:sz w:val="24"/>
          <w:szCs w:val="24"/>
        </w:rPr>
      </w:pPr>
      <w:r>
        <w:rPr>
          <w:sz w:val="24"/>
          <w:szCs w:val="24"/>
          <w:lang w:eastAsia="zh-CN"/>
        </w:rPr>
        <w:t xml:space="preserve">Згідно з положенням сучасної медицини, будь-яка патологія людини в більшій чи меншій мірі пов'язана із спадковістю. Це положення є основою викладання і вивчення медичної генетики як клінічної та профілактичної дисципліни. Оскільки спадковість і мінливість є невід'ємними складовими життя, генетика повинна бути основою теоретичної та клінічної підготовки лікаря. Необхідність генетичних знань для лікаря визначається також постійним збільшенням питомої ваги спадкової патології в структурі захворюваності, смертності та </w:t>
      </w:r>
      <w:proofErr w:type="spellStart"/>
      <w:r>
        <w:rPr>
          <w:sz w:val="24"/>
          <w:szCs w:val="24"/>
          <w:lang w:eastAsia="zh-CN"/>
        </w:rPr>
        <w:t>інвалідизації</w:t>
      </w:r>
      <w:proofErr w:type="spellEnd"/>
      <w:r>
        <w:rPr>
          <w:sz w:val="24"/>
          <w:szCs w:val="24"/>
          <w:lang w:eastAsia="zh-CN"/>
        </w:rPr>
        <w:t xml:space="preserve"> населення. </w:t>
      </w:r>
    </w:p>
    <w:p w:rsidR="00B05CF4" w:rsidRDefault="00E466E4">
      <w:pPr>
        <w:ind w:firstLine="708"/>
        <w:jc w:val="both"/>
        <w:rPr>
          <w:sz w:val="24"/>
          <w:szCs w:val="24"/>
        </w:rPr>
      </w:pPr>
      <w:r>
        <w:rPr>
          <w:sz w:val="24"/>
          <w:szCs w:val="24"/>
        </w:rPr>
        <w:t xml:space="preserve">Зміст генетичної освіти у широкому розумінні слова, включаючи спадкову патологію, у вищих медичних закладах можна розділити на три ступені: загальна генетика (1 і 2 курси - кафедри загальної біології, гістології та ембріології, біологічної хімії, мікробіології), загальні питання медичної генетики (3 курс - кафедри патологічної фізіології, патологічної анатомії, пропедевтики внутрішніх хвороб), клінічна генетика і спадкова патологія (5 курс - кафедра медичної генетики та всі кафедри клінічного профілю). На початку </w:t>
      </w:r>
      <w:proofErr w:type="spellStart"/>
      <w:r>
        <w:rPr>
          <w:sz w:val="24"/>
          <w:szCs w:val="24"/>
        </w:rPr>
        <w:t>доклінічної</w:t>
      </w:r>
      <w:proofErr w:type="spellEnd"/>
      <w:r>
        <w:rPr>
          <w:sz w:val="24"/>
          <w:szCs w:val="24"/>
        </w:rPr>
        <w:t xml:space="preserve"> підготовки студенти поглиблено вивчають основи сучасної генетики (1 курс), одержують інформацію з молекулярної і біохімічної генетики (1-2 курси), цитології та цитогенетики (1-2 курси). На 3-4 курсах студенти вивчають роль спадковості в різних формах патології людини, механізми реалізації патологічної мутації, загальні закономірності й характеристики спадкової патології, прояви  деяких спадкових хвороб (кафедри педіатрії, терапії, акушерства та гінекології, хірургії, ортопедії та ін.). Під час клінічної підготовки студентів 5 курсу медична генетика вивчається як клінічна дисципліна. Саме даний розділ, тобто клінічна генетика, є предметом викладання кафедри медичної генетики. </w:t>
      </w:r>
    </w:p>
    <w:p w:rsidR="00B05CF4" w:rsidRDefault="00E466E4">
      <w:pPr>
        <w:ind w:firstLine="708"/>
        <w:jc w:val="both"/>
        <w:rPr>
          <w:sz w:val="24"/>
          <w:szCs w:val="24"/>
        </w:rPr>
      </w:pPr>
      <w:r>
        <w:rPr>
          <w:sz w:val="24"/>
          <w:szCs w:val="24"/>
          <w:lang w:eastAsia="zh-CN"/>
        </w:rPr>
        <w:t xml:space="preserve">Загальна концепція викладання медичної генетики в вищих медичних закладах полягає в інтеграції генетичних знань і клінічного мислення майбутнього лікаря. У зв'язку з цим педагогічна діяльність повинна бути спрямована, у першу чергу, на допомогу студентам щодо активного усвідомленого використання раніше отриманих теоретичних знань з генетики в клінічній практиці, поповнення знань з медичної та клінічної генетики, </w:t>
      </w:r>
      <w:r>
        <w:rPr>
          <w:sz w:val="24"/>
          <w:szCs w:val="24"/>
        </w:rPr>
        <w:t>особливо сучасних проблем діагностики, лікування та профілактики спадкової патології, вивчення ряду "нових" поширених нозологічних форм спадкових хвороб.</w:t>
      </w:r>
    </w:p>
    <w:p w:rsidR="00B05CF4" w:rsidRDefault="00E466E4">
      <w:pPr>
        <w:widowControl/>
        <w:ind w:firstLine="708"/>
        <w:jc w:val="both"/>
      </w:pPr>
      <w:r>
        <w:rPr>
          <w:sz w:val="24"/>
          <w:szCs w:val="24"/>
        </w:rPr>
        <w:t xml:space="preserve">Метою викладання навчальної дисципліни «Медична генетика» є </w:t>
      </w:r>
      <w:r>
        <w:rPr>
          <w:spacing w:val="-2"/>
          <w:sz w:val="24"/>
          <w:szCs w:val="24"/>
        </w:rPr>
        <w:t xml:space="preserve">здобуття та поглиблення знань, вмінь, навичок та інших </w:t>
      </w:r>
      <w:proofErr w:type="spellStart"/>
      <w:r>
        <w:rPr>
          <w:spacing w:val="-2"/>
          <w:sz w:val="24"/>
          <w:szCs w:val="24"/>
        </w:rPr>
        <w:t>компетентностей</w:t>
      </w:r>
      <w:proofErr w:type="spellEnd"/>
      <w:r>
        <w:rPr>
          <w:spacing w:val="-2"/>
          <w:sz w:val="24"/>
          <w:szCs w:val="24"/>
        </w:rPr>
        <w:t xml:space="preserve"> з медичної генетики, </w:t>
      </w:r>
      <w:r>
        <w:rPr>
          <w:rFonts w:eastAsia="MS Mincho"/>
          <w:sz w:val="24"/>
          <w:szCs w:val="24"/>
        </w:rPr>
        <w:t xml:space="preserve">необхідних у професійній діяльності, які встановлені на основі освітньо-професійної програми: </w:t>
      </w:r>
      <w:r>
        <w:rPr>
          <w:sz w:val="24"/>
          <w:szCs w:val="24"/>
        </w:rPr>
        <w:t xml:space="preserve">визначення групи ризику по розвитку спадкових хвороб, визначення алгоритму обстеження пацієнтів високого генетичного ризику по розвитку спадкових хвороб, аналіз та інтерпретація результатів </w:t>
      </w:r>
      <w:proofErr w:type="spellStart"/>
      <w:r>
        <w:rPr>
          <w:sz w:val="24"/>
          <w:szCs w:val="24"/>
        </w:rPr>
        <w:t>цитогенетичних</w:t>
      </w:r>
      <w:proofErr w:type="spellEnd"/>
      <w:r>
        <w:rPr>
          <w:sz w:val="24"/>
          <w:szCs w:val="24"/>
        </w:rPr>
        <w:t>, біохімічних, молекулярно-генетичних обстежень.</w:t>
      </w:r>
    </w:p>
    <w:p w:rsidR="00B05CF4" w:rsidRDefault="00E466E4">
      <w:pPr>
        <w:ind w:firstLine="708"/>
        <w:jc w:val="both"/>
      </w:pPr>
      <w:r>
        <w:rPr>
          <w:bCs/>
          <w:spacing w:val="-2"/>
          <w:sz w:val="24"/>
          <w:szCs w:val="24"/>
        </w:rPr>
        <w:t xml:space="preserve">Основними завданнями вивчення дисципліни </w:t>
      </w:r>
      <w:r>
        <w:rPr>
          <w:bCs/>
          <w:sz w:val="24"/>
          <w:szCs w:val="24"/>
        </w:rPr>
        <w:t xml:space="preserve">«Медична генетика» є набуття студентами </w:t>
      </w:r>
      <w:proofErr w:type="spellStart"/>
      <w:r>
        <w:rPr>
          <w:bCs/>
          <w:sz w:val="24"/>
          <w:szCs w:val="24"/>
        </w:rPr>
        <w:t>компетентностей</w:t>
      </w:r>
      <w:proofErr w:type="spellEnd"/>
      <w:r>
        <w:rPr>
          <w:bCs/>
          <w:sz w:val="24"/>
          <w:szCs w:val="24"/>
        </w:rPr>
        <w:t xml:space="preserve"> згідно до загальних і фахових </w:t>
      </w:r>
      <w:proofErr w:type="spellStart"/>
      <w:r>
        <w:rPr>
          <w:bCs/>
          <w:sz w:val="24"/>
          <w:szCs w:val="24"/>
        </w:rPr>
        <w:t>компетентностей</w:t>
      </w:r>
      <w:proofErr w:type="spellEnd"/>
      <w:r>
        <w:rPr>
          <w:bCs/>
          <w:sz w:val="24"/>
          <w:szCs w:val="24"/>
        </w:rPr>
        <w:t xml:space="preserve"> освітньо-професійної програми «Педіатрія» другого (магістерського) рівня вищої освіти за спеціальністю 228 Педіатрія кваліфікації магістр медицини: володіння навичками опитування, здатність до визначення необхідного переліку лабораторно-інструментальних досліджень та оцінки їх результатів, встановлення попереднього та клінічного діагнозу захворювання, визначення необхідного режиму праці та відпочинку, характеру харчування при лікуванні захворювань, визначення принципів та характеру лікування захворювань, виконання медичних маніпуляцій,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w:t>
      </w:r>
      <w:r>
        <w:rPr>
          <w:bCs/>
          <w:sz w:val="24"/>
          <w:szCs w:val="24"/>
        </w:rPr>
        <w:lastRenderedPageBreak/>
        <w:t>обґрунтованого рішення, здатність працювати в команді, діяти соціально відповідально та свідомо.</w:t>
      </w:r>
    </w:p>
    <w:p w:rsidR="00B05CF4" w:rsidRDefault="00E466E4">
      <w:pPr>
        <w:ind w:firstLine="567"/>
        <w:jc w:val="both"/>
      </w:pPr>
      <w:proofErr w:type="spellStart"/>
      <w:r>
        <w:rPr>
          <w:i/>
          <w:sz w:val="24"/>
        </w:rPr>
        <w:t>Пререквізити</w:t>
      </w:r>
      <w:proofErr w:type="spellEnd"/>
      <w:r>
        <w:rPr>
          <w:i/>
          <w:sz w:val="24"/>
        </w:rPr>
        <w:t>.</w:t>
      </w:r>
      <w:r>
        <w:rPr>
          <w:rStyle w:val="apple-converted-space"/>
          <w:sz w:val="24"/>
          <w:shd w:val="clear" w:color="auto" w:fill="FFFFFF"/>
        </w:rPr>
        <w:t xml:space="preserve"> </w:t>
      </w:r>
      <w:r>
        <w:rPr>
          <w:sz w:val="24"/>
        </w:rPr>
        <w:t>Вивчення дисципліни передбачає попереднє засвоєння навчальних дисциплін з медичної біології, нормальної та патологічної анатомії, нормальної та патологічної фізіології, біохімії, мікробіології, пропедевтики дитячих хвороб,  фармакології та медичної рецептури.</w:t>
      </w:r>
    </w:p>
    <w:p w:rsidR="00B05CF4" w:rsidRDefault="00E466E4">
      <w:pPr>
        <w:ind w:firstLine="567"/>
        <w:jc w:val="both"/>
      </w:pPr>
      <w:proofErr w:type="spellStart"/>
      <w:r>
        <w:rPr>
          <w:rStyle w:val="apple-converted-space"/>
          <w:i/>
          <w:sz w:val="24"/>
          <w:shd w:val="clear" w:color="auto" w:fill="FFFFFF"/>
        </w:rPr>
        <w:t>Постреквізити</w:t>
      </w:r>
      <w:proofErr w:type="spellEnd"/>
      <w:r>
        <w:rPr>
          <w:rStyle w:val="apple-converted-space"/>
          <w:sz w:val="24"/>
          <w:shd w:val="clear" w:color="auto" w:fill="FFFFFF"/>
        </w:rPr>
        <w:t xml:space="preserve">. </w:t>
      </w:r>
      <w:r>
        <w:rPr>
          <w:sz w:val="24"/>
        </w:rPr>
        <w:t>Основні положення навчальної дисципліни мають застосовуватися при вивченні суміжних дисциплін протягом 3 року навчання.</w:t>
      </w:r>
    </w:p>
    <w:p w:rsidR="00B05CF4" w:rsidRDefault="00B05CF4">
      <w:pPr>
        <w:ind w:right="160"/>
        <w:jc w:val="both"/>
        <w:rPr>
          <w:b/>
          <w:bCs/>
          <w:sz w:val="24"/>
          <w:szCs w:val="24"/>
        </w:rPr>
      </w:pPr>
    </w:p>
    <w:p w:rsidR="00B05CF4" w:rsidRDefault="00E466E4">
      <w:pPr>
        <w:ind w:right="160"/>
        <w:jc w:val="both"/>
      </w:pPr>
      <w:r>
        <w:rPr>
          <w:b/>
          <w:bCs/>
          <w:sz w:val="24"/>
          <w:szCs w:val="24"/>
        </w:rPr>
        <w:tab/>
        <w:t>Мета</w:t>
      </w:r>
      <w:r>
        <w:rPr>
          <w:b/>
          <w:sz w:val="24"/>
          <w:szCs w:val="24"/>
        </w:rPr>
        <w:t xml:space="preserve">: </w:t>
      </w:r>
      <w:r>
        <w:rPr>
          <w:sz w:val="24"/>
          <w:szCs w:val="24"/>
        </w:rPr>
        <w:t xml:space="preserve">забезпечити підготовку висококваліфікованих фахівців в галузі медицини, а саме в медичній генетиці, здатних розв’язувати комплексні проблеми діагностики вродженої та спадкової патології. </w:t>
      </w:r>
    </w:p>
    <w:p w:rsidR="00B05CF4" w:rsidRDefault="00B05CF4">
      <w:pPr>
        <w:pStyle w:val="Iauiue"/>
        <w:tabs>
          <w:tab w:val="left" w:pos="3288"/>
        </w:tabs>
        <w:ind w:left="720"/>
        <w:jc w:val="both"/>
        <w:rPr>
          <w:sz w:val="24"/>
          <w:szCs w:val="24"/>
        </w:rPr>
      </w:pPr>
    </w:p>
    <w:p w:rsidR="00B05CF4" w:rsidRDefault="00E466E4">
      <w:pPr>
        <w:ind w:firstLine="560"/>
        <w:jc w:val="both"/>
        <w:rPr>
          <w:sz w:val="24"/>
          <w:szCs w:val="24"/>
        </w:rPr>
      </w:pPr>
      <w:r>
        <w:rPr>
          <w:b/>
          <w:spacing w:val="-2"/>
          <w:sz w:val="24"/>
          <w:szCs w:val="24"/>
        </w:rPr>
        <w:t xml:space="preserve">Основними завданнями курсу </w:t>
      </w:r>
      <w:r>
        <w:rPr>
          <w:sz w:val="24"/>
          <w:szCs w:val="24"/>
        </w:rPr>
        <w:t xml:space="preserve">є набуття студентами </w:t>
      </w:r>
      <w:proofErr w:type="spellStart"/>
      <w:r>
        <w:rPr>
          <w:sz w:val="24"/>
          <w:szCs w:val="24"/>
        </w:rPr>
        <w:t>компетентностей</w:t>
      </w:r>
      <w:proofErr w:type="spellEnd"/>
      <w:r>
        <w:rPr>
          <w:sz w:val="24"/>
          <w:szCs w:val="24"/>
        </w:rPr>
        <w:t xml:space="preserve"> згідно до загальних і фахових </w:t>
      </w:r>
      <w:proofErr w:type="spellStart"/>
      <w:r>
        <w:rPr>
          <w:sz w:val="24"/>
          <w:szCs w:val="24"/>
        </w:rPr>
        <w:t>компетентностей</w:t>
      </w:r>
      <w:proofErr w:type="spellEnd"/>
      <w:r>
        <w:rPr>
          <w:sz w:val="24"/>
          <w:szCs w:val="24"/>
        </w:rPr>
        <w:t xml:space="preserve"> освітньо-професійної програми «Медицина» другого рівню вищої освіти за спеціальністю 222 Медицина</w:t>
      </w:r>
      <w:r>
        <w:rPr>
          <w:sz w:val="24"/>
          <w:szCs w:val="24"/>
          <w:lang w:val="en-US"/>
        </w:rPr>
        <w:t xml:space="preserve"> (</w:t>
      </w:r>
      <w:r>
        <w:rPr>
          <w:sz w:val="24"/>
          <w:szCs w:val="24"/>
        </w:rPr>
        <w:t>дисципліна «Педіатрія»)</w:t>
      </w:r>
    </w:p>
    <w:p w:rsidR="00B05CF4" w:rsidRDefault="00E466E4">
      <w:pPr>
        <w:pStyle w:val="af1"/>
        <w:numPr>
          <w:ilvl w:val="0"/>
          <w:numId w:val="7"/>
        </w:numPr>
        <w:jc w:val="both"/>
        <w:rPr>
          <w:sz w:val="24"/>
          <w:szCs w:val="24"/>
        </w:rPr>
      </w:pPr>
      <w:r>
        <w:rPr>
          <w:sz w:val="24"/>
          <w:szCs w:val="24"/>
        </w:rPr>
        <w:t xml:space="preserve">Інтегральні компетенції: </w:t>
      </w:r>
    </w:p>
    <w:p w:rsidR="00B05CF4" w:rsidRDefault="00E466E4">
      <w:pPr>
        <w:jc w:val="both"/>
        <w:rPr>
          <w:sz w:val="24"/>
          <w:szCs w:val="24"/>
          <w:highlight w:val="yellow"/>
        </w:rPr>
      </w:pPr>
      <w:r>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B05CF4" w:rsidRDefault="00E466E4">
      <w:pPr>
        <w:pStyle w:val="af1"/>
        <w:numPr>
          <w:ilvl w:val="0"/>
          <w:numId w:val="7"/>
        </w:numPr>
        <w:jc w:val="both"/>
        <w:rPr>
          <w:sz w:val="24"/>
          <w:szCs w:val="24"/>
        </w:rPr>
      </w:pPr>
      <w:r>
        <w:rPr>
          <w:sz w:val="24"/>
          <w:szCs w:val="24"/>
        </w:rPr>
        <w:t>Загальні компетентності:</w:t>
      </w:r>
    </w:p>
    <w:p w:rsidR="00B05CF4" w:rsidRDefault="00E466E4">
      <w:pPr>
        <w:jc w:val="both"/>
        <w:rPr>
          <w:sz w:val="24"/>
          <w:szCs w:val="24"/>
        </w:rPr>
      </w:pPr>
      <w:r>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B05CF4" w:rsidRDefault="00E466E4">
      <w:pPr>
        <w:pStyle w:val="af1"/>
        <w:numPr>
          <w:ilvl w:val="0"/>
          <w:numId w:val="6"/>
        </w:numPr>
        <w:jc w:val="both"/>
      </w:pPr>
      <w:r>
        <w:rPr>
          <w:sz w:val="24"/>
          <w:szCs w:val="24"/>
        </w:rPr>
        <w:t>Фахові компетенції у галузі медичної генетики:</w:t>
      </w:r>
    </w:p>
    <w:p w:rsidR="00B05CF4" w:rsidRDefault="00E466E4">
      <w:pPr>
        <w:jc w:val="both"/>
      </w:pPr>
      <w:r>
        <w:rPr>
          <w:sz w:val="24"/>
          <w:szCs w:val="24"/>
        </w:rPr>
        <w:t>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навички виконання медичних маніпуляцій; здатність до визначення тактики ведення осіб, що підлягають диспансерному нагляду; здатність до ведення медичної документації.</w:t>
      </w:r>
    </w:p>
    <w:p w:rsidR="00B05CF4" w:rsidRDefault="00E466E4">
      <w:pPr>
        <w:tabs>
          <w:tab w:val="left" w:pos="851"/>
        </w:tabs>
        <w:jc w:val="both"/>
        <w:rPr>
          <w:i/>
          <w:sz w:val="24"/>
        </w:rPr>
      </w:pPr>
      <w:r>
        <w:rPr>
          <w:sz w:val="24"/>
        </w:rPr>
        <w:tab/>
        <w:t>Вивчення даної дисципліни формує у здобувачів освіти</w:t>
      </w:r>
      <w:r>
        <w:rPr>
          <w:i/>
          <w:sz w:val="24"/>
        </w:rPr>
        <w:t xml:space="preserve"> соціальних навичок:</w:t>
      </w:r>
    </w:p>
    <w:p w:rsidR="00B05CF4" w:rsidRDefault="00E466E4">
      <w:pPr>
        <w:pStyle w:val="af1"/>
        <w:numPr>
          <w:ilvl w:val="0"/>
          <w:numId w:val="6"/>
        </w:numPr>
        <w:tabs>
          <w:tab w:val="left" w:pos="851"/>
        </w:tabs>
        <w:jc w:val="both"/>
        <w:rPr>
          <w:bCs/>
          <w:iCs/>
          <w:sz w:val="24"/>
        </w:rPr>
      </w:pPr>
      <w:proofErr w:type="spellStart"/>
      <w:r>
        <w:rPr>
          <w:sz w:val="24"/>
        </w:rPr>
        <w:t>комунікативність</w:t>
      </w:r>
      <w:proofErr w:type="spellEnd"/>
      <w:r>
        <w:rPr>
          <w:sz w:val="24"/>
        </w:rPr>
        <w:t xml:space="preserve"> (реалізується через: метод роботи групах та</w:t>
      </w:r>
      <w:r>
        <w:rPr>
          <w:b/>
          <w:sz w:val="24"/>
        </w:rPr>
        <w:t xml:space="preserve"> </w:t>
      </w:r>
      <w:r>
        <w:rPr>
          <w:sz w:val="24"/>
        </w:rPr>
        <w:t>мозковий штурм під час аналізу клінічних кейсів, метод презентації результатів самостійної роботи  та їх захисту в групі),</w:t>
      </w:r>
    </w:p>
    <w:p w:rsidR="00B05CF4" w:rsidRDefault="00E466E4">
      <w:pPr>
        <w:pStyle w:val="af1"/>
        <w:numPr>
          <w:ilvl w:val="0"/>
          <w:numId w:val="6"/>
        </w:numPr>
        <w:tabs>
          <w:tab w:val="left" w:pos="851"/>
        </w:tabs>
        <w:jc w:val="both"/>
        <w:rPr>
          <w:bCs/>
          <w:iCs/>
          <w:sz w:val="24"/>
        </w:rPr>
      </w:pPr>
      <w:r>
        <w:rPr>
          <w:sz w:val="24"/>
        </w:rPr>
        <w:t>робота в команді (реалізується через: метод роботи групах та</w:t>
      </w:r>
      <w:r>
        <w:rPr>
          <w:b/>
          <w:sz w:val="24"/>
        </w:rPr>
        <w:t xml:space="preserve"> </w:t>
      </w:r>
      <w:r>
        <w:rPr>
          <w:sz w:val="24"/>
        </w:rPr>
        <w:t xml:space="preserve">мозковий штурм під час аналізу клінічних кейсів), </w:t>
      </w:r>
    </w:p>
    <w:p w:rsidR="00B05CF4" w:rsidRDefault="00E466E4">
      <w:pPr>
        <w:pStyle w:val="af1"/>
        <w:numPr>
          <w:ilvl w:val="0"/>
          <w:numId w:val="6"/>
        </w:numPr>
        <w:tabs>
          <w:tab w:val="left" w:pos="851"/>
        </w:tabs>
        <w:jc w:val="both"/>
        <w:rPr>
          <w:bCs/>
          <w:iCs/>
          <w:sz w:val="24"/>
        </w:rPr>
      </w:pPr>
      <w:r>
        <w:rPr>
          <w:sz w:val="24"/>
        </w:rPr>
        <w:t xml:space="preserve">конфлікт-менеджмент (реалізується через: </w:t>
      </w:r>
      <w:r>
        <w:rPr>
          <w:sz w:val="24"/>
          <w:lang w:val="ru-RU"/>
        </w:rPr>
        <w:t xml:space="preserve"> </w:t>
      </w:r>
      <w:r>
        <w:rPr>
          <w:sz w:val="24"/>
        </w:rPr>
        <w:t xml:space="preserve">ділові </w:t>
      </w:r>
      <w:proofErr w:type="spellStart"/>
      <w:r>
        <w:rPr>
          <w:sz w:val="24"/>
        </w:rPr>
        <w:t>ігрови</w:t>
      </w:r>
      <w:proofErr w:type="spellEnd"/>
      <w:r>
        <w:rPr>
          <w:sz w:val="24"/>
        </w:rPr>
        <w:t xml:space="preserve">), </w:t>
      </w:r>
    </w:p>
    <w:p w:rsidR="00B05CF4" w:rsidRDefault="00E466E4">
      <w:pPr>
        <w:pStyle w:val="af1"/>
        <w:numPr>
          <w:ilvl w:val="0"/>
          <w:numId w:val="6"/>
        </w:numPr>
        <w:tabs>
          <w:tab w:val="left" w:pos="851"/>
        </w:tabs>
        <w:jc w:val="both"/>
        <w:rPr>
          <w:bCs/>
          <w:iCs/>
          <w:sz w:val="24"/>
        </w:rPr>
      </w:pPr>
      <w:r>
        <w:rPr>
          <w:sz w:val="24"/>
        </w:rPr>
        <w:t>тайм-менеджмент (реалізується через: метод самоорганізації під час аудиторної роботи в групах та самостійної роботи),</w:t>
      </w:r>
    </w:p>
    <w:p w:rsidR="00B05CF4" w:rsidRDefault="00E466E4">
      <w:pPr>
        <w:pStyle w:val="af1"/>
        <w:numPr>
          <w:ilvl w:val="0"/>
          <w:numId w:val="6"/>
        </w:numPr>
        <w:tabs>
          <w:tab w:val="left" w:pos="851"/>
        </w:tabs>
        <w:jc w:val="both"/>
        <w:rPr>
          <w:bCs/>
          <w:iCs/>
          <w:sz w:val="24"/>
        </w:rPr>
      </w:pPr>
      <w:r>
        <w:rPr>
          <w:sz w:val="24"/>
        </w:rPr>
        <w:t>лідерські навички (реалізується через: метод презентації результатів самостійної роботи  та їх захисту в групі).</w:t>
      </w:r>
    </w:p>
    <w:p w:rsidR="00B05CF4" w:rsidRDefault="00B05CF4">
      <w:pPr>
        <w:ind w:firstLine="567"/>
        <w:jc w:val="both"/>
        <w:rPr>
          <w:sz w:val="24"/>
          <w:lang w:val="ru-RU" w:eastAsia="zh-CN"/>
        </w:rPr>
      </w:pPr>
    </w:p>
    <w:p w:rsidR="00B05CF4" w:rsidRDefault="00E466E4">
      <w:pPr>
        <w:jc w:val="both"/>
        <w:rPr>
          <w:b/>
          <w:sz w:val="24"/>
          <w:szCs w:val="24"/>
        </w:rPr>
      </w:pPr>
      <w:r>
        <w:rPr>
          <w:b/>
          <w:sz w:val="24"/>
          <w:szCs w:val="24"/>
        </w:rPr>
        <w:lastRenderedPageBreak/>
        <w:t xml:space="preserve">Статус дисципліни: вибіркова; </w:t>
      </w:r>
      <w:r>
        <w:rPr>
          <w:sz w:val="24"/>
          <w:szCs w:val="24"/>
        </w:rPr>
        <w:t xml:space="preserve">формат дисципліни змішаний - дисципліна, що має супровід в системі </w:t>
      </w:r>
      <w:proofErr w:type="spellStart"/>
      <w:r>
        <w:rPr>
          <w:sz w:val="24"/>
          <w:szCs w:val="24"/>
        </w:rPr>
        <w:t>Moodle</w:t>
      </w:r>
      <w:proofErr w:type="spellEnd"/>
      <w:r>
        <w:rPr>
          <w:sz w:val="24"/>
          <w:szCs w:val="24"/>
        </w:rPr>
        <w:t>,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Pr>
          <w:sz w:val="24"/>
          <w:szCs w:val="24"/>
          <w:lang w:val="en-US"/>
        </w:rPr>
        <w:t>ZOOM</w:t>
      </w:r>
      <w:r>
        <w:rPr>
          <w:sz w:val="24"/>
          <w:szCs w:val="24"/>
        </w:rPr>
        <w:t xml:space="preserve">, </w:t>
      </w:r>
      <w:proofErr w:type="spellStart"/>
      <w:r>
        <w:rPr>
          <w:sz w:val="24"/>
          <w:szCs w:val="24"/>
        </w:rPr>
        <w:t>Moodle</w:t>
      </w:r>
      <w:proofErr w:type="spellEnd"/>
      <w:r>
        <w:rPr>
          <w:sz w:val="24"/>
          <w:szCs w:val="24"/>
        </w:rPr>
        <w:t>), очне та дистанційне консультування.</w:t>
      </w:r>
    </w:p>
    <w:p w:rsidR="00B05CF4" w:rsidRDefault="00B05CF4">
      <w:pPr>
        <w:jc w:val="both"/>
        <w:rPr>
          <w:b/>
          <w:sz w:val="24"/>
          <w:szCs w:val="24"/>
        </w:rPr>
      </w:pPr>
    </w:p>
    <w:p w:rsidR="00B05CF4" w:rsidRDefault="00E466E4">
      <w:pPr>
        <w:jc w:val="both"/>
        <w:rPr>
          <w:sz w:val="24"/>
          <w:szCs w:val="24"/>
        </w:rPr>
      </w:pPr>
      <w:r>
        <w:rPr>
          <w:b/>
          <w:sz w:val="24"/>
          <w:szCs w:val="24"/>
        </w:rPr>
        <w:t>Методи навчання</w:t>
      </w:r>
      <w:r>
        <w:rPr>
          <w:sz w:val="24"/>
          <w:szCs w:val="24"/>
        </w:rPr>
        <w:t xml:space="preserve">. </w:t>
      </w:r>
    </w:p>
    <w:p w:rsidR="00B05CF4" w:rsidRDefault="00E466E4">
      <w:pPr>
        <w:jc w:val="both"/>
      </w:pPr>
      <w:r>
        <w:rPr>
          <w:sz w:val="24"/>
          <w:szCs w:val="24"/>
        </w:rPr>
        <w:t>Для проведення занять використовуються клінічний (</w:t>
      </w:r>
      <w:proofErr w:type="spellStart"/>
      <w:r>
        <w:rPr>
          <w:sz w:val="24"/>
          <w:szCs w:val="24"/>
        </w:rPr>
        <w:t>курація</w:t>
      </w:r>
      <w:proofErr w:type="spellEnd"/>
      <w:r>
        <w:rPr>
          <w:sz w:val="24"/>
          <w:szCs w:val="24"/>
        </w:rPr>
        <w:t xml:space="preserve"> пацієнтів зі </w:t>
      </w:r>
      <w:proofErr w:type="spellStart"/>
      <w:r>
        <w:rPr>
          <w:sz w:val="24"/>
          <w:szCs w:val="24"/>
        </w:rPr>
        <w:t>спадковую</w:t>
      </w:r>
      <w:proofErr w:type="spellEnd"/>
      <w:r>
        <w:rPr>
          <w:sz w:val="24"/>
          <w:szCs w:val="24"/>
        </w:rPr>
        <w:t xml:space="preserve"> патологією та підозрою на неї),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rsidR="00B05CF4" w:rsidRDefault="00B05CF4">
      <w:pPr>
        <w:jc w:val="both"/>
        <w:rPr>
          <w:b/>
          <w:sz w:val="24"/>
          <w:szCs w:val="24"/>
        </w:rPr>
      </w:pPr>
    </w:p>
    <w:p w:rsidR="00B05CF4" w:rsidRDefault="00E466E4">
      <w:pPr>
        <w:jc w:val="both"/>
        <w:rPr>
          <w:bCs/>
          <w:sz w:val="24"/>
          <w:szCs w:val="24"/>
        </w:rPr>
      </w:pPr>
      <w:r>
        <w:rPr>
          <w:b/>
          <w:sz w:val="24"/>
          <w:szCs w:val="24"/>
        </w:rPr>
        <w:t>Результати навчання</w:t>
      </w:r>
      <w:r>
        <w:rPr>
          <w:sz w:val="24"/>
          <w:szCs w:val="24"/>
        </w:rPr>
        <w:t xml:space="preserve">. </w:t>
      </w:r>
    </w:p>
    <w:p w:rsidR="00B05CF4" w:rsidRDefault="00E466E4">
      <w:pPr>
        <w:ind w:firstLine="360"/>
        <w:jc w:val="both"/>
      </w:pPr>
      <w:r>
        <w:rPr>
          <w:bCs/>
          <w:sz w:val="24"/>
          <w:szCs w:val="24"/>
        </w:rPr>
        <w:t>Курс охоплює основні аспекти підготовки майбутнього сімейного лікаря, лікаря педіатра, лікаря генетика.</w:t>
      </w:r>
    </w:p>
    <w:p w:rsidR="00B05CF4" w:rsidRDefault="00E466E4">
      <w:pPr>
        <w:ind w:right="160" w:firstLine="360"/>
        <w:jc w:val="both"/>
      </w:pPr>
      <w:r>
        <w:rPr>
          <w:sz w:val="24"/>
          <w:szCs w:val="24"/>
        </w:rPr>
        <w:t xml:space="preserve">Згідно з програмою підготовки за навчальною дисципліною «Медична генетика» здобувач вищої освіти надбає </w:t>
      </w:r>
      <w:r>
        <w:rPr>
          <w:sz w:val="24"/>
          <w:lang w:eastAsia="ru-RU"/>
        </w:rPr>
        <w:t>теоретичні знання, методичну підготовку, практичні уміння і навички з наступних напрямів:</w:t>
      </w:r>
    </w:p>
    <w:p w:rsidR="00B05CF4" w:rsidRDefault="00E466E4">
      <w:pPr>
        <w:numPr>
          <w:ilvl w:val="0"/>
          <w:numId w:val="20"/>
        </w:numPr>
        <w:jc w:val="both"/>
        <w:rPr>
          <w:sz w:val="24"/>
          <w:szCs w:val="24"/>
        </w:rPr>
      </w:pPr>
      <w:r>
        <w:rPr>
          <w:sz w:val="24"/>
          <w:szCs w:val="24"/>
        </w:rPr>
        <w:t>Спадковість і патологія. Роль спадковості в патології людини.</w:t>
      </w:r>
    </w:p>
    <w:p w:rsidR="00B05CF4" w:rsidRDefault="00E466E4">
      <w:pPr>
        <w:numPr>
          <w:ilvl w:val="0"/>
          <w:numId w:val="20"/>
        </w:numPr>
        <w:jc w:val="both"/>
        <w:rPr>
          <w:sz w:val="24"/>
          <w:szCs w:val="24"/>
        </w:rPr>
      </w:pPr>
      <w:r>
        <w:rPr>
          <w:sz w:val="24"/>
          <w:szCs w:val="24"/>
        </w:rPr>
        <w:t>Методи медичної генетики.</w:t>
      </w:r>
    </w:p>
    <w:p w:rsidR="00B05CF4" w:rsidRDefault="00E466E4">
      <w:pPr>
        <w:numPr>
          <w:ilvl w:val="0"/>
          <w:numId w:val="20"/>
        </w:numPr>
        <w:jc w:val="both"/>
        <w:rPr>
          <w:sz w:val="24"/>
          <w:szCs w:val="24"/>
        </w:rPr>
      </w:pPr>
      <w:r>
        <w:rPr>
          <w:sz w:val="24"/>
          <w:szCs w:val="24"/>
        </w:rPr>
        <w:t xml:space="preserve">Пропедевтика спадкової патології. Методика опису фенотипу. </w:t>
      </w:r>
      <w:proofErr w:type="spellStart"/>
      <w:r>
        <w:rPr>
          <w:sz w:val="24"/>
          <w:szCs w:val="24"/>
        </w:rPr>
        <w:t>Синдромологічний</w:t>
      </w:r>
      <w:proofErr w:type="spellEnd"/>
      <w:r>
        <w:rPr>
          <w:sz w:val="24"/>
          <w:szCs w:val="24"/>
        </w:rPr>
        <w:t xml:space="preserve"> аналіз. </w:t>
      </w:r>
    </w:p>
    <w:p w:rsidR="00B05CF4" w:rsidRDefault="00E466E4">
      <w:pPr>
        <w:numPr>
          <w:ilvl w:val="0"/>
          <w:numId w:val="20"/>
        </w:numPr>
        <w:jc w:val="both"/>
        <w:rPr>
          <w:sz w:val="24"/>
          <w:szCs w:val="24"/>
        </w:rPr>
      </w:pPr>
      <w:proofErr w:type="spellStart"/>
      <w:r>
        <w:rPr>
          <w:sz w:val="24"/>
          <w:szCs w:val="24"/>
        </w:rPr>
        <w:t>Моногенні</w:t>
      </w:r>
      <w:proofErr w:type="spellEnd"/>
      <w:r>
        <w:rPr>
          <w:sz w:val="24"/>
          <w:szCs w:val="24"/>
        </w:rPr>
        <w:t xml:space="preserve"> та епігенетичні хвороби.</w:t>
      </w:r>
    </w:p>
    <w:p w:rsidR="00B05CF4" w:rsidRDefault="00E466E4">
      <w:pPr>
        <w:numPr>
          <w:ilvl w:val="0"/>
          <w:numId w:val="20"/>
        </w:numPr>
        <w:jc w:val="both"/>
        <w:rPr>
          <w:sz w:val="24"/>
          <w:szCs w:val="24"/>
        </w:rPr>
      </w:pPr>
      <w:r>
        <w:rPr>
          <w:sz w:val="24"/>
          <w:szCs w:val="24"/>
        </w:rPr>
        <w:t>Хромосомні хвороби.</w:t>
      </w:r>
    </w:p>
    <w:p w:rsidR="00B05CF4" w:rsidRDefault="00E466E4">
      <w:pPr>
        <w:numPr>
          <w:ilvl w:val="0"/>
          <w:numId w:val="20"/>
        </w:numPr>
        <w:jc w:val="both"/>
        <w:rPr>
          <w:sz w:val="24"/>
          <w:szCs w:val="24"/>
        </w:rPr>
      </w:pPr>
      <w:proofErr w:type="spellStart"/>
      <w:r>
        <w:rPr>
          <w:sz w:val="24"/>
          <w:szCs w:val="24"/>
        </w:rPr>
        <w:t>Мітохондріальні</w:t>
      </w:r>
      <w:proofErr w:type="spellEnd"/>
      <w:r>
        <w:rPr>
          <w:sz w:val="24"/>
          <w:szCs w:val="24"/>
        </w:rPr>
        <w:t xml:space="preserve"> хвороби..</w:t>
      </w:r>
    </w:p>
    <w:p w:rsidR="00B05CF4" w:rsidRDefault="00E466E4">
      <w:pPr>
        <w:numPr>
          <w:ilvl w:val="0"/>
          <w:numId w:val="20"/>
        </w:numPr>
        <w:jc w:val="both"/>
        <w:rPr>
          <w:sz w:val="24"/>
          <w:szCs w:val="24"/>
        </w:rPr>
      </w:pPr>
      <w:r>
        <w:rPr>
          <w:sz w:val="24"/>
          <w:szCs w:val="24"/>
        </w:rPr>
        <w:t>Хвороби із спадковою схильністю.</w:t>
      </w:r>
    </w:p>
    <w:p w:rsidR="00B05CF4" w:rsidRDefault="00E466E4">
      <w:pPr>
        <w:numPr>
          <w:ilvl w:val="0"/>
          <w:numId w:val="20"/>
        </w:numPr>
        <w:jc w:val="both"/>
        <w:rPr>
          <w:sz w:val="24"/>
          <w:szCs w:val="24"/>
        </w:rPr>
      </w:pPr>
      <w:r>
        <w:rPr>
          <w:color w:val="000000"/>
          <w:sz w:val="24"/>
          <w:szCs w:val="24"/>
          <w:lang w:bidi="uk-UA"/>
        </w:rPr>
        <w:t>Профілактика спадкової патології. Медико-генетичне консультування та пренатальна діагностика.</w:t>
      </w:r>
    </w:p>
    <w:p w:rsidR="00B05CF4" w:rsidRDefault="00E466E4">
      <w:pPr>
        <w:pStyle w:val="21"/>
        <w:shd w:val="clear" w:color="auto" w:fill="auto"/>
        <w:tabs>
          <w:tab w:val="left" w:pos="851"/>
          <w:tab w:val="left" w:pos="993"/>
        </w:tabs>
        <w:spacing w:line="298" w:lineRule="exact"/>
        <w:ind w:left="567" w:firstLine="0"/>
        <w:jc w:val="center"/>
      </w:pPr>
      <w:r>
        <w:rPr>
          <w:rFonts w:ascii="Times New Roman" w:hAnsi="Times New Roman" w:cs="Times New Roman"/>
          <w:b/>
          <w:color w:val="000000"/>
          <w:sz w:val="24"/>
          <w:szCs w:val="24"/>
          <w:lang w:val="uk-UA" w:eastAsia="uk-UA" w:bidi="uk-UA"/>
        </w:rPr>
        <w:t>Зміст дисципліни</w:t>
      </w:r>
    </w:p>
    <w:p w:rsidR="00B05CF4" w:rsidRDefault="00E466E4">
      <w:pPr>
        <w:pStyle w:val="21"/>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 дисципліни.</w:t>
      </w:r>
    </w:p>
    <w:p w:rsidR="006312A8" w:rsidRDefault="006312A8">
      <w:pPr>
        <w:pStyle w:val="21"/>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p>
    <w:tbl>
      <w:tblPr>
        <w:tblW w:w="10348" w:type="dxa"/>
        <w:tblInd w:w="-493" w:type="dxa"/>
        <w:tblLook w:val="0000" w:firstRow="0" w:lastRow="0" w:firstColumn="0" w:lastColumn="0" w:noHBand="0" w:noVBand="0"/>
      </w:tblPr>
      <w:tblGrid>
        <w:gridCol w:w="968"/>
        <w:gridCol w:w="7828"/>
        <w:gridCol w:w="1552"/>
      </w:tblGrid>
      <w:tr w:rsidR="00B05CF4">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center"/>
            </w:pPr>
            <w:r>
              <w:rPr>
                <w:b/>
                <w:bCs/>
                <w:sz w:val="24"/>
                <w:szCs w:val="24"/>
              </w:rPr>
              <w:t>КУРС МЕДИЧНА ГЕНЕТИКА (90 год.) 3 кредити</w:t>
            </w:r>
          </w:p>
        </w:tc>
      </w:tr>
      <w:tr w:rsidR="00B05CF4">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center"/>
            </w:pPr>
            <w:r>
              <w:rPr>
                <w:b/>
                <w:bCs/>
                <w:sz w:val="24"/>
                <w:szCs w:val="24"/>
              </w:rPr>
              <w:t>Теми практичних занять ( 20 год.)</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both"/>
            </w:pPr>
            <w:r>
              <w:t>Предмет і завдання медичної генетики. Роль спадковості в патології людини.</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val="en-US" w:eastAsia="ru-RU"/>
              </w:rPr>
              <w:t>2</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both"/>
            </w:pPr>
            <w:r>
              <w:t xml:space="preserve">Клініко-генеалогічний метод. </w:t>
            </w:r>
            <w:proofErr w:type="spellStart"/>
            <w:r>
              <w:t>Цитогенетичні</w:t>
            </w:r>
            <w:proofErr w:type="spellEnd"/>
            <w:r>
              <w:t xml:space="preserve"> і молекулярно-генетичний методи.  Біохімічні методи.</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val="en-US" w:eastAsia="ru-RU"/>
              </w:rPr>
              <w:t>2</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both"/>
            </w:pPr>
            <w:r>
              <w:t xml:space="preserve">Семіотика  спадкових захворювань. Особливості проявів спадкових хвороб. </w:t>
            </w:r>
            <w:proofErr w:type="spellStart"/>
            <w:r>
              <w:t>Морфо-</w:t>
            </w:r>
            <w:proofErr w:type="spellEnd"/>
            <w:r>
              <w:t xml:space="preserve"> генетичні варіанти розвитку. Вади розвитку.</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val="ru-RU" w:eastAsia="ru-RU"/>
              </w:rPr>
              <w:t>2</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both"/>
            </w:pPr>
            <w:r>
              <w:t xml:space="preserve">Загальна характеристика </w:t>
            </w:r>
            <w:proofErr w:type="spellStart"/>
            <w:r>
              <w:t>моногенної</w:t>
            </w:r>
            <w:proofErr w:type="spellEnd"/>
            <w:r>
              <w:t xml:space="preserve"> патології. Клініка і генетика окремих форм </w:t>
            </w:r>
            <w:proofErr w:type="spellStart"/>
            <w:r>
              <w:t>моногенних</w:t>
            </w:r>
            <w:proofErr w:type="spellEnd"/>
            <w:r>
              <w:t xml:space="preserve"> та епігенетичних хвороб.</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val="en-US" w:eastAsia="ru-RU"/>
              </w:rPr>
              <w:t>2</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both"/>
            </w:pPr>
            <w:r>
              <w:t>Спадкові хвороби обміну. Принципи лікування спадкових хвороб, реабілітації і соціальної адоптації.</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val="ru-RU" w:eastAsia="ru-RU"/>
              </w:rPr>
              <w:t>2</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both"/>
            </w:pPr>
            <w:r>
              <w:t>Загальна характеристика хромосомних хвороб. Клініка основних форм хромосомних хвороб.</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val="ru-RU" w:eastAsia="ru-RU"/>
              </w:rPr>
              <w:t>2</w:t>
            </w:r>
          </w:p>
        </w:tc>
      </w:tr>
      <w:tr w:rsidR="00B05CF4">
        <w:trPr>
          <w:trHeight w:val="29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both"/>
            </w:pPr>
            <w:r>
              <w:t xml:space="preserve">Загальна характеристика </w:t>
            </w:r>
            <w:proofErr w:type="spellStart"/>
            <w:r>
              <w:t>мітохондріальної</w:t>
            </w:r>
            <w:proofErr w:type="spellEnd"/>
            <w:r>
              <w:t xml:space="preserve"> патології. Клініка, діагностика, лікування.</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val="ru-RU" w:eastAsia="ru-RU"/>
              </w:rPr>
              <w:t>2</w:t>
            </w:r>
          </w:p>
        </w:tc>
      </w:tr>
      <w:tr w:rsidR="00B05CF4">
        <w:trPr>
          <w:trHeight w:val="29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both"/>
            </w:pPr>
            <w:r>
              <w:t xml:space="preserve">Загальна характеристика </w:t>
            </w:r>
            <w:proofErr w:type="spellStart"/>
            <w:r>
              <w:t>мультифакторіальних</w:t>
            </w:r>
            <w:proofErr w:type="spellEnd"/>
            <w:r>
              <w:t xml:space="preserve"> захворювань. Визначення генетичної схильності. Заходи профілактики.</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val="ru-RU" w:eastAsia="ru-RU"/>
              </w:rPr>
              <w:t>2</w:t>
            </w:r>
          </w:p>
        </w:tc>
      </w:tr>
      <w:tr w:rsidR="00B05CF4">
        <w:trPr>
          <w:trHeight w:val="29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both"/>
            </w:pPr>
            <w:r>
              <w:t xml:space="preserve">Рівні та шляхи проведення профілактики спадкових хвороб. Медико-генетичні консультування. Пренатальна діагностика. </w:t>
            </w:r>
            <w:proofErr w:type="spellStart"/>
            <w:r>
              <w:t>Скринуючі</w:t>
            </w:r>
            <w:proofErr w:type="spellEnd"/>
            <w:r>
              <w:t xml:space="preserve"> програми.</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val="ru-RU" w:eastAsia="ru-RU"/>
              </w:rPr>
              <w:t>2</w:t>
            </w:r>
          </w:p>
        </w:tc>
      </w:tr>
      <w:tr w:rsidR="00B05CF4">
        <w:trPr>
          <w:trHeight w:val="29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2"/>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both"/>
            </w:pPr>
            <w:r>
              <w:rPr>
                <w:color w:val="000000"/>
                <w:sz w:val="24"/>
                <w:szCs w:val="24"/>
                <w:shd w:val="clear" w:color="auto" w:fill="FFFFFF"/>
                <w:lang w:val="ru-RU" w:eastAsia="ru-RU"/>
              </w:rPr>
              <w:t>З</w:t>
            </w:r>
            <w:r>
              <w:rPr>
                <w:color w:val="000000"/>
                <w:sz w:val="24"/>
                <w:szCs w:val="24"/>
                <w:shd w:val="clear" w:color="auto" w:fill="FFFFFF"/>
                <w:lang w:eastAsia="ru-RU"/>
              </w:rPr>
              <w:t>алі</w:t>
            </w:r>
            <w:proofErr w:type="gramStart"/>
            <w:r>
              <w:rPr>
                <w:color w:val="000000"/>
                <w:sz w:val="24"/>
                <w:szCs w:val="24"/>
                <w:shd w:val="clear" w:color="auto" w:fill="FFFFFF"/>
                <w:lang w:eastAsia="ru-RU"/>
              </w:rPr>
              <w:t>к</w:t>
            </w:r>
            <w:proofErr w:type="gramEnd"/>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val="ru-RU" w:eastAsia="ru-RU"/>
              </w:rPr>
              <w:t>2</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rPr>
                <w:sz w:val="24"/>
                <w:szCs w:val="24"/>
              </w:rPr>
            </w:pPr>
            <w:r>
              <w:rPr>
                <w:b/>
                <w:bCs/>
                <w:sz w:val="24"/>
                <w:szCs w:val="24"/>
              </w:rPr>
              <w:t xml:space="preserve">Разом </w:t>
            </w: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rPr>
                <w:color w:val="C00000"/>
                <w:sz w:val="24"/>
                <w:szCs w:val="24"/>
              </w:rPr>
            </w:pP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center"/>
            </w:pPr>
            <w:r>
              <w:rPr>
                <w:b/>
                <w:sz w:val="24"/>
                <w:szCs w:val="24"/>
              </w:rPr>
              <w:t>20</w:t>
            </w:r>
          </w:p>
        </w:tc>
      </w:tr>
      <w:tr w:rsidR="00B05CF4">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center"/>
            </w:pPr>
            <w:r>
              <w:rPr>
                <w:b/>
                <w:bCs/>
                <w:sz w:val="24"/>
                <w:szCs w:val="24"/>
              </w:rPr>
              <w:t>Теми самостійних робіт (70 год.)</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keepNext/>
              <w:widowControl/>
              <w:spacing w:line="240" w:lineRule="exact"/>
              <w:jc w:val="both"/>
            </w:pPr>
            <w:proofErr w:type="spellStart"/>
            <w:proofErr w:type="gramStart"/>
            <w:r>
              <w:rPr>
                <w:color w:val="000000"/>
                <w:lang w:val="ru-RU" w:eastAsia="ru-RU"/>
              </w:rPr>
              <w:t>П</w:t>
            </w:r>
            <w:proofErr w:type="gramEnd"/>
            <w:r>
              <w:rPr>
                <w:color w:val="000000"/>
                <w:lang w:val="ru-RU" w:eastAsia="ru-RU"/>
              </w:rPr>
              <w:t>ідготовка</w:t>
            </w:r>
            <w:proofErr w:type="spellEnd"/>
            <w:r>
              <w:rPr>
                <w:color w:val="000000"/>
                <w:lang w:val="ru-RU" w:eastAsia="ru-RU"/>
              </w:rPr>
              <w:t xml:space="preserve"> до практичного </w:t>
            </w:r>
            <w:proofErr w:type="spellStart"/>
            <w:r>
              <w:rPr>
                <w:color w:val="000000"/>
                <w:lang w:val="ru-RU" w:eastAsia="ru-RU"/>
              </w:rPr>
              <w:t>заняття</w:t>
            </w:r>
            <w:proofErr w:type="spellEnd"/>
            <w:r>
              <w:rPr>
                <w:color w:val="000000"/>
                <w:lang w:val="ru-RU" w:eastAsia="ru-RU"/>
              </w:rPr>
              <w:t xml:space="preserve"> за темою №1 «</w:t>
            </w:r>
            <w:r>
              <w:rPr>
                <w:color w:val="000000"/>
                <w:lang w:eastAsia="ru-RU"/>
              </w:rPr>
              <w:t>Предмет і завдання медичної генетики. Роль спадковості в патології людини</w:t>
            </w:r>
            <w:r>
              <w:rPr>
                <w:color w:val="000000"/>
                <w:lang w:val="ru-RU" w:eastAsia="ru-RU"/>
              </w:rPr>
              <w:t>».</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eastAsia="ru-RU"/>
              </w:rPr>
              <w:t>4</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keepNext/>
              <w:widowControl/>
              <w:spacing w:line="240" w:lineRule="exact"/>
              <w:jc w:val="both"/>
            </w:pPr>
            <w:proofErr w:type="spellStart"/>
            <w:proofErr w:type="gramStart"/>
            <w:r>
              <w:rPr>
                <w:color w:val="000000"/>
                <w:lang w:val="ru-RU" w:eastAsia="ru-RU"/>
              </w:rPr>
              <w:t>П</w:t>
            </w:r>
            <w:proofErr w:type="gramEnd"/>
            <w:r>
              <w:rPr>
                <w:color w:val="000000"/>
                <w:lang w:val="ru-RU" w:eastAsia="ru-RU"/>
              </w:rPr>
              <w:t>ідготовка</w:t>
            </w:r>
            <w:proofErr w:type="spellEnd"/>
            <w:r>
              <w:rPr>
                <w:color w:val="000000"/>
                <w:lang w:val="ru-RU" w:eastAsia="ru-RU"/>
              </w:rPr>
              <w:t xml:space="preserve"> до практичного </w:t>
            </w:r>
            <w:proofErr w:type="spellStart"/>
            <w:r>
              <w:rPr>
                <w:color w:val="000000"/>
                <w:lang w:val="ru-RU" w:eastAsia="ru-RU"/>
              </w:rPr>
              <w:t>заняття</w:t>
            </w:r>
            <w:proofErr w:type="spellEnd"/>
            <w:r>
              <w:rPr>
                <w:color w:val="000000"/>
                <w:lang w:val="ru-RU" w:eastAsia="ru-RU"/>
              </w:rPr>
              <w:t xml:space="preserve"> за темою №</w:t>
            </w:r>
            <w:r>
              <w:rPr>
                <w:color w:val="000000"/>
                <w:lang w:eastAsia="ru-RU"/>
              </w:rPr>
              <w:t>2</w:t>
            </w:r>
            <w:r>
              <w:rPr>
                <w:color w:val="000000"/>
                <w:lang w:val="ru-RU" w:eastAsia="ru-RU"/>
              </w:rPr>
              <w:t xml:space="preserve"> «</w:t>
            </w:r>
            <w:r>
              <w:rPr>
                <w:color w:val="000000"/>
                <w:lang w:eastAsia="ru-RU"/>
              </w:rPr>
              <w:t xml:space="preserve">Клініко-генеалогічний метод. </w:t>
            </w:r>
            <w:proofErr w:type="spellStart"/>
            <w:r>
              <w:rPr>
                <w:color w:val="000000"/>
                <w:lang w:eastAsia="ru-RU"/>
              </w:rPr>
              <w:t>Цитогенетичні</w:t>
            </w:r>
            <w:proofErr w:type="spellEnd"/>
            <w:r>
              <w:rPr>
                <w:color w:val="000000"/>
                <w:lang w:eastAsia="ru-RU"/>
              </w:rPr>
              <w:t xml:space="preserve"> і молекулярно-генетичний методи. Біохімічні методи»:</w:t>
            </w:r>
          </w:p>
          <w:p w:rsidR="00B05CF4" w:rsidRDefault="00E466E4">
            <w:pPr>
              <w:keepNext/>
              <w:widowControl/>
              <w:spacing w:line="240" w:lineRule="exact"/>
              <w:jc w:val="both"/>
            </w:pPr>
            <w:r>
              <w:rPr>
                <w:color w:val="000000"/>
                <w:sz w:val="24"/>
                <w:szCs w:val="24"/>
                <w:lang w:eastAsia="ru-RU"/>
              </w:rPr>
              <w:t xml:space="preserve">Клініко-генеалогічний аналіз. </w:t>
            </w:r>
            <w:r>
              <w:rPr>
                <w:color w:val="000000"/>
                <w:sz w:val="24"/>
                <w:szCs w:val="24"/>
                <w:lang w:val="ru-RU" w:eastAsia="ru-RU"/>
              </w:rPr>
              <w:t xml:space="preserve">Методика </w:t>
            </w:r>
            <w:proofErr w:type="spellStart"/>
            <w:r>
              <w:rPr>
                <w:color w:val="000000"/>
                <w:sz w:val="24"/>
                <w:szCs w:val="24"/>
                <w:lang w:val="ru-RU" w:eastAsia="ru-RU"/>
              </w:rPr>
              <w:t>складання</w:t>
            </w:r>
            <w:proofErr w:type="spellEnd"/>
            <w:r>
              <w:rPr>
                <w:color w:val="000000"/>
                <w:sz w:val="24"/>
                <w:szCs w:val="24"/>
                <w:lang w:val="ru-RU" w:eastAsia="ru-RU"/>
              </w:rPr>
              <w:t xml:space="preserve"> </w:t>
            </w:r>
            <w:proofErr w:type="spellStart"/>
            <w:r>
              <w:rPr>
                <w:color w:val="000000"/>
                <w:sz w:val="24"/>
                <w:szCs w:val="24"/>
                <w:lang w:val="ru-RU" w:eastAsia="ru-RU"/>
              </w:rPr>
              <w:t>родоводу</w:t>
            </w:r>
            <w:proofErr w:type="spellEnd"/>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eastAsia="ru-RU"/>
              </w:rPr>
              <w:t>4</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keepNext/>
              <w:widowControl/>
              <w:spacing w:line="240" w:lineRule="exact"/>
              <w:jc w:val="both"/>
            </w:pPr>
            <w:proofErr w:type="spellStart"/>
            <w:r>
              <w:rPr>
                <w:color w:val="000000"/>
                <w:sz w:val="24"/>
                <w:szCs w:val="24"/>
                <w:lang w:val="ru-RU" w:eastAsia="ru-RU"/>
              </w:rPr>
              <w:t>Методологія</w:t>
            </w:r>
            <w:proofErr w:type="spellEnd"/>
            <w:r>
              <w:rPr>
                <w:color w:val="000000"/>
                <w:sz w:val="24"/>
                <w:szCs w:val="24"/>
                <w:lang w:val="ru-RU" w:eastAsia="ru-RU"/>
              </w:rPr>
              <w:t xml:space="preserve"> </w:t>
            </w:r>
            <w:proofErr w:type="spellStart"/>
            <w:r>
              <w:rPr>
                <w:color w:val="000000"/>
                <w:sz w:val="24"/>
                <w:szCs w:val="24"/>
                <w:lang w:val="ru-RU" w:eastAsia="ru-RU"/>
              </w:rPr>
              <w:t>обстеження</w:t>
            </w:r>
            <w:proofErr w:type="spellEnd"/>
            <w:r>
              <w:rPr>
                <w:color w:val="000000"/>
                <w:sz w:val="24"/>
                <w:szCs w:val="24"/>
                <w:lang w:val="ru-RU" w:eastAsia="ru-RU"/>
              </w:rPr>
              <w:t xml:space="preserve"> хворого з </w:t>
            </w:r>
            <w:proofErr w:type="spellStart"/>
            <w:proofErr w:type="gramStart"/>
            <w:r>
              <w:rPr>
                <w:color w:val="000000"/>
                <w:sz w:val="24"/>
                <w:szCs w:val="24"/>
                <w:lang w:val="ru-RU" w:eastAsia="ru-RU"/>
              </w:rPr>
              <w:t>п</w:t>
            </w:r>
            <w:proofErr w:type="gramEnd"/>
            <w:r>
              <w:rPr>
                <w:color w:val="000000"/>
                <w:sz w:val="24"/>
                <w:szCs w:val="24"/>
                <w:lang w:val="ru-RU" w:eastAsia="ru-RU"/>
              </w:rPr>
              <w:t>ідозрою</w:t>
            </w:r>
            <w:proofErr w:type="spellEnd"/>
            <w:r>
              <w:rPr>
                <w:color w:val="000000"/>
                <w:sz w:val="24"/>
                <w:szCs w:val="24"/>
                <w:lang w:val="ru-RU" w:eastAsia="ru-RU"/>
              </w:rPr>
              <w:t xml:space="preserve"> на </w:t>
            </w:r>
            <w:proofErr w:type="spellStart"/>
            <w:r>
              <w:rPr>
                <w:color w:val="000000"/>
                <w:sz w:val="24"/>
                <w:szCs w:val="24"/>
                <w:lang w:val="ru-RU" w:eastAsia="ru-RU"/>
              </w:rPr>
              <w:t>спадкову</w:t>
            </w:r>
            <w:proofErr w:type="spellEnd"/>
            <w:r>
              <w:rPr>
                <w:color w:val="000000"/>
                <w:sz w:val="24"/>
                <w:szCs w:val="24"/>
                <w:lang w:val="ru-RU" w:eastAsia="ru-RU"/>
              </w:rPr>
              <w:t xml:space="preserve"> </w:t>
            </w:r>
            <w:proofErr w:type="spellStart"/>
            <w:r>
              <w:rPr>
                <w:color w:val="000000"/>
                <w:sz w:val="24"/>
                <w:szCs w:val="24"/>
                <w:lang w:val="ru-RU" w:eastAsia="ru-RU"/>
              </w:rPr>
              <w:t>патологію</w:t>
            </w:r>
            <w:proofErr w:type="spellEnd"/>
            <w:r>
              <w:rPr>
                <w:color w:val="000000"/>
                <w:sz w:val="24"/>
                <w:szCs w:val="24"/>
                <w:lang w:val="ru-RU" w:eastAsia="ru-RU"/>
              </w:rPr>
              <w:t xml:space="preserve">. </w:t>
            </w:r>
            <w:proofErr w:type="spellStart"/>
            <w:r>
              <w:rPr>
                <w:color w:val="000000"/>
                <w:sz w:val="24"/>
                <w:szCs w:val="24"/>
                <w:lang w:val="ru-RU" w:eastAsia="ru-RU"/>
              </w:rPr>
              <w:t>Проведення</w:t>
            </w:r>
            <w:proofErr w:type="spellEnd"/>
            <w:r>
              <w:rPr>
                <w:color w:val="000000"/>
                <w:sz w:val="24"/>
                <w:szCs w:val="24"/>
                <w:lang w:val="ru-RU" w:eastAsia="ru-RU"/>
              </w:rPr>
              <w:t xml:space="preserve"> </w:t>
            </w:r>
            <w:proofErr w:type="spellStart"/>
            <w:r>
              <w:rPr>
                <w:color w:val="000000"/>
                <w:sz w:val="24"/>
                <w:szCs w:val="24"/>
                <w:lang w:val="ru-RU" w:eastAsia="ru-RU"/>
              </w:rPr>
              <w:t>аналізу</w:t>
            </w:r>
            <w:proofErr w:type="spellEnd"/>
            <w:r>
              <w:rPr>
                <w:color w:val="000000"/>
                <w:sz w:val="24"/>
                <w:szCs w:val="24"/>
                <w:lang w:val="ru-RU" w:eastAsia="ru-RU"/>
              </w:rPr>
              <w:t xml:space="preserve"> </w:t>
            </w:r>
            <w:proofErr w:type="spellStart"/>
            <w:r>
              <w:rPr>
                <w:color w:val="000000"/>
                <w:sz w:val="24"/>
                <w:szCs w:val="24"/>
                <w:lang w:val="ru-RU" w:eastAsia="ru-RU"/>
              </w:rPr>
              <w:t>фенотипічних</w:t>
            </w:r>
            <w:proofErr w:type="spellEnd"/>
            <w:r>
              <w:rPr>
                <w:color w:val="000000"/>
                <w:sz w:val="24"/>
                <w:szCs w:val="24"/>
                <w:lang w:val="ru-RU" w:eastAsia="ru-RU"/>
              </w:rPr>
              <w:t xml:space="preserve"> </w:t>
            </w:r>
            <w:proofErr w:type="spellStart"/>
            <w:r>
              <w:rPr>
                <w:color w:val="000000"/>
                <w:sz w:val="24"/>
                <w:szCs w:val="24"/>
                <w:lang w:val="ru-RU" w:eastAsia="ru-RU"/>
              </w:rPr>
              <w:t>особливостей</w:t>
            </w:r>
            <w:proofErr w:type="spellEnd"/>
            <w:r>
              <w:rPr>
                <w:color w:val="000000"/>
                <w:sz w:val="24"/>
                <w:szCs w:val="24"/>
                <w:lang w:val="ru-RU" w:eastAsia="ru-RU"/>
              </w:rPr>
              <w:t xml:space="preserve"> пробанда та </w:t>
            </w:r>
            <w:proofErr w:type="spellStart"/>
            <w:r>
              <w:rPr>
                <w:color w:val="000000"/>
                <w:sz w:val="24"/>
                <w:szCs w:val="24"/>
                <w:lang w:val="ru-RU" w:eastAsia="ru-RU"/>
              </w:rPr>
              <w:t>членів</w:t>
            </w:r>
            <w:proofErr w:type="spellEnd"/>
            <w:r>
              <w:rPr>
                <w:color w:val="000000"/>
                <w:sz w:val="24"/>
                <w:szCs w:val="24"/>
                <w:lang w:val="ru-RU" w:eastAsia="ru-RU"/>
              </w:rPr>
              <w:t xml:space="preserve"> </w:t>
            </w:r>
            <w:proofErr w:type="spellStart"/>
            <w:r>
              <w:rPr>
                <w:color w:val="000000"/>
                <w:sz w:val="24"/>
                <w:szCs w:val="24"/>
                <w:lang w:val="ru-RU" w:eastAsia="ru-RU"/>
              </w:rPr>
              <w:t>його</w:t>
            </w:r>
            <w:proofErr w:type="spellEnd"/>
            <w:r>
              <w:rPr>
                <w:color w:val="000000"/>
                <w:sz w:val="24"/>
                <w:szCs w:val="24"/>
                <w:lang w:val="ru-RU" w:eastAsia="ru-RU"/>
              </w:rPr>
              <w:t xml:space="preserve"> </w:t>
            </w:r>
            <w:proofErr w:type="spellStart"/>
            <w:r>
              <w:rPr>
                <w:color w:val="000000"/>
                <w:sz w:val="24"/>
                <w:szCs w:val="24"/>
                <w:lang w:val="ru-RU" w:eastAsia="ru-RU"/>
              </w:rPr>
              <w:t>сі</w:t>
            </w:r>
            <w:proofErr w:type="gramStart"/>
            <w:r>
              <w:rPr>
                <w:color w:val="000000"/>
                <w:sz w:val="24"/>
                <w:szCs w:val="24"/>
                <w:lang w:val="ru-RU" w:eastAsia="ru-RU"/>
              </w:rPr>
              <w:t>м</w:t>
            </w:r>
            <w:proofErr w:type="gramEnd"/>
            <w:r>
              <w:rPr>
                <w:color w:val="000000"/>
                <w:sz w:val="24"/>
                <w:szCs w:val="24"/>
                <w:lang w:val="ru-RU" w:eastAsia="ru-RU"/>
              </w:rPr>
              <w:t>'ї</w:t>
            </w:r>
            <w:proofErr w:type="spellEnd"/>
            <w:r>
              <w:rPr>
                <w:color w:val="000000"/>
                <w:sz w:val="24"/>
                <w:szCs w:val="24"/>
                <w:lang w:val="ru-RU" w:eastAsia="ru-RU"/>
              </w:rPr>
              <w:t>.</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rPr>
              <w:t>4</w:t>
            </w:r>
          </w:p>
          <w:p w:rsidR="00B05CF4" w:rsidRDefault="00B05CF4">
            <w:pPr>
              <w:widowControl/>
              <w:jc w:val="center"/>
              <w:rPr>
                <w:color w:val="000000"/>
                <w:sz w:val="24"/>
                <w:szCs w:val="24"/>
              </w:rPr>
            </w:pP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keepNext/>
              <w:widowControl/>
              <w:spacing w:line="240" w:lineRule="exact"/>
              <w:jc w:val="both"/>
            </w:pPr>
            <w:proofErr w:type="spellStart"/>
            <w:r>
              <w:rPr>
                <w:color w:val="000000"/>
                <w:sz w:val="24"/>
                <w:szCs w:val="24"/>
                <w:lang w:val="ru-RU" w:eastAsia="ru-RU"/>
              </w:rPr>
              <w:t>Синдромологічний</w:t>
            </w:r>
            <w:proofErr w:type="spellEnd"/>
            <w:r>
              <w:rPr>
                <w:color w:val="000000"/>
                <w:sz w:val="24"/>
                <w:szCs w:val="24"/>
                <w:lang w:val="ru-RU" w:eastAsia="ru-RU"/>
              </w:rPr>
              <w:t xml:space="preserve"> </w:t>
            </w:r>
            <w:proofErr w:type="spellStart"/>
            <w:r>
              <w:rPr>
                <w:color w:val="000000"/>
                <w:sz w:val="24"/>
                <w:szCs w:val="24"/>
                <w:lang w:val="ru-RU" w:eastAsia="ru-RU"/>
              </w:rPr>
              <w:t>аналіз</w:t>
            </w:r>
            <w:proofErr w:type="spellEnd"/>
            <w:r>
              <w:rPr>
                <w:color w:val="000000"/>
                <w:sz w:val="24"/>
                <w:szCs w:val="24"/>
                <w:lang w:val="ru-RU" w:eastAsia="ru-RU"/>
              </w:rPr>
              <w:t xml:space="preserve">. </w:t>
            </w:r>
            <w:proofErr w:type="spellStart"/>
            <w:r>
              <w:rPr>
                <w:color w:val="000000"/>
                <w:sz w:val="24"/>
                <w:szCs w:val="24"/>
                <w:lang w:val="ru-RU" w:eastAsia="ru-RU"/>
              </w:rPr>
              <w:t>Застосування</w:t>
            </w:r>
            <w:proofErr w:type="spellEnd"/>
            <w:r>
              <w:rPr>
                <w:color w:val="000000"/>
                <w:sz w:val="24"/>
                <w:szCs w:val="24"/>
                <w:lang w:val="ru-RU" w:eastAsia="ru-RU"/>
              </w:rPr>
              <w:t xml:space="preserve"> </w:t>
            </w:r>
            <w:proofErr w:type="spellStart"/>
            <w:r>
              <w:rPr>
                <w:color w:val="000000"/>
                <w:sz w:val="24"/>
                <w:szCs w:val="24"/>
                <w:lang w:val="ru-RU" w:eastAsia="ru-RU"/>
              </w:rPr>
              <w:t>синдромологічного</w:t>
            </w:r>
            <w:proofErr w:type="spellEnd"/>
            <w:r>
              <w:rPr>
                <w:color w:val="000000"/>
                <w:sz w:val="24"/>
                <w:szCs w:val="24"/>
                <w:lang w:val="ru-RU" w:eastAsia="ru-RU"/>
              </w:rPr>
              <w:t xml:space="preserve"> </w:t>
            </w:r>
            <w:proofErr w:type="spellStart"/>
            <w:r>
              <w:rPr>
                <w:color w:val="000000"/>
                <w:sz w:val="24"/>
                <w:szCs w:val="24"/>
                <w:lang w:val="ru-RU" w:eastAsia="ru-RU"/>
              </w:rPr>
              <w:t>аналізу</w:t>
            </w:r>
            <w:proofErr w:type="spellEnd"/>
            <w:r>
              <w:rPr>
                <w:color w:val="000000"/>
                <w:sz w:val="24"/>
                <w:szCs w:val="24"/>
                <w:lang w:val="ru-RU" w:eastAsia="ru-RU"/>
              </w:rPr>
              <w:t xml:space="preserve"> при </w:t>
            </w:r>
            <w:proofErr w:type="spellStart"/>
            <w:r>
              <w:rPr>
                <w:color w:val="000000"/>
                <w:sz w:val="24"/>
                <w:szCs w:val="24"/>
                <w:lang w:val="ru-RU" w:eastAsia="ru-RU"/>
              </w:rPr>
              <w:t>діагностиці</w:t>
            </w:r>
            <w:proofErr w:type="spellEnd"/>
            <w:r>
              <w:rPr>
                <w:color w:val="000000"/>
                <w:sz w:val="24"/>
                <w:szCs w:val="24"/>
                <w:lang w:val="ru-RU" w:eastAsia="ru-RU"/>
              </w:rPr>
              <w:t xml:space="preserve"> </w:t>
            </w:r>
            <w:proofErr w:type="spellStart"/>
            <w:r>
              <w:rPr>
                <w:color w:val="000000"/>
                <w:sz w:val="24"/>
                <w:szCs w:val="24"/>
                <w:lang w:val="ru-RU" w:eastAsia="ru-RU"/>
              </w:rPr>
              <w:t>спадкової</w:t>
            </w:r>
            <w:proofErr w:type="spellEnd"/>
            <w:r>
              <w:rPr>
                <w:color w:val="000000"/>
                <w:sz w:val="24"/>
                <w:szCs w:val="24"/>
                <w:lang w:val="ru-RU" w:eastAsia="ru-RU"/>
              </w:rPr>
              <w:t xml:space="preserve"> </w:t>
            </w:r>
            <w:proofErr w:type="spellStart"/>
            <w:r>
              <w:rPr>
                <w:color w:val="000000"/>
                <w:sz w:val="24"/>
                <w:szCs w:val="24"/>
                <w:lang w:val="ru-RU" w:eastAsia="ru-RU"/>
              </w:rPr>
              <w:t>патології</w:t>
            </w:r>
            <w:proofErr w:type="spellEnd"/>
            <w:r>
              <w:rPr>
                <w:color w:val="000000"/>
                <w:sz w:val="24"/>
                <w:szCs w:val="24"/>
                <w:lang w:val="ru-RU" w:eastAsia="ru-RU"/>
              </w:rPr>
              <w:t>.</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rPr>
              <w:t>4</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keepNext/>
              <w:widowControl/>
              <w:spacing w:line="240" w:lineRule="exact"/>
              <w:jc w:val="both"/>
            </w:pPr>
            <w:proofErr w:type="spellStart"/>
            <w:proofErr w:type="gramStart"/>
            <w:r>
              <w:rPr>
                <w:color w:val="000000"/>
                <w:lang w:val="ru-RU" w:eastAsia="ru-RU"/>
              </w:rPr>
              <w:t>П</w:t>
            </w:r>
            <w:proofErr w:type="gramEnd"/>
            <w:r>
              <w:rPr>
                <w:color w:val="000000"/>
                <w:lang w:val="ru-RU" w:eastAsia="ru-RU"/>
              </w:rPr>
              <w:t>ідготовка</w:t>
            </w:r>
            <w:proofErr w:type="spellEnd"/>
            <w:r>
              <w:rPr>
                <w:color w:val="000000"/>
                <w:lang w:val="ru-RU" w:eastAsia="ru-RU"/>
              </w:rPr>
              <w:t xml:space="preserve"> до практичного </w:t>
            </w:r>
            <w:proofErr w:type="spellStart"/>
            <w:r>
              <w:rPr>
                <w:color w:val="000000"/>
                <w:lang w:val="ru-RU" w:eastAsia="ru-RU"/>
              </w:rPr>
              <w:t>заняття</w:t>
            </w:r>
            <w:proofErr w:type="spellEnd"/>
            <w:r>
              <w:rPr>
                <w:color w:val="000000"/>
                <w:lang w:val="ru-RU" w:eastAsia="ru-RU"/>
              </w:rPr>
              <w:t xml:space="preserve"> за темою №</w:t>
            </w:r>
            <w:r>
              <w:rPr>
                <w:color w:val="000000"/>
                <w:lang w:eastAsia="ru-RU"/>
              </w:rPr>
              <w:t>5</w:t>
            </w:r>
            <w:r>
              <w:rPr>
                <w:color w:val="000000"/>
                <w:lang w:val="ru-RU" w:eastAsia="ru-RU"/>
              </w:rPr>
              <w:t xml:space="preserve"> «</w:t>
            </w:r>
            <w:r>
              <w:rPr>
                <w:color w:val="000000"/>
                <w:lang w:eastAsia="ru-RU"/>
              </w:rPr>
              <w:t>Спадкові хвороби обміну. Принципи лікування спадкових хвороб, реабілітації і соціальної адаптації</w:t>
            </w:r>
            <w:r>
              <w:rPr>
                <w:color w:val="000000"/>
                <w:lang w:val="ru-RU" w:eastAsia="ru-RU"/>
              </w:rPr>
              <w:t>».</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eastAsia="ru-RU"/>
              </w:rPr>
              <w:t>4</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widowControl/>
              <w:jc w:val="both"/>
            </w:pPr>
            <w:proofErr w:type="spellStart"/>
            <w:r>
              <w:rPr>
                <w:color w:val="000000"/>
                <w:lang w:val="ru-RU" w:eastAsia="ru-RU"/>
              </w:rPr>
              <w:t>Сучасні</w:t>
            </w:r>
            <w:proofErr w:type="spellEnd"/>
            <w:r>
              <w:rPr>
                <w:color w:val="000000"/>
                <w:lang w:val="ru-RU" w:eastAsia="ru-RU"/>
              </w:rPr>
              <w:t xml:space="preserve"> </w:t>
            </w:r>
            <w:proofErr w:type="spellStart"/>
            <w:r>
              <w:rPr>
                <w:color w:val="000000"/>
                <w:lang w:val="ru-RU" w:eastAsia="ru-RU"/>
              </w:rPr>
              <w:t>методи</w:t>
            </w:r>
            <w:proofErr w:type="spellEnd"/>
            <w:r>
              <w:rPr>
                <w:color w:val="000000"/>
                <w:lang w:val="ru-RU" w:eastAsia="ru-RU"/>
              </w:rPr>
              <w:t xml:space="preserve"> </w:t>
            </w:r>
            <w:proofErr w:type="spellStart"/>
            <w:r>
              <w:rPr>
                <w:color w:val="000000"/>
                <w:lang w:val="ru-RU" w:eastAsia="ru-RU"/>
              </w:rPr>
              <w:t>уточнюючої</w:t>
            </w:r>
            <w:proofErr w:type="spellEnd"/>
            <w:r>
              <w:rPr>
                <w:color w:val="000000"/>
                <w:lang w:val="ru-RU" w:eastAsia="ru-RU"/>
              </w:rPr>
              <w:t xml:space="preserve"> </w:t>
            </w:r>
            <w:proofErr w:type="spellStart"/>
            <w:r>
              <w:rPr>
                <w:color w:val="000000"/>
                <w:lang w:val="ru-RU" w:eastAsia="ru-RU"/>
              </w:rPr>
              <w:t>діагностики</w:t>
            </w:r>
            <w:proofErr w:type="spellEnd"/>
            <w:r>
              <w:rPr>
                <w:color w:val="000000"/>
                <w:lang w:val="ru-RU" w:eastAsia="ru-RU"/>
              </w:rPr>
              <w:t xml:space="preserve"> СХО. </w:t>
            </w:r>
            <w:proofErr w:type="spellStart"/>
            <w:r>
              <w:rPr>
                <w:color w:val="000000"/>
                <w:lang w:val="ru-RU" w:eastAsia="ru-RU"/>
              </w:rPr>
              <w:t>Інтерпретація</w:t>
            </w:r>
            <w:proofErr w:type="spellEnd"/>
            <w:r>
              <w:rPr>
                <w:color w:val="000000"/>
                <w:lang w:val="ru-RU" w:eastAsia="ru-RU"/>
              </w:rPr>
              <w:t xml:space="preserve"> </w:t>
            </w:r>
            <w:proofErr w:type="spellStart"/>
            <w:r>
              <w:rPr>
                <w:color w:val="000000"/>
                <w:lang w:val="ru-RU" w:eastAsia="ru-RU"/>
              </w:rPr>
              <w:t>результатів</w:t>
            </w:r>
            <w:proofErr w:type="spellEnd"/>
            <w:r>
              <w:rPr>
                <w:color w:val="000000"/>
                <w:lang w:val="ru-RU" w:eastAsia="ru-RU"/>
              </w:rPr>
              <w:t xml:space="preserve"> </w:t>
            </w:r>
            <w:proofErr w:type="spellStart"/>
            <w:r>
              <w:rPr>
                <w:color w:val="000000"/>
                <w:lang w:val="ru-RU" w:eastAsia="ru-RU"/>
              </w:rPr>
              <w:t>газової</w:t>
            </w:r>
            <w:proofErr w:type="spellEnd"/>
            <w:r>
              <w:rPr>
                <w:color w:val="000000"/>
                <w:lang w:val="ru-RU" w:eastAsia="ru-RU"/>
              </w:rPr>
              <w:t xml:space="preserve"> </w:t>
            </w:r>
            <w:proofErr w:type="spellStart"/>
            <w:r>
              <w:rPr>
                <w:color w:val="000000"/>
                <w:lang w:val="ru-RU" w:eastAsia="ru-RU"/>
              </w:rPr>
              <w:t>хроматографії</w:t>
            </w:r>
            <w:proofErr w:type="spellEnd"/>
            <w:r>
              <w:rPr>
                <w:color w:val="000000"/>
                <w:lang w:val="ru-RU" w:eastAsia="ru-RU"/>
              </w:rPr>
              <w:t xml:space="preserve"> – </w:t>
            </w:r>
            <w:proofErr w:type="spellStart"/>
            <w:r>
              <w:rPr>
                <w:color w:val="000000"/>
                <w:lang w:val="ru-RU" w:eastAsia="ru-RU"/>
              </w:rPr>
              <w:t>мас-спектрометрії</w:t>
            </w:r>
            <w:proofErr w:type="spellEnd"/>
            <w:r>
              <w:rPr>
                <w:color w:val="000000"/>
                <w:lang w:val="ru-RU" w:eastAsia="ru-RU"/>
              </w:rPr>
              <w:t>.</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eastAsia="ru-RU"/>
              </w:rPr>
              <w:t>4</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widowControl/>
              <w:jc w:val="both"/>
            </w:pPr>
            <w:proofErr w:type="spellStart"/>
            <w:r>
              <w:rPr>
                <w:color w:val="000000"/>
                <w:lang w:val="ru-RU" w:eastAsia="ru-RU"/>
              </w:rPr>
              <w:t>Сучасні</w:t>
            </w:r>
            <w:proofErr w:type="spellEnd"/>
            <w:r>
              <w:rPr>
                <w:color w:val="000000"/>
                <w:lang w:val="ru-RU" w:eastAsia="ru-RU"/>
              </w:rPr>
              <w:t xml:space="preserve"> </w:t>
            </w:r>
            <w:proofErr w:type="spellStart"/>
            <w:r>
              <w:rPr>
                <w:color w:val="000000"/>
                <w:lang w:val="ru-RU" w:eastAsia="ru-RU"/>
              </w:rPr>
              <w:t>методи</w:t>
            </w:r>
            <w:proofErr w:type="spellEnd"/>
            <w:r>
              <w:rPr>
                <w:color w:val="000000"/>
                <w:lang w:val="ru-RU" w:eastAsia="ru-RU"/>
              </w:rPr>
              <w:t xml:space="preserve"> </w:t>
            </w:r>
            <w:proofErr w:type="spellStart"/>
            <w:r>
              <w:rPr>
                <w:color w:val="000000"/>
                <w:lang w:val="ru-RU" w:eastAsia="ru-RU"/>
              </w:rPr>
              <w:t>уточнюючої</w:t>
            </w:r>
            <w:proofErr w:type="spellEnd"/>
            <w:r>
              <w:rPr>
                <w:color w:val="000000"/>
                <w:lang w:val="ru-RU" w:eastAsia="ru-RU"/>
              </w:rPr>
              <w:t xml:space="preserve"> </w:t>
            </w:r>
            <w:proofErr w:type="spellStart"/>
            <w:r>
              <w:rPr>
                <w:color w:val="000000"/>
                <w:lang w:val="ru-RU" w:eastAsia="ru-RU"/>
              </w:rPr>
              <w:t>діагностики</w:t>
            </w:r>
            <w:proofErr w:type="spellEnd"/>
            <w:r>
              <w:rPr>
                <w:color w:val="000000"/>
                <w:lang w:val="ru-RU" w:eastAsia="ru-RU"/>
              </w:rPr>
              <w:t xml:space="preserve"> СХО. </w:t>
            </w:r>
            <w:proofErr w:type="spellStart"/>
            <w:r>
              <w:rPr>
                <w:color w:val="000000"/>
                <w:lang w:val="ru-RU" w:eastAsia="ru-RU"/>
              </w:rPr>
              <w:t>Інтерпретація</w:t>
            </w:r>
            <w:proofErr w:type="spellEnd"/>
            <w:r>
              <w:rPr>
                <w:color w:val="000000"/>
                <w:lang w:val="ru-RU" w:eastAsia="ru-RU"/>
              </w:rPr>
              <w:t xml:space="preserve"> </w:t>
            </w:r>
            <w:proofErr w:type="spellStart"/>
            <w:r>
              <w:rPr>
                <w:color w:val="000000"/>
                <w:lang w:val="ru-RU" w:eastAsia="ru-RU"/>
              </w:rPr>
              <w:t>результатів</w:t>
            </w:r>
            <w:proofErr w:type="spellEnd"/>
            <w:r>
              <w:rPr>
                <w:color w:val="000000"/>
                <w:lang w:val="ru-RU" w:eastAsia="ru-RU"/>
              </w:rPr>
              <w:t xml:space="preserve"> </w:t>
            </w:r>
            <w:proofErr w:type="spellStart"/>
            <w:r>
              <w:rPr>
                <w:color w:val="000000"/>
                <w:lang w:val="ru-RU" w:eastAsia="ru-RU"/>
              </w:rPr>
              <w:t>тандемної</w:t>
            </w:r>
            <w:proofErr w:type="spellEnd"/>
            <w:r>
              <w:rPr>
                <w:color w:val="000000"/>
                <w:lang w:val="ru-RU" w:eastAsia="ru-RU"/>
              </w:rPr>
              <w:t xml:space="preserve"> </w:t>
            </w:r>
            <w:proofErr w:type="spellStart"/>
            <w:r>
              <w:rPr>
                <w:color w:val="000000"/>
                <w:lang w:val="ru-RU" w:eastAsia="ru-RU"/>
              </w:rPr>
              <w:t>мас-спектрометрії</w:t>
            </w:r>
            <w:proofErr w:type="spellEnd"/>
            <w:r>
              <w:rPr>
                <w:color w:val="000000"/>
                <w:lang w:val="ru-RU" w:eastAsia="ru-RU"/>
              </w:rPr>
              <w:t>.</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rPr>
              <w:t>4</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widowControl/>
              <w:jc w:val="both"/>
            </w:pPr>
            <w:proofErr w:type="spellStart"/>
            <w:r>
              <w:rPr>
                <w:color w:val="000000"/>
                <w:lang w:val="ru-RU" w:eastAsia="ru-RU"/>
              </w:rPr>
              <w:t>Інтерпретація</w:t>
            </w:r>
            <w:proofErr w:type="spellEnd"/>
            <w:r>
              <w:rPr>
                <w:color w:val="000000"/>
                <w:lang w:val="ru-RU" w:eastAsia="ru-RU"/>
              </w:rPr>
              <w:t xml:space="preserve"> </w:t>
            </w:r>
            <w:proofErr w:type="spellStart"/>
            <w:r>
              <w:rPr>
                <w:color w:val="000000"/>
                <w:lang w:val="ru-RU" w:eastAsia="ru-RU"/>
              </w:rPr>
              <w:t>результатів</w:t>
            </w:r>
            <w:proofErr w:type="spellEnd"/>
            <w:r>
              <w:rPr>
                <w:color w:val="000000"/>
                <w:lang w:val="ru-RU" w:eastAsia="ru-RU"/>
              </w:rPr>
              <w:t xml:space="preserve"> </w:t>
            </w:r>
            <w:proofErr w:type="spellStart"/>
            <w:r>
              <w:rPr>
                <w:color w:val="000000"/>
                <w:lang w:val="ru-RU" w:eastAsia="ru-RU"/>
              </w:rPr>
              <w:t>діагностики</w:t>
            </w:r>
            <w:proofErr w:type="spellEnd"/>
            <w:r>
              <w:rPr>
                <w:color w:val="000000"/>
                <w:lang w:val="ru-RU" w:eastAsia="ru-RU"/>
              </w:rPr>
              <w:t xml:space="preserve"> </w:t>
            </w:r>
            <w:proofErr w:type="spellStart"/>
            <w:proofErr w:type="gramStart"/>
            <w:r>
              <w:rPr>
                <w:color w:val="000000"/>
                <w:lang w:val="ru-RU" w:eastAsia="ru-RU"/>
              </w:rPr>
              <w:t>л</w:t>
            </w:r>
            <w:proofErr w:type="gramEnd"/>
            <w:r>
              <w:rPr>
                <w:color w:val="000000"/>
                <w:lang w:val="ru-RU" w:eastAsia="ru-RU"/>
              </w:rPr>
              <w:t>ізосомних</w:t>
            </w:r>
            <w:proofErr w:type="spellEnd"/>
            <w:r>
              <w:rPr>
                <w:color w:val="000000"/>
                <w:lang w:val="ru-RU" w:eastAsia="ru-RU"/>
              </w:rPr>
              <w:t xml:space="preserve"> хвороб </w:t>
            </w:r>
            <w:proofErr w:type="spellStart"/>
            <w:r>
              <w:rPr>
                <w:color w:val="000000"/>
                <w:lang w:val="ru-RU" w:eastAsia="ru-RU"/>
              </w:rPr>
              <w:t>накопичення</w:t>
            </w:r>
            <w:proofErr w:type="spellEnd"/>
            <w:r>
              <w:rPr>
                <w:color w:val="000000"/>
                <w:lang w:val="ru-RU" w:eastAsia="ru-RU"/>
              </w:rPr>
              <w:t>.</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rPr>
              <w:t>4</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keepNext/>
              <w:widowControl/>
              <w:jc w:val="both"/>
            </w:pPr>
            <w:proofErr w:type="spellStart"/>
            <w:r>
              <w:rPr>
                <w:color w:val="000000"/>
                <w:lang w:val="ru-RU" w:eastAsia="ru-RU"/>
              </w:rPr>
              <w:t>Новітні</w:t>
            </w:r>
            <w:proofErr w:type="spellEnd"/>
            <w:r>
              <w:rPr>
                <w:color w:val="000000"/>
                <w:lang w:val="ru-RU" w:eastAsia="ru-RU"/>
              </w:rPr>
              <w:t xml:space="preserve"> </w:t>
            </w:r>
            <w:proofErr w:type="spellStart"/>
            <w:r>
              <w:rPr>
                <w:color w:val="000000"/>
                <w:lang w:val="ru-RU" w:eastAsia="ru-RU"/>
              </w:rPr>
              <w:t>технології</w:t>
            </w:r>
            <w:proofErr w:type="spellEnd"/>
            <w:r>
              <w:rPr>
                <w:color w:val="000000"/>
                <w:lang w:val="ru-RU" w:eastAsia="ru-RU"/>
              </w:rPr>
              <w:t xml:space="preserve"> в </w:t>
            </w:r>
            <w:proofErr w:type="spellStart"/>
            <w:r>
              <w:rPr>
                <w:color w:val="000000"/>
                <w:lang w:val="ru-RU" w:eastAsia="ru-RU"/>
              </w:rPr>
              <w:t>молекулярній</w:t>
            </w:r>
            <w:proofErr w:type="spellEnd"/>
            <w:r>
              <w:rPr>
                <w:color w:val="000000"/>
                <w:lang w:val="ru-RU" w:eastAsia="ru-RU"/>
              </w:rPr>
              <w:t xml:space="preserve"> </w:t>
            </w:r>
            <w:proofErr w:type="spellStart"/>
            <w:r>
              <w:rPr>
                <w:color w:val="000000"/>
                <w:lang w:val="ru-RU" w:eastAsia="ru-RU"/>
              </w:rPr>
              <w:t>діагностиці</w:t>
            </w:r>
            <w:proofErr w:type="spellEnd"/>
            <w:r>
              <w:rPr>
                <w:color w:val="000000"/>
                <w:lang w:val="ru-RU" w:eastAsia="ru-RU"/>
              </w:rPr>
              <w:t>.</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rPr>
              <w:t>4</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keepNext/>
              <w:widowControl/>
              <w:spacing w:line="240" w:lineRule="exact"/>
              <w:jc w:val="both"/>
            </w:pPr>
            <w:proofErr w:type="spellStart"/>
            <w:proofErr w:type="gramStart"/>
            <w:r>
              <w:rPr>
                <w:color w:val="000000"/>
                <w:lang w:val="ru-RU" w:eastAsia="ru-RU"/>
              </w:rPr>
              <w:t>П</w:t>
            </w:r>
            <w:proofErr w:type="gramEnd"/>
            <w:r>
              <w:rPr>
                <w:color w:val="000000"/>
                <w:lang w:val="ru-RU" w:eastAsia="ru-RU"/>
              </w:rPr>
              <w:t>ідготовка</w:t>
            </w:r>
            <w:proofErr w:type="spellEnd"/>
            <w:r>
              <w:rPr>
                <w:color w:val="000000"/>
                <w:lang w:val="ru-RU" w:eastAsia="ru-RU"/>
              </w:rPr>
              <w:t xml:space="preserve"> до практичного </w:t>
            </w:r>
            <w:proofErr w:type="spellStart"/>
            <w:r>
              <w:rPr>
                <w:color w:val="000000"/>
                <w:lang w:val="ru-RU" w:eastAsia="ru-RU"/>
              </w:rPr>
              <w:t>заняття</w:t>
            </w:r>
            <w:proofErr w:type="spellEnd"/>
            <w:r>
              <w:rPr>
                <w:color w:val="000000"/>
                <w:lang w:val="ru-RU" w:eastAsia="ru-RU"/>
              </w:rPr>
              <w:t xml:space="preserve"> за темою №</w:t>
            </w:r>
            <w:r>
              <w:rPr>
                <w:color w:val="000000"/>
                <w:lang w:eastAsia="ru-RU"/>
              </w:rPr>
              <w:t>6</w:t>
            </w:r>
            <w:r>
              <w:rPr>
                <w:color w:val="000000"/>
                <w:lang w:val="ru-RU" w:eastAsia="ru-RU"/>
              </w:rPr>
              <w:t xml:space="preserve"> «</w:t>
            </w:r>
            <w:r>
              <w:rPr>
                <w:color w:val="000000"/>
                <w:lang w:eastAsia="ru-RU"/>
              </w:rPr>
              <w:t>Загальна характеристика хромосомних хвороб. Клініка основних форм хромосомних хвороб</w:t>
            </w:r>
            <w:r>
              <w:rPr>
                <w:color w:val="000000"/>
                <w:lang w:val="ru-RU" w:eastAsia="ru-RU"/>
              </w:rPr>
              <w:t>».</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eastAsia="ru-RU"/>
              </w:rPr>
              <w:t>4</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keepNext/>
              <w:widowControl/>
              <w:spacing w:line="240" w:lineRule="exact"/>
              <w:jc w:val="both"/>
            </w:pPr>
            <w:proofErr w:type="spellStart"/>
            <w:proofErr w:type="gramStart"/>
            <w:r>
              <w:rPr>
                <w:color w:val="000000"/>
                <w:lang w:val="ru-RU" w:eastAsia="ru-RU"/>
              </w:rPr>
              <w:t>П</w:t>
            </w:r>
            <w:proofErr w:type="gramEnd"/>
            <w:r>
              <w:rPr>
                <w:color w:val="000000"/>
                <w:lang w:val="ru-RU" w:eastAsia="ru-RU"/>
              </w:rPr>
              <w:t>ідготовка</w:t>
            </w:r>
            <w:proofErr w:type="spellEnd"/>
            <w:r>
              <w:rPr>
                <w:color w:val="000000"/>
                <w:lang w:val="ru-RU" w:eastAsia="ru-RU"/>
              </w:rPr>
              <w:t xml:space="preserve"> до практичного </w:t>
            </w:r>
            <w:proofErr w:type="spellStart"/>
            <w:r>
              <w:rPr>
                <w:color w:val="000000"/>
                <w:lang w:val="ru-RU" w:eastAsia="ru-RU"/>
              </w:rPr>
              <w:t>заняття</w:t>
            </w:r>
            <w:proofErr w:type="spellEnd"/>
            <w:r>
              <w:rPr>
                <w:color w:val="000000"/>
                <w:lang w:val="ru-RU" w:eastAsia="ru-RU"/>
              </w:rPr>
              <w:t xml:space="preserve"> за темою №</w:t>
            </w:r>
            <w:r>
              <w:rPr>
                <w:color w:val="000000"/>
                <w:lang w:eastAsia="ru-RU"/>
              </w:rPr>
              <w:t>7</w:t>
            </w:r>
            <w:r>
              <w:rPr>
                <w:color w:val="000000"/>
                <w:lang w:val="ru-RU" w:eastAsia="ru-RU"/>
              </w:rPr>
              <w:t xml:space="preserve"> «</w:t>
            </w:r>
            <w:r>
              <w:rPr>
                <w:color w:val="000000"/>
                <w:lang w:eastAsia="ru-RU"/>
              </w:rPr>
              <w:t xml:space="preserve">Загальна характеристика </w:t>
            </w:r>
            <w:proofErr w:type="spellStart"/>
            <w:r>
              <w:rPr>
                <w:color w:val="000000"/>
                <w:lang w:eastAsia="ru-RU"/>
              </w:rPr>
              <w:t>мітохондріальної</w:t>
            </w:r>
            <w:proofErr w:type="spellEnd"/>
            <w:r>
              <w:rPr>
                <w:color w:val="000000"/>
                <w:lang w:eastAsia="ru-RU"/>
              </w:rPr>
              <w:t xml:space="preserve"> патології. Клініка, діагностика, лікування</w:t>
            </w:r>
            <w:r>
              <w:rPr>
                <w:color w:val="000000"/>
                <w:lang w:val="ru-RU" w:eastAsia="ru-RU"/>
              </w:rPr>
              <w:t>».</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eastAsia="ru-RU"/>
              </w:rPr>
              <w:t>4</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keepNext/>
              <w:widowControl/>
              <w:spacing w:line="240" w:lineRule="exact"/>
              <w:jc w:val="both"/>
            </w:pPr>
            <w:proofErr w:type="spellStart"/>
            <w:proofErr w:type="gramStart"/>
            <w:r>
              <w:rPr>
                <w:color w:val="000000"/>
                <w:lang w:val="ru-RU" w:eastAsia="ru-RU"/>
              </w:rPr>
              <w:t>П</w:t>
            </w:r>
            <w:proofErr w:type="gramEnd"/>
            <w:r>
              <w:rPr>
                <w:color w:val="000000"/>
                <w:lang w:val="ru-RU" w:eastAsia="ru-RU"/>
              </w:rPr>
              <w:t>ідготовка</w:t>
            </w:r>
            <w:proofErr w:type="spellEnd"/>
            <w:r>
              <w:rPr>
                <w:color w:val="000000"/>
                <w:lang w:val="ru-RU" w:eastAsia="ru-RU"/>
              </w:rPr>
              <w:t xml:space="preserve"> до практичного </w:t>
            </w:r>
            <w:proofErr w:type="spellStart"/>
            <w:r>
              <w:rPr>
                <w:color w:val="000000"/>
                <w:lang w:val="ru-RU" w:eastAsia="ru-RU"/>
              </w:rPr>
              <w:t>заняття</w:t>
            </w:r>
            <w:proofErr w:type="spellEnd"/>
            <w:r>
              <w:rPr>
                <w:color w:val="000000"/>
                <w:lang w:val="ru-RU" w:eastAsia="ru-RU"/>
              </w:rPr>
              <w:t xml:space="preserve"> за темою №</w:t>
            </w:r>
            <w:r>
              <w:rPr>
                <w:color w:val="000000"/>
                <w:lang w:eastAsia="ru-RU"/>
              </w:rPr>
              <w:t>8</w:t>
            </w:r>
            <w:r>
              <w:rPr>
                <w:color w:val="000000"/>
                <w:lang w:val="ru-RU" w:eastAsia="ru-RU"/>
              </w:rPr>
              <w:t xml:space="preserve"> «</w:t>
            </w:r>
            <w:r>
              <w:rPr>
                <w:color w:val="000000"/>
                <w:lang w:eastAsia="ru-RU"/>
              </w:rPr>
              <w:t xml:space="preserve">Загальна характеристика </w:t>
            </w:r>
            <w:proofErr w:type="spellStart"/>
            <w:r>
              <w:rPr>
                <w:color w:val="000000"/>
                <w:lang w:eastAsia="ru-RU"/>
              </w:rPr>
              <w:t>мультифакторіальних</w:t>
            </w:r>
            <w:proofErr w:type="spellEnd"/>
            <w:r>
              <w:rPr>
                <w:color w:val="000000"/>
                <w:lang w:eastAsia="ru-RU"/>
              </w:rPr>
              <w:t xml:space="preserve"> захворювань. Визначення генетичної схильності. Заходи профілактики</w:t>
            </w:r>
            <w:r>
              <w:rPr>
                <w:color w:val="000000"/>
                <w:lang w:val="ru-RU" w:eastAsia="ru-RU"/>
              </w:rPr>
              <w:t>».</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eastAsia="ru-RU"/>
              </w:rPr>
              <w:t>4</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keepNext/>
              <w:widowControl/>
              <w:spacing w:line="240" w:lineRule="exact"/>
              <w:jc w:val="both"/>
            </w:pPr>
            <w:proofErr w:type="spellStart"/>
            <w:proofErr w:type="gramStart"/>
            <w:r>
              <w:rPr>
                <w:color w:val="000000"/>
                <w:lang w:val="ru-RU" w:eastAsia="ru-RU"/>
              </w:rPr>
              <w:t>П</w:t>
            </w:r>
            <w:proofErr w:type="gramEnd"/>
            <w:r>
              <w:rPr>
                <w:color w:val="000000"/>
                <w:lang w:val="ru-RU" w:eastAsia="ru-RU"/>
              </w:rPr>
              <w:t>ідготовка</w:t>
            </w:r>
            <w:proofErr w:type="spellEnd"/>
            <w:r>
              <w:rPr>
                <w:color w:val="000000"/>
                <w:lang w:val="ru-RU" w:eastAsia="ru-RU"/>
              </w:rPr>
              <w:t xml:space="preserve"> до практичного </w:t>
            </w:r>
            <w:proofErr w:type="spellStart"/>
            <w:r>
              <w:rPr>
                <w:color w:val="000000"/>
                <w:lang w:val="ru-RU" w:eastAsia="ru-RU"/>
              </w:rPr>
              <w:t>заняття</w:t>
            </w:r>
            <w:proofErr w:type="spellEnd"/>
            <w:r>
              <w:rPr>
                <w:color w:val="000000"/>
                <w:lang w:val="ru-RU" w:eastAsia="ru-RU"/>
              </w:rPr>
              <w:t xml:space="preserve"> за темою №</w:t>
            </w:r>
            <w:r>
              <w:rPr>
                <w:color w:val="000000"/>
                <w:lang w:eastAsia="ru-RU"/>
              </w:rPr>
              <w:t>9</w:t>
            </w:r>
            <w:r>
              <w:rPr>
                <w:color w:val="000000"/>
                <w:lang w:val="ru-RU" w:eastAsia="ru-RU"/>
              </w:rPr>
              <w:t xml:space="preserve"> «</w:t>
            </w:r>
            <w:r>
              <w:rPr>
                <w:color w:val="000000"/>
                <w:lang w:eastAsia="ru-RU"/>
              </w:rPr>
              <w:t xml:space="preserve">Рівні та шляхи проведення профілактики спадкових хвороб. Медико-генетичні консультування. Пренатальна діагностика. </w:t>
            </w:r>
            <w:proofErr w:type="spellStart"/>
            <w:r>
              <w:rPr>
                <w:color w:val="000000"/>
                <w:lang w:eastAsia="ru-RU"/>
              </w:rPr>
              <w:t>Скринуючі</w:t>
            </w:r>
            <w:proofErr w:type="spellEnd"/>
            <w:r>
              <w:rPr>
                <w:color w:val="000000"/>
                <w:lang w:eastAsia="ru-RU"/>
              </w:rPr>
              <w:t xml:space="preserve"> програми</w:t>
            </w:r>
            <w:r>
              <w:rPr>
                <w:color w:val="000000"/>
                <w:lang w:val="ru-RU" w:eastAsia="ru-RU"/>
              </w:rPr>
              <w:t>».</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eastAsia="ru-RU"/>
              </w:rPr>
              <w:t>4</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pStyle w:val="2"/>
              <w:numPr>
                <w:ilvl w:val="1"/>
                <w:numId w:val="2"/>
              </w:numPr>
              <w:ind w:firstLine="0"/>
              <w:jc w:val="left"/>
            </w:pPr>
            <w:r>
              <w:rPr>
                <w:b w:val="0"/>
                <w:color w:val="000000"/>
                <w:sz w:val="22"/>
              </w:rPr>
              <w:t>Спадкові захворювання нирок.</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eastAsia="ru-RU"/>
              </w:rPr>
              <w:t>6</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pStyle w:val="2"/>
              <w:numPr>
                <w:ilvl w:val="1"/>
                <w:numId w:val="2"/>
              </w:numPr>
              <w:ind w:firstLine="0"/>
              <w:jc w:val="left"/>
            </w:pPr>
            <w:r>
              <w:rPr>
                <w:b w:val="0"/>
                <w:color w:val="000000"/>
                <w:sz w:val="22"/>
              </w:rPr>
              <w:t xml:space="preserve">Системні скелетні </w:t>
            </w:r>
            <w:proofErr w:type="spellStart"/>
            <w:r>
              <w:rPr>
                <w:b w:val="0"/>
                <w:color w:val="000000"/>
                <w:sz w:val="22"/>
              </w:rPr>
              <w:t>дисплазії</w:t>
            </w:r>
            <w:proofErr w:type="spellEnd"/>
            <w:r>
              <w:rPr>
                <w:b w:val="0"/>
                <w:color w:val="000000"/>
                <w:sz w:val="22"/>
              </w:rPr>
              <w:t>.</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eastAsia="ru-RU"/>
              </w:rPr>
              <w:t>6</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both"/>
            </w:pPr>
            <w:r>
              <w:rPr>
                <w:color w:val="000000"/>
              </w:rPr>
              <w:t>Основи екологічної генетики, фармакогенетики.</w:t>
            </w: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widowControl/>
              <w:jc w:val="center"/>
            </w:pPr>
            <w:r>
              <w:rPr>
                <w:color w:val="000000"/>
                <w:sz w:val="24"/>
                <w:szCs w:val="24"/>
                <w:lang w:eastAsia="ru-RU"/>
              </w:rPr>
              <w:t>4</w:t>
            </w:r>
          </w:p>
        </w:tc>
      </w:tr>
      <w:tr w:rsidR="00B05CF4">
        <w:trPr>
          <w:trHeight w:val="1"/>
        </w:trPr>
        <w:tc>
          <w:tcPr>
            <w:tcW w:w="968" w:type="dxa"/>
            <w:tcBorders>
              <w:left w:val="single" w:sz="2" w:space="0" w:color="000000"/>
              <w:bottom w:val="single" w:sz="2" w:space="0" w:color="000000"/>
              <w:right w:val="single" w:sz="2" w:space="0" w:color="000000"/>
            </w:tcBorders>
            <w:shd w:val="clear" w:color="000000" w:fill="FFFFFF"/>
          </w:tcPr>
          <w:p w:rsidR="00B05CF4" w:rsidRDefault="00B05CF4">
            <w:pPr>
              <w:widowControl/>
              <w:numPr>
                <w:ilvl w:val="0"/>
                <w:numId w:val="3"/>
              </w:numPr>
              <w:jc w:val="both"/>
              <w:rPr>
                <w:color w:val="000000"/>
                <w:sz w:val="24"/>
                <w:szCs w:val="24"/>
                <w:lang w:val="ru-RU" w:eastAsia="ru-RU"/>
              </w:rPr>
            </w:pPr>
          </w:p>
        </w:tc>
        <w:tc>
          <w:tcPr>
            <w:tcW w:w="7828" w:type="dxa"/>
            <w:tcBorders>
              <w:left w:val="single" w:sz="2" w:space="0" w:color="000000"/>
              <w:bottom w:val="single" w:sz="2" w:space="0" w:color="000000"/>
              <w:right w:val="single" w:sz="2" w:space="0" w:color="000000"/>
            </w:tcBorders>
            <w:shd w:val="clear" w:color="000000" w:fill="FFFFFF"/>
          </w:tcPr>
          <w:p w:rsidR="00B05CF4" w:rsidRDefault="00E466E4">
            <w:pPr>
              <w:spacing w:line="240" w:lineRule="exact"/>
              <w:jc w:val="both"/>
            </w:pPr>
            <w:r>
              <w:rPr>
                <w:b/>
              </w:rPr>
              <w:t>Індивідуальні завдання</w:t>
            </w:r>
          </w:p>
          <w:p w:rsidR="00B05CF4" w:rsidRDefault="00E466E4">
            <w:pPr>
              <w:tabs>
                <w:tab w:val="left" w:pos="744"/>
              </w:tabs>
              <w:suppressAutoHyphens/>
              <w:spacing w:line="240" w:lineRule="exact"/>
              <w:jc w:val="both"/>
            </w:pPr>
            <w:r>
              <w:t>Доповідь реферату на практичному занятті.</w:t>
            </w:r>
          </w:p>
          <w:p w:rsidR="00B05CF4" w:rsidRDefault="00E466E4">
            <w:pPr>
              <w:tabs>
                <w:tab w:val="left" w:pos="744"/>
              </w:tabs>
              <w:suppressAutoHyphens/>
              <w:spacing w:line="240" w:lineRule="exact"/>
              <w:jc w:val="both"/>
            </w:pPr>
            <w:r>
              <w:t>Доповідь на клінічних конференціях базі кафедри.</w:t>
            </w:r>
          </w:p>
          <w:p w:rsidR="00B05CF4" w:rsidRDefault="00E466E4">
            <w:pPr>
              <w:tabs>
                <w:tab w:val="left" w:pos="744"/>
              </w:tabs>
              <w:suppressAutoHyphens/>
              <w:spacing w:line="240" w:lineRule="exact"/>
              <w:jc w:val="both"/>
            </w:pPr>
            <w:r>
              <w:t>Написання тез, статей</w:t>
            </w:r>
          </w:p>
          <w:p w:rsidR="00B05CF4" w:rsidRDefault="00E466E4">
            <w:pPr>
              <w:pStyle w:val="ad"/>
              <w:spacing w:after="0" w:line="240" w:lineRule="exact"/>
              <w:jc w:val="both"/>
            </w:pPr>
            <w:r>
              <w:t>Участь в олімпіадах та конференціях.</w:t>
            </w:r>
          </w:p>
        </w:tc>
        <w:tc>
          <w:tcPr>
            <w:tcW w:w="1552" w:type="dxa"/>
            <w:tcBorders>
              <w:left w:val="single" w:sz="2" w:space="0" w:color="000000"/>
              <w:bottom w:val="single" w:sz="2" w:space="0" w:color="000000"/>
              <w:right w:val="single" w:sz="2" w:space="0" w:color="000000"/>
            </w:tcBorders>
            <w:shd w:val="clear" w:color="000000" w:fill="FFFFFF"/>
          </w:tcPr>
          <w:p w:rsidR="00B05CF4" w:rsidRDefault="00E466E4">
            <w:pPr>
              <w:tabs>
                <w:tab w:val="left" w:pos="744"/>
              </w:tabs>
              <w:spacing w:line="240" w:lineRule="exact"/>
              <w:jc w:val="center"/>
            </w:pPr>
            <w:r>
              <w:rPr>
                <w:sz w:val="24"/>
                <w:szCs w:val="24"/>
              </w:rPr>
              <w:t>2</w:t>
            </w:r>
          </w:p>
        </w:tc>
      </w:tr>
      <w:tr w:rsidR="00B05CF4">
        <w:trPr>
          <w:trHeight w:val="1"/>
        </w:trPr>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center"/>
              <w:rPr>
                <w:sz w:val="24"/>
                <w:szCs w:val="24"/>
              </w:rPr>
            </w:pPr>
            <w:r>
              <w:rPr>
                <w:b/>
                <w:bCs/>
                <w:sz w:val="24"/>
                <w:szCs w:val="24"/>
              </w:rPr>
              <w:t xml:space="preserve">Разом </w:t>
            </w:r>
          </w:p>
        </w:tc>
        <w:tc>
          <w:tcPr>
            <w:tcW w:w="7828"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B05CF4">
            <w:pPr>
              <w:jc w:val="both"/>
              <w:rPr>
                <w:color w:val="C00000"/>
                <w:sz w:val="24"/>
                <w:szCs w:val="24"/>
              </w:rPr>
            </w:pPr>
          </w:p>
        </w:tc>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B05CF4" w:rsidRDefault="00E466E4">
            <w:pPr>
              <w:jc w:val="center"/>
            </w:pPr>
            <w:r>
              <w:rPr>
                <w:b/>
                <w:bCs/>
                <w:sz w:val="24"/>
                <w:szCs w:val="24"/>
              </w:rPr>
              <w:t>70</w:t>
            </w:r>
          </w:p>
        </w:tc>
      </w:tr>
    </w:tbl>
    <w:p w:rsidR="00B05CF4" w:rsidRDefault="00B05CF4">
      <w:pPr>
        <w:jc w:val="center"/>
        <w:rPr>
          <w:b/>
          <w:sz w:val="24"/>
          <w:szCs w:val="24"/>
          <w:lang w:val="ru-RU"/>
        </w:rPr>
      </w:pPr>
    </w:p>
    <w:p w:rsidR="00B05CF4" w:rsidRDefault="00E466E4" w:rsidP="006312A8">
      <w:pPr>
        <w:jc w:val="center"/>
      </w:pPr>
      <w:r>
        <w:rPr>
          <w:b/>
          <w:sz w:val="24"/>
          <w:szCs w:val="24"/>
          <w:lang w:val="ru-RU"/>
        </w:rPr>
        <w:t xml:space="preserve">Тематика </w:t>
      </w:r>
      <w:proofErr w:type="spellStart"/>
      <w:r>
        <w:rPr>
          <w:b/>
          <w:sz w:val="24"/>
          <w:szCs w:val="24"/>
          <w:lang w:val="ru-RU"/>
        </w:rPr>
        <w:t>практичних</w:t>
      </w:r>
      <w:proofErr w:type="spellEnd"/>
      <w:r>
        <w:rPr>
          <w:b/>
          <w:sz w:val="24"/>
          <w:szCs w:val="24"/>
          <w:lang w:val="ru-RU"/>
        </w:rPr>
        <w:t xml:space="preserve"> занять</w:t>
      </w:r>
    </w:p>
    <w:p w:rsidR="00B05CF4" w:rsidRDefault="00E466E4" w:rsidP="006312A8">
      <w:pPr>
        <w:jc w:val="both"/>
        <w:rPr>
          <w:b/>
          <w:i/>
          <w:sz w:val="24"/>
          <w:szCs w:val="24"/>
        </w:rPr>
      </w:pPr>
      <w:r>
        <w:rPr>
          <w:b/>
          <w:i/>
          <w:sz w:val="24"/>
          <w:szCs w:val="24"/>
        </w:rPr>
        <w:t xml:space="preserve">Тема 1. Предмет і завдання медичної генетики. Роль спадковості в патології людини </w:t>
      </w:r>
    </w:p>
    <w:p w:rsidR="00B05CF4" w:rsidRDefault="00E466E4" w:rsidP="006312A8">
      <w:pPr>
        <w:jc w:val="both"/>
        <w:rPr>
          <w:sz w:val="24"/>
          <w:szCs w:val="24"/>
        </w:rPr>
      </w:pPr>
      <w:r>
        <w:rPr>
          <w:sz w:val="24"/>
          <w:szCs w:val="24"/>
        </w:rPr>
        <w:t xml:space="preserve">Предмет і завдання медичної генетики. Роль медико-генетичних знань у практичній роботі лікаря. Місце медичної генетики у системі медичних знань, взаємозв'язок медичної генетики з іншими клінічними й медико-профілактичними дисциплінами. Зростання питомої ваги спадкової патології у структурі захворюваності, смертності та </w:t>
      </w:r>
      <w:proofErr w:type="spellStart"/>
      <w:r>
        <w:rPr>
          <w:sz w:val="24"/>
          <w:szCs w:val="24"/>
        </w:rPr>
        <w:t>інвалідізацiї</w:t>
      </w:r>
      <w:proofErr w:type="spellEnd"/>
      <w:r>
        <w:rPr>
          <w:sz w:val="24"/>
          <w:szCs w:val="24"/>
        </w:rPr>
        <w:t xml:space="preserve"> населення. Відносний ріст кількості спадкових хвороб: популяційно-генетичні, екологічні, соціально-економічні й демографічні аспекти.</w:t>
      </w:r>
    </w:p>
    <w:p w:rsidR="00B05CF4" w:rsidRDefault="00E466E4" w:rsidP="006312A8">
      <w:pPr>
        <w:jc w:val="both"/>
        <w:rPr>
          <w:sz w:val="24"/>
          <w:szCs w:val="24"/>
        </w:rPr>
      </w:pPr>
      <w:r>
        <w:rPr>
          <w:sz w:val="24"/>
          <w:szCs w:val="24"/>
        </w:rPr>
        <w:t xml:space="preserve">Класифікація спадкової патології. Мутації як </w:t>
      </w:r>
      <w:proofErr w:type="spellStart"/>
      <w:r>
        <w:rPr>
          <w:sz w:val="24"/>
          <w:szCs w:val="24"/>
        </w:rPr>
        <w:t>етiологiчнi</w:t>
      </w:r>
      <w:proofErr w:type="spellEnd"/>
      <w:r>
        <w:rPr>
          <w:sz w:val="24"/>
          <w:szCs w:val="24"/>
        </w:rPr>
        <w:t xml:space="preserve"> фактори. </w:t>
      </w:r>
      <w:proofErr w:type="spellStart"/>
      <w:r>
        <w:rPr>
          <w:sz w:val="24"/>
          <w:szCs w:val="24"/>
        </w:rPr>
        <w:t>Геномнi</w:t>
      </w:r>
      <w:proofErr w:type="spellEnd"/>
      <w:r>
        <w:rPr>
          <w:sz w:val="24"/>
          <w:szCs w:val="24"/>
        </w:rPr>
        <w:t xml:space="preserve">, хромосомні й генні мутації. </w:t>
      </w:r>
      <w:proofErr w:type="spellStart"/>
      <w:r>
        <w:rPr>
          <w:sz w:val="24"/>
          <w:szCs w:val="24"/>
        </w:rPr>
        <w:t>Моногенні</w:t>
      </w:r>
      <w:proofErr w:type="spellEnd"/>
      <w:r>
        <w:rPr>
          <w:sz w:val="24"/>
          <w:szCs w:val="24"/>
        </w:rPr>
        <w:t xml:space="preserve"> та епігенетичні хвороби. </w:t>
      </w:r>
      <w:proofErr w:type="spellStart"/>
      <w:r>
        <w:rPr>
          <w:sz w:val="24"/>
          <w:szCs w:val="24"/>
        </w:rPr>
        <w:t>Екогенетичнi</w:t>
      </w:r>
      <w:proofErr w:type="spellEnd"/>
      <w:r>
        <w:rPr>
          <w:sz w:val="24"/>
          <w:szCs w:val="24"/>
        </w:rPr>
        <w:t xml:space="preserve"> хвороби й хвороби із спадковою схильністю. Хромосомні хвороби. Хвороби соматичних клітин. Причини мутацій. Фізичні, хімічні, біологічні мутагени. Спонтанний і індукований мутагенез (методи вивчення, обліку й контролю за мутагенними ефектами </w:t>
      </w:r>
      <w:proofErr w:type="spellStart"/>
      <w:r>
        <w:rPr>
          <w:sz w:val="24"/>
          <w:szCs w:val="24"/>
        </w:rPr>
        <w:t>антропотехногенних</w:t>
      </w:r>
      <w:proofErr w:type="spellEnd"/>
      <w:r>
        <w:rPr>
          <w:sz w:val="24"/>
          <w:szCs w:val="24"/>
        </w:rPr>
        <w:t xml:space="preserve"> факторів навколишнього середовища).</w:t>
      </w:r>
    </w:p>
    <w:p w:rsidR="00B05CF4" w:rsidRDefault="00E466E4" w:rsidP="006312A8">
      <w:pPr>
        <w:jc w:val="both"/>
        <w:rPr>
          <w:sz w:val="24"/>
          <w:szCs w:val="24"/>
        </w:rPr>
      </w:pPr>
      <w:r>
        <w:rPr>
          <w:sz w:val="24"/>
          <w:szCs w:val="24"/>
        </w:rPr>
        <w:lastRenderedPageBreak/>
        <w:t xml:space="preserve">Спадковість і патогенез. Генетичний контроль патологічних процесів. Особливості патогенезу спадкових хвороб у зв'язку з характером ушкодження генетичних структур. Специфіка патогенезу хромосомних хвороб, загальні закономірності. </w:t>
      </w:r>
      <w:proofErr w:type="spellStart"/>
      <w:r>
        <w:rPr>
          <w:sz w:val="24"/>
          <w:szCs w:val="24"/>
        </w:rPr>
        <w:t>Феноцитогенетичнi</w:t>
      </w:r>
      <w:proofErr w:type="spellEnd"/>
      <w:r>
        <w:rPr>
          <w:sz w:val="24"/>
          <w:szCs w:val="24"/>
        </w:rPr>
        <w:t xml:space="preserve"> кореляції. Загальні механізми патогенезу </w:t>
      </w:r>
      <w:proofErr w:type="spellStart"/>
      <w:r>
        <w:rPr>
          <w:sz w:val="24"/>
          <w:szCs w:val="24"/>
        </w:rPr>
        <w:t>моногенних</w:t>
      </w:r>
      <w:proofErr w:type="spellEnd"/>
      <w:r>
        <w:rPr>
          <w:sz w:val="24"/>
          <w:szCs w:val="24"/>
        </w:rPr>
        <w:t xml:space="preserve"> спадкових хвороб. Патогенез хвороб із спадковою схильністю і фактори ризику, асоціація з </w:t>
      </w:r>
      <w:proofErr w:type="spellStart"/>
      <w:r>
        <w:rPr>
          <w:sz w:val="24"/>
          <w:szCs w:val="24"/>
        </w:rPr>
        <w:t>менделюючими</w:t>
      </w:r>
      <w:proofErr w:type="spellEnd"/>
      <w:r>
        <w:rPr>
          <w:sz w:val="24"/>
          <w:szCs w:val="24"/>
        </w:rPr>
        <w:t xml:space="preserve"> ознаками чи маркерами.</w:t>
      </w:r>
    </w:p>
    <w:p w:rsidR="00B05CF4" w:rsidRDefault="00E466E4" w:rsidP="006312A8">
      <w:pPr>
        <w:jc w:val="both"/>
        <w:rPr>
          <w:sz w:val="24"/>
          <w:szCs w:val="24"/>
        </w:rPr>
      </w:pPr>
      <w:r>
        <w:rPr>
          <w:sz w:val="24"/>
          <w:szCs w:val="24"/>
        </w:rPr>
        <w:t xml:space="preserve">Хромосомний і </w:t>
      </w:r>
      <w:proofErr w:type="spellStart"/>
      <w:r>
        <w:rPr>
          <w:sz w:val="24"/>
          <w:szCs w:val="24"/>
        </w:rPr>
        <w:t>геномний</w:t>
      </w:r>
      <w:proofErr w:type="spellEnd"/>
      <w:r>
        <w:rPr>
          <w:sz w:val="24"/>
          <w:szCs w:val="24"/>
        </w:rPr>
        <w:t xml:space="preserve"> </w:t>
      </w:r>
      <w:proofErr w:type="spellStart"/>
      <w:r>
        <w:rPr>
          <w:sz w:val="24"/>
          <w:szCs w:val="24"/>
        </w:rPr>
        <w:t>iмпринтинг</w:t>
      </w:r>
      <w:proofErr w:type="spellEnd"/>
      <w:r>
        <w:rPr>
          <w:sz w:val="24"/>
          <w:szCs w:val="24"/>
        </w:rPr>
        <w:t xml:space="preserve"> (зміст, поняття, ефекти).</w:t>
      </w:r>
    </w:p>
    <w:p w:rsidR="00B05CF4" w:rsidRDefault="00E466E4" w:rsidP="006312A8">
      <w:pPr>
        <w:jc w:val="both"/>
        <w:rPr>
          <w:sz w:val="24"/>
          <w:szCs w:val="24"/>
        </w:rPr>
      </w:pPr>
      <w:r>
        <w:rPr>
          <w:sz w:val="24"/>
          <w:szCs w:val="24"/>
        </w:rPr>
        <w:t xml:space="preserve">Спадковість і клінічна картина.  Клінічний поліморфізм і </w:t>
      </w:r>
      <w:proofErr w:type="spellStart"/>
      <w:r>
        <w:rPr>
          <w:sz w:val="24"/>
          <w:szCs w:val="24"/>
        </w:rPr>
        <w:t>модифікуючий</w:t>
      </w:r>
      <w:proofErr w:type="spellEnd"/>
      <w:r>
        <w:rPr>
          <w:sz w:val="24"/>
          <w:szCs w:val="24"/>
        </w:rPr>
        <w:t xml:space="preserve"> вплив генотипу на прояви патологічної мутації. Генетичні аспекти поліморфізму спадкової патології. </w:t>
      </w:r>
    </w:p>
    <w:p w:rsidR="00B05CF4" w:rsidRDefault="00E466E4" w:rsidP="006312A8">
      <w:pPr>
        <w:jc w:val="both"/>
        <w:rPr>
          <w:sz w:val="24"/>
          <w:szCs w:val="24"/>
        </w:rPr>
      </w:pPr>
      <w:r>
        <w:rPr>
          <w:sz w:val="24"/>
          <w:szCs w:val="24"/>
        </w:rPr>
        <w:t xml:space="preserve">Спадковість і наслідки захворювань. Летальні ефекти мутацій (їхнє значення в </w:t>
      </w:r>
      <w:proofErr w:type="spellStart"/>
      <w:r>
        <w:rPr>
          <w:sz w:val="24"/>
          <w:szCs w:val="24"/>
        </w:rPr>
        <w:t>перинатальнiй</w:t>
      </w:r>
      <w:proofErr w:type="spellEnd"/>
      <w:r>
        <w:rPr>
          <w:sz w:val="24"/>
          <w:szCs w:val="24"/>
        </w:rPr>
        <w:t xml:space="preserve">, ранній </w:t>
      </w:r>
      <w:proofErr w:type="spellStart"/>
      <w:r>
        <w:rPr>
          <w:sz w:val="24"/>
          <w:szCs w:val="24"/>
        </w:rPr>
        <w:t>дитячiй</w:t>
      </w:r>
      <w:proofErr w:type="spellEnd"/>
      <w:r>
        <w:rPr>
          <w:sz w:val="24"/>
          <w:szCs w:val="24"/>
        </w:rPr>
        <w:t xml:space="preserve"> смертності, зв'язок з безпліддям, мимовільним викиднем). Спадково обумовлені патологічні реакції на різні лікарські засоби. Неспецифічні ефекти патологічних мутацій і </w:t>
      </w:r>
      <w:proofErr w:type="spellStart"/>
      <w:r>
        <w:rPr>
          <w:sz w:val="24"/>
          <w:szCs w:val="24"/>
        </w:rPr>
        <w:t>хронiзацiя</w:t>
      </w:r>
      <w:proofErr w:type="spellEnd"/>
      <w:r>
        <w:rPr>
          <w:sz w:val="24"/>
          <w:szCs w:val="24"/>
        </w:rPr>
        <w:t xml:space="preserve"> хвороб. Генетичні фактори й видужання.</w:t>
      </w:r>
    </w:p>
    <w:p w:rsidR="00B05CF4" w:rsidRDefault="00E466E4" w:rsidP="006312A8">
      <w:pPr>
        <w:jc w:val="both"/>
        <w:rPr>
          <w:sz w:val="24"/>
          <w:szCs w:val="24"/>
        </w:rPr>
      </w:pPr>
      <w:r>
        <w:rPr>
          <w:b/>
          <w:i/>
          <w:sz w:val="24"/>
          <w:szCs w:val="24"/>
        </w:rPr>
        <w:t xml:space="preserve">Тема 2. Клініко-генеалогічний метод. </w:t>
      </w:r>
      <w:proofErr w:type="spellStart"/>
      <w:r>
        <w:rPr>
          <w:b/>
          <w:i/>
          <w:sz w:val="24"/>
          <w:szCs w:val="24"/>
        </w:rPr>
        <w:t>Цитогенетичні</w:t>
      </w:r>
      <w:proofErr w:type="spellEnd"/>
      <w:r>
        <w:rPr>
          <w:b/>
          <w:i/>
          <w:sz w:val="24"/>
          <w:szCs w:val="24"/>
        </w:rPr>
        <w:t xml:space="preserve"> методи. Молекулярно-генетичні методи. Біохімічні методи.</w:t>
      </w:r>
    </w:p>
    <w:p w:rsidR="00B05CF4" w:rsidRDefault="00E466E4" w:rsidP="006312A8">
      <w:pPr>
        <w:pStyle w:val="3"/>
        <w:ind w:left="0" w:firstLine="0"/>
        <w:jc w:val="both"/>
        <w:rPr>
          <w:sz w:val="24"/>
          <w:szCs w:val="24"/>
        </w:rPr>
      </w:pPr>
      <w:r>
        <w:rPr>
          <w:sz w:val="24"/>
          <w:szCs w:val="24"/>
        </w:rPr>
        <w:t xml:space="preserve">Етапи проведення клініко-генеалогічного обстеження. Основні поняття: родовід, </w:t>
      </w:r>
      <w:proofErr w:type="spellStart"/>
      <w:r>
        <w:rPr>
          <w:sz w:val="24"/>
          <w:szCs w:val="24"/>
        </w:rPr>
        <w:t>пробанд</w:t>
      </w:r>
      <w:proofErr w:type="spellEnd"/>
      <w:r>
        <w:rPr>
          <w:sz w:val="24"/>
          <w:szCs w:val="24"/>
        </w:rPr>
        <w:t xml:space="preserve">, легенда родоводу, умовні позначення. Методика збирання генеалогічної інформації та її особливості при різних видах патології. </w:t>
      </w:r>
    </w:p>
    <w:p w:rsidR="00B05CF4" w:rsidRDefault="00E466E4" w:rsidP="006312A8">
      <w:pPr>
        <w:jc w:val="both"/>
        <w:rPr>
          <w:sz w:val="24"/>
          <w:szCs w:val="24"/>
        </w:rPr>
      </w:pPr>
      <w:r>
        <w:rPr>
          <w:sz w:val="24"/>
          <w:szCs w:val="24"/>
        </w:rPr>
        <w:t>Значення клініко-генеалогічного методу в клінічній практиці для з'ясування природи захворювання, оцінки клінічних проявів, диференціальної діагностики спадкових форм патології, вивчення генетичної гетерогенності захворювань, оцінки ризику виникнення нових випадків захворювань у родині, прогноз хвороби та життя.</w:t>
      </w:r>
    </w:p>
    <w:p w:rsidR="00B05CF4" w:rsidRDefault="00E466E4" w:rsidP="006312A8">
      <w:pPr>
        <w:jc w:val="both"/>
        <w:rPr>
          <w:sz w:val="24"/>
          <w:szCs w:val="24"/>
        </w:rPr>
      </w:pPr>
      <w:r>
        <w:rPr>
          <w:sz w:val="24"/>
          <w:szCs w:val="24"/>
        </w:rPr>
        <w:t xml:space="preserve">Критерії різних типів спадкування: </w:t>
      </w:r>
      <w:proofErr w:type="spellStart"/>
      <w:r>
        <w:rPr>
          <w:sz w:val="24"/>
          <w:szCs w:val="24"/>
        </w:rPr>
        <w:t>аутосомно-домiнантнoго</w:t>
      </w:r>
      <w:proofErr w:type="spellEnd"/>
      <w:r>
        <w:rPr>
          <w:sz w:val="24"/>
          <w:szCs w:val="24"/>
        </w:rPr>
        <w:t xml:space="preserve">, </w:t>
      </w:r>
      <w:proofErr w:type="spellStart"/>
      <w:r>
        <w:rPr>
          <w:sz w:val="24"/>
          <w:szCs w:val="24"/>
        </w:rPr>
        <w:t>аутосомно-рецесивного</w:t>
      </w:r>
      <w:proofErr w:type="spellEnd"/>
      <w:r>
        <w:rPr>
          <w:sz w:val="24"/>
          <w:szCs w:val="24"/>
        </w:rPr>
        <w:t xml:space="preserve">, </w:t>
      </w:r>
      <w:proofErr w:type="spellStart"/>
      <w:r>
        <w:rPr>
          <w:sz w:val="24"/>
          <w:szCs w:val="24"/>
        </w:rPr>
        <w:t>Х-зчепленого</w:t>
      </w:r>
      <w:proofErr w:type="spellEnd"/>
      <w:r>
        <w:rPr>
          <w:sz w:val="24"/>
          <w:szCs w:val="24"/>
        </w:rPr>
        <w:t xml:space="preserve"> домінантного, </w:t>
      </w:r>
      <w:proofErr w:type="spellStart"/>
      <w:r>
        <w:rPr>
          <w:sz w:val="24"/>
          <w:szCs w:val="24"/>
        </w:rPr>
        <w:t>Х-зчепленого</w:t>
      </w:r>
      <w:proofErr w:type="spellEnd"/>
      <w:r>
        <w:rPr>
          <w:sz w:val="24"/>
          <w:szCs w:val="24"/>
        </w:rPr>
        <w:t xml:space="preserve"> рецесивного, </w:t>
      </w:r>
      <w:proofErr w:type="spellStart"/>
      <w:r>
        <w:rPr>
          <w:sz w:val="24"/>
          <w:szCs w:val="24"/>
        </w:rPr>
        <w:t>голандричного</w:t>
      </w:r>
      <w:proofErr w:type="spellEnd"/>
      <w:r>
        <w:rPr>
          <w:sz w:val="24"/>
          <w:szCs w:val="24"/>
        </w:rPr>
        <w:t xml:space="preserve">, </w:t>
      </w:r>
      <w:proofErr w:type="spellStart"/>
      <w:r>
        <w:rPr>
          <w:sz w:val="24"/>
          <w:szCs w:val="24"/>
        </w:rPr>
        <w:t>мiтохондрiального</w:t>
      </w:r>
      <w:proofErr w:type="spellEnd"/>
      <w:r>
        <w:rPr>
          <w:sz w:val="24"/>
          <w:szCs w:val="24"/>
        </w:rPr>
        <w:t xml:space="preserve">. Характер родоводів, співвідношення статей, сегрегація патологічних  ознак у родинах. Залежність характеру родоводу від частоти генів у популяції. Рецесивна патологія і кровне споріднення. Поняття "спорадичний випадок", можливі причини "спорадичних випадків" у родині, мутацій </w:t>
      </w:r>
      <w:proofErr w:type="spellStart"/>
      <w:r>
        <w:rPr>
          <w:sz w:val="24"/>
          <w:szCs w:val="24"/>
        </w:rPr>
        <w:t>de</w:t>
      </w:r>
      <w:proofErr w:type="spellEnd"/>
      <w:r>
        <w:rPr>
          <w:sz w:val="24"/>
          <w:szCs w:val="24"/>
        </w:rPr>
        <w:t xml:space="preserve"> </w:t>
      </w:r>
      <w:proofErr w:type="spellStart"/>
      <w:r>
        <w:rPr>
          <w:sz w:val="24"/>
          <w:szCs w:val="24"/>
        </w:rPr>
        <w:t>novo</w:t>
      </w:r>
      <w:proofErr w:type="spellEnd"/>
      <w:r>
        <w:rPr>
          <w:sz w:val="24"/>
          <w:szCs w:val="24"/>
        </w:rPr>
        <w:t>. Феномен антиципації.</w:t>
      </w:r>
    </w:p>
    <w:p w:rsidR="00B05CF4" w:rsidRDefault="00E466E4" w:rsidP="006312A8">
      <w:pPr>
        <w:jc w:val="both"/>
        <w:rPr>
          <w:sz w:val="24"/>
          <w:szCs w:val="24"/>
        </w:rPr>
      </w:pPr>
      <w:r>
        <w:rPr>
          <w:sz w:val="24"/>
          <w:szCs w:val="24"/>
        </w:rPr>
        <w:t xml:space="preserve">Генеалогічний аналіз при </w:t>
      </w:r>
      <w:proofErr w:type="spellStart"/>
      <w:r>
        <w:rPr>
          <w:sz w:val="24"/>
          <w:szCs w:val="24"/>
        </w:rPr>
        <w:t>мультифакторiальних</w:t>
      </w:r>
      <w:proofErr w:type="spellEnd"/>
      <w:r>
        <w:rPr>
          <w:sz w:val="24"/>
          <w:szCs w:val="24"/>
        </w:rPr>
        <w:t xml:space="preserve"> захворюваннях:</w:t>
      </w:r>
    </w:p>
    <w:p w:rsidR="00B05CF4" w:rsidRDefault="00E466E4" w:rsidP="006312A8">
      <w:pPr>
        <w:jc w:val="both"/>
        <w:rPr>
          <w:sz w:val="24"/>
          <w:szCs w:val="24"/>
        </w:rPr>
      </w:pPr>
      <w:r>
        <w:rPr>
          <w:sz w:val="24"/>
          <w:szCs w:val="24"/>
        </w:rPr>
        <w:t xml:space="preserve">залежність величин повторного ризику від </w:t>
      </w:r>
      <w:proofErr w:type="spellStart"/>
      <w:r>
        <w:rPr>
          <w:sz w:val="24"/>
          <w:szCs w:val="24"/>
        </w:rPr>
        <w:t>статi</w:t>
      </w:r>
      <w:proofErr w:type="spellEnd"/>
      <w:r>
        <w:rPr>
          <w:sz w:val="24"/>
          <w:szCs w:val="24"/>
        </w:rPr>
        <w:t xml:space="preserve"> ураженого індивіда, кількості уражених родичів, ступеня споріднення з </w:t>
      </w:r>
      <w:proofErr w:type="spellStart"/>
      <w:r>
        <w:rPr>
          <w:sz w:val="24"/>
          <w:szCs w:val="24"/>
        </w:rPr>
        <w:t>пробандом</w:t>
      </w:r>
      <w:proofErr w:type="spellEnd"/>
      <w:r>
        <w:rPr>
          <w:sz w:val="24"/>
          <w:szCs w:val="24"/>
        </w:rPr>
        <w:t>, питомої ваги захворювань.</w:t>
      </w:r>
    </w:p>
    <w:p w:rsidR="00B05CF4" w:rsidRDefault="00E466E4" w:rsidP="006312A8">
      <w:pPr>
        <w:jc w:val="both"/>
        <w:rPr>
          <w:sz w:val="24"/>
          <w:szCs w:val="24"/>
        </w:rPr>
      </w:pPr>
      <w:r>
        <w:rPr>
          <w:sz w:val="24"/>
          <w:szCs w:val="24"/>
        </w:rPr>
        <w:t xml:space="preserve">Галузь застосування </w:t>
      </w:r>
      <w:proofErr w:type="spellStart"/>
      <w:r>
        <w:rPr>
          <w:sz w:val="24"/>
          <w:szCs w:val="24"/>
        </w:rPr>
        <w:t>цитогенетичних</w:t>
      </w:r>
      <w:proofErr w:type="spellEnd"/>
      <w:r>
        <w:rPr>
          <w:sz w:val="24"/>
          <w:szCs w:val="24"/>
        </w:rPr>
        <w:t xml:space="preserve"> методів: діагностика спадкової патології, вивчення мутаційного процесу, дослідження нормального поліморфізму хромосом.</w:t>
      </w:r>
    </w:p>
    <w:p w:rsidR="00B05CF4" w:rsidRDefault="00E466E4" w:rsidP="006312A8">
      <w:pPr>
        <w:jc w:val="both"/>
        <w:rPr>
          <w:sz w:val="24"/>
          <w:szCs w:val="24"/>
        </w:rPr>
      </w:pPr>
      <w:r>
        <w:rPr>
          <w:sz w:val="24"/>
          <w:szCs w:val="24"/>
        </w:rPr>
        <w:t xml:space="preserve">Варіанти </w:t>
      </w:r>
      <w:proofErr w:type="spellStart"/>
      <w:r>
        <w:rPr>
          <w:sz w:val="24"/>
          <w:szCs w:val="24"/>
        </w:rPr>
        <w:t>цитогенетичних</w:t>
      </w:r>
      <w:proofErr w:type="spellEnd"/>
      <w:r>
        <w:rPr>
          <w:sz w:val="24"/>
          <w:szCs w:val="24"/>
        </w:rPr>
        <w:t xml:space="preserve"> методів дослідження. Поняття про каріотип. Сучасні методи дослідження хромосом: </w:t>
      </w:r>
      <w:proofErr w:type="spellStart"/>
      <w:r>
        <w:rPr>
          <w:sz w:val="24"/>
          <w:szCs w:val="24"/>
        </w:rPr>
        <w:t>прометафазний</w:t>
      </w:r>
      <w:proofErr w:type="spellEnd"/>
      <w:r>
        <w:rPr>
          <w:sz w:val="24"/>
          <w:szCs w:val="24"/>
        </w:rPr>
        <w:t xml:space="preserve"> аналіз, флуоресцентна гібридизація </w:t>
      </w:r>
      <w:proofErr w:type="spellStart"/>
      <w:r>
        <w:rPr>
          <w:sz w:val="24"/>
          <w:szCs w:val="24"/>
        </w:rPr>
        <w:t>in</w:t>
      </w:r>
      <w:proofErr w:type="spellEnd"/>
      <w:r>
        <w:rPr>
          <w:sz w:val="24"/>
          <w:szCs w:val="24"/>
        </w:rPr>
        <w:t xml:space="preserve"> </w:t>
      </w:r>
      <w:proofErr w:type="spellStart"/>
      <w:r>
        <w:rPr>
          <w:sz w:val="24"/>
          <w:szCs w:val="24"/>
        </w:rPr>
        <w:t>situ</w:t>
      </w:r>
      <w:proofErr w:type="spellEnd"/>
      <w:r>
        <w:rPr>
          <w:sz w:val="24"/>
          <w:szCs w:val="24"/>
        </w:rPr>
        <w:t xml:space="preserve">, </w:t>
      </w:r>
      <w:proofErr w:type="spellStart"/>
      <w:r>
        <w:rPr>
          <w:sz w:val="24"/>
          <w:szCs w:val="24"/>
        </w:rPr>
        <w:t>авторадiографiчне</w:t>
      </w:r>
      <w:proofErr w:type="spellEnd"/>
      <w:r>
        <w:rPr>
          <w:sz w:val="24"/>
          <w:szCs w:val="24"/>
        </w:rPr>
        <w:t xml:space="preserve"> дослідження, </w:t>
      </w:r>
      <w:proofErr w:type="spellStart"/>
      <w:r>
        <w:rPr>
          <w:sz w:val="24"/>
          <w:szCs w:val="24"/>
        </w:rPr>
        <w:t>хромосомcпецифiчнi</w:t>
      </w:r>
      <w:proofErr w:type="spellEnd"/>
      <w:r>
        <w:rPr>
          <w:sz w:val="24"/>
          <w:szCs w:val="24"/>
        </w:rPr>
        <w:t xml:space="preserve"> та </w:t>
      </w:r>
      <w:proofErr w:type="spellStart"/>
      <w:r>
        <w:rPr>
          <w:sz w:val="24"/>
          <w:szCs w:val="24"/>
        </w:rPr>
        <w:t>регіонспецифiчнi</w:t>
      </w:r>
      <w:proofErr w:type="spellEnd"/>
      <w:r>
        <w:rPr>
          <w:sz w:val="24"/>
          <w:szCs w:val="24"/>
        </w:rPr>
        <w:t xml:space="preserve"> молекулярні зонди.</w:t>
      </w:r>
    </w:p>
    <w:p w:rsidR="00B05CF4" w:rsidRDefault="00E466E4" w:rsidP="006312A8">
      <w:pPr>
        <w:jc w:val="both"/>
        <w:rPr>
          <w:sz w:val="24"/>
          <w:szCs w:val="24"/>
        </w:rPr>
      </w:pPr>
      <w:r>
        <w:rPr>
          <w:sz w:val="24"/>
          <w:szCs w:val="24"/>
        </w:rPr>
        <w:t xml:space="preserve">Значення </w:t>
      </w:r>
      <w:proofErr w:type="spellStart"/>
      <w:r>
        <w:rPr>
          <w:sz w:val="24"/>
          <w:szCs w:val="24"/>
        </w:rPr>
        <w:t>цитогенетичного</w:t>
      </w:r>
      <w:proofErr w:type="spellEnd"/>
      <w:r>
        <w:rPr>
          <w:sz w:val="24"/>
          <w:szCs w:val="24"/>
        </w:rPr>
        <w:t xml:space="preserve"> методу в клінічній практиці: діагностика хромосомних хвороб, діагностика ряду </w:t>
      </w:r>
      <w:proofErr w:type="spellStart"/>
      <w:r>
        <w:rPr>
          <w:sz w:val="24"/>
          <w:szCs w:val="24"/>
        </w:rPr>
        <w:t>менделюючих</w:t>
      </w:r>
      <w:proofErr w:type="spellEnd"/>
      <w:r>
        <w:rPr>
          <w:sz w:val="24"/>
          <w:szCs w:val="24"/>
        </w:rPr>
        <w:t xml:space="preserve"> захворювань, пов’язаних з хромосомою нестабільністю, діагностика онкологічних захворювань і деяких форм лейкозів, оцінка мутагенних ефектів лікарських засобів, моніторинг впливів ушкоджених факторів навколишнього середовища.</w:t>
      </w:r>
    </w:p>
    <w:p w:rsidR="00B05CF4" w:rsidRDefault="00E466E4" w:rsidP="006312A8">
      <w:pPr>
        <w:jc w:val="both"/>
        <w:rPr>
          <w:sz w:val="24"/>
          <w:szCs w:val="24"/>
        </w:rPr>
      </w:pPr>
      <w:r>
        <w:rPr>
          <w:sz w:val="24"/>
          <w:szCs w:val="24"/>
        </w:rPr>
        <w:t xml:space="preserve">Універсальність методів ДНК-діагностики, можливості їх використання. Характеристика основних методичних підходів (виділення ДНК, рестрикція ДНК, </w:t>
      </w:r>
      <w:proofErr w:type="spellStart"/>
      <w:r>
        <w:rPr>
          <w:sz w:val="24"/>
          <w:szCs w:val="24"/>
        </w:rPr>
        <w:t>блот-гібридизація</w:t>
      </w:r>
      <w:proofErr w:type="spellEnd"/>
      <w:r>
        <w:rPr>
          <w:sz w:val="24"/>
          <w:szCs w:val="24"/>
        </w:rPr>
        <w:t xml:space="preserve">, </w:t>
      </w:r>
      <w:proofErr w:type="spellStart"/>
      <w:r>
        <w:rPr>
          <w:sz w:val="24"/>
          <w:szCs w:val="24"/>
        </w:rPr>
        <w:t>секвенування</w:t>
      </w:r>
      <w:proofErr w:type="spellEnd"/>
      <w:r>
        <w:rPr>
          <w:sz w:val="24"/>
          <w:szCs w:val="24"/>
        </w:rPr>
        <w:t>). Метод ПЛР (</w:t>
      </w:r>
      <w:proofErr w:type="spellStart"/>
      <w:r>
        <w:rPr>
          <w:sz w:val="24"/>
          <w:szCs w:val="24"/>
        </w:rPr>
        <w:t>полімеразної</w:t>
      </w:r>
      <w:proofErr w:type="spellEnd"/>
      <w:r>
        <w:rPr>
          <w:sz w:val="24"/>
          <w:szCs w:val="24"/>
        </w:rPr>
        <w:t xml:space="preserve"> ланцюгової реакції),  метод ПДРФ (поліморфізму довжин </w:t>
      </w:r>
      <w:proofErr w:type="spellStart"/>
      <w:r>
        <w:rPr>
          <w:sz w:val="24"/>
          <w:szCs w:val="24"/>
        </w:rPr>
        <w:t>рестрикційних</w:t>
      </w:r>
      <w:proofErr w:type="spellEnd"/>
      <w:r>
        <w:rPr>
          <w:sz w:val="24"/>
          <w:szCs w:val="24"/>
        </w:rPr>
        <w:t xml:space="preserve"> фрагментів).</w:t>
      </w:r>
    </w:p>
    <w:p w:rsidR="00B05CF4" w:rsidRDefault="00E466E4" w:rsidP="006312A8">
      <w:pPr>
        <w:jc w:val="both"/>
        <w:rPr>
          <w:sz w:val="24"/>
          <w:szCs w:val="24"/>
        </w:rPr>
      </w:pPr>
      <w:r>
        <w:rPr>
          <w:sz w:val="24"/>
          <w:szCs w:val="24"/>
        </w:rPr>
        <w:t xml:space="preserve">Можливості молекулярно-генетичних методів у діагностиці спадкових хвороб. Пренатальна, </w:t>
      </w:r>
      <w:proofErr w:type="spellStart"/>
      <w:r>
        <w:rPr>
          <w:sz w:val="24"/>
          <w:szCs w:val="24"/>
        </w:rPr>
        <w:t>доклiнiчна</w:t>
      </w:r>
      <w:proofErr w:type="spellEnd"/>
      <w:r>
        <w:rPr>
          <w:sz w:val="24"/>
          <w:szCs w:val="24"/>
        </w:rPr>
        <w:t xml:space="preserve"> діагностика захворювань та діагностика гетерозиготних станів. Показання до застосування молекулярно-генетичних методів та їх обмеження. Новітні методи ідентифікації мутацій метод ДНК – чипів.</w:t>
      </w:r>
    </w:p>
    <w:p w:rsidR="00B05CF4" w:rsidRDefault="00E466E4" w:rsidP="006312A8">
      <w:pPr>
        <w:jc w:val="both"/>
        <w:rPr>
          <w:sz w:val="24"/>
          <w:szCs w:val="24"/>
        </w:rPr>
      </w:pPr>
      <w:r>
        <w:rPr>
          <w:sz w:val="24"/>
          <w:szCs w:val="24"/>
        </w:rPr>
        <w:t xml:space="preserve">Метод ПДРФ для визначення поліморфних сайтів.   </w:t>
      </w:r>
    </w:p>
    <w:p w:rsidR="00B05CF4" w:rsidRDefault="00E466E4" w:rsidP="006312A8">
      <w:pPr>
        <w:jc w:val="both"/>
        <w:rPr>
          <w:sz w:val="24"/>
          <w:szCs w:val="24"/>
        </w:rPr>
      </w:pPr>
      <w:r>
        <w:rPr>
          <w:sz w:val="24"/>
          <w:szCs w:val="24"/>
        </w:rPr>
        <w:t>Значення біохімічних методів у діагностиці спадкових хвороб обміну .</w:t>
      </w:r>
    </w:p>
    <w:p w:rsidR="00B05CF4" w:rsidRDefault="00E466E4" w:rsidP="006312A8">
      <w:pPr>
        <w:jc w:val="both"/>
        <w:rPr>
          <w:sz w:val="24"/>
          <w:szCs w:val="24"/>
        </w:rPr>
      </w:pPr>
      <w:r>
        <w:rPr>
          <w:sz w:val="24"/>
          <w:szCs w:val="24"/>
        </w:rPr>
        <w:lastRenderedPageBreak/>
        <w:t>Рівні біохімічної діагностики: первинний продукт гена, клітинний рівень, метаболіти в біологічних рідинах.</w:t>
      </w:r>
    </w:p>
    <w:p w:rsidR="00B05CF4" w:rsidRDefault="00E466E4" w:rsidP="006312A8">
      <w:pPr>
        <w:jc w:val="both"/>
        <w:rPr>
          <w:sz w:val="24"/>
          <w:szCs w:val="24"/>
        </w:rPr>
      </w:pPr>
      <w:proofErr w:type="spellStart"/>
      <w:r>
        <w:rPr>
          <w:sz w:val="24"/>
          <w:szCs w:val="24"/>
        </w:rPr>
        <w:t>Просіююча</w:t>
      </w:r>
      <w:proofErr w:type="spellEnd"/>
      <w:r>
        <w:rPr>
          <w:sz w:val="24"/>
          <w:szCs w:val="24"/>
        </w:rPr>
        <w:t xml:space="preserve"> діагностика: якісні та кількісні методи. Перелік основних методів і їх   коротка характеристика (якісні тести із сечею, паперова і тонкошарова хроматографія амінокислот і вуглеводів у сечі та крові, електрофорез, мікробіологічний </w:t>
      </w:r>
      <w:proofErr w:type="spellStart"/>
      <w:r>
        <w:rPr>
          <w:sz w:val="24"/>
          <w:szCs w:val="24"/>
        </w:rPr>
        <w:t>iнгiбiторний</w:t>
      </w:r>
      <w:proofErr w:type="spellEnd"/>
      <w:r>
        <w:rPr>
          <w:sz w:val="24"/>
          <w:szCs w:val="24"/>
        </w:rPr>
        <w:t xml:space="preserve"> тест </w:t>
      </w:r>
      <w:proofErr w:type="spellStart"/>
      <w:r>
        <w:rPr>
          <w:sz w:val="24"/>
          <w:szCs w:val="24"/>
        </w:rPr>
        <w:t>Гатрi</w:t>
      </w:r>
      <w:proofErr w:type="spellEnd"/>
      <w:r>
        <w:rPr>
          <w:sz w:val="24"/>
          <w:szCs w:val="24"/>
        </w:rPr>
        <w:t xml:space="preserve">, </w:t>
      </w:r>
      <w:proofErr w:type="spellStart"/>
      <w:r>
        <w:rPr>
          <w:sz w:val="24"/>
          <w:szCs w:val="24"/>
        </w:rPr>
        <w:t>флюорометрія</w:t>
      </w:r>
      <w:proofErr w:type="spellEnd"/>
      <w:r>
        <w:rPr>
          <w:sz w:val="24"/>
          <w:szCs w:val="24"/>
        </w:rPr>
        <w:t xml:space="preserve"> та ін.). Просіюючи програми масової діагностики спадкових хвороб і гетерозиготних станів.</w:t>
      </w:r>
    </w:p>
    <w:p w:rsidR="00B05CF4" w:rsidRDefault="00E466E4" w:rsidP="006312A8">
      <w:pPr>
        <w:jc w:val="both"/>
        <w:rPr>
          <w:sz w:val="24"/>
          <w:szCs w:val="24"/>
        </w:rPr>
      </w:pPr>
      <w:r>
        <w:rPr>
          <w:sz w:val="24"/>
          <w:szCs w:val="24"/>
        </w:rPr>
        <w:t xml:space="preserve">Підтверджувальна діагностика. Кількісне визначення ферментів і метаболітів. Сучасні методи: автоматичний аналіз амінокислот, рідинна й газова хроматографія, </w:t>
      </w:r>
      <w:proofErr w:type="spellStart"/>
      <w:r>
        <w:rPr>
          <w:sz w:val="24"/>
          <w:szCs w:val="24"/>
        </w:rPr>
        <w:t>масс-спектрометрiя</w:t>
      </w:r>
      <w:proofErr w:type="spellEnd"/>
      <w:r>
        <w:rPr>
          <w:sz w:val="24"/>
          <w:szCs w:val="24"/>
        </w:rPr>
        <w:t xml:space="preserve">, </w:t>
      </w:r>
      <w:proofErr w:type="spellStart"/>
      <w:r>
        <w:rPr>
          <w:sz w:val="24"/>
          <w:szCs w:val="24"/>
        </w:rPr>
        <w:t>радiоiмунохiмiчнi</w:t>
      </w:r>
      <w:proofErr w:type="spellEnd"/>
      <w:r>
        <w:rPr>
          <w:sz w:val="24"/>
          <w:szCs w:val="24"/>
        </w:rPr>
        <w:t xml:space="preserve"> та </w:t>
      </w:r>
      <w:proofErr w:type="spellStart"/>
      <w:r>
        <w:rPr>
          <w:sz w:val="24"/>
          <w:szCs w:val="24"/>
        </w:rPr>
        <w:t>iмуноферментнi</w:t>
      </w:r>
      <w:proofErr w:type="spellEnd"/>
      <w:r>
        <w:rPr>
          <w:sz w:val="24"/>
          <w:szCs w:val="24"/>
        </w:rPr>
        <w:t xml:space="preserve"> методи.</w:t>
      </w:r>
    </w:p>
    <w:p w:rsidR="00B05CF4" w:rsidRDefault="00E466E4" w:rsidP="006312A8">
      <w:pPr>
        <w:jc w:val="both"/>
        <w:rPr>
          <w:sz w:val="24"/>
          <w:szCs w:val="24"/>
        </w:rPr>
      </w:pPr>
      <w:r>
        <w:rPr>
          <w:sz w:val="24"/>
          <w:szCs w:val="24"/>
        </w:rPr>
        <w:t>Показання до біохімічного дослідження для діагностики спадкових захворювань.</w:t>
      </w:r>
    </w:p>
    <w:p w:rsidR="00B05CF4" w:rsidRDefault="00E466E4" w:rsidP="006312A8">
      <w:pPr>
        <w:rPr>
          <w:i/>
          <w:sz w:val="24"/>
          <w:szCs w:val="24"/>
        </w:rPr>
      </w:pPr>
      <w:r>
        <w:rPr>
          <w:b/>
          <w:i/>
          <w:sz w:val="24"/>
          <w:szCs w:val="24"/>
        </w:rPr>
        <w:t xml:space="preserve">Тема 3. Семіотика спадкових захворювань. </w:t>
      </w:r>
      <w:proofErr w:type="spellStart"/>
      <w:r>
        <w:rPr>
          <w:b/>
          <w:i/>
          <w:sz w:val="24"/>
          <w:szCs w:val="24"/>
        </w:rPr>
        <w:t>Морфогенетичні</w:t>
      </w:r>
      <w:proofErr w:type="spellEnd"/>
      <w:r>
        <w:rPr>
          <w:b/>
          <w:i/>
          <w:sz w:val="24"/>
          <w:szCs w:val="24"/>
        </w:rPr>
        <w:t xml:space="preserve"> варіанти розвитку. Особливості проявів спадкових хвороб.</w:t>
      </w:r>
    </w:p>
    <w:p w:rsidR="00B05CF4" w:rsidRDefault="00E466E4" w:rsidP="006312A8">
      <w:pPr>
        <w:jc w:val="both"/>
        <w:rPr>
          <w:sz w:val="24"/>
          <w:szCs w:val="24"/>
        </w:rPr>
      </w:pPr>
      <w:r>
        <w:rPr>
          <w:sz w:val="24"/>
          <w:szCs w:val="24"/>
        </w:rPr>
        <w:t xml:space="preserve">Семіотика спадкових захворювань. </w:t>
      </w:r>
      <w:proofErr w:type="spellStart"/>
      <w:r>
        <w:rPr>
          <w:sz w:val="24"/>
          <w:szCs w:val="24"/>
        </w:rPr>
        <w:t>Плейотропність</w:t>
      </w:r>
      <w:proofErr w:type="spellEnd"/>
      <w:r>
        <w:rPr>
          <w:sz w:val="24"/>
          <w:szCs w:val="24"/>
        </w:rPr>
        <w:t xml:space="preserve"> дії генів і множинний характер ураження при спадковій патології. Первинна та вторинна </w:t>
      </w:r>
      <w:proofErr w:type="spellStart"/>
      <w:r>
        <w:rPr>
          <w:sz w:val="24"/>
          <w:szCs w:val="24"/>
        </w:rPr>
        <w:t>плейотропiя</w:t>
      </w:r>
      <w:proofErr w:type="spellEnd"/>
      <w:r>
        <w:rPr>
          <w:sz w:val="24"/>
          <w:szCs w:val="24"/>
        </w:rPr>
        <w:t xml:space="preserve"> у клініці спадкових хвороб. Клінічний аспект </w:t>
      </w:r>
      <w:proofErr w:type="spellStart"/>
      <w:r>
        <w:rPr>
          <w:sz w:val="24"/>
          <w:szCs w:val="24"/>
        </w:rPr>
        <w:t>плейотропiї</w:t>
      </w:r>
      <w:proofErr w:type="spellEnd"/>
      <w:r>
        <w:rPr>
          <w:sz w:val="24"/>
          <w:szCs w:val="24"/>
        </w:rPr>
        <w:t xml:space="preserve">, пов'язаний з диференціальною діагностикою </w:t>
      </w:r>
      <w:proofErr w:type="spellStart"/>
      <w:r>
        <w:rPr>
          <w:sz w:val="24"/>
          <w:szCs w:val="24"/>
        </w:rPr>
        <w:t>синдромальної</w:t>
      </w:r>
      <w:proofErr w:type="spellEnd"/>
      <w:r>
        <w:rPr>
          <w:sz w:val="24"/>
          <w:szCs w:val="24"/>
        </w:rPr>
        <w:t xml:space="preserve"> і </w:t>
      </w:r>
      <w:proofErr w:type="spellStart"/>
      <w:r>
        <w:rPr>
          <w:sz w:val="24"/>
          <w:szCs w:val="24"/>
        </w:rPr>
        <w:t>несиндромальної</w:t>
      </w:r>
      <w:proofErr w:type="spellEnd"/>
      <w:r>
        <w:rPr>
          <w:sz w:val="24"/>
          <w:szCs w:val="24"/>
        </w:rPr>
        <w:t xml:space="preserve"> патології. </w:t>
      </w:r>
    </w:p>
    <w:p w:rsidR="00B05CF4" w:rsidRDefault="00E466E4" w:rsidP="006312A8">
      <w:pPr>
        <w:jc w:val="both"/>
        <w:rPr>
          <w:sz w:val="24"/>
          <w:szCs w:val="24"/>
        </w:rPr>
      </w:pPr>
      <w:r>
        <w:rPr>
          <w:sz w:val="24"/>
          <w:szCs w:val="24"/>
        </w:rPr>
        <w:t xml:space="preserve">Особливості клінічного огляду хворих та їхніх родичів, що сприяють діагностиці природженої і спадкової патології. Особливості фенотипу, специфічність спектра </w:t>
      </w:r>
      <w:proofErr w:type="spellStart"/>
      <w:r>
        <w:rPr>
          <w:sz w:val="24"/>
          <w:szCs w:val="24"/>
        </w:rPr>
        <w:t>морфогенетичних</w:t>
      </w:r>
      <w:proofErr w:type="spellEnd"/>
      <w:r>
        <w:rPr>
          <w:sz w:val="24"/>
          <w:szCs w:val="24"/>
        </w:rPr>
        <w:t xml:space="preserve"> варіантів розвитку при спадковій патології. Антропометрія у діагностиці спадкових хвороб.</w:t>
      </w:r>
    </w:p>
    <w:p w:rsidR="00B05CF4" w:rsidRDefault="00E466E4" w:rsidP="006312A8">
      <w:pPr>
        <w:jc w:val="both"/>
        <w:rPr>
          <w:sz w:val="24"/>
          <w:szCs w:val="24"/>
        </w:rPr>
      </w:pPr>
      <w:proofErr w:type="spellStart"/>
      <w:r>
        <w:rPr>
          <w:sz w:val="24"/>
          <w:szCs w:val="24"/>
        </w:rPr>
        <w:t>Морфогенетичнi</w:t>
      </w:r>
      <w:proofErr w:type="spellEnd"/>
      <w:r>
        <w:rPr>
          <w:sz w:val="24"/>
          <w:szCs w:val="24"/>
        </w:rPr>
        <w:t xml:space="preserve"> варіанти розвитку (</w:t>
      </w:r>
      <w:proofErr w:type="spellStart"/>
      <w:r>
        <w:rPr>
          <w:sz w:val="24"/>
          <w:szCs w:val="24"/>
        </w:rPr>
        <w:t>мікроаномалії</w:t>
      </w:r>
      <w:proofErr w:type="spellEnd"/>
      <w:r>
        <w:rPr>
          <w:sz w:val="24"/>
          <w:szCs w:val="24"/>
        </w:rPr>
        <w:t xml:space="preserve">, </w:t>
      </w:r>
      <w:proofErr w:type="spellStart"/>
      <w:r>
        <w:rPr>
          <w:sz w:val="24"/>
          <w:szCs w:val="24"/>
        </w:rPr>
        <w:t>мікроознаки</w:t>
      </w:r>
      <w:proofErr w:type="spellEnd"/>
      <w:r>
        <w:rPr>
          <w:sz w:val="24"/>
          <w:szCs w:val="24"/>
        </w:rPr>
        <w:t xml:space="preserve">, ознаки </w:t>
      </w:r>
      <w:proofErr w:type="spellStart"/>
      <w:r>
        <w:rPr>
          <w:sz w:val="24"/>
          <w:szCs w:val="24"/>
        </w:rPr>
        <w:t>дизембрiогенезу</w:t>
      </w:r>
      <w:proofErr w:type="spellEnd"/>
      <w:r>
        <w:rPr>
          <w:sz w:val="24"/>
          <w:szCs w:val="24"/>
        </w:rPr>
        <w:t xml:space="preserve">), їх </w:t>
      </w:r>
      <w:proofErr w:type="spellStart"/>
      <w:r>
        <w:rPr>
          <w:sz w:val="24"/>
          <w:szCs w:val="24"/>
        </w:rPr>
        <w:t>генез</w:t>
      </w:r>
      <w:proofErr w:type="spellEnd"/>
      <w:r>
        <w:rPr>
          <w:sz w:val="24"/>
          <w:szCs w:val="24"/>
        </w:rPr>
        <w:t xml:space="preserve">, постнатальна модифікація. Загальні й специфічні </w:t>
      </w:r>
      <w:proofErr w:type="spellStart"/>
      <w:r>
        <w:rPr>
          <w:sz w:val="24"/>
          <w:szCs w:val="24"/>
        </w:rPr>
        <w:t>морфогенетичнi</w:t>
      </w:r>
      <w:proofErr w:type="spellEnd"/>
      <w:r>
        <w:rPr>
          <w:sz w:val="24"/>
          <w:szCs w:val="24"/>
        </w:rPr>
        <w:t xml:space="preserve"> варіанти: значення в діагностиці спадкових синдромів і природжених станів.</w:t>
      </w:r>
    </w:p>
    <w:p w:rsidR="00B05CF4" w:rsidRDefault="00E466E4" w:rsidP="006312A8">
      <w:pPr>
        <w:jc w:val="both"/>
        <w:rPr>
          <w:sz w:val="24"/>
          <w:szCs w:val="24"/>
        </w:rPr>
      </w:pPr>
      <w:r>
        <w:rPr>
          <w:sz w:val="24"/>
          <w:szCs w:val="24"/>
        </w:rPr>
        <w:t xml:space="preserve">Вади розвитку: первинні та вторинні. Ізольовані, системні та множинні природжені вади розвитку. Етіологічна гетерогенність ПBР. Поняття синдрому, асоціації, деформації, </w:t>
      </w:r>
      <w:proofErr w:type="spellStart"/>
      <w:r>
        <w:rPr>
          <w:sz w:val="24"/>
          <w:szCs w:val="24"/>
        </w:rPr>
        <w:t>дисплазiї</w:t>
      </w:r>
      <w:proofErr w:type="spellEnd"/>
      <w:r>
        <w:rPr>
          <w:sz w:val="24"/>
          <w:szCs w:val="24"/>
        </w:rPr>
        <w:t>.</w:t>
      </w:r>
    </w:p>
    <w:p w:rsidR="00B05CF4" w:rsidRDefault="00E466E4" w:rsidP="006312A8">
      <w:pPr>
        <w:jc w:val="both"/>
        <w:rPr>
          <w:sz w:val="24"/>
          <w:szCs w:val="24"/>
        </w:rPr>
      </w:pPr>
      <w:r>
        <w:rPr>
          <w:sz w:val="24"/>
          <w:szCs w:val="24"/>
        </w:rPr>
        <w:t>Родина як об'єкт медико-генетичного спостереження: необхідність сімейного підходу. Клінічна значимість явищ неповної</w:t>
      </w:r>
      <w:r>
        <w:rPr>
          <w:i/>
          <w:sz w:val="24"/>
          <w:szCs w:val="24"/>
        </w:rPr>
        <w:t xml:space="preserve"> </w:t>
      </w:r>
      <w:proofErr w:type="spellStart"/>
      <w:r>
        <w:rPr>
          <w:sz w:val="24"/>
          <w:szCs w:val="24"/>
        </w:rPr>
        <w:t>пенетрантності</w:t>
      </w:r>
      <w:proofErr w:type="spellEnd"/>
      <w:r>
        <w:rPr>
          <w:sz w:val="24"/>
          <w:szCs w:val="24"/>
        </w:rPr>
        <w:t xml:space="preserve"> та варіаційної експресивності у структурі причин клінічної </w:t>
      </w:r>
      <w:proofErr w:type="spellStart"/>
      <w:r>
        <w:rPr>
          <w:sz w:val="24"/>
          <w:szCs w:val="24"/>
        </w:rPr>
        <w:t>рiзноманiтності</w:t>
      </w:r>
      <w:proofErr w:type="spellEnd"/>
      <w:r>
        <w:rPr>
          <w:sz w:val="24"/>
          <w:szCs w:val="24"/>
        </w:rPr>
        <w:t xml:space="preserve"> </w:t>
      </w:r>
      <w:proofErr w:type="spellStart"/>
      <w:r>
        <w:rPr>
          <w:sz w:val="24"/>
          <w:szCs w:val="24"/>
        </w:rPr>
        <w:t>етiологічно</w:t>
      </w:r>
      <w:proofErr w:type="spellEnd"/>
      <w:r>
        <w:rPr>
          <w:sz w:val="24"/>
          <w:szCs w:val="24"/>
        </w:rPr>
        <w:t xml:space="preserve"> єдиних форм спадкової патології. Генетична гетерогенність </w:t>
      </w:r>
      <w:proofErr w:type="spellStart"/>
      <w:r>
        <w:rPr>
          <w:sz w:val="24"/>
          <w:szCs w:val="24"/>
        </w:rPr>
        <w:t>клiнiчно</w:t>
      </w:r>
      <w:proofErr w:type="spellEnd"/>
      <w:r>
        <w:rPr>
          <w:sz w:val="24"/>
          <w:szCs w:val="24"/>
        </w:rPr>
        <w:t xml:space="preserve"> подібних форм захворювань.</w:t>
      </w:r>
    </w:p>
    <w:p w:rsidR="00B05CF4" w:rsidRDefault="00E466E4" w:rsidP="006312A8">
      <w:pPr>
        <w:jc w:val="both"/>
        <w:rPr>
          <w:sz w:val="24"/>
          <w:szCs w:val="24"/>
        </w:rPr>
      </w:pPr>
      <w:r>
        <w:rPr>
          <w:sz w:val="24"/>
          <w:szCs w:val="24"/>
        </w:rPr>
        <w:t xml:space="preserve">Особливості проявів спадкових хвороб. Спадкові хвороби з пізнім проявом. </w:t>
      </w:r>
      <w:proofErr w:type="spellStart"/>
      <w:r>
        <w:rPr>
          <w:sz w:val="24"/>
          <w:szCs w:val="24"/>
        </w:rPr>
        <w:t>Прогредієнтний</w:t>
      </w:r>
      <w:proofErr w:type="spellEnd"/>
      <w:r>
        <w:rPr>
          <w:sz w:val="24"/>
          <w:szCs w:val="24"/>
        </w:rPr>
        <w:t xml:space="preserve"> характер </w:t>
      </w:r>
      <w:proofErr w:type="spellStart"/>
      <w:r>
        <w:rPr>
          <w:sz w:val="24"/>
          <w:szCs w:val="24"/>
        </w:rPr>
        <w:t>перебiгу</w:t>
      </w:r>
      <w:proofErr w:type="spellEnd"/>
      <w:r>
        <w:rPr>
          <w:sz w:val="24"/>
          <w:szCs w:val="24"/>
        </w:rPr>
        <w:t xml:space="preserve">. Ураженість різних органів та систем: </w:t>
      </w:r>
      <w:proofErr w:type="spellStart"/>
      <w:r>
        <w:rPr>
          <w:sz w:val="24"/>
          <w:szCs w:val="24"/>
        </w:rPr>
        <w:t>полісистемність</w:t>
      </w:r>
      <w:proofErr w:type="spellEnd"/>
      <w:r>
        <w:rPr>
          <w:sz w:val="24"/>
          <w:szCs w:val="24"/>
        </w:rPr>
        <w:t xml:space="preserve"> ураження. Резистентність до терапії при деяких формах. Узгодженість характеру порушень з етапами онтогенезу: </w:t>
      </w:r>
      <w:proofErr w:type="spellStart"/>
      <w:r>
        <w:rPr>
          <w:sz w:val="24"/>
          <w:szCs w:val="24"/>
        </w:rPr>
        <w:t>гамето-</w:t>
      </w:r>
      <w:proofErr w:type="spellEnd"/>
      <w:r>
        <w:rPr>
          <w:sz w:val="24"/>
          <w:szCs w:val="24"/>
        </w:rPr>
        <w:t xml:space="preserve">, </w:t>
      </w:r>
      <w:proofErr w:type="spellStart"/>
      <w:r>
        <w:rPr>
          <w:sz w:val="24"/>
          <w:szCs w:val="24"/>
        </w:rPr>
        <w:t>ембрiо-</w:t>
      </w:r>
      <w:proofErr w:type="spellEnd"/>
      <w:r>
        <w:rPr>
          <w:sz w:val="24"/>
          <w:szCs w:val="24"/>
        </w:rPr>
        <w:t xml:space="preserve"> та </w:t>
      </w:r>
      <w:proofErr w:type="spellStart"/>
      <w:r>
        <w:rPr>
          <w:sz w:val="24"/>
          <w:szCs w:val="24"/>
        </w:rPr>
        <w:t>фетопатiя</w:t>
      </w:r>
      <w:proofErr w:type="spellEnd"/>
      <w:r>
        <w:rPr>
          <w:sz w:val="24"/>
          <w:szCs w:val="24"/>
        </w:rPr>
        <w:t>.</w:t>
      </w:r>
    </w:p>
    <w:p w:rsidR="00B05CF4" w:rsidRDefault="00E466E4" w:rsidP="006312A8">
      <w:pPr>
        <w:jc w:val="both"/>
        <w:rPr>
          <w:sz w:val="24"/>
          <w:szCs w:val="24"/>
        </w:rPr>
      </w:pPr>
      <w:r>
        <w:rPr>
          <w:b/>
          <w:i/>
          <w:sz w:val="24"/>
          <w:szCs w:val="24"/>
        </w:rPr>
        <w:t xml:space="preserve">Тема 4. Загальна характеристика </w:t>
      </w:r>
      <w:proofErr w:type="spellStart"/>
      <w:r>
        <w:rPr>
          <w:b/>
          <w:i/>
          <w:sz w:val="24"/>
          <w:szCs w:val="24"/>
        </w:rPr>
        <w:t>моногенної</w:t>
      </w:r>
      <w:proofErr w:type="spellEnd"/>
      <w:r>
        <w:rPr>
          <w:b/>
          <w:i/>
          <w:sz w:val="24"/>
          <w:szCs w:val="24"/>
        </w:rPr>
        <w:t xml:space="preserve"> патології. Клініка і генетика окремих форм </w:t>
      </w:r>
      <w:proofErr w:type="spellStart"/>
      <w:r>
        <w:rPr>
          <w:b/>
          <w:i/>
          <w:sz w:val="24"/>
          <w:szCs w:val="24"/>
        </w:rPr>
        <w:t>моногенних</w:t>
      </w:r>
      <w:proofErr w:type="spellEnd"/>
      <w:r>
        <w:rPr>
          <w:b/>
          <w:i/>
          <w:sz w:val="24"/>
          <w:szCs w:val="24"/>
        </w:rPr>
        <w:t xml:space="preserve"> та епігенетичних хвороб.</w:t>
      </w:r>
    </w:p>
    <w:p w:rsidR="00B05CF4" w:rsidRDefault="00E466E4" w:rsidP="006312A8">
      <w:pPr>
        <w:jc w:val="both"/>
        <w:rPr>
          <w:sz w:val="24"/>
          <w:szCs w:val="24"/>
        </w:rPr>
      </w:pPr>
      <w:r>
        <w:rPr>
          <w:sz w:val="24"/>
          <w:szCs w:val="24"/>
        </w:rPr>
        <w:t>Поширені та раритетні форми. Поширеність серед різних контингентів.</w:t>
      </w:r>
    </w:p>
    <w:p w:rsidR="00B05CF4" w:rsidRDefault="00E466E4" w:rsidP="006312A8">
      <w:pPr>
        <w:jc w:val="both"/>
        <w:rPr>
          <w:sz w:val="24"/>
          <w:szCs w:val="24"/>
        </w:rPr>
      </w:pPr>
      <w:r>
        <w:rPr>
          <w:sz w:val="24"/>
          <w:szCs w:val="24"/>
        </w:rPr>
        <w:t xml:space="preserve">Загальні питання </w:t>
      </w:r>
      <w:proofErr w:type="spellStart"/>
      <w:r>
        <w:rPr>
          <w:sz w:val="24"/>
          <w:szCs w:val="24"/>
        </w:rPr>
        <w:t>етiологiї</w:t>
      </w:r>
      <w:proofErr w:type="spellEnd"/>
      <w:r>
        <w:rPr>
          <w:sz w:val="24"/>
          <w:szCs w:val="24"/>
        </w:rPr>
        <w:t xml:space="preserve"> та патогенезу </w:t>
      </w:r>
      <w:proofErr w:type="spellStart"/>
      <w:r>
        <w:rPr>
          <w:sz w:val="24"/>
          <w:szCs w:val="24"/>
        </w:rPr>
        <w:t>моногенних</w:t>
      </w:r>
      <w:proofErr w:type="spellEnd"/>
      <w:r>
        <w:rPr>
          <w:sz w:val="24"/>
          <w:szCs w:val="24"/>
        </w:rPr>
        <w:t xml:space="preserve"> захворювань. Типи генних мутацій. </w:t>
      </w:r>
      <w:proofErr w:type="spellStart"/>
      <w:r>
        <w:rPr>
          <w:sz w:val="24"/>
          <w:szCs w:val="24"/>
        </w:rPr>
        <w:t>Рiзноманiтність</w:t>
      </w:r>
      <w:proofErr w:type="spellEnd"/>
      <w:r>
        <w:rPr>
          <w:sz w:val="24"/>
          <w:szCs w:val="24"/>
        </w:rPr>
        <w:t xml:space="preserve"> проявів генних мутацій на клінічному, біохімічному, </w:t>
      </w:r>
      <w:proofErr w:type="spellStart"/>
      <w:r>
        <w:rPr>
          <w:sz w:val="24"/>
          <w:szCs w:val="24"/>
        </w:rPr>
        <w:t>молекулярно-генeтичному</w:t>
      </w:r>
      <w:proofErr w:type="spellEnd"/>
      <w:r>
        <w:rPr>
          <w:sz w:val="24"/>
          <w:szCs w:val="24"/>
        </w:rPr>
        <w:t xml:space="preserve"> рівнях. Ефекти пре- та постнатальної реалізації дії мутантних генів.</w:t>
      </w:r>
    </w:p>
    <w:p w:rsidR="00B05CF4" w:rsidRDefault="00E466E4" w:rsidP="006312A8">
      <w:pPr>
        <w:jc w:val="both"/>
        <w:rPr>
          <w:sz w:val="24"/>
          <w:szCs w:val="24"/>
        </w:rPr>
      </w:pPr>
      <w:r>
        <w:rPr>
          <w:sz w:val="24"/>
          <w:szCs w:val="24"/>
        </w:rPr>
        <w:t xml:space="preserve">Механізми патогенезу </w:t>
      </w:r>
      <w:proofErr w:type="spellStart"/>
      <w:r>
        <w:rPr>
          <w:sz w:val="24"/>
          <w:szCs w:val="24"/>
        </w:rPr>
        <w:t>моногенних</w:t>
      </w:r>
      <w:proofErr w:type="spellEnd"/>
      <w:r>
        <w:rPr>
          <w:sz w:val="24"/>
          <w:szCs w:val="24"/>
        </w:rPr>
        <w:t xml:space="preserve"> захворювань: специфічність мутацій, множинність метаболічних шляхів, множинність функцій білків.</w:t>
      </w:r>
    </w:p>
    <w:p w:rsidR="00B05CF4" w:rsidRDefault="00E466E4" w:rsidP="006312A8">
      <w:pPr>
        <w:jc w:val="both"/>
        <w:rPr>
          <w:sz w:val="24"/>
          <w:szCs w:val="24"/>
        </w:rPr>
      </w:pPr>
      <w:r>
        <w:rPr>
          <w:sz w:val="24"/>
          <w:szCs w:val="24"/>
        </w:rPr>
        <w:t xml:space="preserve">Генетична гетерогенність клінічно подібних форм захворювань. Аспекти гетерогенності: </w:t>
      </w:r>
      <w:proofErr w:type="spellStart"/>
      <w:r>
        <w:rPr>
          <w:sz w:val="24"/>
          <w:szCs w:val="24"/>
        </w:rPr>
        <w:t>полiалелiзм</w:t>
      </w:r>
      <w:proofErr w:type="spellEnd"/>
      <w:r>
        <w:rPr>
          <w:sz w:val="24"/>
          <w:szCs w:val="24"/>
        </w:rPr>
        <w:t xml:space="preserve">, </w:t>
      </w:r>
      <w:proofErr w:type="spellStart"/>
      <w:r>
        <w:rPr>
          <w:sz w:val="24"/>
          <w:szCs w:val="24"/>
        </w:rPr>
        <w:t>полiлокуснiсть</w:t>
      </w:r>
      <w:proofErr w:type="spellEnd"/>
      <w:r>
        <w:rPr>
          <w:sz w:val="24"/>
          <w:szCs w:val="24"/>
        </w:rPr>
        <w:t xml:space="preserve"> (клінічні приклади).</w:t>
      </w:r>
    </w:p>
    <w:p w:rsidR="00B05CF4" w:rsidRDefault="00E466E4" w:rsidP="006312A8">
      <w:pPr>
        <w:jc w:val="both"/>
        <w:rPr>
          <w:sz w:val="24"/>
          <w:szCs w:val="24"/>
        </w:rPr>
      </w:pPr>
      <w:r>
        <w:rPr>
          <w:sz w:val="24"/>
          <w:szCs w:val="24"/>
        </w:rPr>
        <w:t xml:space="preserve">Клінічний поліморфізм </w:t>
      </w:r>
      <w:proofErr w:type="spellStart"/>
      <w:r>
        <w:rPr>
          <w:sz w:val="24"/>
          <w:szCs w:val="24"/>
        </w:rPr>
        <w:t>етiологiчно</w:t>
      </w:r>
      <w:proofErr w:type="spellEnd"/>
      <w:r>
        <w:rPr>
          <w:sz w:val="24"/>
          <w:szCs w:val="24"/>
        </w:rPr>
        <w:t xml:space="preserve"> єдиної форми захворювання: варіаційна експресивність. Клінічна </w:t>
      </w:r>
      <w:proofErr w:type="spellStart"/>
      <w:r>
        <w:rPr>
          <w:sz w:val="24"/>
          <w:szCs w:val="24"/>
        </w:rPr>
        <w:t>рiзноманiтність</w:t>
      </w:r>
      <w:proofErr w:type="spellEnd"/>
      <w:r>
        <w:rPr>
          <w:sz w:val="24"/>
          <w:szCs w:val="24"/>
        </w:rPr>
        <w:t xml:space="preserve"> як результат взаємодії спадкової конституції і </w:t>
      </w:r>
      <w:proofErr w:type="spellStart"/>
      <w:r>
        <w:rPr>
          <w:sz w:val="24"/>
          <w:szCs w:val="24"/>
        </w:rPr>
        <w:t>модифікуючих</w:t>
      </w:r>
      <w:proofErr w:type="spellEnd"/>
      <w:r>
        <w:rPr>
          <w:sz w:val="24"/>
          <w:szCs w:val="24"/>
        </w:rPr>
        <w:t xml:space="preserve"> факторів навколишнього середовища. Поняття про імпринтинг на генному рівні.</w:t>
      </w:r>
    </w:p>
    <w:p w:rsidR="00B05CF4" w:rsidRDefault="00E466E4" w:rsidP="006312A8">
      <w:pPr>
        <w:jc w:val="both"/>
        <w:rPr>
          <w:sz w:val="24"/>
          <w:szCs w:val="24"/>
        </w:rPr>
      </w:pPr>
      <w:r>
        <w:rPr>
          <w:sz w:val="24"/>
          <w:szCs w:val="24"/>
        </w:rPr>
        <w:t xml:space="preserve">Поняття про </w:t>
      </w:r>
      <w:proofErr w:type="spellStart"/>
      <w:r>
        <w:rPr>
          <w:sz w:val="24"/>
          <w:szCs w:val="24"/>
        </w:rPr>
        <w:t>гено-</w:t>
      </w:r>
      <w:proofErr w:type="spellEnd"/>
      <w:r>
        <w:rPr>
          <w:sz w:val="24"/>
          <w:szCs w:val="24"/>
        </w:rPr>
        <w:t xml:space="preserve">, </w:t>
      </w:r>
      <w:proofErr w:type="spellStart"/>
      <w:r>
        <w:rPr>
          <w:sz w:val="24"/>
          <w:szCs w:val="24"/>
        </w:rPr>
        <w:t>фено-</w:t>
      </w:r>
      <w:proofErr w:type="spellEnd"/>
      <w:r>
        <w:rPr>
          <w:sz w:val="24"/>
          <w:szCs w:val="24"/>
        </w:rPr>
        <w:t xml:space="preserve"> і </w:t>
      </w:r>
      <w:proofErr w:type="spellStart"/>
      <w:r>
        <w:rPr>
          <w:sz w:val="24"/>
          <w:szCs w:val="24"/>
        </w:rPr>
        <w:t>нормокопії</w:t>
      </w:r>
      <w:proofErr w:type="spellEnd"/>
      <w:r>
        <w:rPr>
          <w:sz w:val="24"/>
          <w:szCs w:val="24"/>
        </w:rPr>
        <w:t>.</w:t>
      </w:r>
    </w:p>
    <w:p w:rsidR="00B05CF4" w:rsidRDefault="00E466E4" w:rsidP="006312A8">
      <w:pPr>
        <w:jc w:val="both"/>
        <w:rPr>
          <w:sz w:val="24"/>
          <w:szCs w:val="24"/>
        </w:rPr>
      </w:pPr>
      <w:r>
        <w:rPr>
          <w:sz w:val="24"/>
          <w:szCs w:val="24"/>
        </w:rPr>
        <w:t xml:space="preserve">Класифікації </w:t>
      </w:r>
      <w:proofErr w:type="spellStart"/>
      <w:r>
        <w:rPr>
          <w:sz w:val="24"/>
          <w:szCs w:val="24"/>
        </w:rPr>
        <w:t>моногенних</w:t>
      </w:r>
      <w:proofErr w:type="spellEnd"/>
      <w:r>
        <w:rPr>
          <w:sz w:val="24"/>
          <w:szCs w:val="24"/>
        </w:rPr>
        <w:t xml:space="preserve"> захворювань: </w:t>
      </w:r>
      <w:proofErr w:type="spellStart"/>
      <w:r>
        <w:rPr>
          <w:sz w:val="24"/>
          <w:szCs w:val="24"/>
        </w:rPr>
        <w:t>етiологiчна</w:t>
      </w:r>
      <w:proofErr w:type="spellEnd"/>
      <w:r>
        <w:rPr>
          <w:sz w:val="24"/>
          <w:szCs w:val="24"/>
        </w:rPr>
        <w:t xml:space="preserve"> (генетична), органно-системна, патогенетична.</w:t>
      </w:r>
    </w:p>
    <w:p w:rsidR="00B05CF4" w:rsidRDefault="00E466E4" w:rsidP="006312A8">
      <w:pPr>
        <w:jc w:val="both"/>
        <w:rPr>
          <w:sz w:val="24"/>
          <w:szCs w:val="24"/>
        </w:rPr>
      </w:pPr>
      <w:proofErr w:type="spellStart"/>
      <w:r>
        <w:rPr>
          <w:sz w:val="24"/>
          <w:szCs w:val="24"/>
        </w:rPr>
        <w:lastRenderedPageBreak/>
        <w:t>Моногеннi</w:t>
      </w:r>
      <w:proofErr w:type="spellEnd"/>
      <w:r>
        <w:rPr>
          <w:sz w:val="24"/>
          <w:szCs w:val="24"/>
        </w:rPr>
        <w:t xml:space="preserve"> синдроми множинних природжених вад розвитку. Загальні ознаки. Клінічні приклади. Синдроми </w:t>
      </w:r>
      <w:proofErr w:type="spellStart"/>
      <w:r>
        <w:rPr>
          <w:sz w:val="24"/>
          <w:szCs w:val="24"/>
        </w:rPr>
        <w:t>Елерса-Данлоса</w:t>
      </w:r>
      <w:proofErr w:type="spellEnd"/>
      <w:r>
        <w:rPr>
          <w:sz w:val="24"/>
          <w:szCs w:val="24"/>
        </w:rPr>
        <w:t xml:space="preserve">, </w:t>
      </w:r>
      <w:proofErr w:type="spellStart"/>
      <w:r>
        <w:rPr>
          <w:sz w:val="24"/>
          <w:szCs w:val="24"/>
        </w:rPr>
        <w:t>Марфана</w:t>
      </w:r>
      <w:proofErr w:type="spellEnd"/>
      <w:r>
        <w:rPr>
          <w:sz w:val="24"/>
          <w:szCs w:val="24"/>
        </w:rPr>
        <w:t xml:space="preserve">, </w:t>
      </w:r>
      <w:proofErr w:type="spellStart"/>
      <w:r>
        <w:rPr>
          <w:sz w:val="24"/>
          <w:szCs w:val="24"/>
        </w:rPr>
        <w:t>Адреногенiтальний</w:t>
      </w:r>
      <w:proofErr w:type="spellEnd"/>
      <w:r>
        <w:rPr>
          <w:sz w:val="24"/>
          <w:szCs w:val="24"/>
        </w:rPr>
        <w:t xml:space="preserve"> синдром. </w:t>
      </w:r>
      <w:proofErr w:type="spellStart"/>
      <w:r>
        <w:rPr>
          <w:sz w:val="24"/>
          <w:szCs w:val="24"/>
        </w:rPr>
        <w:t>Муковiсцидоз</w:t>
      </w:r>
      <w:proofErr w:type="spellEnd"/>
      <w:r>
        <w:rPr>
          <w:sz w:val="24"/>
          <w:szCs w:val="24"/>
        </w:rPr>
        <w:t xml:space="preserve">. </w:t>
      </w:r>
      <w:proofErr w:type="spellStart"/>
      <w:r>
        <w:rPr>
          <w:sz w:val="24"/>
          <w:szCs w:val="24"/>
        </w:rPr>
        <w:t>Гiпотиреоз</w:t>
      </w:r>
      <w:proofErr w:type="spellEnd"/>
      <w:r>
        <w:rPr>
          <w:sz w:val="24"/>
          <w:szCs w:val="24"/>
        </w:rPr>
        <w:t xml:space="preserve">. Спадкові захворювання нирок. Спадкові захворювання кістяка. </w:t>
      </w:r>
      <w:proofErr w:type="spellStart"/>
      <w:r>
        <w:rPr>
          <w:sz w:val="24"/>
          <w:szCs w:val="24"/>
        </w:rPr>
        <w:t>Факоматози</w:t>
      </w:r>
      <w:proofErr w:type="spellEnd"/>
      <w:r>
        <w:rPr>
          <w:sz w:val="24"/>
          <w:szCs w:val="24"/>
        </w:rPr>
        <w:t xml:space="preserve">: загальна характеристика, класифікація. Клініка, генетика, діагностика нейрофіброматозу, </w:t>
      </w:r>
      <w:proofErr w:type="spellStart"/>
      <w:r>
        <w:rPr>
          <w:sz w:val="24"/>
          <w:szCs w:val="24"/>
        </w:rPr>
        <w:t>туберозного</w:t>
      </w:r>
      <w:proofErr w:type="spellEnd"/>
      <w:r>
        <w:rPr>
          <w:sz w:val="24"/>
          <w:szCs w:val="24"/>
        </w:rPr>
        <w:t xml:space="preserve"> склерозу. Профілактика розвитку неоплазії. Тактика ведення хворих на </w:t>
      </w:r>
      <w:proofErr w:type="spellStart"/>
      <w:r>
        <w:rPr>
          <w:sz w:val="24"/>
          <w:szCs w:val="24"/>
        </w:rPr>
        <w:t>факоматози</w:t>
      </w:r>
      <w:proofErr w:type="spellEnd"/>
      <w:r>
        <w:rPr>
          <w:sz w:val="24"/>
          <w:szCs w:val="24"/>
        </w:rPr>
        <w:t xml:space="preserve">. </w:t>
      </w:r>
      <w:proofErr w:type="spellStart"/>
      <w:r>
        <w:rPr>
          <w:sz w:val="24"/>
          <w:szCs w:val="24"/>
        </w:rPr>
        <w:t>Онкогенетичні</w:t>
      </w:r>
      <w:proofErr w:type="spellEnd"/>
      <w:r>
        <w:rPr>
          <w:sz w:val="24"/>
          <w:szCs w:val="24"/>
        </w:rPr>
        <w:t xml:space="preserve"> синдроми (ОГС). Визначення поняття. Етіологія та класифікація. Спадково обумовлені   форми неоплазій. Механізм розвитку ОГС, особливості пухлинного росту. Шляхи попередження та тактика ведення пацієнтів при ОГС.</w:t>
      </w:r>
    </w:p>
    <w:p w:rsidR="00B05CF4" w:rsidRDefault="00E466E4" w:rsidP="006312A8">
      <w:pPr>
        <w:jc w:val="both"/>
        <w:rPr>
          <w:sz w:val="24"/>
          <w:szCs w:val="24"/>
        </w:rPr>
      </w:pPr>
      <w:r>
        <w:rPr>
          <w:sz w:val="24"/>
          <w:szCs w:val="24"/>
        </w:rPr>
        <w:t>Епігенетичні хвороби.</w:t>
      </w:r>
    </w:p>
    <w:p w:rsidR="00B05CF4" w:rsidRDefault="00E466E4" w:rsidP="006312A8">
      <w:pPr>
        <w:rPr>
          <w:b/>
          <w:i/>
          <w:sz w:val="24"/>
          <w:szCs w:val="24"/>
        </w:rPr>
      </w:pPr>
      <w:r>
        <w:rPr>
          <w:b/>
          <w:i/>
          <w:sz w:val="24"/>
          <w:szCs w:val="24"/>
        </w:rPr>
        <w:t>Тема  5. Спадкові захворювання нирок.</w:t>
      </w:r>
    </w:p>
    <w:p w:rsidR="00B05CF4" w:rsidRDefault="00E466E4" w:rsidP="006312A8">
      <w:pPr>
        <w:jc w:val="both"/>
        <w:rPr>
          <w:sz w:val="24"/>
          <w:szCs w:val="24"/>
        </w:rPr>
      </w:pPr>
      <w:r>
        <w:rPr>
          <w:b/>
          <w:i/>
          <w:sz w:val="24"/>
          <w:szCs w:val="24"/>
        </w:rPr>
        <w:t xml:space="preserve"> </w:t>
      </w:r>
      <w:r>
        <w:rPr>
          <w:sz w:val="24"/>
          <w:szCs w:val="24"/>
        </w:rPr>
        <w:t xml:space="preserve">Особливості анатомії і фізіології нирок та сечової системи у дітей. Спадкові </w:t>
      </w:r>
      <w:proofErr w:type="spellStart"/>
      <w:r>
        <w:rPr>
          <w:sz w:val="24"/>
          <w:szCs w:val="24"/>
        </w:rPr>
        <w:t>кистозні</w:t>
      </w:r>
      <w:proofErr w:type="spellEnd"/>
      <w:r>
        <w:rPr>
          <w:sz w:val="24"/>
          <w:szCs w:val="24"/>
        </w:rPr>
        <w:t xml:space="preserve"> захворювання нирок. Спадкові нефропатії. Вторинні нефропатії, пов’язані зі спадковими захворюваннями обміну речовин. Лікування і медико-генетичне консультування. </w:t>
      </w:r>
    </w:p>
    <w:p w:rsidR="00B05CF4" w:rsidRDefault="00E466E4" w:rsidP="006312A8">
      <w:pPr>
        <w:rPr>
          <w:b/>
          <w:i/>
          <w:sz w:val="24"/>
          <w:szCs w:val="24"/>
        </w:rPr>
      </w:pPr>
      <w:r>
        <w:rPr>
          <w:b/>
          <w:i/>
          <w:sz w:val="24"/>
          <w:szCs w:val="24"/>
        </w:rPr>
        <w:t xml:space="preserve">Тема 6. Системні скелетні </w:t>
      </w:r>
      <w:proofErr w:type="spellStart"/>
      <w:r>
        <w:rPr>
          <w:b/>
          <w:i/>
          <w:sz w:val="24"/>
          <w:szCs w:val="24"/>
        </w:rPr>
        <w:t>дисплазії</w:t>
      </w:r>
      <w:proofErr w:type="spellEnd"/>
      <w:r>
        <w:rPr>
          <w:b/>
          <w:i/>
          <w:sz w:val="24"/>
          <w:szCs w:val="24"/>
        </w:rPr>
        <w:t xml:space="preserve">. </w:t>
      </w:r>
    </w:p>
    <w:p w:rsidR="00B05CF4" w:rsidRDefault="00E466E4" w:rsidP="006312A8">
      <w:pPr>
        <w:jc w:val="both"/>
        <w:rPr>
          <w:sz w:val="24"/>
          <w:szCs w:val="24"/>
        </w:rPr>
      </w:pPr>
      <w:r>
        <w:rPr>
          <w:sz w:val="24"/>
          <w:szCs w:val="24"/>
        </w:rPr>
        <w:t xml:space="preserve">Природжені та спадкові хвороби кістяка. Класифікація системних скелетних </w:t>
      </w:r>
      <w:proofErr w:type="spellStart"/>
      <w:r>
        <w:rPr>
          <w:sz w:val="24"/>
          <w:szCs w:val="24"/>
        </w:rPr>
        <w:t>дисплазій</w:t>
      </w:r>
      <w:proofErr w:type="spellEnd"/>
      <w:r>
        <w:rPr>
          <w:sz w:val="24"/>
          <w:szCs w:val="24"/>
        </w:rPr>
        <w:t xml:space="preserve"> (ССД): міжнародна та молекулярна. Клініка, генетика, діагностика синдрому </w:t>
      </w:r>
      <w:proofErr w:type="spellStart"/>
      <w:r>
        <w:rPr>
          <w:sz w:val="24"/>
          <w:szCs w:val="24"/>
        </w:rPr>
        <w:t>Жена</w:t>
      </w:r>
      <w:proofErr w:type="spellEnd"/>
      <w:r>
        <w:rPr>
          <w:sz w:val="24"/>
          <w:szCs w:val="24"/>
        </w:rPr>
        <w:t xml:space="preserve">, </w:t>
      </w:r>
      <w:proofErr w:type="spellStart"/>
      <w:r>
        <w:rPr>
          <w:sz w:val="24"/>
          <w:szCs w:val="24"/>
        </w:rPr>
        <w:t>діастрофічної</w:t>
      </w:r>
      <w:proofErr w:type="spellEnd"/>
      <w:r>
        <w:rPr>
          <w:sz w:val="24"/>
          <w:szCs w:val="24"/>
        </w:rPr>
        <w:t xml:space="preserve"> </w:t>
      </w:r>
      <w:proofErr w:type="spellStart"/>
      <w:r>
        <w:rPr>
          <w:sz w:val="24"/>
          <w:szCs w:val="24"/>
        </w:rPr>
        <w:t>дисплазії</w:t>
      </w:r>
      <w:proofErr w:type="spellEnd"/>
      <w:r>
        <w:rPr>
          <w:sz w:val="24"/>
          <w:szCs w:val="24"/>
        </w:rPr>
        <w:t xml:space="preserve">, ахондроплазії, недосконалого </w:t>
      </w:r>
      <w:proofErr w:type="spellStart"/>
      <w:r>
        <w:rPr>
          <w:sz w:val="24"/>
          <w:szCs w:val="24"/>
        </w:rPr>
        <w:t>остеогенезу</w:t>
      </w:r>
      <w:proofErr w:type="spellEnd"/>
      <w:r>
        <w:rPr>
          <w:sz w:val="24"/>
          <w:szCs w:val="24"/>
        </w:rPr>
        <w:t xml:space="preserve">, </w:t>
      </w:r>
      <w:proofErr w:type="spellStart"/>
      <w:r>
        <w:rPr>
          <w:sz w:val="24"/>
          <w:szCs w:val="24"/>
        </w:rPr>
        <w:t>гіпофосфатазії</w:t>
      </w:r>
      <w:proofErr w:type="spellEnd"/>
      <w:r>
        <w:rPr>
          <w:sz w:val="24"/>
          <w:szCs w:val="24"/>
        </w:rPr>
        <w:t>. Пренатальна діагностика ССД. Лікування.</w:t>
      </w:r>
    </w:p>
    <w:p w:rsidR="00B05CF4" w:rsidRDefault="00E466E4" w:rsidP="006312A8">
      <w:pPr>
        <w:rPr>
          <w:b/>
          <w:i/>
          <w:sz w:val="24"/>
          <w:szCs w:val="24"/>
        </w:rPr>
      </w:pPr>
      <w:r>
        <w:rPr>
          <w:b/>
          <w:i/>
          <w:sz w:val="24"/>
          <w:szCs w:val="24"/>
        </w:rPr>
        <w:t>Тема 7. Спадкові хвороби обміну. Принципи лікування спадкових хвороб, реабілітації і соціальної адаптації.</w:t>
      </w:r>
    </w:p>
    <w:p w:rsidR="00B05CF4" w:rsidRDefault="00E466E4" w:rsidP="006312A8">
      <w:pPr>
        <w:jc w:val="both"/>
        <w:rPr>
          <w:sz w:val="24"/>
          <w:szCs w:val="24"/>
        </w:rPr>
      </w:pPr>
      <w:r>
        <w:rPr>
          <w:sz w:val="24"/>
          <w:szCs w:val="24"/>
        </w:rPr>
        <w:t>Сучасна класифікація, коротка характеристика груп, труднощі каузальної класифікації. Схема патогенезу спадкових хвороб обміну.</w:t>
      </w:r>
    </w:p>
    <w:p w:rsidR="00B05CF4" w:rsidRDefault="00E466E4" w:rsidP="006312A8">
      <w:pPr>
        <w:jc w:val="both"/>
        <w:rPr>
          <w:sz w:val="24"/>
          <w:szCs w:val="24"/>
        </w:rPr>
      </w:pPr>
      <w:r>
        <w:rPr>
          <w:sz w:val="24"/>
          <w:szCs w:val="24"/>
        </w:rPr>
        <w:t xml:space="preserve">Клініка і генетика окремих форм </w:t>
      </w:r>
      <w:proofErr w:type="spellStart"/>
      <w:r>
        <w:rPr>
          <w:sz w:val="24"/>
          <w:szCs w:val="24"/>
        </w:rPr>
        <w:t>моногенних</w:t>
      </w:r>
      <w:proofErr w:type="spellEnd"/>
      <w:r>
        <w:rPr>
          <w:sz w:val="24"/>
          <w:szCs w:val="24"/>
        </w:rPr>
        <w:t xml:space="preserve"> хвороб з різними типами успадкування (ФКУ, </w:t>
      </w:r>
      <w:proofErr w:type="spellStart"/>
      <w:r>
        <w:rPr>
          <w:sz w:val="24"/>
          <w:szCs w:val="24"/>
        </w:rPr>
        <w:t>гомоцистинурія</w:t>
      </w:r>
      <w:proofErr w:type="spellEnd"/>
      <w:r>
        <w:rPr>
          <w:sz w:val="24"/>
          <w:szCs w:val="24"/>
        </w:rPr>
        <w:t xml:space="preserve">, </w:t>
      </w:r>
      <w:proofErr w:type="spellStart"/>
      <w:r>
        <w:rPr>
          <w:sz w:val="24"/>
          <w:szCs w:val="24"/>
        </w:rPr>
        <w:t>галактоземія</w:t>
      </w:r>
      <w:proofErr w:type="spellEnd"/>
      <w:r>
        <w:rPr>
          <w:sz w:val="24"/>
          <w:szCs w:val="24"/>
        </w:rPr>
        <w:t xml:space="preserve">, </w:t>
      </w:r>
      <w:proofErr w:type="spellStart"/>
      <w:r>
        <w:rPr>
          <w:sz w:val="24"/>
          <w:szCs w:val="24"/>
        </w:rPr>
        <w:t>глікогенози</w:t>
      </w:r>
      <w:proofErr w:type="spellEnd"/>
      <w:r>
        <w:rPr>
          <w:sz w:val="24"/>
          <w:szCs w:val="24"/>
        </w:rPr>
        <w:t xml:space="preserve">, хвороба </w:t>
      </w:r>
      <w:proofErr w:type="spellStart"/>
      <w:r>
        <w:rPr>
          <w:sz w:val="24"/>
          <w:szCs w:val="24"/>
        </w:rPr>
        <w:t>Гоше</w:t>
      </w:r>
      <w:proofErr w:type="spellEnd"/>
      <w:r>
        <w:rPr>
          <w:sz w:val="24"/>
          <w:szCs w:val="24"/>
        </w:rPr>
        <w:t xml:space="preserve">, </w:t>
      </w:r>
      <w:proofErr w:type="spellStart"/>
      <w:r>
        <w:rPr>
          <w:sz w:val="24"/>
          <w:szCs w:val="24"/>
        </w:rPr>
        <w:t>Німана-Піка</w:t>
      </w:r>
      <w:proofErr w:type="spellEnd"/>
      <w:r>
        <w:rPr>
          <w:sz w:val="24"/>
          <w:szCs w:val="24"/>
        </w:rPr>
        <w:t xml:space="preserve">) Частота їх у популяції, клінічні форми й варіанти, типи мутацій, патогенез, типова клінічна картина, </w:t>
      </w:r>
      <w:proofErr w:type="spellStart"/>
      <w:r>
        <w:rPr>
          <w:sz w:val="24"/>
          <w:szCs w:val="24"/>
        </w:rPr>
        <w:t>параклiнiчнi</w:t>
      </w:r>
      <w:proofErr w:type="spellEnd"/>
      <w:r>
        <w:rPr>
          <w:sz w:val="24"/>
          <w:szCs w:val="24"/>
        </w:rPr>
        <w:t xml:space="preserve"> та лабораторні методи діагностики, лікування, прогноз, реабілітація, соціальна адаптація.</w:t>
      </w:r>
    </w:p>
    <w:p w:rsidR="00B05CF4" w:rsidRDefault="00E466E4" w:rsidP="006312A8">
      <w:pPr>
        <w:jc w:val="both"/>
        <w:rPr>
          <w:sz w:val="24"/>
          <w:szCs w:val="24"/>
        </w:rPr>
      </w:pPr>
      <w:r>
        <w:rPr>
          <w:sz w:val="24"/>
          <w:szCs w:val="24"/>
        </w:rPr>
        <w:t xml:space="preserve">Симптоматична і патогенетична терапія. Принципи патогенетичного лікування як основного методу терапії спадкових хвороб. </w:t>
      </w:r>
      <w:proofErr w:type="spellStart"/>
      <w:r>
        <w:rPr>
          <w:sz w:val="24"/>
          <w:szCs w:val="24"/>
        </w:rPr>
        <w:t>Етiотропне</w:t>
      </w:r>
      <w:proofErr w:type="spellEnd"/>
      <w:r>
        <w:rPr>
          <w:sz w:val="24"/>
          <w:szCs w:val="24"/>
        </w:rPr>
        <w:t xml:space="preserve"> лікування. Генно-інженерні підходи до лікування спадкових хвороб. </w:t>
      </w:r>
      <w:proofErr w:type="spellStart"/>
      <w:r>
        <w:rPr>
          <w:sz w:val="24"/>
          <w:szCs w:val="24"/>
        </w:rPr>
        <w:t>Генотерапiя</w:t>
      </w:r>
      <w:proofErr w:type="spellEnd"/>
      <w:r>
        <w:rPr>
          <w:sz w:val="24"/>
          <w:szCs w:val="24"/>
        </w:rPr>
        <w:t xml:space="preserve"> через </w:t>
      </w:r>
      <w:proofErr w:type="spellStart"/>
      <w:r>
        <w:rPr>
          <w:sz w:val="24"/>
          <w:szCs w:val="24"/>
        </w:rPr>
        <w:t>соматичнi</w:t>
      </w:r>
      <w:proofErr w:type="spellEnd"/>
      <w:r>
        <w:rPr>
          <w:sz w:val="24"/>
          <w:szCs w:val="24"/>
        </w:rPr>
        <w:t xml:space="preserve"> клітини (принципи, методи, результати).</w:t>
      </w:r>
    </w:p>
    <w:p w:rsidR="00B05CF4" w:rsidRDefault="00E466E4" w:rsidP="006312A8">
      <w:pPr>
        <w:rPr>
          <w:i/>
          <w:sz w:val="24"/>
          <w:szCs w:val="24"/>
        </w:rPr>
      </w:pPr>
      <w:r>
        <w:rPr>
          <w:b/>
          <w:i/>
          <w:sz w:val="24"/>
          <w:szCs w:val="24"/>
        </w:rPr>
        <w:t>Тема 8. Загальна характеристика хромосомних хвороб. Клініка основних форм хромосомних хвороб.</w:t>
      </w:r>
    </w:p>
    <w:p w:rsidR="00B05CF4" w:rsidRDefault="00E466E4" w:rsidP="006312A8">
      <w:pPr>
        <w:jc w:val="both"/>
        <w:rPr>
          <w:sz w:val="24"/>
          <w:szCs w:val="24"/>
        </w:rPr>
      </w:pPr>
      <w:r>
        <w:rPr>
          <w:sz w:val="24"/>
          <w:szCs w:val="24"/>
        </w:rPr>
        <w:t xml:space="preserve">Етіологія й цитогенетика хромосомних хвороб. Класифікація хромосомних хвороб. Хромосомні аберації та </w:t>
      </w:r>
      <w:proofErr w:type="spellStart"/>
      <w:r>
        <w:rPr>
          <w:sz w:val="24"/>
          <w:szCs w:val="24"/>
        </w:rPr>
        <w:t>геномні</w:t>
      </w:r>
      <w:proofErr w:type="spellEnd"/>
      <w:r>
        <w:rPr>
          <w:sz w:val="24"/>
          <w:szCs w:val="24"/>
        </w:rPr>
        <w:t xml:space="preserve"> мутації. Часткові </w:t>
      </w:r>
      <w:proofErr w:type="spellStart"/>
      <w:r>
        <w:rPr>
          <w:sz w:val="24"/>
          <w:szCs w:val="24"/>
        </w:rPr>
        <w:t>трисомiї</w:t>
      </w:r>
      <w:proofErr w:type="spellEnd"/>
      <w:r>
        <w:rPr>
          <w:sz w:val="24"/>
          <w:szCs w:val="24"/>
        </w:rPr>
        <w:t xml:space="preserve"> й </w:t>
      </w:r>
      <w:proofErr w:type="spellStart"/>
      <w:r>
        <w:rPr>
          <w:sz w:val="24"/>
          <w:szCs w:val="24"/>
        </w:rPr>
        <w:t>моносомiї</w:t>
      </w:r>
      <w:proofErr w:type="spellEnd"/>
      <w:r>
        <w:rPr>
          <w:sz w:val="24"/>
          <w:szCs w:val="24"/>
        </w:rPr>
        <w:t xml:space="preserve">. Повні й мозаїчні форми. </w:t>
      </w:r>
      <w:proofErr w:type="spellStart"/>
      <w:r>
        <w:rPr>
          <w:sz w:val="24"/>
          <w:szCs w:val="24"/>
        </w:rPr>
        <w:t>Однобатьківські</w:t>
      </w:r>
      <w:proofErr w:type="spellEnd"/>
      <w:r>
        <w:rPr>
          <w:sz w:val="24"/>
          <w:szCs w:val="24"/>
        </w:rPr>
        <w:t xml:space="preserve"> </w:t>
      </w:r>
      <w:proofErr w:type="spellStart"/>
      <w:r>
        <w:rPr>
          <w:sz w:val="24"/>
          <w:szCs w:val="24"/>
        </w:rPr>
        <w:t>дисомiї</w:t>
      </w:r>
      <w:proofErr w:type="spellEnd"/>
      <w:r>
        <w:rPr>
          <w:sz w:val="24"/>
          <w:szCs w:val="24"/>
        </w:rPr>
        <w:t xml:space="preserve">. Хромосомний </w:t>
      </w:r>
      <w:proofErr w:type="spellStart"/>
      <w:r>
        <w:rPr>
          <w:sz w:val="24"/>
          <w:szCs w:val="24"/>
        </w:rPr>
        <w:t>iмпринтинг</w:t>
      </w:r>
      <w:proofErr w:type="spellEnd"/>
      <w:r>
        <w:rPr>
          <w:sz w:val="24"/>
          <w:szCs w:val="24"/>
        </w:rPr>
        <w:t>. Вік батьків і частота хромосомних хвороб у дітей.</w:t>
      </w:r>
    </w:p>
    <w:p w:rsidR="00B05CF4" w:rsidRDefault="00E466E4" w:rsidP="006312A8">
      <w:pPr>
        <w:jc w:val="both"/>
        <w:rPr>
          <w:sz w:val="24"/>
          <w:szCs w:val="24"/>
        </w:rPr>
      </w:pPr>
      <w:r>
        <w:rPr>
          <w:sz w:val="24"/>
          <w:szCs w:val="24"/>
        </w:rPr>
        <w:t xml:space="preserve">Патогенез хромосомних хвороб. Залежність тяжкості клінічної картини від хромосомного дисбалансу, кількості втягненого в процес </w:t>
      </w:r>
      <w:proofErr w:type="spellStart"/>
      <w:r>
        <w:rPr>
          <w:sz w:val="24"/>
          <w:szCs w:val="24"/>
        </w:rPr>
        <w:t>еу-</w:t>
      </w:r>
      <w:proofErr w:type="spellEnd"/>
      <w:r>
        <w:rPr>
          <w:sz w:val="24"/>
          <w:szCs w:val="24"/>
        </w:rPr>
        <w:t xml:space="preserve"> і </w:t>
      </w:r>
      <w:proofErr w:type="spellStart"/>
      <w:r>
        <w:rPr>
          <w:sz w:val="24"/>
          <w:szCs w:val="24"/>
        </w:rPr>
        <w:t>гетерохроматину</w:t>
      </w:r>
      <w:proofErr w:type="spellEnd"/>
      <w:r>
        <w:rPr>
          <w:sz w:val="24"/>
          <w:szCs w:val="24"/>
        </w:rPr>
        <w:t xml:space="preserve">. Механізми порушення розвитку й виникнення вад розвитку при хромосомних хворобах: нерозходження в мейозі, порушення </w:t>
      </w:r>
      <w:proofErr w:type="spellStart"/>
      <w:r>
        <w:rPr>
          <w:sz w:val="24"/>
          <w:szCs w:val="24"/>
        </w:rPr>
        <w:t>овогенезу</w:t>
      </w:r>
      <w:proofErr w:type="spellEnd"/>
      <w:r>
        <w:rPr>
          <w:sz w:val="24"/>
          <w:szCs w:val="24"/>
        </w:rPr>
        <w:t xml:space="preserve">, </w:t>
      </w:r>
      <w:proofErr w:type="spellStart"/>
      <w:r>
        <w:rPr>
          <w:sz w:val="24"/>
          <w:szCs w:val="24"/>
        </w:rPr>
        <w:t>деконденсація</w:t>
      </w:r>
      <w:proofErr w:type="spellEnd"/>
      <w:r>
        <w:rPr>
          <w:sz w:val="24"/>
          <w:szCs w:val="24"/>
        </w:rPr>
        <w:t xml:space="preserve"> хромосом в </w:t>
      </w:r>
      <w:proofErr w:type="spellStart"/>
      <w:r>
        <w:rPr>
          <w:sz w:val="24"/>
          <w:szCs w:val="24"/>
        </w:rPr>
        <w:t>ооцитах</w:t>
      </w:r>
      <w:proofErr w:type="spellEnd"/>
      <w:r>
        <w:rPr>
          <w:sz w:val="24"/>
          <w:szCs w:val="24"/>
        </w:rPr>
        <w:t>.</w:t>
      </w:r>
    </w:p>
    <w:p w:rsidR="00B05CF4" w:rsidRDefault="00E466E4" w:rsidP="006312A8">
      <w:pPr>
        <w:jc w:val="both"/>
        <w:rPr>
          <w:sz w:val="24"/>
          <w:szCs w:val="24"/>
        </w:rPr>
      </w:pPr>
      <w:r>
        <w:rPr>
          <w:sz w:val="24"/>
          <w:szCs w:val="24"/>
        </w:rPr>
        <w:t xml:space="preserve">Летальні ефекти хромосомних і </w:t>
      </w:r>
      <w:proofErr w:type="spellStart"/>
      <w:r>
        <w:rPr>
          <w:sz w:val="24"/>
          <w:szCs w:val="24"/>
        </w:rPr>
        <w:t>геномних</w:t>
      </w:r>
      <w:proofErr w:type="spellEnd"/>
      <w:r>
        <w:rPr>
          <w:sz w:val="24"/>
          <w:szCs w:val="24"/>
        </w:rPr>
        <w:t xml:space="preserve"> мутацій (спонтанний аборт, </w:t>
      </w:r>
      <w:proofErr w:type="spellStart"/>
      <w:r>
        <w:rPr>
          <w:sz w:val="24"/>
          <w:szCs w:val="24"/>
        </w:rPr>
        <w:t>мертвонародження</w:t>
      </w:r>
      <w:proofErr w:type="spellEnd"/>
      <w:r>
        <w:rPr>
          <w:sz w:val="24"/>
          <w:szCs w:val="24"/>
        </w:rPr>
        <w:t>, рання дитяча смертність).</w:t>
      </w:r>
    </w:p>
    <w:p w:rsidR="00B05CF4" w:rsidRDefault="00E466E4" w:rsidP="006312A8">
      <w:pPr>
        <w:jc w:val="both"/>
        <w:rPr>
          <w:sz w:val="24"/>
          <w:szCs w:val="24"/>
        </w:rPr>
      </w:pPr>
      <w:r>
        <w:rPr>
          <w:sz w:val="24"/>
          <w:szCs w:val="24"/>
        </w:rPr>
        <w:t xml:space="preserve">Вади розвитку, втягнення різних систем у патологічний процес, черепно-лицьова </w:t>
      </w:r>
      <w:proofErr w:type="spellStart"/>
      <w:r>
        <w:rPr>
          <w:sz w:val="24"/>
          <w:szCs w:val="24"/>
        </w:rPr>
        <w:t>дизморфія</w:t>
      </w:r>
      <w:proofErr w:type="spellEnd"/>
      <w:r>
        <w:rPr>
          <w:sz w:val="24"/>
          <w:szCs w:val="24"/>
        </w:rPr>
        <w:t xml:space="preserve">, затримка темпів психомоторного розвитку, розумова відсталість, ендокринопатія. </w:t>
      </w:r>
      <w:proofErr w:type="spellStart"/>
      <w:r>
        <w:rPr>
          <w:sz w:val="24"/>
          <w:szCs w:val="24"/>
        </w:rPr>
        <w:t>Прогредієнтний</w:t>
      </w:r>
      <w:proofErr w:type="spellEnd"/>
      <w:r>
        <w:rPr>
          <w:sz w:val="24"/>
          <w:szCs w:val="24"/>
        </w:rPr>
        <w:t xml:space="preserve"> перебіг.</w:t>
      </w:r>
    </w:p>
    <w:p w:rsidR="00B05CF4" w:rsidRDefault="00E466E4" w:rsidP="006312A8">
      <w:pPr>
        <w:jc w:val="both"/>
        <w:rPr>
          <w:sz w:val="24"/>
          <w:szCs w:val="24"/>
        </w:rPr>
      </w:pPr>
      <w:r>
        <w:rPr>
          <w:sz w:val="24"/>
          <w:szCs w:val="24"/>
        </w:rPr>
        <w:t xml:space="preserve">Особливості клінічних проявів окремих синдромів: </w:t>
      </w:r>
      <w:proofErr w:type="spellStart"/>
      <w:r>
        <w:rPr>
          <w:sz w:val="24"/>
          <w:szCs w:val="24"/>
        </w:rPr>
        <w:t>Дауна</w:t>
      </w:r>
      <w:proofErr w:type="spellEnd"/>
      <w:r>
        <w:rPr>
          <w:sz w:val="24"/>
          <w:szCs w:val="24"/>
        </w:rPr>
        <w:t xml:space="preserve">, </w:t>
      </w:r>
      <w:proofErr w:type="spellStart"/>
      <w:r>
        <w:rPr>
          <w:sz w:val="24"/>
          <w:szCs w:val="24"/>
        </w:rPr>
        <w:t>Патау</w:t>
      </w:r>
      <w:proofErr w:type="spellEnd"/>
      <w:r>
        <w:rPr>
          <w:sz w:val="24"/>
          <w:szCs w:val="24"/>
        </w:rPr>
        <w:t xml:space="preserve">, </w:t>
      </w:r>
      <w:proofErr w:type="spellStart"/>
      <w:r>
        <w:rPr>
          <w:sz w:val="24"/>
          <w:szCs w:val="24"/>
        </w:rPr>
        <w:t>Едвардса</w:t>
      </w:r>
      <w:proofErr w:type="spellEnd"/>
      <w:r>
        <w:rPr>
          <w:sz w:val="24"/>
          <w:szCs w:val="24"/>
        </w:rPr>
        <w:t xml:space="preserve">, </w:t>
      </w:r>
      <w:proofErr w:type="spellStart"/>
      <w:r>
        <w:rPr>
          <w:sz w:val="24"/>
          <w:szCs w:val="24"/>
        </w:rPr>
        <w:t>трисомії</w:t>
      </w:r>
      <w:proofErr w:type="spellEnd"/>
      <w:r>
        <w:rPr>
          <w:sz w:val="24"/>
          <w:szCs w:val="24"/>
        </w:rPr>
        <w:t xml:space="preserve"> 8, </w:t>
      </w:r>
      <w:proofErr w:type="spellStart"/>
      <w:r>
        <w:rPr>
          <w:sz w:val="24"/>
          <w:szCs w:val="24"/>
        </w:rPr>
        <w:t>трисомії</w:t>
      </w:r>
      <w:proofErr w:type="spellEnd"/>
      <w:r>
        <w:rPr>
          <w:sz w:val="24"/>
          <w:szCs w:val="24"/>
        </w:rPr>
        <w:t xml:space="preserve"> 22, "котячого крику", </w:t>
      </w:r>
      <w:proofErr w:type="spellStart"/>
      <w:r>
        <w:rPr>
          <w:sz w:val="24"/>
          <w:szCs w:val="24"/>
        </w:rPr>
        <w:t>Вольфа-Хиршхорна</w:t>
      </w:r>
      <w:proofErr w:type="spellEnd"/>
      <w:r>
        <w:rPr>
          <w:sz w:val="24"/>
          <w:szCs w:val="24"/>
        </w:rPr>
        <w:t xml:space="preserve">, </w:t>
      </w:r>
      <w:proofErr w:type="spellStart"/>
      <w:r>
        <w:rPr>
          <w:sz w:val="24"/>
          <w:szCs w:val="24"/>
        </w:rPr>
        <w:t>Шерешевського-Тернера</w:t>
      </w:r>
      <w:proofErr w:type="spellEnd"/>
      <w:r>
        <w:rPr>
          <w:sz w:val="24"/>
          <w:szCs w:val="24"/>
        </w:rPr>
        <w:t xml:space="preserve">, </w:t>
      </w:r>
      <w:proofErr w:type="spellStart"/>
      <w:r>
        <w:rPr>
          <w:sz w:val="24"/>
          <w:szCs w:val="24"/>
        </w:rPr>
        <w:t>Клайнфельтера</w:t>
      </w:r>
      <w:proofErr w:type="spellEnd"/>
      <w:r>
        <w:rPr>
          <w:sz w:val="24"/>
          <w:szCs w:val="24"/>
        </w:rPr>
        <w:t xml:space="preserve">, </w:t>
      </w:r>
      <w:proofErr w:type="spellStart"/>
      <w:r>
        <w:rPr>
          <w:sz w:val="24"/>
          <w:szCs w:val="24"/>
        </w:rPr>
        <w:t>трисомiї</w:t>
      </w:r>
      <w:proofErr w:type="spellEnd"/>
      <w:r>
        <w:rPr>
          <w:sz w:val="24"/>
          <w:szCs w:val="24"/>
        </w:rPr>
        <w:t xml:space="preserve"> X, </w:t>
      </w:r>
      <w:proofErr w:type="spellStart"/>
      <w:r>
        <w:rPr>
          <w:sz w:val="24"/>
          <w:szCs w:val="24"/>
        </w:rPr>
        <w:t>полісомiї</w:t>
      </w:r>
      <w:proofErr w:type="spellEnd"/>
      <w:r>
        <w:rPr>
          <w:sz w:val="24"/>
          <w:szCs w:val="24"/>
        </w:rPr>
        <w:t xml:space="preserve"> Y. </w:t>
      </w:r>
      <w:proofErr w:type="spellStart"/>
      <w:r>
        <w:rPr>
          <w:sz w:val="24"/>
          <w:szCs w:val="24"/>
        </w:rPr>
        <w:t>Популяцiйна</w:t>
      </w:r>
      <w:proofErr w:type="spellEnd"/>
      <w:r>
        <w:rPr>
          <w:sz w:val="24"/>
          <w:szCs w:val="24"/>
        </w:rPr>
        <w:t xml:space="preserve"> частота. Особливості перебігу вагітності при хромосомних синдромах. </w:t>
      </w:r>
      <w:proofErr w:type="spellStart"/>
      <w:r>
        <w:rPr>
          <w:sz w:val="24"/>
          <w:szCs w:val="24"/>
        </w:rPr>
        <w:t>Онкогенетичний</w:t>
      </w:r>
      <w:proofErr w:type="spellEnd"/>
      <w:r>
        <w:rPr>
          <w:sz w:val="24"/>
          <w:szCs w:val="24"/>
        </w:rPr>
        <w:t xml:space="preserve"> характер хромосомної патології. Можливості терапії й реабілітації хворих. Пренатальна діагностика хромосомних хвороб.</w:t>
      </w:r>
    </w:p>
    <w:p w:rsidR="00B05CF4" w:rsidRDefault="00E466E4" w:rsidP="006312A8">
      <w:pPr>
        <w:jc w:val="both"/>
        <w:rPr>
          <w:i/>
          <w:sz w:val="24"/>
          <w:szCs w:val="24"/>
        </w:rPr>
      </w:pPr>
      <w:r>
        <w:rPr>
          <w:b/>
          <w:i/>
          <w:sz w:val="24"/>
          <w:szCs w:val="24"/>
        </w:rPr>
        <w:lastRenderedPageBreak/>
        <w:t xml:space="preserve">Тема 9. Загальна характеристика </w:t>
      </w:r>
      <w:proofErr w:type="spellStart"/>
      <w:r>
        <w:rPr>
          <w:b/>
          <w:i/>
          <w:sz w:val="24"/>
          <w:szCs w:val="24"/>
        </w:rPr>
        <w:t>мітохондріальної</w:t>
      </w:r>
      <w:proofErr w:type="spellEnd"/>
      <w:r>
        <w:rPr>
          <w:b/>
          <w:i/>
          <w:sz w:val="24"/>
          <w:szCs w:val="24"/>
        </w:rPr>
        <w:t xml:space="preserve"> патології. Клініка, діагностика, лікування.</w:t>
      </w:r>
    </w:p>
    <w:p w:rsidR="00B05CF4" w:rsidRDefault="00E466E4" w:rsidP="006312A8">
      <w:pPr>
        <w:jc w:val="both"/>
        <w:rPr>
          <w:sz w:val="24"/>
          <w:szCs w:val="24"/>
        </w:rPr>
      </w:pPr>
      <w:r>
        <w:rPr>
          <w:sz w:val="24"/>
          <w:szCs w:val="24"/>
        </w:rPr>
        <w:t xml:space="preserve">Загальна характеристика </w:t>
      </w:r>
      <w:proofErr w:type="spellStart"/>
      <w:r>
        <w:rPr>
          <w:sz w:val="24"/>
          <w:szCs w:val="24"/>
        </w:rPr>
        <w:t>мітохондріальної</w:t>
      </w:r>
      <w:proofErr w:type="spellEnd"/>
      <w:r>
        <w:rPr>
          <w:sz w:val="24"/>
          <w:szCs w:val="24"/>
        </w:rPr>
        <w:t xml:space="preserve"> патології. Класифікація </w:t>
      </w:r>
      <w:proofErr w:type="spellStart"/>
      <w:r>
        <w:rPr>
          <w:sz w:val="24"/>
          <w:szCs w:val="24"/>
        </w:rPr>
        <w:t>мітохондріальних</w:t>
      </w:r>
      <w:proofErr w:type="spellEnd"/>
      <w:r>
        <w:rPr>
          <w:sz w:val="24"/>
          <w:szCs w:val="24"/>
        </w:rPr>
        <w:t xml:space="preserve"> хвороб. </w:t>
      </w:r>
      <w:proofErr w:type="spellStart"/>
      <w:r>
        <w:rPr>
          <w:sz w:val="24"/>
          <w:szCs w:val="24"/>
        </w:rPr>
        <w:t>Мітохондріальна</w:t>
      </w:r>
      <w:proofErr w:type="spellEnd"/>
      <w:r>
        <w:rPr>
          <w:sz w:val="24"/>
          <w:szCs w:val="24"/>
        </w:rPr>
        <w:t xml:space="preserve"> спадковість </w:t>
      </w:r>
      <w:proofErr w:type="spellStart"/>
      <w:r>
        <w:rPr>
          <w:sz w:val="24"/>
          <w:szCs w:val="24"/>
        </w:rPr>
        <w:t>Мітохондріальні</w:t>
      </w:r>
      <w:proofErr w:type="spellEnd"/>
      <w:r>
        <w:rPr>
          <w:sz w:val="24"/>
          <w:szCs w:val="24"/>
        </w:rPr>
        <w:t xml:space="preserve"> хвороби,  зумовлені мутаціями </w:t>
      </w:r>
      <w:proofErr w:type="spellStart"/>
      <w:r>
        <w:rPr>
          <w:sz w:val="24"/>
          <w:szCs w:val="24"/>
        </w:rPr>
        <w:t>мітохондріальної</w:t>
      </w:r>
      <w:proofErr w:type="spellEnd"/>
      <w:r>
        <w:rPr>
          <w:sz w:val="24"/>
          <w:szCs w:val="24"/>
        </w:rPr>
        <w:t xml:space="preserve"> ДНК. Хвороби, зумовлені </w:t>
      </w:r>
      <w:proofErr w:type="spellStart"/>
      <w:r>
        <w:rPr>
          <w:sz w:val="24"/>
          <w:szCs w:val="24"/>
        </w:rPr>
        <w:t>делеціями</w:t>
      </w:r>
      <w:proofErr w:type="spellEnd"/>
      <w:r>
        <w:rPr>
          <w:sz w:val="24"/>
          <w:szCs w:val="24"/>
        </w:rPr>
        <w:t xml:space="preserve"> </w:t>
      </w:r>
      <w:proofErr w:type="spellStart"/>
      <w:r>
        <w:rPr>
          <w:sz w:val="24"/>
          <w:szCs w:val="24"/>
        </w:rPr>
        <w:t>мітохондріальної</w:t>
      </w:r>
      <w:proofErr w:type="spellEnd"/>
      <w:r>
        <w:rPr>
          <w:sz w:val="24"/>
          <w:szCs w:val="24"/>
        </w:rPr>
        <w:t xml:space="preserve"> ДНК. Хвороби, зумовлені точковими мутаціями </w:t>
      </w:r>
      <w:proofErr w:type="spellStart"/>
      <w:r>
        <w:rPr>
          <w:sz w:val="24"/>
          <w:szCs w:val="24"/>
        </w:rPr>
        <w:t>мітохондріальної</w:t>
      </w:r>
      <w:proofErr w:type="spellEnd"/>
      <w:r>
        <w:rPr>
          <w:sz w:val="24"/>
          <w:szCs w:val="24"/>
        </w:rPr>
        <w:t xml:space="preserve"> ДНК. Клініка, генетика, діагностика, терапія синдромів  MERRF, MELAS. Патологія, пов’язана з дефектами </w:t>
      </w:r>
      <w:proofErr w:type="spellStart"/>
      <w:r>
        <w:rPr>
          <w:sz w:val="24"/>
          <w:szCs w:val="24"/>
        </w:rPr>
        <w:t>міжгеномної</w:t>
      </w:r>
      <w:proofErr w:type="spellEnd"/>
      <w:r>
        <w:rPr>
          <w:sz w:val="24"/>
          <w:szCs w:val="24"/>
        </w:rPr>
        <w:t xml:space="preserve"> комунікації, - синдроми множинних </w:t>
      </w:r>
      <w:proofErr w:type="spellStart"/>
      <w:r>
        <w:rPr>
          <w:sz w:val="24"/>
          <w:szCs w:val="24"/>
        </w:rPr>
        <w:t>делецій</w:t>
      </w:r>
      <w:proofErr w:type="spellEnd"/>
      <w:r>
        <w:rPr>
          <w:sz w:val="24"/>
          <w:szCs w:val="24"/>
        </w:rPr>
        <w:t xml:space="preserve"> </w:t>
      </w:r>
      <w:proofErr w:type="spellStart"/>
      <w:r>
        <w:rPr>
          <w:sz w:val="24"/>
          <w:szCs w:val="24"/>
        </w:rPr>
        <w:t>мітохондріальної</w:t>
      </w:r>
      <w:proofErr w:type="spellEnd"/>
      <w:r>
        <w:rPr>
          <w:sz w:val="24"/>
          <w:szCs w:val="24"/>
        </w:rPr>
        <w:t xml:space="preserve"> ДНК, синдром </w:t>
      </w:r>
      <w:proofErr w:type="spellStart"/>
      <w:r>
        <w:rPr>
          <w:sz w:val="24"/>
          <w:szCs w:val="24"/>
        </w:rPr>
        <w:t>делеції</w:t>
      </w:r>
      <w:proofErr w:type="spellEnd"/>
      <w:r>
        <w:rPr>
          <w:sz w:val="24"/>
          <w:szCs w:val="24"/>
        </w:rPr>
        <w:t xml:space="preserve"> </w:t>
      </w:r>
      <w:proofErr w:type="spellStart"/>
      <w:r>
        <w:rPr>
          <w:sz w:val="24"/>
          <w:szCs w:val="24"/>
        </w:rPr>
        <w:t>мітохондріальної</w:t>
      </w:r>
      <w:proofErr w:type="spellEnd"/>
      <w:r>
        <w:rPr>
          <w:sz w:val="24"/>
          <w:szCs w:val="24"/>
        </w:rPr>
        <w:t xml:space="preserve"> ДНК. </w:t>
      </w:r>
      <w:proofErr w:type="spellStart"/>
      <w:r>
        <w:rPr>
          <w:sz w:val="24"/>
          <w:szCs w:val="24"/>
        </w:rPr>
        <w:t>Мітохондріальні</w:t>
      </w:r>
      <w:proofErr w:type="spellEnd"/>
      <w:r>
        <w:rPr>
          <w:sz w:val="24"/>
          <w:szCs w:val="24"/>
        </w:rPr>
        <w:t xml:space="preserve"> хвороби, зумовлені мутаціями ядерної ДНК. Захворювання, пов’язані з дефектами дихального ланцюга .Захворювання, пов’язані з порушенням метаболізму молочної та </w:t>
      </w:r>
      <w:proofErr w:type="spellStart"/>
      <w:r>
        <w:rPr>
          <w:sz w:val="24"/>
          <w:szCs w:val="24"/>
        </w:rPr>
        <w:t>піровиноградної</w:t>
      </w:r>
      <w:proofErr w:type="spellEnd"/>
      <w:r>
        <w:rPr>
          <w:sz w:val="24"/>
          <w:szCs w:val="24"/>
        </w:rPr>
        <w:t xml:space="preserve"> кислот, Захворювання, зумовлені дефектами бета-окислення жирних кислот. </w:t>
      </w:r>
      <w:proofErr w:type="spellStart"/>
      <w:r>
        <w:rPr>
          <w:sz w:val="24"/>
          <w:szCs w:val="24"/>
        </w:rPr>
        <w:t>Ферментопатії</w:t>
      </w:r>
      <w:proofErr w:type="spellEnd"/>
      <w:r>
        <w:rPr>
          <w:sz w:val="24"/>
          <w:szCs w:val="24"/>
        </w:rPr>
        <w:t xml:space="preserve"> циклу Кребса. </w:t>
      </w:r>
      <w:proofErr w:type="spellStart"/>
      <w:r>
        <w:rPr>
          <w:sz w:val="24"/>
          <w:szCs w:val="24"/>
        </w:rPr>
        <w:t>Ферментопатії</w:t>
      </w:r>
      <w:proofErr w:type="spellEnd"/>
      <w:r>
        <w:rPr>
          <w:sz w:val="24"/>
          <w:szCs w:val="24"/>
        </w:rPr>
        <w:t xml:space="preserve"> циклу  </w:t>
      </w:r>
      <w:proofErr w:type="spellStart"/>
      <w:r>
        <w:rPr>
          <w:sz w:val="24"/>
          <w:szCs w:val="24"/>
        </w:rPr>
        <w:t>карнитину</w:t>
      </w:r>
      <w:proofErr w:type="spellEnd"/>
      <w:r>
        <w:rPr>
          <w:sz w:val="24"/>
          <w:szCs w:val="24"/>
        </w:rPr>
        <w:t xml:space="preserve"> та ферментів, які беруть участь у його метаболізмі. Загальні принципи діагностики та лікування </w:t>
      </w:r>
      <w:proofErr w:type="spellStart"/>
      <w:r>
        <w:rPr>
          <w:sz w:val="24"/>
          <w:szCs w:val="24"/>
        </w:rPr>
        <w:t>мітохондріальної</w:t>
      </w:r>
      <w:proofErr w:type="spellEnd"/>
      <w:r>
        <w:rPr>
          <w:sz w:val="24"/>
          <w:szCs w:val="24"/>
        </w:rPr>
        <w:t xml:space="preserve"> патології. </w:t>
      </w:r>
    </w:p>
    <w:p w:rsidR="00B05CF4" w:rsidRDefault="00E466E4" w:rsidP="006312A8">
      <w:pPr>
        <w:jc w:val="both"/>
        <w:rPr>
          <w:i/>
          <w:sz w:val="24"/>
          <w:szCs w:val="24"/>
        </w:rPr>
      </w:pPr>
      <w:r>
        <w:rPr>
          <w:b/>
          <w:i/>
          <w:sz w:val="24"/>
          <w:szCs w:val="24"/>
        </w:rPr>
        <w:t xml:space="preserve">Тема 10. Загальна характеристика </w:t>
      </w:r>
      <w:proofErr w:type="spellStart"/>
      <w:r>
        <w:rPr>
          <w:b/>
          <w:i/>
          <w:sz w:val="24"/>
          <w:szCs w:val="24"/>
        </w:rPr>
        <w:t>мультифакторіальних</w:t>
      </w:r>
      <w:proofErr w:type="spellEnd"/>
      <w:r>
        <w:rPr>
          <w:b/>
          <w:i/>
          <w:sz w:val="24"/>
          <w:szCs w:val="24"/>
        </w:rPr>
        <w:t xml:space="preserve"> захворювань. Визначення генетичної схильності .Заходи профілактики.</w:t>
      </w:r>
    </w:p>
    <w:p w:rsidR="00B05CF4" w:rsidRDefault="00E466E4" w:rsidP="006312A8">
      <w:pPr>
        <w:jc w:val="both"/>
        <w:rPr>
          <w:sz w:val="24"/>
          <w:szCs w:val="24"/>
        </w:rPr>
      </w:pPr>
      <w:r>
        <w:rPr>
          <w:sz w:val="24"/>
          <w:szCs w:val="24"/>
        </w:rPr>
        <w:t xml:space="preserve">Роль спадкових факторів i факторів середовища  у виникненні поширеної патології неінфекційної етіології. Загальна  характеристика </w:t>
      </w:r>
      <w:proofErr w:type="spellStart"/>
      <w:r>
        <w:rPr>
          <w:sz w:val="24"/>
          <w:szCs w:val="24"/>
        </w:rPr>
        <w:t>мультифакторiальних</w:t>
      </w:r>
      <w:proofErr w:type="spellEnd"/>
      <w:r>
        <w:rPr>
          <w:sz w:val="24"/>
          <w:szCs w:val="24"/>
        </w:rPr>
        <w:t xml:space="preserve"> захворювань: висока частота в популяції; природа статево-вікових розходжень; особливості поширення генів схильності й поширеність хвороб у родинах.</w:t>
      </w:r>
    </w:p>
    <w:p w:rsidR="00B05CF4" w:rsidRDefault="00E466E4" w:rsidP="006312A8">
      <w:pPr>
        <w:jc w:val="both"/>
        <w:rPr>
          <w:sz w:val="24"/>
          <w:szCs w:val="24"/>
        </w:rPr>
      </w:pPr>
      <w:r>
        <w:rPr>
          <w:sz w:val="24"/>
          <w:szCs w:val="24"/>
        </w:rPr>
        <w:t>Поняття про схильність. Генетичний поліморфізм популяцій. Взаємодія генетичної схильності та специфічних умов навколишнього середовища в розвитку захворювань. Конкретні механізми реалізації спадкової схильності.</w:t>
      </w:r>
    </w:p>
    <w:p w:rsidR="00B05CF4" w:rsidRDefault="00E466E4" w:rsidP="006312A8">
      <w:pPr>
        <w:jc w:val="both"/>
        <w:rPr>
          <w:sz w:val="24"/>
          <w:szCs w:val="24"/>
        </w:rPr>
      </w:pPr>
      <w:proofErr w:type="spellStart"/>
      <w:r>
        <w:rPr>
          <w:sz w:val="24"/>
          <w:szCs w:val="24"/>
        </w:rPr>
        <w:t>Моногенно</w:t>
      </w:r>
      <w:proofErr w:type="spellEnd"/>
      <w:r>
        <w:rPr>
          <w:sz w:val="24"/>
          <w:szCs w:val="24"/>
        </w:rPr>
        <w:t xml:space="preserve"> обумовлена схильність: </w:t>
      </w:r>
      <w:proofErr w:type="spellStart"/>
      <w:r>
        <w:rPr>
          <w:sz w:val="24"/>
          <w:szCs w:val="24"/>
        </w:rPr>
        <w:t>екогенетична</w:t>
      </w:r>
      <w:proofErr w:type="spellEnd"/>
      <w:r>
        <w:rPr>
          <w:sz w:val="24"/>
          <w:szCs w:val="24"/>
        </w:rPr>
        <w:t xml:space="preserve"> патологія, </w:t>
      </w:r>
      <w:proofErr w:type="spellStart"/>
      <w:r>
        <w:rPr>
          <w:sz w:val="24"/>
          <w:szCs w:val="24"/>
        </w:rPr>
        <w:t>фармакогенетичнi</w:t>
      </w:r>
      <w:proofErr w:type="spellEnd"/>
      <w:r>
        <w:rPr>
          <w:sz w:val="24"/>
          <w:szCs w:val="24"/>
        </w:rPr>
        <w:t xml:space="preserve"> реакції, професійні хвороби.</w:t>
      </w:r>
    </w:p>
    <w:p w:rsidR="00B05CF4" w:rsidRDefault="00E466E4" w:rsidP="006312A8">
      <w:pPr>
        <w:jc w:val="both"/>
        <w:rPr>
          <w:sz w:val="24"/>
          <w:szCs w:val="24"/>
        </w:rPr>
      </w:pPr>
      <w:r>
        <w:rPr>
          <w:sz w:val="24"/>
          <w:szCs w:val="24"/>
        </w:rPr>
        <w:t xml:space="preserve">Полігенна схильність як результат взаємодії </w:t>
      </w:r>
      <w:proofErr w:type="spellStart"/>
      <w:r>
        <w:rPr>
          <w:sz w:val="24"/>
          <w:szCs w:val="24"/>
        </w:rPr>
        <w:t>неалельних</w:t>
      </w:r>
      <w:proofErr w:type="spellEnd"/>
      <w:r>
        <w:rPr>
          <w:sz w:val="24"/>
          <w:szCs w:val="24"/>
        </w:rPr>
        <w:t xml:space="preserve"> генів. Генетика </w:t>
      </w:r>
      <w:proofErr w:type="spellStart"/>
      <w:r>
        <w:rPr>
          <w:sz w:val="24"/>
          <w:szCs w:val="24"/>
        </w:rPr>
        <w:t>мультифакторіальних</w:t>
      </w:r>
      <w:proofErr w:type="spellEnd"/>
      <w:r>
        <w:rPr>
          <w:sz w:val="24"/>
          <w:szCs w:val="24"/>
        </w:rPr>
        <w:t xml:space="preserve"> захворювань: термінологія, поняття й зміст. Генеалогічний, </w:t>
      </w:r>
      <w:proofErr w:type="spellStart"/>
      <w:r>
        <w:rPr>
          <w:sz w:val="24"/>
          <w:szCs w:val="24"/>
        </w:rPr>
        <w:t>близнюковий</w:t>
      </w:r>
      <w:proofErr w:type="spellEnd"/>
      <w:r>
        <w:rPr>
          <w:sz w:val="24"/>
          <w:szCs w:val="24"/>
        </w:rPr>
        <w:t xml:space="preserve"> і популяційно-статистичний методи у клінічному й генетичному аналізі </w:t>
      </w:r>
      <w:proofErr w:type="spellStart"/>
      <w:r>
        <w:rPr>
          <w:sz w:val="24"/>
          <w:szCs w:val="24"/>
        </w:rPr>
        <w:t>мультифакторіальних</w:t>
      </w:r>
      <w:proofErr w:type="spellEnd"/>
      <w:r>
        <w:rPr>
          <w:sz w:val="24"/>
          <w:szCs w:val="24"/>
        </w:rPr>
        <w:t xml:space="preserve"> захворювань. Особливості збору, верифікації й інтерпретації інформації. Залежність ступеня ризику розвитку </w:t>
      </w:r>
      <w:proofErr w:type="spellStart"/>
      <w:r>
        <w:rPr>
          <w:sz w:val="24"/>
          <w:szCs w:val="24"/>
        </w:rPr>
        <w:t>мультифакторіальних</w:t>
      </w:r>
      <w:proofErr w:type="spellEnd"/>
      <w:r>
        <w:rPr>
          <w:sz w:val="24"/>
          <w:szCs w:val="24"/>
        </w:rPr>
        <w:t xml:space="preserve"> захворювань від ступеня споріднення з </w:t>
      </w:r>
      <w:proofErr w:type="spellStart"/>
      <w:r>
        <w:rPr>
          <w:sz w:val="24"/>
          <w:szCs w:val="24"/>
        </w:rPr>
        <w:t>пробандом</w:t>
      </w:r>
      <w:proofErr w:type="spellEnd"/>
      <w:r>
        <w:rPr>
          <w:sz w:val="24"/>
          <w:szCs w:val="24"/>
        </w:rPr>
        <w:t xml:space="preserve">, </w:t>
      </w:r>
      <w:proofErr w:type="spellStart"/>
      <w:r>
        <w:rPr>
          <w:sz w:val="24"/>
          <w:szCs w:val="24"/>
        </w:rPr>
        <w:t>тяжкостi</w:t>
      </w:r>
      <w:proofErr w:type="spellEnd"/>
      <w:r>
        <w:rPr>
          <w:sz w:val="24"/>
          <w:szCs w:val="24"/>
        </w:rPr>
        <w:t xml:space="preserve"> його стану, </w:t>
      </w:r>
      <w:proofErr w:type="spellStart"/>
      <w:r>
        <w:rPr>
          <w:sz w:val="24"/>
          <w:szCs w:val="24"/>
        </w:rPr>
        <w:t>статi</w:t>
      </w:r>
      <w:proofErr w:type="spellEnd"/>
      <w:r>
        <w:rPr>
          <w:sz w:val="24"/>
          <w:szCs w:val="24"/>
        </w:rPr>
        <w:t xml:space="preserve"> </w:t>
      </w:r>
      <w:proofErr w:type="spellStart"/>
      <w:r>
        <w:rPr>
          <w:sz w:val="24"/>
          <w:szCs w:val="24"/>
        </w:rPr>
        <w:t>пробанда</w:t>
      </w:r>
      <w:proofErr w:type="spellEnd"/>
      <w:r>
        <w:rPr>
          <w:sz w:val="24"/>
          <w:szCs w:val="24"/>
        </w:rPr>
        <w:t xml:space="preserve">, </w:t>
      </w:r>
      <w:proofErr w:type="spellStart"/>
      <w:r>
        <w:rPr>
          <w:sz w:val="24"/>
          <w:szCs w:val="24"/>
        </w:rPr>
        <w:t>популяцiйної</w:t>
      </w:r>
      <w:proofErr w:type="spellEnd"/>
      <w:r>
        <w:rPr>
          <w:sz w:val="24"/>
          <w:szCs w:val="24"/>
        </w:rPr>
        <w:t xml:space="preserve"> частоти, характеру роботи й умов життя. Таблиці емпіричного ризику. Маркери схильності. Фактори підвищеного ризику.</w:t>
      </w:r>
    </w:p>
    <w:p w:rsidR="00B05CF4" w:rsidRDefault="00E466E4" w:rsidP="006312A8">
      <w:pPr>
        <w:jc w:val="both"/>
        <w:rPr>
          <w:sz w:val="24"/>
          <w:szCs w:val="24"/>
        </w:rPr>
      </w:pPr>
      <w:r>
        <w:rPr>
          <w:sz w:val="24"/>
          <w:szCs w:val="24"/>
        </w:rPr>
        <w:t xml:space="preserve">Природжені вади розвитку </w:t>
      </w:r>
      <w:proofErr w:type="spellStart"/>
      <w:r>
        <w:rPr>
          <w:sz w:val="24"/>
          <w:szCs w:val="24"/>
        </w:rPr>
        <w:t>мультифакторiального</w:t>
      </w:r>
      <w:proofErr w:type="spellEnd"/>
      <w:r>
        <w:rPr>
          <w:sz w:val="24"/>
          <w:szCs w:val="24"/>
        </w:rPr>
        <w:t xml:space="preserve"> походження.</w:t>
      </w:r>
    </w:p>
    <w:p w:rsidR="00B05CF4" w:rsidRDefault="00E466E4" w:rsidP="006312A8">
      <w:pPr>
        <w:rPr>
          <w:b/>
          <w:i/>
          <w:sz w:val="24"/>
          <w:szCs w:val="24"/>
        </w:rPr>
      </w:pPr>
      <w:r>
        <w:rPr>
          <w:b/>
          <w:i/>
          <w:sz w:val="24"/>
          <w:szCs w:val="24"/>
        </w:rPr>
        <w:t>Тема 11. Основи екологічної генетики, фармакогенетики.</w:t>
      </w:r>
    </w:p>
    <w:p w:rsidR="00B05CF4" w:rsidRDefault="00E466E4" w:rsidP="006312A8">
      <w:pPr>
        <w:jc w:val="both"/>
        <w:rPr>
          <w:sz w:val="24"/>
          <w:szCs w:val="24"/>
        </w:rPr>
      </w:pPr>
      <w:r>
        <w:rPr>
          <w:sz w:val="24"/>
          <w:szCs w:val="24"/>
        </w:rPr>
        <w:t xml:space="preserve">Роль середовища в еволюції людини. </w:t>
      </w:r>
      <w:proofErr w:type="spellStart"/>
      <w:r>
        <w:rPr>
          <w:sz w:val="24"/>
          <w:szCs w:val="24"/>
        </w:rPr>
        <w:t>Екогенетичні</w:t>
      </w:r>
      <w:proofErr w:type="spellEnd"/>
      <w:r>
        <w:rPr>
          <w:sz w:val="24"/>
          <w:szCs w:val="24"/>
        </w:rPr>
        <w:t xml:space="preserve"> хвороби. Етіологія і патогенез. Класифікація. Нозологічні форми з різними провокуючими факторами (лікарські засоби, їжа, клімат). Професійні хвороби, як </w:t>
      </w:r>
      <w:proofErr w:type="spellStart"/>
      <w:r>
        <w:rPr>
          <w:sz w:val="24"/>
          <w:szCs w:val="24"/>
        </w:rPr>
        <w:t>екогенетичні</w:t>
      </w:r>
      <w:proofErr w:type="spellEnd"/>
      <w:r>
        <w:rPr>
          <w:sz w:val="24"/>
          <w:szCs w:val="24"/>
        </w:rPr>
        <w:t xml:space="preserve"> у разі малих доз. Оцінка професійної придатності  з </w:t>
      </w:r>
      <w:proofErr w:type="spellStart"/>
      <w:r>
        <w:rPr>
          <w:sz w:val="24"/>
          <w:szCs w:val="24"/>
        </w:rPr>
        <w:t>екогенетичної</w:t>
      </w:r>
      <w:proofErr w:type="spellEnd"/>
      <w:r>
        <w:rPr>
          <w:sz w:val="24"/>
          <w:szCs w:val="24"/>
        </w:rPr>
        <w:t xml:space="preserve"> точки зору. Спадкові фактори схильності до інфекційних захворювань. </w:t>
      </w:r>
      <w:proofErr w:type="spellStart"/>
      <w:r>
        <w:rPr>
          <w:sz w:val="24"/>
          <w:szCs w:val="24"/>
        </w:rPr>
        <w:t>Спадковообумовлені</w:t>
      </w:r>
      <w:proofErr w:type="spellEnd"/>
      <w:r>
        <w:rPr>
          <w:sz w:val="24"/>
          <w:szCs w:val="24"/>
        </w:rPr>
        <w:t xml:space="preserve">  патологічні реакції на різні лікарські засоби. </w:t>
      </w:r>
    </w:p>
    <w:p w:rsidR="00B05CF4" w:rsidRDefault="00E466E4" w:rsidP="006312A8">
      <w:pPr>
        <w:jc w:val="both"/>
        <w:rPr>
          <w:sz w:val="24"/>
          <w:szCs w:val="24"/>
        </w:rPr>
      </w:pPr>
      <w:r>
        <w:rPr>
          <w:b/>
          <w:i/>
          <w:sz w:val="24"/>
          <w:szCs w:val="24"/>
        </w:rPr>
        <w:t xml:space="preserve">Тема 12.  Рівні та шляхи проведення профілактики спадкових хвороб. </w:t>
      </w:r>
      <w:proofErr w:type="spellStart"/>
      <w:r>
        <w:rPr>
          <w:b/>
          <w:i/>
          <w:sz w:val="24"/>
          <w:szCs w:val="24"/>
        </w:rPr>
        <w:t>Медико-генетиче</w:t>
      </w:r>
      <w:proofErr w:type="spellEnd"/>
      <w:r>
        <w:rPr>
          <w:b/>
          <w:i/>
          <w:sz w:val="24"/>
          <w:szCs w:val="24"/>
        </w:rPr>
        <w:t xml:space="preserve"> консультування. Пренатальна діагностика. </w:t>
      </w:r>
      <w:proofErr w:type="spellStart"/>
      <w:r>
        <w:rPr>
          <w:b/>
          <w:i/>
          <w:sz w:val="24"/>
          <w:szCs w:val="24"/>
        </w:rPr>
        <w:t>Скринуюючі</w:t>
      </w:r>
      <w:proofErr w:type="spellEnd"/>
      <w:r>
        <w:rPr>
          <w:b/>
          <w:i/>
          <w:sz w:val="24"/>
          <w:szCs w:val="24"/>
        </w:rPr>
        <w:t xml:space="preserve"> програми.</w:t>
      </w:r>
    </w:p>
    <w:p w:rsidR="00B05CF4" w:rsidRDefault="00E466E4" w:rsidP="006312A8">
      <w:pPr>
        <w:jc w:val="both"/>
        <w:rPr>
          <w:sz w:val="24"/>
          <w:szCs w:val="24"/>
        </w:rPr>
      </w:pPr>
      <w:r>
        <w:rPr>
          <w:sz w:val="24"/>
          <w:szCs w:val="24"/>
        </w:rPr>
        <w:t xml:space="preserve">Етнічні, географічні, соціальні фактори, що обумовлюють розходження в поширеності спадкової патології. </w:t>
      </w:r>
      <w:proofErr w:type="spellStart"/>
      <w:r>
        <w:rPr>
          <w:sz w:val="24"/>
          <w:szCs w:val="24"/>
        </w:rPr>
        <w:t>Генетико-демографiчнi</w:t>
      </w:r>
      <w:proofErr w:type="spellEnd"/>
      <w:r>
        <w:rPr>
          <w:sz w:val="24"/>
          <w:szCs w:val="24"/>
        </w:rPr>
        <w:t xml:space="preserve"> процеси й поширеність спадкових хвороб.</w:t>
      </w:r>
    </w:p>
    <w:p w:rsidR="00B05CF4" w:rsidRDefault="00E466E4" w:rsidP="006312A8">
      <w:pPr>
        <w:jc w:val="both"/>
        <w:rPr>
          <w:sz w:val="24"/>
          <w:szCs w:val="24"/>
        </w:rPr>
      </w:pPr>
      <w:r>
        <w:rPr>
          <w:sz w:val="24"/>
          <w:szCs w:val="24"/>
        </w:rPr>
        <w:t xml:space="preserve">Види профілактики спадкових хвороб: первинна, вторинна і третинна профілактика. Рівні профілактики: </w:t>
      </w:r>
      <w:proofErr w:type="spellStart"/>
      <w:r>
        <w:rPr>
          <w:sz w:val="24"/>
          <w:szCs w:val="24"/>
        </w:rPr>
        <w:t>прегаметичний</w:t>
      </w:r>
      <w:proofErr w:type="spellEnd"/>
      <w:r>
        <w:rPr>
          <w:sz w:val="24"/>
          <w:szCs w:val="24"/>
        </w:rPr>
        <w:t xml:space="preserve">, </w:t>
      </w:r>
      <w:proofErr w:type="spellStart"/>
      <w:r>
        <w:rPr>
          <w:sz w:val="24"/>
          <w:szCs w:val="24"/>
        </w:rPr>
        <w:t>презiготичний</w:t>
      </w:r>
      <w:proofErr w:type="spellEnd"/>
      <w:r>
        <w:rPr>
          <w:sz w:val="24"/>
          <w:szCs w:val="24"/>
        </w:rPr>
        <w:t xml:space="preserve">, пренатальний і постнатальний. Шляхи проведення профілактичних заходів: керування </w:t>
      </w:r>
      <w:proofErr w:type="spellStart"/>
      <w:r>
        <w:rPr>
          <w:sz w:val="24"/>
          <w:szCs w:val="24"/>
        </w:rPr>
        <w:t>пенетрантнiстю</w:t>
      </w:r>
      <w:proofErr w:type="spellEnd"/>
      <w:r>
        <w:rPr>
          <w:sz w:val="24"/>
          <w:szCs w:val="24"/>
        </w:rPr>
        <w:t xml:space="preserve"> та експресивністю; елімінація ембріону і плода; планування родини й дітонародження; охорона навколишнього середовища. Форми профілактичних заходів: медико-генетичне консультування; пренатальна діагностика; масові </w:t>
      </w:r>
      <w:proofErr w:type="spellStart"/>
      <w:r>
        <w:rPr>
          <w:sz w:val="24"/>
          <w:szCs w:val="24"/>
        </w:rPr>
        <w:t>просіюючі</w:t>
      </w:r>
      <w:proofErr w:type="spellEnd"/>
      <w:r>
        <w:rPr>
          <w:sz w:val="24"/>
          <w:szCs w:val="24"/>
        </w:rPr>
        <w:t xml:space="preserve"> програми; "генетична" диспансеризація населення (регістри); охорона навколишнього середовища й контроль за </w:t>
      </w:r>
      <w:proofErr w:type="spellStart"/>
      <w:r>
        <w:rPr>
          <w:sz w:val="24"/>
          <w:szCs w:val="24"/>
        </w:rPr>
        <w:t>мутагеннiстю</w:t>
      </w:r>
      <w:proofErr w:type="spellEnd"/>
      <w:r>
        <w:rPr>
          <w:sz w:val="24"/>
          <w:szCs w:val="24"/>
        </w:rPr>
        <w:t xml:space="preserve"> факторів середовища. </w:t>
      </w:r>
    </w:p>
    <w:p w:rsidR="00B05CF4" w:rsidRDefault="00E466E4" w:rsidP="006312A8">
      <w:pPr>
        <w:pStyle w:val="ad"/>
        <w:spacing w:after="0" w:line="240" w:lineRule="auto"/>
        <w:jc w:val="both"/>
        <w:rPr>
          <w:sz w:val="24"/>
          <w:szCs w:val="24"/>
        </w:rPr>
      </w:pPr>
      <w:r>
        <w:rPr>
          <w:sz w:val="24"/>
          <w:szCs w:val="24"/>
        </w:rPr>
        <w:lastRenderedPageBreak/>
        <w:t xml:space="preserve">Медико-генетичне консультування (МГК) як вид спеціалізованої медичної допомоги населенню. МГК як лікарський висновок. Завдання МГК і показання до направлення хворих та їхніх родин на МГК. </w:t>
      </w:r>
      <w:proofErr w:type="spellStart"/>
      <w:r>
        <w:rPr>
          <w:sz w:val="24"/>
          <w:szCs w:val="24"/>
        </w:rPr>
        <w:t>Проспективне</w:t>
      </w:r>
      <w:proofErr w:type="spellEnd"/>
      <w:r>
        <w:rPr>
          <w:sz w:val="24"/>
          <w:szCs w:val="24"/>
        </w:rPr>
        <w:t xml:space="preserve"> і ретроспективне консультування. Генетичний ризик, ступені ризику. Поняття про теоретичний і емпіричний ризик. Принципи оцінки генетичного ризику при </w:t>
      </w:r>
      <w:proofErr w:type="spellStart"/>
      <w:r>
        <w:rPr>
          <w:sz w:val="24"/>
          <w:szCs w:val="24"/>
        </w:rPr>
        <w:t>моногеннiй</w:t>
      </w:r>
      <w:proofErr w:type="spellEnd"/>
      <w:r>
        <w:rPr>
          <w:sz w:val="24"/>
          <w:szCs w:val="24"/>
        </w:rPr>
        <w:t xml:space="preserve">, </w:t>
      </w:r>
      <w:proofErr w:type="spellStart"/>
      <w:r>
        <w:rPr>
          <w:sz w:val="24"/>
          <w:szCs w:val="24"/>
        </w:rPr>
        <w:t>хромосомнiй</w:t>
      </w:r>
      <w:proofErr w:type="spellEnd"/>
      <w:r>
        <w:rPr>
          <w:sz w:val="24"/>
          <w:szCs w:val="24"/>
        </w:rPr>
        <w:t xml:space="preserve"> і </w:t>
      </w:r>
      <w:proofErr w:type="spellStart"/>
      <w:r>
        <w:rPr>
          <w:sz w:val="24"/>
          <w:szCs w:val="24"/>
        </w:rPr>
        <w:t>мультифакторiальнiй</w:t>
      </w:r>
      <w:proofErr w:type="spellEnd"/>
      <w:r>
        <w:rPr>
          <w:sz w:val="24"/>
          <w:szCs w:val="24"/>
        </w:rPr>
        <w:t xml:space="preserve"> патології. Методика проведення МГК. Розрахунки генетичного ризику; повідомлення інформації  </w:t>
      </w:r>
      <w:proofErr w:type="spellStart"/>
      <w:r>
        <w:rPr>
          <w:sz w:val="24"/>
          <w:szCs w:val="24"/>
        </w:rPr>
        <w:t>пацiєнтам</w:t>
      </w:r>
      <w:proofErr w:type="spellEnd"/>
      <w:r>
        <w:rPr>
          <w:sz w:val="24"/>
          <w:szCs w:val="24"/>
        </w:rPr>
        <w:t xml:space="preserve">; допомога родині у </w:t>
      </w:r>
      <w:proofErr w:type="spellStart"/>
      <w:r>
        <w:rPr>
          <w:sz w:val="24"/>
          <w:szCs w:val="24"/>
        </w:rPr>
        <w:t>прийняттi</w:t>
      </w:r>
      <w:proofErr w:type="spellEnd"/>
      <w:r>
        <w:rPr>
          <w:sz w:val="24"/>
          <w:szCs w:val="24"/>
        </w:rPr>
        <w:t xml:space="preserve"> рішення. </w:t>
      </w:r>
      <w:proofErr w:type="spellStart"/>
      <w:r>
        <w:rPr>
          <w:sz w:val="24"/>
          <w:szCs w:val="24"/>
        </w:rPr>
        <w:t>Деонтологiчнi</w:t>
      </w:r>
      <w:proofErr w:type="spellEnd"/>
      <w:r>
        <w:rPr>
          <w:sz w:val="24"/>
          <w:szCs w:val="24"/>
        </w:rPr>
        <w:t xml:space="preserve"> та етичні питання МГК. Взаємодія лікарів при МГК. Організація медико-генетичної служби в Україні. Історія розвитку дородової діагностики. Пренатальна діагностика як метод профілактики. Загальні показання до пренатальної діагностики.</w:t>
      </w:r>
    </w:p>
    <w:p w:rsidR="00B05CF4" w:rsidRDefault="00E466E4" w:rsidP="006312A8">
      <w:pPr>
        <w:pStyle w:val="ad"/>
        <w:spacing w:after="0" w:line="240" w:lineRule="auto"/>
        <w:jc w:val="both"/>
        <w:rPr>
          <w:sz w:val="24"/>
          <w:szCs w:val="24"/>
        </w:rPr>
      </w:pPr>
      <w:proofErr w:type="spellStart"/>
      <w:r>
        <w:rPr>
          <w:sz w:val="24"/>
          <w:szCs w:val="24"/>
        </w:rPr>
        <w:t>Неiнвазивнi</w:t>
      </w:r>
      <w:proofErr w:type="spellEnd"/>
      <w:r>
        <w:rPr>
          <w:sz w:val="24"/>
          <w:szCs w:val="24"/>
        </w:rPr>
        <w:t xml:space="preserve"> методи пренатальної діагностики. Ультразвукове дослідження: принципи, показання, терміни проведення, ефективність  діагностики різних захворювань плода, оцінки стану плаценти, плодового мішка. Визначення рівня біохімічних маркерів (АФП, </w:t>
      </w:r>
      <w:proofErr w:type="spellStart"/>
      <w:r>
        <w:rPr>
          <w:sz w:val="24"/>
          <w:szCs w:val="24"/>
        </w:rPr>
        <w:t>хорiонiчного</w:t>
      </w:r>
      <w:proofErr w:type="spellEnd"/>
      <w:r>
        <w:rPr>
          <w:sz w:val="24"/>
          <w:szCs w:val="24"/>
        </w:rPr>
        <w:t xml:space="preserve"> </w:t>
      </w:r>
      <w:proofErr w:type="spellStart"/>
      <w:r>
        <w:rPr>
          <w:sz w:val="24"/>
          <w:szCs w:val="24"/>
        </w:rPr>
        <w:t>гонадотропiну</w:t>
      </w:r>
      <w:proofErr w:type="spellEnd"/>
      <w:r>
        <w:rPr>
          <w:sz w:val="24"/>
          <w:szCs w:val="24"/>
        </w:rPr>
        <w:t xml:space="preserve"> та ін.) у сироватці крові вагітних як скринінг для виявлення ПВР і хромосомних захворювань плода.</w:t>
      </w:r>
    </w:p>
    <w:p w:rsidR="00B05CF4" w:rsidRDefault="00E466E4" w:rsidP="006312A8">
      <w:pPr>
        <w:jc w:val="both"/>
        <w:rPr>
          <w:sz w:val="24"/>
          <w:szCs w:val="24"/>
        </w:rPr>
      </w:pPr>
      <w:proofErr w:type="spellStart"/>
      <w:r>
        <w:rPr>
          <w:sz w:val="24"/>
          <w:szCs w:val="24"/>
        </w:rPr>
        <w:t>Iнвазивнi</w:t>
      </w:r>
      <w:proofErr w:type="spellEnd"/>
      <w:r>
        <w:rPr>
          <w:sz w:val="24"/>
          <w:szCs w:val="24"/>
        </w:rPr>
        <w:t xml:space="preserve"> методи. Методи одержання плодового матеріалу: </w:t>
      </w:r>
      <w:proofErr w:type="spellStart"/>
      <w:r>
        <w:rPr>
          <w:sz w:val="24"/>
          <w:szCs w:val="24"/>
        </w:rPr>
        <w:t>хоріон-</w:t>
      </w:r>
      <w:proofErr w:type="spellEnd"/>
      <w:r>
        <w:rPr>
          <w:sz w:val="24"/>
          <w:szCs w:val="24"/>
        </w:rPr>
        <w:t xml:space="preserve"> і </w:t>
      </w:r>
      <w:proofErr w:type="spellStart"/>
      <w:r>
        <w:rPr>
          <w:sz w:val="24"/>
          <w:szCs w:val="24"/>
        </w:rPr>
        <w:t>плацентобiопсiя</w:t>
      </w:r>
      <w:proofErr w:type="spellEnd"/>
      <w:r>
        <w:rPr>
          <w:sz w:val="24"/>
          <w:szCs w:val="24"/>
        </w:rPr>
        <w:t xml:space="preserve">, </w:t>
      </w:r>
      <w:proofErr w:type="spellStart"/>
      <w:r>
        <w:rPr>
          <w:sz w:val="24"/>
          <w:szCs w:val="24"/>
        </w:rPr>
        <w:t>амнiо-</w:t>
      </w:r>
      <w:proofErr w:type="spellEnd"/>
      <w:r>
        <w:rPr>
          <w:sz w:val="24"/>
          <w:szCs w:val="24"/>
        </w:rPr>
        <w:t xml:space="preserve"> і </w:t>
      </w:r>
      <w:proofErr w:type="spellStart"/>
      <w:r>
        <w:rPr>
          <w:sz w:val="24"/>
          <w:szCs w:val="24"/>
        </w:rPr>
        <w:t>кордоцентез</w:t>
      </w:r>
      <w:proofErr w:type="spellEnd"/>
      <w:r>
        <w:rPr>
          <w:sz w:val="24"/>
          <w:szCs w:val="24"/>
        </w:rPr>
        <w:t xml:space="preserve">. Показання, терміни, протипоказання і можливі ускладнення. Діагностика окремих </w:t>
      </w:r>
      <w:proofErr w:type="spellStart"/>
      <w:r>
        <w:rPr>
          <w:sz w:val="24"/>
          <w:szCs w:val="24"/>
        </w:rPr>
        <w:t>нозологiчних</w:t>
      </w:r>
      <w:proofErr w:type="spellEnd"/>
      <w:r>
        <w:rPr>
          <w:sz w:val="24"/>
          <w:szCs w:val="24"/>
        </w:rPr>
        <w:t xml:space="preserve"> форм.</w:t>
      </w:r>
    </w:p>
    <w:p w:rsidR="00B05CF4" w:rsidRDefault="00E466E4" w:rsidP="006312A8">
      <w:pPr>
        <w:jc w:val="both"/>
        <w:rPr>
          <w:sz w:val="24"/>
          <w:szCs w:val="24"/>
        </w:rPr>
      </w:pPr>
      <w:proofErr w:type="spellStart"/>
      <w:r>
        <w:rPr>
          <w:sz w:val="24"/>
          <w:szCs w:val="24"/>
        </w:rPr>
        <w:t>Деонтологiчнi</w:t>
      </w:r>
      <w:proofErr w:type="spellEnd"/>
      <w:r>
        <w:rPr>
          <w:sz w:val="24"/>
          <w:szCs w:val="24"/>
        </w:rPr>
        <w:t xml:space="preserve"> та етичні питання, що виникають при проведенні </w:t>
      </w:r>
      <w:proofErr w:type="spellStart"/>
      <w:r>
        <w:rPr>
          <w:sz w:val="24"/>
          <w:szCs w:val="24"/>
        </w:rPr>
        <w:t>допологової</w:t>
      </w:r>
      <w:proofErr w:type="spellEnd"/>
      <w:r>
        <w:rPr>
          <w:sz w:val="24"/>
          <w:szCs w:val="24"/>
        </w:rPr>
        <w:t xml:space="preserve"> діагностики.</w:t>
      </w:r>
    </w:p>
    <w:p w:rsidR="00B05CF4" w:rsidRDefault="00E466E4" w:rsidP="006312A8">
      <w:pPr>
        <w:jc w:val="both"/>
        <w:rPr>
          <w:sz w:val="24"/>
          <w:szCs w:val="24"/>
        </w:rPr>
      </w:pPr>
      <w:proofErr w:type="spellStart"/>
      <w:r>
        <w:rPr>
          <w:sz w:val="24"/>
          <w:szCs w:val="24"/>
        </w:rPr>
        <w:t>Просіюючі</w:t>
      </w:r>
      <w:proofErr w:type="spellEnd"/>
      <w:r>
        <w:rPr>
          <w:sz w:val="24"/>
          <w:szCs w:val="24"/>
        </w:rPr>
        <w:t xml:space="preserve"> програми. Сутність програм. Принципи відбору нозологічних форм, що підлягають </w:t>
      </w:r>
      <w:proofErr w:type="spellStart"/>
      <w:r>
        <w:rPr>
          <w:sz w:val="24"/>
          <w:szCs w:val="24"/>
        </w:rPr>
        <w:t>просіюючiй</w:t>
      </w:r>
      <w:proofErr w:type="spellEnd"/>
      <w:r>
        <w:rPr>
          <w:sz w:val="24"/>
          <w:szCs w:val="24"/>
        </w:rPr>
        <w:t xml:space="preserve"> </w:t>
      </w:r>
      <w:proofErr w:type="spellStart"/>
      <w:r>
        <w:rPr>
          <w:sz w:val="24"/>
          <w:szCs w:val="24"/>
        </w:rPr>
        <w:t>доклiнiчнiй</w:t>
      </w:r>
      <w:proofErr w:type="spellEnd"/>
      <w:r>
        <w:rPr>
          <w:sz w:val="24"/>
          <w:szCs w:val="24"/>
        </w:rPr>
        <w:t xml:space="preserve"> діагностиці. Характеристика основних програм діагностики </w:t>
      </w:r>
      <w:proofErr w:type="spellStart"/>
      <w:r>
        <w:rPr>
          <w:sz w:val="24"/>
          <w:szCs w:val="24"/>
        </w:rPr>
        <w:t>фенiлкетонурії</w:t>
      </w:r>
      <w:proofErr w:type="spellEnd"/>
      <w:r>
        <w:rPr>
          <w:sz w:val="24"/>
          <w:szCs w:val="24"/>
        </w:rPr>
        <w:t xml:space="preserve">, природженого </w:t>
      </w:r>
      <w:proofErr w:type="spellStart"/>
      <w:r>
        <w:rPr>
          <w:sz w:val="24"/>
          <w:szCs w:val="24"/>
        </w:rPr>
        <w:t>гiпотиреозу</w:t>
      </w:r>
      <w:proofErr w:type="spellEnd"/>
      <w:r>
        <w:rPr>
          <w:sz w:val="24"/>
          <w:szCs w:val="24"/>
        </w:rPr>
        <w:t xml:space="preserve">, </w:t>
      </w:r>
      <w:proofErr w:type="spellStart"/>
      <w:r>
        <w:rPr>
          <w:sz w:val="24"/>
          <w:szCs w:val="24"/>
        </w:rPr>
        <w:t>адреногенiтального</w:t>
      </w:r>
      <w:proofErr w:type="spellEnd"/>
      <w:r>
        <w:rPr>
          <w:sz w:val="24"/>
          <w:szCs w:val="24"/>
        </w:rPr>
        <w:t xml:space="preserve"> синдрому. Діагностика гетерозиготних станів у групах високого генетичного ризику. </w:t>
      </w:r>
      <w:proofErr w:type="spellStart"/>
      <w:r>
        <w:rPr>
          <w:sz w:val="24"/>
          <w:szCs w:val="24"/>
        </w:rPr>
        <w:t>Деонтологiчнi</w:t>
      </w:r>
      <w:proofErr w:type="spellEnd"/>
      <w:r>
        <w:rPr>
          <w:sz w:val="24"/>
          <w:szCs w:val="24"/>
        </w:rPr>
        <w:t xml:space="preserve"> питання </w:t>
      </w:r>
      <w:proofErr w:type="spellStart"/>
      <w:r>
        <w:rPr>
          <w:sz w:val="24"/>
          <w:szCs w:val="24"/>
        </w:rPr>
        <w:t>просiюючих</w:t>
      </w:r>
      <w:proofErr w:type="spellEnd"/>
      <w:r>
        <w:rPr>
          <w:sz w:val="24"/>
          <w:szCs w:val="24"/>
        </w:rPr>
        <w:t xml:space="preserve"> програм.</w:t>
      </w:r>
    </w:p>
    <w:p w:rsidR="00B05CF4" w:rsidRDefault="00B05CF4" w:rsidP="006312A8">
      <w:pPr>
        <w:pStyle w:val="LO-Normal"/>
        <w:widowControl/>
        <w:spacing w:line="240" w:lineRule="auto"/>
        <w:ind w:firstLine="0"/>
        <w:jc w:val="center"/>
        <w:rPr>
          <w:b/>
        </w:rPr>
      </w:pPr>
    </w:p>
    <w:p w:rsidR="00B05CF4" w:rsidRDefault="00E466E4" w:rsidP="006312A8">
      <w:pPr>
        <w:pStyle w:val="FR1"/>
        <w:spacing w:line="240" w:lineRule="auto"/>
        <w:ind w:left="0"/>
      </w:pPr>
      <w:r>
        <w:rPr>
          <w:sz w:val="24"/>
          <w:szCs w:val="24"/>
        </w:rPr>
        <w:t>Перелік питань до заліку</w:t>
      </w:r>
    </w:p>
    <w:p w:rsidR="00B05CF4" w:rsidRDefault="00E466E4" w:rsidP="006312A8">
      <w:r>
        <w:rPr>
          <w:b/>
          <w:i/>
          <w:sz w:val="24"/>
          <w:szCs w:val="24"/>
        </w:rPr>
        <w:t>Спадковість і патологія. Роль спадковості в патології людини</w:t>
      </w:r>
    </w:p>
    <w:p w:rsidR="00B05CF4" w:rsidRDefault="00E466E4" w:rsidP="006312A8">
      <w:pPr>
        <w:pStyle w:val="FR2"/>
        <w:spacing w:before="0"/>
        <w:ind w:left="0"/>
        <w:jc w:val="both"/>
      </w:pPr>
      <w:r>
        <w:rPr>
          <w:sz w:val="24"/>
          <w:szCs w:val="24"/>
          <w:lang w:val="uk-UA"/>
        </w:rPr>
        <w:t>Предмет та завдання медичної генетики.</w:t>
      </w:r>
    </w:p>
    <w:p w:rsidR="00B05CF4" w:rsidRDefault="00E466E4" w:rsidP="006312A8">
      <w:pPr>
        <w:pStyle w:val="FR2"/>
        <w:spacing w:before="0"/>
        <w:ind w:left="0"/>
        <w:jc w:val="both"/>
      </w:pPr>
      <w:r>
        <w:rPr>
          <w:sz w:val="24"/>
          <w:szCs w:val="24"/>
          <w:lang w:val="uk-UA"/>
        </w:rPr>
        <w:t>Значення генетики для медицини.</w:t>
      </w:r>
    </w:p>
    <w:p w:rsidR="00B05CF4" w:rsidRDefault="00E466E4" w:rsidP="006312A8">
      <w:pPr>
        <w:pStyle w:val="FR2"/>
        <w:spacing w:before="0"/>
        <w:ind w:left="0"/>
        <w:jc w:val="both"/>
      </w:pPr>
      <w:r>
        <w:rPr>
          <w:sz w:val="24"/>
          <w:szCs w:val="24"/>
          <w:lang w:val="uk-UA"/>
        </w:rPr>
        <w:t>Частота природженої та спадкової патології у різні періоди онтогенезу.</w:t>
      </w:r>
    </w:p>
    <w:p w:rsidR="00B05CF4" w:rsidRDefault="00E466E4" w:rsidP="006312A8">
      <w:pPr>
        <w:pStyle w:val="FR2"/>
        <w:spacing w:before="0"/>
        <w:ind w:left="0"/>
        <w:jc w:val="both"/>
      </w:pPr>
      <w:r>
        <w:rPr>
          <w:sz w:val="24"/>
          <w:szCs w:val="24"/>
          <w:lang w:val="uk-UA"/>
        </w:rPr>
        <w:t>Питома вага природженої та спадкової патології у структурі захворюваності й смертності.</w:t>
      </w:r>
    </w:p>
    <w:p w:rsidR="00B05CF4" w:rsidRDefault="00E466E4" w:rsidP="006312A8">
      <w:pPr>
        <w:pStyle w:val="FR2"/>
        <w:spacing w:before="0"/>
        <w:ind w:left="0"/>
        <w:jc w:val="both"/>
      </w:pPr>
      <w:r>
        <w:rPr>
          <w:sz w:val="24"/>
          <w:szCs w:val="24"/>
          <w:lang w:val="uk-UA"/>
        </w:rPr>
        <w:t>Мінливість спадкових ознак як основа патології.</w:t>
      </w:r>
    </w:p>
    <w:p w:rsidR="00B05CF4" w:rsidRDefault="00E466E4" w:rsidP="006312A8">
      <w:pPr>
        <w:pStyle w:val="FR2"/>
        <w:spacing w:before="0"/>
        <w:ind w:left="0"/>
        <w:jc w:val="both"/>
      </w:pPr>
      <w:r>
        <w:rPr>
          <w:sz w:val="24"/>
          <w:szCs w:val="24"/>
          <w:lang w:val="uk-UA"/>
        </w:rPr>
        <w:t>Роль спадковості та середовища у розвитку патології.</w:t>
      </w:r>
    </w:p>
    <w:p w:rsidR="00B05CF4" w:rsidRDefault="00E466E4" w:rsidP="006312A8">
      <w:pPr>
        <w:pStyle w:val="FR2"/>
        <w:spacing w:before="0"/>
        <w:ind w:left="0"/>
        <w:jc w:val="both"/>
      </w:pPr>
      <w:r>
        <w:rPr>
          <w:sz w:val="24"/>
          <w:szCs w:val="24"/>
          <w:lang w:val="uk-UA"/>
        </w:rPr>
        <w:t>Класифікація спадкової патології.</w:t>
      </w:r>
    </w:p>
    <w:p w:rsidR="00B05CF4" w:rsidRDefault="00E466E4" w:rsidP="006312A8">
      <w:r>
        <w:rPr>
          <w:b/>
          <w:i/>
          <w:sz w:val="24"/>
          <w:szCs w:val="24"/>
        </w:rPr>
        <w:t>Методи медичної генетики</w:t>
      </w:r>
    </w:p>
    <w:p w:rsidR="00B05CF4" w:rsidRDefault="00E466E4" w:rsidP="006312A8">
      <w:pPr>
        <w:pStyle w:val="FR2"/>
        <w:spacing w:before="0"/>
        <w:ind w:left="0"/>
        <w:jc w:val="both"/>
      </w:pPr>
      <w:r>
        <w:rPr>
          <w:sz w:val="24"/>
          <w:szCs w:val="24"/>
          <w:lang w:val="uk-UA"/>
        </w:rPr>
        <w:t xml:space="preserve">Роль </w:t>
      </w:r>
      <w:proofErr w:type="spellStart"/>
      <w:r>
        <w:rPr>
          <w:sz w:val="24"/>
          <w:szCs w:val="24"/>
          <w:lang w:val="uk-UA"/>
        </w:rPr>
        <w:t>параклінічних</w:t>
      </w:r>
      <w:proofErr w:type="spellEnd"/>
      <w:r>
        <w:rPr>
          <w:sz w:val="24"/>
          <w:szCs w:val="24"/>
          <w:lang w:val="uk-UA"/>
        </w:rPr>
        <w:t xml:space="preserve"> методів дослідження у діагностиці природженої та спадкової патології.</w:t>
      </w:r>
    </w:p>
    <w:p w:rsidR="00B05CF4" w:rsidRDefault="00E466E4" w:rsidP="006312A8">
      <w:pPr>
        <w:pStyle w:val="FR2"/>
        <w:spacing w:before="0"/>
        <w:ind w:left="0"/>
        <w:jc w:val="both"/>
      </w:pPr>
      <w:proofErr w:type="spellStart"/>
      <w:r>
        <w:rPr>
          <w:sz w:val="24"/>
          <w:szCs w:val="24"/>
          <w:lang w:val="uk-UA"/>
        </w:rPr>
        <w:t>Цитогенетичний</w:t>
      </w:r>
      <w:proofErr w:type="spellEnd"/>
      <w:r>
        <w:rPr>
          <w:sz w:val="24"/>
          <w:szCs w:val="24"/>
          <w:lang w:val="uk-UA"/>
        </w:rPr>
        <w:t xml:space="preserve"> та </w:t>
      </w:r>
      <w:proofErr w:type="spellStart"/>
      <w:r>
        <w:rPr>
          <w:sz w:val="24"/>
          <w:szCs w:val="24"/>
          <w:lang w:val="uk-UA"/>
        </w:rPr>
        <w:t>молекулярно-цитогенетичні</w:t>
      </w:r>
      <w:proofErr w:type="spellEnd"/>
      <w:r>
        <w:rPr>
          <w:sz w:val="24"/>
          <w:szCs w:val="24"/>
          <w:lang w:val="uk-UA"/>
        </w:rPr>
        <w:t xml:space="preserve"> методи. Показання до проведення </w:t>
      </w:r>
      <w:proofErr w:type="spellStart"/>
      <w:r>
        <w:rPr>
          <w:sz w:val="24"/>
          <w:szCs w:val="24"/>
          <w:lang w:val="uk-UA"/>
        </w:rPr>
        <w:t>цитогенетичних</w:t>
      </w:r>
      <w:proofErr w:type="spellEnd"/>
      <w:r>
        <w:rPr>
          <w:sz w:val="24"/>
          <w:szCs w:val="24"/>
          <w:lang w:val="uk-UA"/>
        </w:rPr>
        <w:t xml:space="preserve"> досліджень. </w:t>
      </w:r>
    </w:p>
    <w:p w:rsidR="00B05CF4" w:rsidRDefault="00E466E4" w:rsidP="006312A8">
      <w:pPr>
        <w:pStyle w:val="FR2"/>
        <w:spacing w:before="0"/>
        <w:ind w:left="0"/>
        <w:jc w:val="both"/>
      </w:pPr>
      <w:r>
        <w:rPr>
          <w:sz w:val="24"/>
          <w:szCs w:val="24"/>
          <w:lang w:val="uk-UA"/>
        </w:rPr>
        <w:t>Клініко-генеалогічний метод.</w:t>
      </w:r>
    </w:p>
    <w:p w:rsidR="00B05CF4" w:rsidRDefault="00E466E4" w:rsidP="006312A8">
      <w:pPr>
        <w:pStyle w:val="FR2"/>
        <w:spacing w:before="0"/>
        <w:ind w:left="0"/>
        <w:jc w:val="both"/>
      </w:pPr>
      <w:r>
        <w:rPr>
          <w:sz w:val="24"/>
          <w:szCs w:val="24"/>
          <w:lang w:val="uk-UA"/>
        </w:rPr>
        <w:t>Методика складання родоводу.</w:t>
      </w:r>
    </w:p>
    <w:p w:rsidR="00B05CF4" w:rsidRDefault="00E466E4" w:rsidP="006312A8">
      <w:pPr>
        <w:pStyle w:val="FR2"/>
        <w:spacing w:before="0"/>
        <w:ind w:left="0"/>
        <w:jc w:val="both"/>
      </w:pPr>
      <w:r>
        <w:rPr>
          <w:sz w:val="24"/>
          <w:szCs w:val="24"/>
          <w:lang w:val="uk-UA"/>
        </w:rPr>
        <w:t>Типи успадкування.</w:t>
      </w:r>
    </w:p>
    <w:p w:rsidR="00B05CF4" w:rsidRDefault="00E466E4" w:rsidP="006312A8">
      <w:pPr>
        <w:pStyle w:val="FR2"/>
        <w:spacing w:before="0"/>
        <w:ind w:left="0"/>
        <w:jc w:val="both"/>
      </w:pPr>
      <w:proofErr w:type="spellStart"/>
      <w:r>
        <w:rPr>
          <w:sz w:val="24"/>
          <w:szCs w:val="24"/>
          <w:lang w:val="uk-UA"/>
        </w:rPr>
        <w:t>Мітохондріальна</w:t>
      </w:r>
      <w:proofErr w:type="spellEnd"/>
      <w:r>
        <w:rPr>
          <w:sz w:val="24"/>
          <w:szCs w:val="24"/>
          <w:lang w:val="uk-UA"/>
        </w:rPr>
        <w:t xml:space="preserve"> спадковість.</w:t>
      </w:r>
    </w:p>
    <w:p w:rsidR="00B05CF4" w:rsidRDefault="00E466E4" w:rsidP="006312A8">
      <w:pPr>
        <w:pStyle w:val="FR2"/>
        <w:spacing w:before="0"/>
        <w:ind w:left="0"/>
        <w:jc w:val="both"/>
      </w:pPr>
      <w:r>
        <w:rPr>
          <w:sz w:val="24"/>
          <w:szCs w:val="24"/>
          <w:lang w:val="uk-UA"/>
        </w:rPr>
        <w:t>Біохімічні методи. Показання до проведення досліджень.</w:t>
      </w:r>
    </w:p>
    <w:p w:rsidR="00B05CF4" w:rsidRDefault="00E466E4" w:rsidP="006312A8">
      <w:pPr>
        <w:pStyle w:val="FR2"/>
        <w:spacing w:before="0"/>
        <w:ind w:left="0"/>
        <w:jc w:val="both"/>
      </w:pPr>
      <w:r>
        <w:rPr>
          <w:sz w:val="24"/>
          <w:szCs w:val="24"/>
          <w:lang w:val="uk-UA"/>
        </w:rPr>
        <w:t>Молекулярно-генетичні методи. Показання та можливості методу.</w:t>
      </w:r>
    </w:p>
    <w:p w:rsidR="00B05CF4" w:rsidRDefault="00E466E4" w:rsidP="006312A8">
      <w:r>
        <w:rPr>
          <w:b/>
          <w:i/>
          <w:sz w:val="24"/>
          <w:szCs w:val="24"/>
        </w:rPr>
        <w:t>Пропедевтика спадкової патології</w:t>
      </w:r>
    </w:p>
    <w:p w:rsidR="00B05CF4" w:rsidRDefault="00E466E4" w:rsidP="006312A8">
      <w:pPr>
        <w:pStyle w:val="FR2"/>
        <w:tabs>
          <w:tab w:val="left" w:pos="900"/>
        </w:tabs>
        <w:spacing w:before="0"/>
        <w:ind w:left="0"/>
        <w:jc w:val="both"/>
      </w:pPr>
      <w:r>
        <w:rPr>
          <w:sz w:val="24"/>
          <w:szCs w:val="24"/>
          <w:lang w:val="uk-UA"/>
        </w:rPr>
        <w:t>Семіотика спадкових хвороб.</w:t>
      </w:r>
    </w:p>
    <w:p w:rsidR="00B05CF4" w:rsidRDefault="00E466E4" w:rsidP="006312A8">
      <w:pPr>
        <w:pStyle w:val="FR2"/>
        <w:tabs>
          <w:tab w:val="left" w:pos="900"/>
        </w:tabs>
        <w:spacing w:before="0"/>
        <w:ind w:left="0"/>
        <w:jc w:val="both"/>
      </w:pPr>
      <w:r>
        <w:rPr>
          <w:sz w:val="24"/>
          <w:szCs w:val="24"/>
          <w:lang w:val="uk-UA"/>
        </w:rPr>
        <w:t>Особливості клінічних проявів природженої та спадкової патології.</w:t>
      </w:r>
    </w:p>
    <w:p w:rsidR="00B05CF4" w:rsidRDefault="00E466E4" w:rsidP="006312A8">
      <w:pPr>
        <w:pStyle w:val="FR2"/>
        <w:tabs>
          <w:tab w:val="left" w:pos="900"/>
        </w:tabs>
        <w:spacing w:before="0"/>
        <w:ind w:left="0"/>
        <w:jc w:val="both"/>
      </w:pPr>
      <w:r>
        <w:rPr>
          <w:sz w:val="24"/>
          <w:szCs w:val="24"/>
          <w:lang w:val="uk-UA"/>
        </w:rPr>
        <w:t>Загальні принципи клінічної діагностики природженої та спадкової патології.</w:t>
      </w:r>
    </w:p>
    <w:p w:rsidR="00B05CF4" w:rsidRDefault="00E466E4" w:rsidP="006312A8">
      <w:pPr>
        <w:pStyle w:val="FR2"/>
        <w:tabs>
          <w:tab w:val="left" w:pos="900"/>
        </w:tabs>
        <w:spacing w:before="0"/>
        <w:ind w:left="0"/>
        <w:jc w:val="both"/>
      </w:pPr>
      <w:r>
        <w:rPr>
          <w:sz w:val="24"/>
          <w:szCs w:val="24"/>
          <w:lang w:val="uk-UA"/>
        </w:rPr>
        <w:t>Особливості огляду та фізичного обстеження хворого і членів його родини.</w:t>
      </w:r>
    </w:p>
    <w:p w:rsidR="00B05CF4" w:rsidRDefault="00E466E4" w:rsidP="006312A8">
      <w:pPr>
        <w:pStyle w:val="FR2"/>
        <w:tabs>
          <w:tab w:val="left" w:pos="900"/>
        </w:tabs>
        <w:spacing w:before="0"/>
        <w:ind w:left="0"/>
        <w:jc w:val="both"/>
      </w:pPr>
      <w:r>
        <w:rPr>
          <w:sz w:val="24"/>
          <w:szCs w:val="24"/>
          <w:lang w:val="uk-UA"/>
        </w:rPr>
        <w:t>Природжені вади розвитку.</w:t>
      </w:r>
    </w:p>
    <w:p w:rsidR="00B05CF4" w:rsidRDefault="00E466E4" w:rsidP="006312A8">
      <w:pPr>
        <w:pStyle w:val="FR2"/>
        <w:tabs>
          <w:tab w:val="left" w:pos="900"/>
        </w:tabs>
        <w:spacing w:before="0"/>
        <w:ind w:left="0"/>
        <w:jc w:val="both"/>
      </w:pPr>
      <w:r>
        <w:rPr>
          <w:sz w:val="24"/>
          <w:szCs w:val="24"/>
          <w:lang w:val="uk-UA"/>
        </w:rPr>
        <w:t xml:space="preserve">Природжені </w:t>
      </w:r>
      <w:proofErr w:type="spellStart"/>
      <w:r>
        <w:rPr>
          <w:sz w:val="24"/>
          <w:szCs w:val="24"/>
          <w:lang w:val="uk-UA"/>
        </w:rPr>
        <w:t>морфогенетичні</w:t>
      </w:r>
      <w:proofErr w:type="spellEnd"/>
      <w:r>
        <w:rPr>
          <w:sz w:val="24"/>
          <w:szCs w:val="24"/>
          <w:lang w:val="uk-UA"/>
        </w:rPr>
        <w:t xml:space="preserve"> варіанти.</w:t>
      </w:r>
    </w:p>
    <w:p w:rsidR="00B05CF4" w:rsidRDefault="00E466E4" w:rsidP="006312A8">
      <w:pPr>
        <w:pStyle w:val="FR2"/>
        <w:tabs>
          <w:tab w:val="left" w:pos="900"/>
        </w:tabs>
        <w:spacing w:before="0"/>
        <w:ind w:left="0"/>
        <w:jc w:val="both"/>
      </w:pPr>
      <w:proofErr w:type="spellStart"/>
      <w:r>
        <w:rPr>
          <w:sz w:val="24"/>
          <w:szCs w:val="24"/>
          <w:lang w:val="uk-UA"/>
        </w:rPr>
        <w:lastRenderedPageBreak/>
        <w:t>Синдромологічний</w:t>
      </w:r>
      <w:proofErr w:type="spellEnd"/>
      <w:r>
        <w:rPr>
          <w:sz w:val="24"/>
          <w:szCs w:val="24"/>
          <w:lang w:val="uk-UA"/>
        </w:rPr>
        <w:t xml:space="preserve"> підхід у діагностиці природженої та спадкової патології.</w:t>
      </w:r>
    </w:p>
    <w:p w:rsidR="00B05CF4" w:rsidRDefault="00E466E4" w:rsidP="006312A8">
      <w:proofErr w:type="spellStart"/>
      <w:r>
        <w:rPr>
          <w:b/>
          <w:i/>
          <w:sz w:val="24"/>
          <w:szCs w:val="24"/>
        </w:rPr>
        <w:t>Моногенні</w:t>
      </w:r>
      <w:proofErr w:type="spellEnd"/>
      <w:r>
        <w:rPr>
          <w:b/>
          <w:i/>
          <w:sz w:val="24"/>
          <w:szCs w:val="24"/>
        </w:rPr>
        <w:t xml:space="preserve"> та епігенетичні хвороби</w:t>
      </w:r>
    </w:p>
    <w:p w:rsidR="00B05CF4" w:rsidRDefault="00E466E4" w:rsidP="006312A8">
      <w:pPr>
        <w:pStyle w:val="FR2"/>
        <w:tabs>
          <w:tab w:val="left" w:pos="900"/>
        </w:tabs>
        <w:spacing w:before="0"/>
        <w:ind w:left="0"/>
        <w:jc w:val="both"/>
      </w:pPr>
      <w:proofErr w:type="spellStart"/>
      <w:r>
        <w:rPr>
          <w:sz w:val="24"/>
          <w:szCs w:val="24"/>
          <w:lang w:val="uk-UA"/>
        </w:rPr>
        <w:t>Моногенні</w:t>
      </w:r>
      <w:proofErr w:type="spellEnd"/>
      <w:r>
        <w:rPr>
          <w:sz w:val="24"/>
          <w:szCs w:val="24"/>
          <w:lang w:val="uk-UA"/>
        </w:rPr>
        <w:t xml:space="preserve"> хвороби. Визначення поняття. Етіологія та класифікація.</w:t>
      </w:r>
    </w:p>
    <w:p w:rsidR="00B05CF4" w:rsidRDefault="00E466E4" w:rsidP="006312A8">
      <w:pPr>
        <w:pStyle w:val="FR2"/>
        <w:tabs>
          <w:tab w:val="left" w:pos="900"/>
        </w:tabs>
        <w:spacing w:before="0"/>
        <w:ind w:left="0"/>
        <w:jc w:val="both"/>
      </w:pPr>
      <w:r>
        <w:rPr>
          <w:sz w:val="24"/>
          <w:szCs w:val="24"/>
          <w:lang w:val="uk-UA"/>
        </w:rPr>
        <w:t xml:space="preserve">Загальні закономірності патогенезу </w:t>
      </w:r>
      <w:proofErr w:type="spellStart"/>
      <w:r>
        <w:rPr>
          <w:sz w:val="24"/>
          <w:szCs w:val="24"/>
          <w:lang w:val="uk-UA"/>
        </w:rPr>
        <w:t>моногенної</w:t>
      </w:r>
      <w:proofErr w:type="spellEnd"/>
      <w:r>
        <w:rPr>
          <w:sz w:val="24"/>
          <w:szCs w:val="24"/>
          <w:lang w:val="uk-UA"/>
        </w:rPr>
        <w:t xml:space="preserve"> патології.</w:t>
      </w:r>
    </w:p>
    <w:p w:rsidR="00B05CF4" w:rsidRDefault="00E466E4" w:rsidP="006312A8">
      <w:pPr>
        <w:pStyle w:val="FR2"/>
        <w:tabs>
          <w:tab w:val="left" w:pos="900"/>
        </w:tabs>
        <w:spacing w:before="0"/>
        <w:ind w:left="0"/>
        <w:jc w:val="both"/>
      </w:pPr>
      <w:r>
        <w:rPr>
          <w:sz w:val="24"/>
          <w:szCs w:val="24"/>
          <w:lang w:val="uk-UA"/>
        </w:rPr>
        <w:t xml:space="preserve">Головні риси клінічної картини </w:t>
      </w:r>
      <w:proofErr w:type="spellStart"/>
      <w:r>
        <w:rPr>
          <w:sz w:val="24"/>
          <w:szCs w:val="24"/>
          <w:lang w:val="uk-UA"/>
        </w:rPr>
        <w:t>моногенної</w:t>
      </w:r>
      <w:proofErr w:type="spellEnd"/>
      <w:r>
        <w:rPr>
          <w:sz w:val="24"/>
          <w:szCs w:val="24"/>
          <w:lang w:val="uk-UA"/>
        </w:rPr>
        <w:t xml:space="preserve"> патології.</w:t>
      </w:r>
    </w:p>
    <w:p w:rsidR="00B05CF4" w:rsidRDefault="00E466E4" w:rsidP="006312A8">
      <w:pPr>
        <w:pStyle w:val="FR2"/>
        <w:tabs>
          <w:tab w:val="left" w:pos="900"/>
        </w:tabs>
        <w:spacing w:before="0"/>
        <w:ind w:left="0"/>
        <w:jc w:val="both"/>
      </w:pPr>
      <w:r>
        <w:rPr>
          <w:sz w:val="24"/>
          <w:szCs w:val="24"/>
          <w:lang w:val="uk-UA"/>
        </w:rPr>
        <w:t xml:space="preserve">Клінічний поліморфізм </w:t>
      </w:r>
      <w:proofErr w:type="spellStart"/>
      <w:r>
        <w:rPr>
          <w:sz w:val="24"/>
          <w:szCs w:val="24"/>
          <w:lang w:val="uk-UA"/>
        </w:rPr>
        <w:t>моногенної</w:t>
      </w:r>
      <w:proofErr w:type="spellEnd"/>
      <w:r>
        <w:rPr>
          <w:sz w:val="24"/>
          <w:szCs w:val="24"/>
          <w:lang w:val="uk-UA"/>
        </w:rPr>
        <w:t xml:space="preserve"> патології та його причини.</w:t>
      </w:r>
    </w:p>
    <w:p w:rsidR="00B05CF4" w:rsidRDefault="00E466E4" w:rsidP="006312A8">
      <w:pPr>
        <w:pStyle w:val="FR2"/>
        <w:tabs>
          <w:tab w:val="left" w:pos="900"/>
        </w:tabs>
        <w:spacing w:before="0"/>
        <w:ind w:left="0"/>
        <w:jc w:val="both"/>
      </w:pPr>
      <w:r>
        <w:rPr>
          <w:sz w:val="24"/>
          <w:szCs w:val="24"/>
          <w:lang w:val="uk-UA"/>
        </w:rPr>
        <w:t xml:space="preserve">Генетична гетерогенність </w:t>
      </w:r>
      <w:proofErr w:type="spellStart"/>
      <w:r>
        <w:rPr>
          <w:sz w:val="24"/>
          <w:szCs w:val="24"/>
          <w:lang w:val="uk-UA"/>
        </w:rPr>
        <w:t>моногенних</w:t>
      </w:r>
      <w:proofErr w:type="spellEnd"/>
      <w:r>
        <w:rPr>
          <w:sz w:val="24"/>
          <w:szCs w:val="24"/>
          <w:lang w:val="uk-UA"/>
        </w:rPr>
        <w:t xml:space="preserve"> захворювань.</w:t>
      </w:r>
    </w:p>
    <w:p w:rsidR="00B05CF4" w:rsidRDefault="00E466E4" w:rsidP="006312A8">
      <w:pPr>
        <w:pStyle w:val="FR2"/>
        <w:tabs>
          <w:tab w:val="left" w:pos="900"/>
        </w:tabs>
        <w:spacing w:before="0"/>
        <w:ind w:left="0"/>
        <w:jc w:val="both"/>
      </w:pPr>
      <w:r>
        <w:rPr>
          <w:sz w:val="24"/>
          <w:szCs w:val="24"/>
          <w:lang w:val="uk-UA"/>
        </w:rPr>
        <w:t>Клініка, генетика та діагностика нейрофіброматозу.</w:t>
      </w:r>
    </w:p>
    <w:p w:rsidR="00B05CF4" w:rsidRDefault="00E466E4" w:rsidP="006312A8">
      <w:pPr>
        <w:pStyle w:val="FR2"/>
        <w:tabs>
          <w:tab w:val="left" w:pos="900"/>
        </w:tabs>
        <w:spacing w:before="0"/>
        <w:ind w:left="0"/>
        <w:jc w:val="both"/>
      </w:pPr>
      <w:r>
        <w:rPr>
          <w:sz w:val="24"/>
          <w:szCs w:val="24"/>
          <w:lang w:val="uk-UA"/>
        </w:rPr>
        <w:t>Клініка, генетика та діагностика вродженого гіпотиреозу.</w:t>
      </w:r>
    </w:p>
    <w:p w:rsidR="00B05CF4" w:rsidRDefault="00E466E4" w:rsidP="006312A8">
      <w:pPr>
        <w:pStyle w:val="FR2"/>
        <w:tabs>
          <w:tab w:val="left" w:pos="900"/>
        </w:tabs>
        <w:spacing w:before="0"/>
        <w:ind w:left="0"/>
        <w:jc w:val="both"/>
      </w:pPr>
      <w:r>
        <w:rPr>
          <w:sz w:val="24"/>
          <w:szCs w:val="24"/>
          <w:lang w:val="uk-UA"/>
        </w:rPr>
        <w:t xml:space="preserve">Клініка, генетика та діагностика </w:t>
      </w:r>
      <w:proofErr w:type="spellStart"/>
      <w:r>
        <w:rPr>
          <w:sz w:val="24"/>
          <w:szCs w:val="24"/>
          <w:lang w:val="uk-UA"/>
        </w:rPr>
        <w:t>фенілкетонурії</w:t>
      </w:r>
      <w:proofErr w:type="spellEnd"/>
      <w:r>
        <w:rPr>
          <w:sz w:val="24"/>
          <w:szCs w:val="24"/>
          <w:lang w:val="uk-UA"/>
        </w:rPr>
        <w:t>.</w:t>
      </w:r>
    </w:p>
    <w:p w:rsidR="00B05CF4" w:rsidRDefault="00E466E4" w:rsidP="006312A8">
      <w:pPr>
        <w:pStyle w:val="FR2"/>
        <w:tabs>
          <w:tab w:val="left" w:pos="900"/>
        </w:tabs>
        <w:spacing w:before="0"/>
        <w:ind w:left="0"/>
        <w:jc w:val="both"/>
      </w:pPr>
      <w:r>
        <w:rPr>
          <w:sz w:val="24"/>
          <w:szCs w:val="24"/>
          <w:lang w:val="uk-UA"/>
        </w:rPr>
        <w:t xml:space="preserve">Клініка, генетика та діагностика </w:t>
      </w:r>
      <w:proofErr w:type="spellStart"/>
      <w:r>
        <w:rPr>
          <w:sz w:val="24"/>
          <w:szCs w:val="24"/>
          <w:lang w:val="uk-UA"/>
        </w:rPr>
        <w:t>муковісцидозу</w:t>
      </w:r>
      <w:proofErr w:type="spellEnd"/>
      <w:r>
        <w:rPr>
          <w:sz w:val="24"/>
          <w:szCs w:val="24"/>
          <w:lang w:val="uk-UA"/>
        </w:rPr>
        <w:t>.</w:t>
      </w:r>
    </w:p>
    <w:p w:rsidR="00B05CF4" w:rsidRDefault="00E466E4" w:rsidP="006312A8">
      <w:pPr>
        <w:pStyle w:val="FR2"/>
        <w:tabs>
          <w:tab w:val="left" w:pos="900"/>
        </w:tabs>
        <w:spacing w:before="0"/>
        <w:ind w:left="0"/>
        <w:jc w:val="both"/>
      </w:pPr>
      <w:r>
        <w:rPr>
          <w:sz w:val="24"/>
          <w:szCs w:val="24"/>
          <w:lang w:val="uk-UA"/>
        </w:rPr>
        <w:t xml:space="preserve">Клініка, генетика та діагностика синдрому </w:t>
      </w:r>
      <w:proofErr w:type="spellStart"/>
      <w:r>
        <w:rPr>
          <w:sz w:val="24"/>
          <w:szCs w:val="24"/>
          <w:lang w:val="uk-UA"/>
        </w:rPr>
        <w:t>Марфана</w:t>
      </w:r>
      <w:proofErr w:type="spellEnd"/>
      <w:r>
        <w:rPr>
          <w:sz w:val="24"/>
          <w:szCs w:val="24"/>
          <w:lang w:val="uk-UA"/>
        </w:rPr>
        <w:t>.</w:t>
      </w:r>
    </w:p>
    <w:p w:rsidR="00B05CF4" w:rsidRDefault="00E466E4" w:rsidP="006312A8">
      <w:pPr>
        <w:pStyle w:val="FR2"/>
        <w:tabs>
          <w:tab w:val="left" w:pos="900"/>
        </w:tabs>
        <w:spacing w:before="0"/>
        <w:ind w:left="0"/>
        <w:jc w:val="both"/>
      </w:pPr>
      <w:r>
        <w:rPr>
          <w:sz w:val="24"/>
          <w:szCs w:val="24"/>
          <w:lang w:val="uk-UA"/>
        </w:rPr>
        <w:t xml:space="preserve">Клініка, генетика та діагностика </w:t>
      </w:r>
      <w:proofErr w:type="spellStart"/>
      <w:r>
        <w:rPr>
          <w:sz w:val="24"/>
          <w:szCs w:val="24"/>
          <w:lang w:val="uk-UA"/>
        </w:rPr>
        <w:t>гомоцистинурії</w:t>
      </w:r>
      <w:proofErr w:type="spellEnd"/>
      <w:r>
        <w:rPr>
          <w:sz w:val="24"/>
          <w:szCs w:val="24"/>
          <w:lang w:val="uk-UA"/>
        </w:rPr>
        <w:t>.</w:t>
      </w:r>
    </w:p>
    <w:p w:rsidR="00B05CF4" w:rsidRDefault="00E466E4" w:rsidP="006312A8">
      <w:pPr>
        <w:pStyle w:val="FR2"/>
        <w:tabs>
          <w:tab w:val="left" w:pos="900"/>
        </w:tabs>
        <w:spacing w:before="0"/>
        <w:ind w:left="0"/>
        <w:jc w:val="both"/>
      </w:pPr>
      <w:r>
        <w:rPr>
          <w:sz w:val="24"/>
          <w:szCs w:val="24"/>
          <w:lang w:val="uk-UA"/>
        </w:rPr>
        <w:t xml:space="preserve">Клініка, генетика та діагностика </w:t>
      </w:r>
      <w:proofErr w:type="spellStart"/>
      <w:r>
        <w:rPr>
          <w:sz w:val="24"/>
          <w:szCs w:val="24"/>
          <w:lang w:val="uk-UA"/>
        </w:rPr>
        <w:t>адреногенітального</w:t>
      </w:r>
      <w:proofErr w:type="spellEnd"/>
      <w:r>
        <w:rPr>
          <w:sz w:val="24"/>
          <w:szCs w:val="24"/>
          <w:lang w:val="uk-UA"/>
        </w:rPr>
        <w:t xml:space="preserve"> синдрому.</w:t>
      </w:r>
    </w:p>
    <w:p w:rsidR="00B05CF4" w:rsidRDefault="00E466E4" w:rsidP="006312A8">
      <w:pPr>
        <w:pStyle w:val="FR2"/>
        <w:tabs>
          <w:tab w:val="left" w:pos="900"/>
        </w:tabs>
        <w:spacing w:before="0"/>
        <w:ind w:left="0"/>
        <w:jc w:val="both"/>
      </w:pPr>
      <w:r>
        <w:rPr>
          <w:sz w:val="24"/>
          <w:szCs w:val="24"/>
          <w:lang w:val="uk-UA"/>
        </w:rPr>
        <w:t xml:space="preserve">Клініка, генетика та діагностика синдрому </w:t>
      </w:r>
      <w:proofErr w:type="spellStart"/>
      <w:r>
        <w:rPr>
          <w:sz w:val="24"/>
          <w:szCs w:val="24"/>
          <w:lang w:val="uk-UA"/>
        </w:rPr>
        <w:t>Елерса-Данлоса</w:t>
      </w:r>
      <w:proofErr w:type="spellEnd"/>
      <w:r>
        <w:rPr>
          <w:sz w:val="24"/>
          <w:szCs w:val="24"/>
          <w:lang w:val="uk-UA"/>
        </w:rPr>
        <w:t>.</w:t>
      </w:r>
    </w:p>
    <w:p w:rsidR="00B05CF4" w:rsidRDefault="00E466E4" w:rsidP="006312A8">
      <w:pPr>
        <w:pStyle w:val="FR2"/>
        <w:tabs>
          <w:tab w:val="left" w:pos="900"/>
        </w:tabs>
        <w:spacing w:before="0"/>
        <w:ind w:left="0"/>
        <w:jc w:val="both"/>
      </w:pPr>
      <w:r>
        <w:rPr>
          <w:sz w:val="24"/>
          <w:szCs w:val="24"/>
          <w:lang w:val="uk-UA"/>
        </w:rPr>
        <w:t>Клініка, генетика та діагностика онтогенетичних синдромів.</w:t>
      </w:r>
    </w:p>
    <w:p w:rsidR="00B05CF4" w:rsidRDefault="00E466E4" w:rsidP="006312A8">
      <w:pPr>
        <w:pStyle w:val="FR2"/>
        <w:tabs>
          <w:tab w:val="left" w:pos="900"/>
        </w:tabs>
        <w:spacing w:before="0"/>
        <w:ind w:left="0"/>
        <w:jc w:val="both"/>
      </w:pPr>
      <w:proofErr w:type="spellStart"/>
      <w:r>
        <w:rPr>
          <w:sz w:val="24"/>
          <w:szCs w:val="24"/>
          <w:lang w:val="uk-UA"/>
        </w:rPr>
        <w:t>Геномний</w:t>
      </w:r>
      <w:proofErr w:type="spellEnd"/>
      <w:r>
        <w:rPr>
          <w:sz w:val="24"/>
          <w:szCs w:val="24"/>
          <w:lang w:val="uk-UA"/>
        </w:rPr>
        <w:t xml:space="preserve"> імпринтинг. Визначення поняття.</w:t>
      </w:r>
    </w:p>
    <w:p w:rsidR="00B05CF4" w:rsidRPr="006312A8" w:rsidRDefault="00E466E4" w:rsidP="006312A8">
      <w:pPr>
        <w:pStyle w:val="FR2"/>
        <w:tabs>
          <w:tab w:val="left" w:pos="900"/>
        </w:tabs>
        <w:spacing w:before="0"/>
        <w:ind w:left="0"/>
        <w:jc w:val="both"/>
        <w:rPr>
          <w:lang w:val="uk-UA"/>
        </w:rPr>
      </w:pPr>
      <w:r>
        <w:rPr>
          <w:sz w:val="24"/>
          <w:szCs w:val="24"/>
          <w:lang w:val="uk-UA"/>
        </w:rPr>
        <w:t xml:space="preserve">Хвороби </w:t>
      </w:r>
      <w:proofErr w:type="spellStart"/>
      <w:r>
        <w:rPr>
          <w:sz w:val="24"/>
          <w:szCs w:val="24"/>
          <w:lang w:val="uk-UA"/>
        </w:rPr>
        <w:t>геномного</w:t>
      </w:r>
      <w:proofErr w:type="spellEnd"/>
      <w:r>
        <w:rPr>
          <w:sz w:val="24"/>
          <w:szCs w:val="24"/>
          <w:lang w:val="uk-UA"/>
        </w:rPr>
        <w:t xml:space="preserve"> імпринтингу. Етіологія, патогенез, клінічні форми.</w:t>
      </w:r>
    </w:p>
    <w:p w:rsidR="00B05CF4" w:rsidRPr="006312A8" w:rsidRDefault="00E466E4" w:rsidP="006312A8">
      <w:pPr>
        <w:pStyle w:val="FR2"/>
        <w:tabs>
          <w:tab w:val="left" w:pos="900"/>
        </w:tabs>
        <w:spacing w:before="0"/>
        <w:ind w:left="0"/>
        <w:jc w:val="both"/>
        <w:rPr>
          <w:lang w:val="uk-UA"/>
        </w:rPr>
      </w:pPr>
      <w:r>
        <w:rPr>
          <w:sz w:val="24"/>
          <w:szCs w:val="24"/>
          <w:lang w:val="uk-UA"/>
        </w:rPr>
        <w:t xml:space="preserve">Епігенетичні хвороби. </w:t>
      </w:r>
    </w:p>
    <w:p w:rsidR="00B05CF4" w:rsidRDefault="00E466E4" w:rsidP="006312A8">
      <w:r>
        <w:rPr>
          <w:b/>
          <w:i/>
          <w:sz w:val="24"/>
          <w:szCs w:val="24"/>
        </w:rPr>
        <w:t>Хромосомні хвороби</w:t>
      </w:r>
    </w:p>
    <w:p w:rsidR="00B05CF4" w:rsidRDefault="00E466E4" w:rsidP="006312A8">
      <w:pPr>
        <w:pStyle w:val="FR2"/>
        <w:tabs>
          <w:tab w:val="left" w:pos="900"/>
        </w:tabs>
        <w:spacing w:before="0"/>
        <w:ind w:left="0"/>
        <w:jc w:val="both"/>
      </w:pPr>
      <w:r>
        <w:rPr>
          <w:sz w:val="24"/>
          <w:szCs w:val="24"/>
          <w:lang w:val="uk-UA"/>
        </w:rPr>
        <w:t>Хромосомні хвороби. Визначення поняття. Етіологія та класифікація.</w:t>
      </w:r>
    </w:p>
    <w:p w:rsidR="00B05CF4" w:rsidRDefault="00E466E4" w:rsidP="006312A8">
      <w:pPr>
        <w:pStyle w:val="FR2"/>
        <w:tabs>
          <w:tab w:val="left" w:pos="900"/>
        </w:tabs>
        <w:spacing w:before="0"/>
        <w:ind w:left="0"/>
        <w:jc w:val="both"/>
      </w:pPr>
      <w:r>
        <w:rPr>
          <w:sz w:val="24"/>
          <w:szCs w:val="24"/>
          <w:lang w:val="uk-UA"/>
        </w:rPr>
        <w:t>Ефекти хромосомних аномалій в онтогенезі.</w:t>
      </w:r>
    </w:p>
    <w:p w:rsidR="00B05CF4" w:rsidRDefault="00E466E4" w:rsidP="006312A8">
      <w:pPr>
        <w:pStyle w:val="FR2"/>
        <w:tabs>
          <w:tab w:val="left" w:pos="900"/>
        </w:tabs>
        <w:spacing w:before="0"/>
        <w:ind w:left="0"/>
        <w:jc w:val="both"/>
      </w:pPr>
      <w:r>
        <w:rPr>
          <w:sz w:val="24"/>
          <w:szCs w:val="24"/>
          <w:lang w:val="uk-UA"/>
        </w:rPr>
        <w:t>Патогенез хромосомних хвороб.</w:t>
      </w:r>
    </w:p>
    <w:p w:rsidR="00B05CF4" w:rsidRDefault="00E466E4" w:rsidP="006312A8">
      <w:pPr>
        <w:pStyle w:val="FR2"/>
        <w:tabs>
          <w:tab w:val="left" w:pos="900"/>
        </w:tabs>
        <w:spacing w:before="0"/>
        <w:ind w:left="0"/>
        <w:jc w:val="both"/>
      </w:pPr>
      <w:r>
        <w:rPr>
          <w:sz w:val="24"/>
          <w:szCs w:val="24"/>
          <w:lang w:val="uk-UA"/>
        </w:rPr>
        <w:t>Загальна характеристика хромосомних хвороб.</w:t>
      </w:r>
    </w:p>
    <w:p w:rsidR="00B05CF4" w:rsidRDefault="00E466E4" w:rsidP="006312A8">
      <w:pPr>
        <w:pStyle w:val="FR2"/>
        <w:tabs>
          <w:tab w:val="left" w:pos="900"/>
        </w:tabs>
        <w:spacing w:before="0"/>
        <w:ind w:left="0"/>
        <w:jc w:val="both"/>
      </w:pPr>
      <w:r>
        <w:rPr>
          <w:sz w:val="24"/>
          <w:szCs w:val="24"/>
          <w:lang w:val="uk-UA"/>
        </w:rPr>
        <w:t xml:space="preserve">Клініко-генетична характеристика синдрому </w:t>
      </w:r>
      <w:proofErr w:type="spellStart"/>
      <w:r>
        <w:rPr>
          <w:sz w:val="24"/>
          <w:szCs w:val="24"/>
          <w:lang w:val="uk-UA"/>
        </w:rPr>
        <w:t>Патау</w:t>
      </w:r>
      <w:proofErr w:type="spellEnd"/>
      <w:r>
        <w:rPr>
          <w:sz w:val="24"/>
          <w:szCs w:val="24"/>
          <w:lang w:val="uk-UA"/>
        </w:rPr>
        <w:t>.</w:t>
      </w:r>
    </w:p>
    <w:p w:rsidR="00B05CF4" w:rsidRDefault="00E466E4" w:rsidP="006312A8">
      <w:pPr>
        <w:pStyle w:val="FR2"/>
        <w:tabs>
          <w:tab w:val="left" w:pos="900"/>
        </w:tabs>
        <w:spacing w:before="0"/>
        <w:ind w:left="0"/>
        <w:jc w:val="both"/>
      </w:pPr>
      <w:r>
        <w:rPr>
          <w:sz w:val="24"/>
          <w:szCs w:val="24"/>
          <w:lang w:val="uk-UA"/>
        </w:rPr>
        <w:t xml:space="preserve">Клініко-генетична характеристика синдрому </w:t>
      </w:r>
      <w:proofErr w:type="spellStart"/>
      <w:r>
        <w:rPr>
          <w:sz w:val="24"/>
          <w:szCs w:val="24"/>
          <w:lang w:val="uk-UA"/>
        </w:rPr>
        <w:t>Едвардса</w:t>
      </w:r>
      <w:proofErr w:type="spellEnd"/>
      <w:r>
        <w:rPr>
          <w:sz w:val="24"/>
          <w:szCs w:val="24"/>
          <w:lang w:val="uk-UA"/>
        </w:rPr>
        <w:t>.</w:t>
      </w:r>
    </w:p>
    <w:p w:rsidR="00B05CF4" w:rsidRDefault="00E466E4" w:rsidP="006312A8">
      <w:pPr>
        <w:pStyle w:val="FR2"/>
        <w:tabs>
          <w:tab w:val="left" w:pos="900"/>
        </w:tabs>
        <w:spacing w:before="0"/>
        <w:ind w:left="0"/>
        <w:jc w:val="both"/>
      </w:pPr>
      <w:r>
        <w:rPr>
          <w:sz w:val="24"/>
          <w:szCs w:val="24"/>
          <w:lang w:val="uk-UA"/>
        </w:rPr>
        <w:t>Клініко-генетична характеристика синдрому Дауна.</w:t>
      </w:r>
    </w:p>
    <w:p w:rsidR="00B05CF4" w:rsidRDefault="00E466E4" w:rsidP="006312A8">
      <w:pPr>
        <w:pStyle w:val="FR2"/>
        <w:tabs>
          <w:tab w:val="left" w:pos="900"/>
        </w:tabs>
        <w:spacing w:before="0"/>
        <w:ind w:left="0"/>
        <w:jc w:val="both"/>
      </w:pPr>
      <w:r>
        <w:rPr>
          <w:sz w:val="24"/>
          <w:szCs w:val="24"/>
          <w:lang w:val="uk-UA"/>
        </w:rPr>
        <w:t xml:space="preserve">Клініко-генетична характеристика </w:t>
      </w:r>
      <w:proofErr w:type="spellStart"/>
      <w:r>
        <w:rPr>
          <w:sz w:val="24"/>
          <w:szCs w:val="24"/>
          <w:lang w:val="uk-UA"/>
        </w:rPr>
        <w:t>трисомії</w:t>
      </w:r>
      <w:proofErr w:type="spellEnd"/>
      <w:r>
        <w:rPr>
          <w:sz w:val="24"/>
          <w:szCs w:val="24"/>
          <w:lang w:val="uk-UA"/>
        </w:rPr>
        <w:t xml:space="preserve"> 22.</w:t>
      </w:r>
    </w:p>
    <w:p w:rsidR="00B05CF4" w:rsidRDefault="00E466E4" w:rsidP="006312A8">
      <w:pPr>
        <w:pStyle w:val="FR2"/>
        <w:tabs>
          <w:tab w:val="left" w:pos="900"/>
        </w:tabs>
        <w:spacing w:before="0"/>
        <w:ind w:left="0"/>
        <w:jc w:val="both"/>
      </w:pPr>
      <w:r>
        <w:rPr>
          <w:sz w:val="24"/>
          <w:szCs w:val="24"/>
          <w:lang w:val="uk-UA"/>
        </w:rPr>
        <w:t xml:space="preserve">Клініко-генетична характеристика синдрому </w:t>
      </w:r>
      <w:proofErr w:type="spellStart"/>
      <w:r>
        <w:rPr>
          <w:sz w:val="24"/>
          <w:szCs w:val="24"/>
          <w:lang w:val="uk-UA"/>
        </w:rPr>
        <w:t>Шерешевського-Тернера</w:t>
      </w:r>
      <w:proofErr w:type="spellEnd"/>
      <w:r>
        <w:rPr>
          <w:sz w:val="24"/>
          <w:szCs w:val="24"/>
          <w:lang w:val="uk-UA"/>
        </w:rPr>
        <w:t>.</w:t>
      </w:r>
    </w:p>
    <w:p w:rsidR="00B05CF4" w:rsidRDefault="00E466E4" w:rsidP="006312A8">
      <w:pPr>
        <w:pStyle w:val="FR2"/>
        <w:tabs>
          <w:tab w:val="left" w:pos="900"/>
        </w:tabs>
        <w:spacing w:before="0"/>
        <w:ind w:left="0"/>
        <w:jc w:val="both"/>
      </w:pPr>
      <w:r>
        <w:rPr>
          <w:sz w:val="24"/>
          <w:szCs w:val="24"/>
          <w:lang w:val="uk-UA"/>
        </w:rPr>
        <w:t xml:space="preserve">Клініко-генетична характеристика </w:t>
      </w:r>
      <w:proofErr w:type="spellStart"/>
      <w:r>
        <w:rPr>
          <w:sz w:val="24"/>
          <w:szCs w:val="24"/>
          <w:lang w:val="uk-UA"/>
        </w:rPr>
        <w:t>полісомій</w:t>
      </w:r>
      <w:proofErr w:type="spellEnd"/>
      <w:r>
        <w:rPr>
          <w:sz w:val="24"/>
          <w:szCs w:val="24"/>
          <w:lang w:val="uk-UA"/>
        </w:rPr>
        <w:t xml:space="preserve"> за статевими хромосомами.</w:t>
      </w:r>
    </w:p>
    <w:p w:rsidR="00B05CF4" w:rsidRDefault="00E466E4" w:rsidP="006312A8">
      <w:pPr>
        <w:pStyle w:val="FR2"/>
        <w:tabs>
          <w:tab w:val="left" w:pos="900"/>
        </w:tabs>
        <w:spacing w:before="0"/>
        <w:ind w:left="0"/>
        <w:jc w:val="both"/>
      </w:pPr>
      <w:r>
        <w:rPr>
          <w:sz w:val="24"/>
          <w:szCs w:val="24"/>
          <w:lang w:val="uk-UA"/>
        </w:rPr>
        <w:t>Клініко-генетична характеристика синдромів часткових анеуплоїдій.</w:t>
      </w:r>
    </w:p>
    <w:p w:rsidR="00B05CF4" w:rsidRDefault="00E466E4" w:rsidP="006312A8">
      <w:pPr>
        <w:pStyle w:val="FR2"/>
        <w:tabs>
          <w:tab w:val="left" w:pos="900"/>
        </w:tabs>
        <w:spacing w:before="0"/>
        <w:ind w:left="0"/>
        <w:jc w:val="both"/>
      </w:pPr>
      <w:r>
        <w:rPr>
          <w:sz w:val="24"/>
          <w:szCs w:val="24"/>
          <w:lang w:val="uk-UA"/>
        </w:rPr>
        <w:t xml:space="preserve">Клініко-генетична характеристика </w:t>
      </w:r>
      <w:proofErr w:type="spellStart"/>
      <w:r>
        <w:rPr>
          <w:sz w:val="24"/>
          <w:szCs w:val="24"/>
          <w:lang w:val="uk-UA"/>
        </w:rPr>
        <w:t>мікроцитогенетичних</w:t>
      </w:r>
      <w:proofErr w:type="spellEnd"/>
      <w:r>
        <w:rPr>
          <w:sz w:val="24"/>
          <w:szCs w:val="24"/>
          <w:lang w:val="uk-UA"/>
        </w:rPr>
        <w:t xml:space="preserve"> синдромів.</w:t>
      </w:r>
    </w:p>
    <w:p w:rsidR="00B05CF4" w:rsidRDefault="00E466E4" w:rsidP="006312A8">
      <w:pPr>
        <w:pStyle w:val="FR2"/>
        <w:tabs>
          <w:tab w:val="left" w:pos="900"/>
        </w:tabs>
        <w:spacing w:before="0"/>
        <w:ind w:left="0"/>
        <w:jc w:val="both"/>
      </w:pPr>
      <w:r>
        <w:rPr>
          <w:sz w:val="24"/>
          <w:szCs w:val="24"/>
          <w:lang w:val="uk-UA"/>
        </w:rPr>
        <w:t>Фактори підвищеного ризику народження дітей з хромосомними хворобами.</w:t>
      </w:r>
    </w:p>
    <w:p w:rsidR="00B05CF4" w:rsidRDefault="00E466E4" w:rsidP="006312A8">
      <w:proofErr w:type="spellStart"/>
      <w:r>
        <w:rPr>
          <w:b/>
          <w:i/>
          <w:sz w:val="24"/>
          <w:szCs w:val="24"/>
        </w:rPr>
        <w:t>Мітохондріальні</w:t>
      </w:r>
      <w:proofErr w:type="spellEnd"/>
      <w:r>
        <w:rPr>
          <w:b/>
          <w:i/>
          <w:sz w:val="24"/>
          <w:szCs w:val="24"/>
        </w:rPr>
        <w:t xml:space="preserve"> хвороби</w:t>
      </w:r>
    </w:p>
    <w:p w:rsidR="00B05CF4" w:rsidRDefault="00E466E4" w:rsidP="006312A8">
      <w:pPr>
        <w:pStyle w:val="FR2"/>
        <w:tabs>
          <w:tab w:val="left" w:pos="900"/>
        </w:tabs>
        <w:spacing w:before="0"/>
        <w:ind w:left="0"/>
        <w:jc w:val="both"/>
      </w:pPr>
      <w:r>
        <w:rPr>
          <w:sz w:val="24"/>
          <w:szCs w:val="24"/>
          <w:lang w:val="uk-UA"/>
        </w:rPr>
        <w:t xml:space="preserve">Загальна характеристика </w:t>
      </w:r>
      <w:proofErr w:type="spellStart"/>
      <w:r>
        <w:rPr>
          <w:sz w:val="24"/>
          <w:szCs w:val="24"/>
          <w:lang w:val="uk-UA"/>
        </w:rPr>
        <w:t>мітохондріальної</w:t>
      </w:r>
      <w:proofErr w:type="spellEnd"/>
      <w:r>
        <w:rPr>
          <w:sz w:val="24"/>
          <w:szCs w:val="24"/>
          <w:lang w:val="uk-UA"/>
        </w:rPr>
        <w:t xml:space="preserve"> патології.</w:t>
      </w:r>
    </w:p>
    <w:p w:rsidR="00B05CF4" w:rsidRDefault="00E466E4" w:rsidP="006312A8">
      <w:pPr>
        <w:pStyle w:val="FR2"/>
        <w:tabs>
          <w:tab w:val="left" w:pos="900"/>
        </w:tabs>
        <w:spacing w:before="0"/>
        <w:ind w:left="0"/>
        <w:jc w:val="both"/>
      </w:pPr>
      <w:r>
        <w:rPr>
          <w:sz w:val="24"/>
          <w:szCs w:val="24"/>
          <w:lang w:val="uk-UA"/>
        </w:rPr>
        <w:t xml:space="preserve">Класифікація </w:t>
      </w:r>
      <w:proofErr w:type="spellStart"/>
      <w:r>
        <w:rPr>
          <w:sz w:val="24"/>
          <w:szCs w:val="24"/>
          <w:lang w:val="uk-UA"/>
        </w:rPr>
        <w:t>мітохондріальних</w:t>
      </w:r>
      <w:proofErr w:type="spellEnd"/>
      <w:r>
        <w:rPr>
          <w:sz w:val="24"/>
          <w:szCs w:val="24"/>
          <w:lang w:val="uk-UA"/>
        </w:rPr>
        <w:t xml:space="preserve"> хвороб.</w:t>
      </w:r>
    </w:p>
    <w:p w:rsidR="00B05CF4" w:rsidRDefault="00E466E4" w:rsidP="006312A8">
      <w:pPr>
        <w:pStyle w:val="FR2"/>
        <w:tabs>
          <w:tab w:val="left" w:pos="900"/>
        </w:tabs>
        <w:spacing w:before="0"/>
        <w:ind w:left="0"/>
        <w:jc w:val="both"/>
      </w:pPr>
      <w:proofErr w:type="spellStart"/>
      <w:r>
        <w:rPr>
          <w:sz w:val="24"/>
          <w:szCs w:val="24"/>
          <w:lang w:val="uk-UA"/>
        </w:rPr>
        <w:t>Мітохондріальна</w:t>
      </w:r>
      <w:proofErr w:type="spellEnd"/>
      <w:r>
        <w:rPr>
          <w:sz w:val="24"/>
          <w:szCs w:val="24"/>
          <w:lang w:val="uk-UA"/>
        </w:rPr>
        <w:t xml:space="preserve"> спадковість.</w:t>
      </w:r>
    </w:p>
    <w:p w:rsidR="00B05CF4" w:rsidRDefault="00E466E4" w:rsidP="006312A8">
      <w:pPr>
        <w:pStyle w:val="FR2"/>
        <w:tabs>
          <w:tab w:val="left" w:pos="900"/>
        </w:tabs>
        <w:spacing w:before="0"/>
        <w:ind w:left="0"/>
        <w:jc w:val="both"/>
      </w:pPr>
      <w:r>
        <w:rPr>
          <w:sz w:val="24"/>
          <w:szCs w:val="24"/>
          <w:lang w:val="uk-UA"/>
        </w:rPr>
        <w:t xml:space="preserve">Загальні принципи діагностики та лікування </w:t>
      </w:r>
      <w:proofErr w:type="spellStart"/>
      <w:r>
        <w:rPr>
          <w:sz w:val="24"/>
          <w:szCs w:val="24"/>
          <w:lang w:val="uk-UA"/>
        </w:rPr>
        <w:t>мітохондріальної</w:t>
      </w:r>
      <w:proofErr w:type="spellEnd"/>
      <w:r>
        <w:rPr>
          <w:sz w:val="24"/>
          <w:szCs w:val="24"/>
          <w:lang w:val="uk-UA"/>
        </w:rPr>
        <w:t xml:space="preserve"> патології.</w:t>
      </w:r>
    </w:p>
    <w:p w:rsidR="00B05CF4" w:rsidRDefault="00E466E4" w:rsidP="006312A8">
      <w:pPr>
        <w:pStyle w:val="FR2"/>
        <w:tabs>
          <w:tab w:val="left" w:pos="900"/>
        </w:tabs>
        <w:spacing w:before="0"/>
        <w:ind w:left="0"/>
        <w:jc w:val="both"/>
      </w:pPr>
      <w:proofErr w:type="spellStart"/>
      <w:r>
        <w:rPr>
          <w:sz w:val="24"/>
          <w:szCs w:val="24"/>
          <w:lang w:val="uk-UA"/>
        </w:rPr>
        <w:t>Мітохондріальні</w:t>
      </w:r>
      <w:proofErr w:type="spellEnd"/>
      <w:r>
        <w:rPr>
          <w:sz w:val="24"/>
          <w:szCs w:val="24"/>
          <w:lang w:val="uk-UA"/>
        </w:rPr>
        <w:t xml:space="preserve"> хвороби, що зумовлені мутаціями </w:t>
      </w:r>
      <w:proofErr w:type="spellStart"/>
      <w:r>
        <w:rPr>
          <w:sz w:val="24"/>
          <w:szCs w:val="24"/>
          <w:lang w:val="uk-UA"/>
        </w:rPr>
        <w:t>мітохондріальної</w:t>
      </w:r>
      <w:proofErr w:type="spellEnd"/>
      <w:r>
        <w:rPr>
          <w:sz w:val="24"/>
          <w:szCs w:val="24"/>
          <w:lang w:val="uk-UA"/>
        </w:rPr>
        <w:t xml:space="preserve"> ДНК.</w:t>
      </w:r>
    </w:p>
    <w:p w:rsidR="00B05CF4" w:rsidRDefault="00E466E4" w:rsidP="006312A8">
      <w:pPr>
        <w:pStyle w:val="FR2"/>
        <w:tabs>
          <w:tab w:val="left" w:pos="900"/>
        </w:tabs>
        <w:spacing w:before="0"/>
        <w:ind w:left="0"/>
        <w:jc w:val="both"/>
      </w:pPr>
      <w:r>
        <w:rPr>
          <w:sz w:val="24"/>
          <w:szCs w:val="24"/>
          <w:lang w:val="uk-UA"/>
        </w:rPr>
        <w:t xml:space="preserve">Клініка, генетика, діагностика, терапія синдрому </w:t>
      </w:r>
      <w:proofErr w:type="spellStart"/>
      <w:r>
        <w:rPr>
          <w:sz w:val="24"/>
          <w:szCs w:val="24"/>
          <w:lang w:val="uk-UA"/>
        </w:rPr>
        <w:t>Кернса-Сейра</w:t>
      </w:r>
      <w:proofErr w:type="spellEnd"/>
      <w:r>
        <w:rPr>
          <w:sz w:val="24"/>
          <w:szCs w:val="24"/>
          <w:lang w:val="uk-UA"/>
        </w:rPr>
        <w:t>.</w:t>
      </w:r>
    </w:p>
    <w:p w:rsidR="00B05CF4" w:rsidRDefault="00E466E4" w:rsidP="006312A8">
      <w:pPr>
        <w:pStyle w:val="FR2"/>
        <w:tabs>
          <w:tab w:val="left" w:pos="900"/>
        </w:tabs>
        <w:spacing w:before="0"/>
        <w:ind w:left="0"/>
        <w:jc w:val="both"/>
      </w:pPr>
      <w:r>
        <w:rPr>
          <w:sz w:val="24"/>
          <w:szCs w:val="24"/>
          <w:lang w:val="uk-UA"/>
        </w:rPr>
        <w:t xml:space="preserve">Клініка, генетика, діагностика, терапія синдрому MELAS. </w:t>
      </w:r>
    </w:p>
    <w:p w:rsidR="00B05CF4" w:rsidRDefault="00E466E4" w:rsidP="006312A8">
      <w:pPr>
        <w:pStyle w:val="FR2"/>
        <w:tabs>
          <w:tab w:val="left" w:pos="900"/>
        </w:tabs>
        <w:spacing w:before="0"/>
        <w:ind w:left="0"/>
        <w:jc w:val="both"/>
      </w:pPr>
      <w:r>
        <w:rPr>
          <w:sz w:val="24"/>
          <w:szCs w:val="24"/>
          <w:lang w:val="uk-UA"/>
        </w:rPr>
        <w:t>Клініка, генетика, діагностика, терапія синдрому MERRF.</w:t>
      </w:r>
    </w:p>
    <w:p w:rsidR="00B05CF4" w:rsidRDefault="00E466E4" w:rsidP="006312A8">
      <w:pPr>
        <w:pStyle w:val="FR2"/>
        <w:tabs>
          <w:tab w:val="left" w:pos="900"/>
        </w:tabs>
        <w:spacing w:before="0"/>
        <w:ind w:left="0"/>
        <w:jc w:val="both"/>
      </w:pPr>
      <w:r>
        <w:rPr>
          <w:sz w:val="24"/>
          <w:szCs w:val="24"/>
          <w:lang w:val="uk-UA"/>
        </w:rPr>
        <w:t xml:space="preserve">Клініка, генетика, діагностика, терапія синдрому </w:t>
      </w:r>
      <w:proofErr w:type="spellStart"/>
      <w:r>
        <w:rPr>
          <w:sz w:val="24"/>
          <w:szCs w:val="24"/>
          <w:lang w:val="uk-UA"/>
        </w:rPr>
        <w:t>Лебера</w:t>
      </w:r>
      <w:proofErr w:type="spellEnd"/>
      <w:r>
        <w:rPr>
          <w:sz w:val="24"/>
          <w:szCs w:val="24"/>
          <w:lang w:val="uk-UA"/>
        </w:rPr>
        <w:t>.</w:t>
      </w:r>
    </w:p>
    <w:p w:rsidR="00B05CF4" w:rsidRDefault="00E466E4" w:rsidP="006312A8">
      <w:pPr>
        <w:pStyle w:val="FR2"/>
        <w:tabs>
          <w:tab w:val="left" w:pos="900"/>
        </w:tabs>
        <w:spacing w:before="0"/>
        <w:ind w:left="0"/>
        <w:jc w:val="both"/>
      </w:pPr>
      <w:r>
        <w:rPr>
          <w:sz w:val="24"/>
          <w:szCs w:val="24"/>
          <w:lang w:val="uk-UA"/>
        </w:rPr>
        <w:t xml:space="preserve">Клініка, генетика, діагностика, терапія синдрому </w:t>
      </w:r>
      <w:proofErr w:type="spellStart"/>
      <w:r>
        <w:rPr>
          <w:sz w:val="24"/>
          <w:szCs w:val="24"/>
          <w:lang w:val="uk-UA"/>
        </w:rPr>
        <w:t>Пірсона</w:t>
      </w:r>
      <w:proofErr w:type="spellEnd"/>
      <w:r>
        <w:rPr>
          <w:sz w:val="24"/>
          <w:szCs w:val="24"/>
          <w:lang w:val="uk-UA"/>
        </w:rPr>
        <w:t>.</w:t>
      </w:r>
    </w:p>
    <w:p w:rsidR="00B05CF4" w:rsidRDefault="00E466E4" w:rsidP="006312A8">
      <w:pPr>
        <w:pStyle w:val="FR2"/>
        <w:tabs>
          <w:tab w:val="left" w:pos="900"/>
        </w:tabs>
        <w:spacing w:before="0"/>
        <w:ind w:left="0"/>
        <w:jc w:val="both"/>
      </w:pPr>
      <w:proofErr w:type="spellStart"/>
      <w:r>
        <w:rPr>
          <w:sz w:val="24"/>
          <w:szCs w:val="24"/>
          <w:lang w:val="uk-UA"/>
        </w:rPr>
        <w:t>Мітохондріальні</w:t>
      </w:r>
      <w:proofErr w:type="spellEnd"/>
      <w:r>
        <w:rPr>
          <w:sz w:val="24"/>
          <w:szCs w:val="24"/>
          <w:lang w:val="uk-UA"/>
        </w:rPr>
        <w:t xml:space="preserve"> хвороби, що зумовлені мутаціями ядерної ДНК.</w:t>
      </w:r>
    </w:p>
    <w:p w:rsidR="00B05CF4" w:rsidRDefault="00E466E4" w:rsidP="006312A8">
      <w:r>
        <w:rPr>
          <w:b/>
          <w:i/>
          <w:sz w:val="24"/>
          <w:szCs w:val="24"/>
        </w:rPr>
        <w:t>Хвороби із спадковою схильністю</w:t>
      </w:r>
    </w:p>
    <w:p w:rsidR="00B05CF4" w:rsidRDefault="00E466E4" w:rsidP="006312A8">
      <w:pPr>
        <w:pStyle w:val="FR2"/>
        <w:tabs>
          <w:tab w:val="left" w:pos="900"/>
        </w:tabs>
        <w:spacing w:before="0"/>
        <w:ind w:left="0"/>
        <w:jc w:val="both"/>
      </w:pPr>
      <w:r>
        <w:rPr>
          <w:sz w:val="24"/>
          <w:szCs w:val="24"/>
          <w:lang w:val="uk-UA"/>
        </w:rPr>
        <w:t xml:space="preserve">Хвороби із спадковою схильністю. Визначення поняття. Загальна характеристика. </w:t>
      </w:r>
    </w:p>
    <w:p w:rsidR="00B05CF4" w:rsidRDefault="00E466E4" w:rsidP="006312A8">
      <w:pPr>
        <w:pStyle w:val="FR2"/>
        <w:tabs>
          <w:tab w:val="left" w:pos="900"/>
        </w:tabs>
        <w:spacing w:before="0"/>
        <w:ind w:left="0"/>
        <w:jc w:val="both"/>
      </w:pPr>
      <w:proofErr w:type="spellStart"/>
      <w:r>
        <w:rPr>
          <w:sz w:val="24"/>
          <w:szCs w:val="24"/>
          <w:lang w:val="uk-UA"/>
        </w:rPr>
        <w:t>Моногенні</w:t>
      </w:r>
      <w:proofErr w:type="spellEnd"/>
      <w:r>
        <w:rPr>
          <w:sz w:val="24"/>
          <w:szCs w:val="24"/>
          <w:lang w:val="uk-UA"/>
        </w:rPr>
        <w:t xml:space="preserve"> та полігенні форми хвороб із спадковою схильністю.</w:t>
      </w:r>
    </w:p>
    <w:p w:rsidR="00B05CF4" w:rsidRDefault="00E466E4" w:rsidP="006312A8">
      <w:pPr>
        <w:pStyle w:val="FR2"/>
        <w:tabs>
          <w:tab w:val="left" w:pos="900"/>
        </w:tabs>
        <w:spacing w:before="0"/>
        <w:ind w:left="0"/>
        <w:jc w:val="both"/>
      </w:pPr>
      <w:r>
        <w:rPr>
          <w:sz w:val="24"/>
          <w:szCs w:val="24"/>
          <w:lang w:val="uk-UA"/>
        </w:rPr>
        <w:t>Механізми розвитку хвороб із спадковою схильністю.</w:t>
      </w:r>
    </w:p>
    <w:p w:rsidR="00B05CF4" w:rsidRDefault="00E466E4" w:rsidP="006312A8">
      <w:pPr>
        <w:pStyle w:val="FR2"/>
        <w:tabs>
          <w:tab w:val="left" w:pos="900"/>
        </w:tabs>
        <w:spacing w:before="0"/>
        <w:ind w:left="0"/>
        <w:jc w:val="both"/>
      </w:pPr>
      <w:r>
        <w:rPr>
          <w:sz w:val="24"/>
          <w:szCs w:val="24"/>
          <w:lang w:val="uk-UA"/>
        </w:rPr>
        <w:t>Значення спадкової схильності у загальній патології людини.</w:t>
      </w:r>
    </w:p>
    <w:p w:rsidR="00B05CF4" w:rsidRDefault="00E466E4" w:rsidP="006312A8">
      <w:pPr>
        <w:pStyle w:val="FR2"/>
        <w:tabs>
          <w:tab w:val="left" w:pos="900"/>
        </w:tabs>
        <w:spacing w:before="0"/>
        <w:ind w:left="0"/>
        <w:jc w:val="both"/>
      </w:pPr>
      <w:r>
        <w:rPr>
          <w:sz w:val="24"/>
          <w:szCs w:val="24"/>
          <w:lang w:val="uk-UA"/>
        </w:rPr>
        <w:t>Спадково обумовлені патологічні реакції на дію зовнішніх факторів.</w:t>
      </w:r>
    </w:p>
    <w:p w:rsidR="00B05CF4" w:rsidRDefault="00E466E4" w:rsidP="006312A8">
      <w:r>
        <w:rPr>
          <w:b/>
          <w:i/>
          <w:sz w:val="24"/>
          <w:szCs w:val="24"/>
        </w:rPr>
        <w:t xml:space="preserve">Профілактика спадкової патології. Медико-генетичне консультування та </w:t>
      </w:r>
      <w:r>
        <w:rPr>
          <w:b/>
          <w:i/>
          <w:sz w:val="24"/>
          <w:szCs w:val="24"/>
        </w:rPr>
        <w:lastRenderedPageBreak/>
        <w:t>пренатальна діагностика</w:t>
      </w:r>
    </w:p>
    <w:p w:rsidR="00B05CF4" w:rsidRDefault="00E466E4" w:rsidP="006312A8">
      <w:pPr>
        <w:pStyle w:val="FR2"/>
        <w:tabs>
          <w:tab w:val="left" w:pos="900"/>
        </w:tabs>
        <w:spacing w:before="0"/>
        <w:ind w:left="0"/>
        <w:jc w:val="both"/>
      </w:pPr>
      <w:r>
        <w:rPr>
          <w:sz w:val="24"/>
          <w:szCs w:val="24"/>
          <w:lang w:val="uk-UA"/>
        </w:rPr>
        <w:t>Профілактика природженої та спадкової патології. Види профілактики.</w:t>
      </w:r>
    </w:p>
    <w:p w:rsidR="00B05CF4" w:rsidRDefault="00E466E4" w:rsidP="006312A8">
      <w:pPr>
        <w:pStyle w:val="FR2"/>
        <w:tabs>
          <w:tab w:val="left" w:pos="900"/>
        </w:tabs>
        <w:spacing w:before="0"/>
        <w:ind w:left="0"/>
        <w:jc w:val="both"/>
      </w:pPr>
      <w:r>
        <w:rPr>
          <w:sz w:val="24"/>
          <w:szCs w:val="24"/>
          <w:lang w:val="uk-UA"/>
        </w:rPr>
        <w:t xml:space="preserve">Генетичні основи профілактики природженої, спадкової та </w:t>
      </w:r>
      <w:proofErr w:type="spellStart"/>
      <w:r>
        <w:rPr>
          <w:sz w:val="24"/>
          <w:szCs w:val="24"/>
          <w:lang w:val="uk-UA"/>
        </w:rPr>
        <w:t>мультифакторіальної</w:t>
      </w:r>
      <w:proofErr w:type="spellEnd"/>
      <w:r>
        <w:rPr>
          <w:sz w:val="24"/>
          <w:szCs w:val="24"/>
          <w:lang w:val="uk-UA"/>
        </w:rPr>
        <w:t xml:space="preserve"> патології. </w:t>
      </w:r>
    </w:p>
    <w:p w:rsidR="00B05CF4" w:rsidRDefault="00E466E4" w:rsidP="006312A8">
      <w:pPr>
        <w:pStyle w:val="FR2"/>
        <w:tabs>
          <w:tab w:val="left" w:pos="900"/>
        </w:tabs>
        <w:spacing w:before="0"/>
        <w:ind w:left="0"/>
        <w:jc w:val="both"/>
      </w:pPr>
      <w:r>
        <w:rPr>
          <w:sz w:val="24"/>
          <w:szCs w:val="24"/>
          <w:lang w:val="uk-UA"/>
        </w:rPr>
        <w:t>Рівні профілактики.</w:t>
      </w:r>
    </w:p>
    <w:p w:rsidR="00B05CF4" w:rsidRDefault="00E466E4" w:rsidP="006312A8">
      <w:pPr>
        <w:pStyle w:val="FR2"/>
        <w:tabs>
          <w:tab w:val="left" w:pos="900"/>
        </w:tabs>
        <w:spacing w:before="0"/>
        <w:ind w:left="0"/>
        <w:jc w:val="both"/>
      </w:pPr>
      <w:r>
        <w:rPr>
          <w:sz w:val="24"/>
          <w:szCs w:val="24"/>
          <w:lang w:val="uk-UA"/>
        </w:rPr>
        <w:t xml:space="preserve">Питання планування сім’ї та </w:t>
      </w:r>
      <w:proofErr w:type="spellStart"/>
      <w:r>
        <w:rPr>
          <w:sz w:val="24"/>
          <w:szCs w:val="24"/>
          <w:lang w:val="uk-UA"/>
        </w:rPr>
        <w:t>преконцепційна</w:t>
      </w:r>
      <w:proofErr w:type="spellEnd"/>
      <w:r>
        <w:rPr>
          <w:sz w:val="24"/>
          <w:szCs w:val="24"/>
          <w:lang w:val="uk-UA"/>
        </w:rPr>
        <w:t xml:space="preserve"> профілактика.</w:t>
      </w:r>
    </w:p>
    <w:p w:rsidR="00B05CF4" w:rsidRDefault="00E466E4" w:rsidP="006312A8">
      <w:pPr>
        <w:pStyle w:val="FR2"/>
        <w:tabs>
          <w:tab w:val="left" w:pos="900"/>
        </w:tabs>
        <w:spacing w:before="0"/>
        <w:ind w:left="0"/>
        <w:jc w:val="both"/>
      </w:pPr>
      <w:r>
        <w:rPr>
          <w:sz w:val="24"/>
          <w:szCs w:val="24"/>
          <w:lang w:val="uk-UA"/>
        </w:rPr>
        <w:t>Охорона навколишнього середовища як складова профілактики.</w:t>
      </w:r>
    </w:p>
    <w:p w:rsidR="00B05CF4" w:rsidRDefault="00E466E4" w:rsidP="006312A8">
      <w:pPr>
        <w:pStyle w:val="FR2"/>
        <w:tabs>
          <w:tab w:val="left" w:pos="900"/>
        </w:tabs>
        <w:spacing w:before="0"/>
        <w:ind w:left="0"/>
        <w:jc w:val="both"/>
      </w:pPr>
      <w:r>
        <w:rPr>
          <w:sz w:val="24"/>
          <w:szCs w:val="24"/>
          <w:lang w:val="uk-UA"/>
        </w:rPr>
        <w:t>Медико-генетичне консультування (МГК).</w:t>
      </w:r>
    </w:p>
    <w:p w:rsidR="00B05CF4" w:rsidRDefault="00E466E4" w:rsidP="006312A8">
      <w:pPr>
        <w:pStyle w:val="FR2"/>
        <w:tabs>
          <w:tab w:val="left" w:pos="900"/>
        </w:tabs>
        <w:spacing w:before="0"/>
        <w:ind w:left="0"/>
        <w:jc w:val="both"/>
      </w:pPr>
      <w:r>
        <w:rPr>
          <w:sz w:val="24"/>
          <w:szCs w:val="24"/>
          <w:lang w:val="uk-UA"/>
        </w:rPr>
        <w:t>Загальні положення та показання до МГК.</w:t>
      </w:r>
    </w:p>
    <w:p w:rsidR="00B05CF4" w:rsidRDefault="00E466E4" w:rsidP="006312A8">
      <w:pPr>
        <w:pStyle w:val="FR2"/>
        <w:tabs>
          <w:tab w:val="left" w:pos="900"/>
        </w:tabs>
        <w:spacing w:before="0"/>
        <w:ind w:left="0"/>
        <w:jc w:val="both"/>
      </w:pPr>
      <w:r>
        <w:rPr>
          <w:sz w:val="24"/>
          <w:szCs w:val="24"/>
          <w:lang w:val="uk-UA"/>
        </w:rPr>
        <w:t>Функції лікаря-генетика при МГК.</w:t>
      </w:r>
    </w:p>
    <w:p w:rsidR="00B05CF4" w:rsidRDefault="00E466E4" w:rsidP="006312A8">
      <w:pPr>
        <w:pStyle w:val="FR2"/>
        <w:tabs>
          <w:tab w:val="left" w:pos="900"/>
        </w:tabs>
        <w:spacing w:before="0"/>
        <w:ind w:left="0"/>
        <w:jc w:val="both"/>
      </w:pPr>
      <w:r>
        <w:rPr>
          <w:sz w:val="24"/>
          <w:szCs w:val="24"/>
          <w:lang w:val="uk-UA"/>
        </w:rPr>
        <w:t>Ефективність МГК.</w:t>
      </w:r>
    </w:p>
    <w:p w:rsidR="00B05CF4" w:rsidRDefault="00E466E4" w:rsidP="006312A8">
      <w:pPr>
        <w:pStyle w:val="FR2"/>
        <w:tabs>
          <w:tab w:val="left" w:pos="900"/>
        </w:tabs>
        <w:spacing w:before="0"/>
        <w:ind w:left="0"/>
        <w:jc w:val="both"/>
      </w:pPr>
      <w:r>
        <w:rPr>
          <w:sz w:val="24"/>
          <w:szCs w:val="24"/>
          <w:lang w:val="uk-UA"/>
        </w:rPr>
        <w:t>Пренатальна діагностика (ПД). Загальні питання. Показання. Терміни проведення.</w:t>
      </w:r>
    </w:p>
    <w:p w:rsidR="00B05CF4" w:rsidRDefault="00E466E4" w:rsidP="006312A8">
      <w:pPr>
        <w:pStyle w:val="FR2"/>
        <w:tabs>
          <w:tab w:val="left" w:pos="900"/>
        </w:tabs>
        <w:spacing w:before="0"/>
        <w:ind w:left="0"/>
        <w:jc w:val="both"/>
      </w:pPr>
      <w:r>
        <w:rPr>
          <w:sz w:val="24"/>
          <w:szCs w:val="24"/>
          <w:lang w:val="uk-UA"/>
        </w:rPr>
        <w:t>Масовий та селективний ультразвуковий скринінг вагітних.</w:t>
      </w:r>
    </w:p>
    <w:p w:rsidR="00B05CF4" w:rsidRDefault="00E466E4" w:rsidP="006312A8">
      <w:pPr>
        <w:pStyle w:val="FR2"/>
        <w:tabs>
          <w:tab w:val="left" w:pos="900"/>
        </w:tabs>
        <w:spacing w:before="0"/>
        <w:ind w:left="0"/>
        <w:jc w:val="both"/>
      </w:pPr>
      <w:proofErr w:type="spellStart"/>
      <w:r>
        <w:rPr>
          <w:sz w:val="24"/>
          <w:szCs w:val="24"/>
          <w:lang w:val="uk-UA"/>
        </w:rPr>
        <w:t>Неінвазивні</w:t>
      </w:r>
      <w:proofErr w:type="spellEnd"/>
      <w:r>
        <w:rPr>
          <w:sz w:val="24"/>
          <w:szCs w:val="24"/>
          <w:lang w:val="uk-UA"/>
        </w:rPr>
        <w:t xml:space="preserve"> методи ПД. Методики. Показання. Терміни проведення. Можливості методу.</w:t>
      </w:r>
    </w:p>
    <w:p w:rsidR="00B05CF4" w:rsidRDefault="00E466E4" w:rsidP="006312A8">
      <w:pPr>
        <w:pStyle w:val="FR2"/>
        <w:tabs>
          <w:tab w:val="left" w:pos="900"/>
        </w:tabs>
        <w:spacing w:before="0"/>
        <w:ind w:left="0"/>
        <w:jc w:val="both"/>
      </w:pPr>
      <w:proofErr w:type="spellStart"/>
      <w:r>
        <w:rPr>
          <w:sz w:val="24"/>
          <w:szCs w:val="24"/>
          <w:lang w:val="uk-UA"/>
        </w:rPr>
        <w:t>Інвазивні</w:t>
      </w:r>
      <w:proofErr w:type="spellEnd"/>
      <w:r>
        <w:rPr>
          <w:sz w:val="24"/>
          <w:szCs w:val="24"/>
          <w:lang w:val="uk-UA"/>
        </w:rPr>
        <w:t xml:space="preserve"> методи ПД. Методики. Показання. Терміни проведення. Можливості методу. Протипоказання. Можливі ускладнення.</w:t>
      </w:r>
    </w:p>
    <w:p w:rsidR="00B05CF4" w:rsidRDefault="00E466E4" w:rsidP="006312A8">
      <w:pPr>
        <w:pStyle w:val="FR2"/>
        <w:tabs>
          <w:tab w:val="left" w:pos="900"/>
        </w:tabs>
        <w:spacing w:before="0"/>
        <w:ind w:left="0"/>
        <w:jc w:val="both"/>
      </w:pPr>
      <w:proofErr w:type="spellStart"/>
      <w:r>
        <w:rPr>
          <w:sz w:val="24"/>
          <w:szCs w:val="24"/>
          <w:lang w:val="uk-UA"/>
        </w:rPr>
        <w:t>Доклінічна</w:t>
      </w:r>
      <w:proofErr w:type="spellEnd"/>
      <w:r>
        <w:rPr>
          <w:sz w:val="24"/>
          <w:szCs w:val="24"/>
          <w:lang w:val="uk-UA"/>
        </w:rPr>
        <w:t xml:space="preserve"> діагностика та профілактичне лікування.</w:t>
      </w:r>
    </w:p>
    <w:p w:rsidR="00B05CF4" w:rsidRDefault="00E466E4" w:rsidP="006312A8">
      <w:pPr>
        <w:pStyle w:val="FR2"/>
        <w:tabs>
          <w:tab w:val="left" w:pos="900"/>
        </w:tabs>
        <w:spacing w:before="0"/>
        <w:ind w:left="0"/>
        <w:jc w:val="both"/>
      </w:pPr>
      <w:r>
        <w:rPr>
          <w:sz w:val="24"/>
          <w:szCs w:val="24"/>
          <w:lang w:val="uk-UA"/>
        </w:rPr>
        <w:t>Скринінгові програми. Масові та селективні скринінгові програми.</w:t>
      </w:r>
    </w:p>
    <w:p w:rsidR="00B05CF4" w:rsidRDefault="00E466E4" w:rsidP="006312A8">
      <w:pPr>
        <w:pStyle w:val="FR2"/>
        <w:tabs>
          <w:tab w:val="left" w:pos="900"/>
        </w:tabs>
        <w:spacing w:before="0"/>
        <w:ind w:left="0"/>
        <w:jc w:val="both"/>
      </w:pPr>
      <w:r>
        <w:rPr>
          <w:sz w:val="24"/>
          <w:szCs w:val="24"/>
          <w:lang w:val="uk-UA"/>
        </w:rPr>
        <w:t xml:space="preserve">Генетичний моніторинг природженої та спадкової патології. </w:t>
      </w:r>
    </w:p>
    <w:p w:rsidR="00B05CF4" w:rsidRDefault="00B05CF4" w:rsidP="006312A8">
      <w:pPr>
        <w:rPr>
          <w:b/>
          <w:sz w:val="24"/>
          <w:szCs w:val="24"/>
        </w:rPr>
      </w:pPr>
    </w:p>
    <w:p w:rsidR="00B05CF4" w:rsidRDefault="00E466E4">
      <w:pPr>
        <w:jc w:val="center"/>
        <w:rPr>
          <w:sz w:val="24"/>
          <w:szCs w:val="24"/>
        </w:rPr>
      </w:pPr>
      <w:r>
        <w:rPr>
          <w:b/>
          <w:sz w:val="24"/>
          <w:szCs w:val="24"/>
        </w:rPr>
        <w:t>Рекомендована література</w:t>
      </w:r>
      <w:r>
        <w:rPr>
          <w:sz w:val="24"/>
          <w:szCs w:val="24"/>
        </w:rPr>
        <w:t xml:space="preserve"> </w:t>
      </w:r>
    </w:p>
    <w:p w:rsidR="00B05CF4" w:rsidRDefault="00E466E4">
      <w:pPr>
        <w:pStyle w:val="western"/>
        <w:numPr>
          <w:ilvl w:val="0"/>
          <w:numId w:val="4"/>
        </w:numPr>
        <w:spacing w:before="52" w:beforeAutospacing="0" w:afterAutospacing="0"/>
        <w:jc w:val="both"/>
      </w:pPr>
      <w:proofErr w:type="spellStart"/>
      <w:r>
        <w:rPr>
          <w:sz w:val="24"/>
          <w:szCs w:val="24"/>
        </w:rPr>
        <w:t>Медична</w:t>
      </w:r>
      <w:proofErr w:type="spellEnd"/>
      <w:r>
        <w:rPr>
          <w:sz w:val="24"/>
          <w:szCs w:val="24"/>
        </w:rPr>
        <w:t xml:space="preserve"> генетика. </w:t>
      </w:r>
      <w:proofErr w:type="spellStart"/>
      <w:proofErr w:type="gramStart"/>
      <w:r>
        <w:rPr>
          <w:sz w:val="24"/>
          <w:szCs w:val="24"/>
        </w:rPr>
        <w:t>П</w:t>
      </w:r>
      <w:proofErr w:type="gramEnd"/>
      <w:r>
        <w:rPr>
          <w:sz w:val="24"/>
          <w:szCs w:val="24"/>
        </w:rPr>
        <w:t>ідручник</w:t>
      </w:r>
      <w:proofErr w:type="spellEnd"/>
      <w:r>
        <w:rPr>
          <w:sz w:val="24"/>
          <w:szCs w:val="24"/>
        </w:rPr>
        <w:t xml:space="preserve"> для </w:t>
      </w:r>
      <w:proofErr w:type="spellStart"/>
      <w:r>
        <w:rPr>
          <w:sz w:val="24"/>
          <w:szCs w:val="24"/>
        </w:rPr>
        <w:t>студентів</w:t>
      </w:r>
      <w:proofErr w:type="spellEnd"/>
      <w:r>
        <w:rPr>
          <w:sz w:val="24"/>
          <w:szCs w:val="24"/>
        </w:rPr>
        <w:t xml:space="preserve"> </w:t>
      </w:r>
      <w:proofErr w:type="spellStart"/>
      <w:r>
        <w:rPr>
          <w:sz w:val="24"/>
          <w:szCs w:val="24"/>
        </w:rPr>
        <w:t>вищих</w:t>
      </w:r>
      <w:proofErr w:type="spellEnd"/>
      <w:r>
        <w:rPr>
          <w:sz w:val="24"/>
          <w:szCs w:val="24"/>
        </w:rPr>
        <w:t xml:space="preserve"> </w:t>
      </w:r>
      <w:proofErr w:type="spellStart"/>
      <w:r>
        <w:rPr>
          <w:sz w:val="24"/>
          <w:szCs w:val="24"/>
        </w:rPr>
        <w:t>медичних</w:t>
      </w:r>
      <w:proofErr w:type="spellEnd"/>
      <w:r>
        <w:rPr>
          <w:sz w:val="24"/>
          <w:szCs w:val="24"/>
        </w:rPr>
        <w:t xml:space="preserve"> (</w:t>
      </w:r>
      <w:proofErr w:type="spellStart"/>
      <w:r>
        <w:rPr>
          <w:sz w:val="24"/>
          <w:szCs w:val="24"/>
        </w:rPr>
        <w:t>фармацевтичних</w:t>
      </w:r>
      <w:proofErr w:type="spellEnd"/>
      <w:r>
        <w:rPr>
          <w:sz w:val="24"/>
          <w:szCs w:val="24"/>
        </w:rPr>
        <w:t xml:space="preserve">) </w:t>
      </w:r>
      <w:proofErr w:type="spellStart"/>
      <w:r>
        <w:rPr>
          <w:sz w:val="24"/>
          <w:szCs w:val="24"/>
        </w:rPr>
        <w:t>навчальних</w:t>
      </w:r>
      <w:proofErr w:type="spellEnd"/>
      <w:r>
        <w:rPr>
          <w:sz w:val="24"/>
          <w:szCs w:val="24"/>
        </w:rPr>
        <w:t xml:space="preserve"> </w:t>
      </w:r>
      <w:proofErr w:type="spellStart"/>
      <w:r>
        <w:rPr>
          <w:sz w:val="24"/>
          <w:szCs w:val="24"/>
        </w:rPr>
        <w:t>закладів</w:t>
      </w:r>
      <w:proofErr w:type="spellEnd"/>
      <w:r>
        <w:rPr>
          <w:sz w:val="24"/>
          <w:szCs w:val="24"/>
        </w:rPr>
        <w:t xml:space="preserve"> ІІІ-І</w:t>
      </w:r>
      <w:r>
        <w:rPr>
          <w:sz w:val="24"/>
          <w:szCs w:val="24"/>
          <w:lang w:val="en-US"/>
        </w:rPr>
        <w:t>V</w:t>
      </w:r>
      <w:r>
        <w:rPr>
          <w:sz w:val="24"/>
          <w:szCs w:val="24"/>
        </w:rPr>
        <w:t xml:space="preserve"> / </w:t>
      </w:r>
      <w:proofErr w:type="spellStart"/>
      <w:r>
        <w:rPr>
          <w:sz w:val="24"/>
          <w:szCs w:val="24"/>
        </w:rPr>
        <w:t>Під</w:t>
      </w:r>
      <w:proofErr w:type="spellEnd"/>
      <w:r>
        <w:rPr>
          <w:sz w:val="24"/>
          <w:szCs w:val="24"/>
        </w:rPr>
        <w:t xml:space="preserve"> </w:t>
      </w:r>
      <w:proofErr w:type="spellStart"/>
      <w:r>
        <w:rPr>
          <w:sz w:val="24"/>
          <w:szCs w:val="24"/>
        </w:rPr>
        <w:t>редакцією</w:t>
      </w:r>
      <w:proofErr w:type="spellEnd"/>
      <w:r>
        <w:rPr>
          <w:sz w:val="24"/>
          <w:szCs w:val="24"/>
        </w:rPr>
        <w:t xml:space="preserve"> </w:t>
      </w:r>
      <w:proofErr w:type="spellStart"/>
      <w:r>
        <w:rPr>
          <w:sz w:val="24"/>
          <w:szCs w:val="24"/>
        </w:rPr>
        <w:t>Гречаніної</w:t>
      </w:r>
      <w:proofErr w:type="spellEnd"/>
      <w:r>
        <w:rPr>
          <w:sz w:val="24"/>
          <w:szCs w:val="24"/>
        </w:rPr>
        <w:t xml:space="preserve"> О.Я., </w:t>
      </w:r>
      <w:proofErr w:type="spellStart"/>
      <w:r>
        <w:rPr>
          <w:sz w:val="24"/>
          <w:szCs w:val="24"/>
        </w:rPr>
        <w:t>Богатирьової</w:t>
      </w:r>
      <w:proofErr w:type="spellEnd"/>
      <w:r>
        <w:rPr>
          <w:sz w:val="24"/>
          <w:szCs w:val="24"/>
        </w:rPr>
        <w:t xml:space="preserve"> Р.В., </w:t>
      </w:r>
      <w:proofErr w:type="spellStart"/>
      <w:r>
        <w:rPr>
          <w:sz w:val="24"/>
          <w:szCs w:val="24"/>
        </w:rPr>
        <w:t>Волосовця</w:t>
      </w:r>
      <w:proofErr w:type="spellEnd"/>
      <w:r>
        <w:rPr>
          <w:sz w:val="24"/>
          <w:szCs w:val="24"/>
        </w:rPr>
        <w:t xml:space="preserve"> О.П.: К., 20</w:t>
      </w:r>
      <w:r>
        <w:rPr>
          <w:sz w:val="24"/>
          <w:szCs w:val="24"/>
          <w:lang w:val="uk-UA"/>
        </w:rPr>
        <w:t>10</w:t>
      </w:r>
      <w:r>
        <w:rPr>
          <w:sz w:val="24"/>
          <w:szCs w:val="24"/>
        </w:rPr>
        <w:t xml:space="preserve"> – 535с. </w:t>
      </w:r>
    </w:p>
    <w:p w:rsidR="00B05CF4" w:rsidRDefault="00E466E4">
      <w:pPr>
        <w:pStyle w:val="western"/>
        <w:numPr>
          <w:ilvl w:val="0"/>
          <w:numId w:val="4"/>
        </w:numPr>
        <w:spacing w:before="52" w:beforeAutospacing="0" w:afterAutospacing="0"/>
        <w:jc w:val="both"/>
        <w:rPr>
          <w:sz w:val="24"/>
          <w:szCs w:val="24"/>
        </w:rPr>
      </w:pPr>
      <w:r>
        <w:rPr>
          <w:sz w:val="24"/>
          <w:szCs w:val="24"/>
        </w:rPr>
        <w:t xml:space="preserve">Метаболические болезни: учебное пособие / </w:t>
      </w:r>
      <w:proofErr w:type="spellStart"/>
      <w:r>
        <w:rPr>
          <w:sz w:val="24"/>
          <w:szCs w:val="24"/>
        </w:rPr>
        <w:t>Гречанина</w:t>
      </w:r>
      <w:proofErr w:type="spellEnd"/>
      <w:r>
        <w:rPr>
          <w:sz w:val="24"/>
          <w:szCs w:val="24"/>
        </w:rPr>
        <w:t xml:space="preserve"> Ю.Б., </w:t>
      </w:r>
      <w:proofErr w:type="spellStart"/>
      <w:r>
        <w:rPr>
          <w:sz w:val="24"/>
          <w:szCs w:val="24"/>
        </w:rPr>
        <w:t>Гречанина</w:t>
      </w:r>
      <w:proofErr w:type="spellEnd"/>
      <w:r>
        <w:rPr>
          <w:sz w:val="24"/>
          <w:szCs w:val="24"/>
        </w:rPr>
        <w:t xml:space="preserve"> Е.Я., Белецкая С.В. – Харьков: ХНМУ, 2016. - 204 с.</w:t>
      </w:r>
    </w:p>
    <w:p w:rsidR="00B05CF4" w:rsidRDefault="00E466E4">
      <w:pPr>
        <w:pStyle w:val="western"/>
        <w:numPr>
          <w:ilvl w:val="0"/>
          <w:numId w:val="4"/>
        </w:numPr>
        <w:spacing w:before="52" w:beforeAutospacing="0" w:afterAutospacing="0"/>
        <w:jc w:val="both"/>
        <w:rPr>
          <w:sz w:val="24"/>
          <w:szCs w:val="24"/>
        </w:rPr>
      </w:pPr>
      <w:r>
        <w:rPr>
          <w:sz w:val="24"/>
          <w:szCs w:val="24"/>
        </w:rPr>
        <w:t xml:space="preserve">Козлова С.И., Семанова Э., </w:t>
      </w:r>
      <w:proofErr w:type="spellStart"/>
      <w:r>
        <w:rPr>
          <w:sz w:val="24"/>
          <w:szCs w:val="24"/>
        </w:rPr>
        <w:t>Демикова</w:t>
      </w:r>
      <w:proofErr w:type="spellEnd"/>
      <w:r>
        <w:rPr>
          <w:sz w:val="24"/>
          <w:szCs w:val="24"/>
        </w:rPr>
        <w:t xml:space="preserve"> И.С., Блинникова О.Э. Наследственные синдромы и медико-генетическое консультирование. Справочник. - </w:t>
      </w:r>
      <w:proofErr w:type="spellStart"/>
      <w:r>
        <w:rPr>
          <w:sz w:val="24"/>
          <w:szCs w:val="24"/>
        </w:rPr>
        <w:t>Л.:Медицина</w:t>
      </w:r>
      <w:proofErr w:type="spellEnd"/>
      <w:r>
        <w:rPr>
          <w:sz w:val="24"/>
          <w:szCs w:val="24"/>
        </w:rPr>
        <w:t>, 2013.</w:t>
      </w:r>
    </w:p>
    <w:p w:rsidR="00B05CF4" w:rsidRDefault="003959AA">
      <w:pPr>
        <w:pStyle w:val="western"/>
        <w:numPr>
          <w:ilvl w:val="0"/>
          <w:numId w:val="4"/>
        </w:numPr>
        <w:spacing w:before="52" w:beforeAutospacing="0" w:afterAutospacing="0"/>
        <w:jc w:val="both"/>
      </w:pPr>
      <w:hyperlink r:id="rId10">
        <w:proofErr w:type="spellStart"/>
        <w:r w:rsidR="00E466E4">
          <w:rPr>
            <w:rStyle w:val="-"/>
            <w:sz w:val="24"/>
            <w:szCs w:val="24"/>
            <w:lang w:val="uk-UA"/>
          </w:rPr>
          <w:t>Georg</w:t>
        </w:r>
        <w:proofErr w:type="spellEnd"/>
        <w:r w:rsidR="00E466E4">
          <w:rPr>
            <w:rStyle w:val="-"/>
            <w:sz w:val="24"/>
            <w:szCs w:val="24"/>
            <w:lang w:val="uk-UA"/>
          </w:rPr>
          <w:t xml:space="preserve"> F. </w:t>
        </w:r>
        <w:proofErr w:type="spellStart"/>
        <w:r w:rsidR="00E466E4">
          <w:rPr>
            <w:rStyle w:val="-"/>
            <w:sz w:val="24"/>
            <w:szCs w:val="24"/>
            <w:lang w:val="uk-UA"/>
          </w:rPr>
          <w:t>Hoffmann</w:t>
        </w:r>
        <w:proofErr w:type="spellEnd"/>
        <w:r w:rsidR="00E466E4">
          <w:rPr>
            <w:rStyle w:val="-"/>
            <w:sz w:val="24"/>
            <w:szCs w:val="24"/>
            <w:lang w:val="uk-UA"/>
          </w:rPr>
          <w:t xml:space="preserve">, </w:t>
        </w:r>
        <w:proofErr w:type="spellStart"/>
        <w:r w:rsidR="00E466E4">
          <w:rPr>
            <w:rStyle w:val="-"/>
            <w:sz w:val="24"/>
            <w:szCs w:val="24"/>
            <w:lang w:val="uk-UA"/>
          </w:rPr>
          <w:t>Johannes</w:t>
        </w:r>
        <w:proofErr w:type="spellEnd"/>
        <w:r w:rsidR="00E466E4">
          <w:rPr>
            <w:rStyle w:val="-"/>
            <w:sz w:val="24"/>
            <w:szCs w:val="24"/>
            <w:lang w:val="uk-UA"/>
          </w:rPr>
          <w:t xml:space="preserve"> </w:t>
        </w:r>
        <w:proofErr w:type="spellStart"/>
        <w:r w:rsidR="00E466E4">
          <w:rPr>
            <w:rStyle w:val="-"/>
            <w:sz w:val="24"/>
            <w:szCs w:val="24"/>
            <w:lang w:val="uk-UA"/>
          </w:rPr>
          <w:t>Zschocke</w:t>
        </w:r>
        <w:proofErr w:type="spellEnd"/>
      </w:hyperlink>
      <w:r w:rsidR="00E466E4">
        <w:rPr>
          <w:sz w:val="24"/>
          <w:szCs w:val="24"/>
          <w:lang w:val="en-US"/>
        </w:rPr>
        <w:t xml:space="preserve">. </w:t>
      </w:r>
      <w:proofErr w:type="spellStart"/>
      <w:r w:rsidR="00E466E4">
        <w:rPr>
          <w:sz w:val="24"/>
          <w:szCs w:val="24"/>
          <w:lang w:val="en-US"/>
        </w:rPr>
        <w:t>Vademecum</w:t>
      </w:r>
      <w:proofErr w:type="spellEnd"/>
      <w:r w:rsidR="00E466E4">
        <w:rPr>
          <w:sz w:val="24"/>
          <w:szCs w:val="24"/>
          <w:lang w:val="en-US"/>
        </w:rPr>
        <w:t xml:space="preserve"> </w:t>
      </w:r>
      <w:proofErr w:type="spellStart"/>
      <w:r w:rsidR="00E466E4">
        <w:rPr>
          <w:sz w:val="24"/>
          <w:szCs w:val="24"/>
          <w:lang w:val="en-US"/>
        </w:rPr>
        <w:t>Metabolicum</w:t>
      </w:r>
      <w:proofErr w:type="spellEnd"/>
      <w:r w:rsidR="00E466E4">
        <w:rPr>
          <w:sz w:val="24"/>
          <w:szCs w:val="24"/>
          <w:lang w:val="en-US"/>
        </w:rPr>
        <w:t>, 20</w:t>
      </w:r>
      <w:r w:rsidR="00E466E4">
        <w:rPr>
          <w:sz w:val="24"/>
          <w:szCs w:val="24"/>
          <w:lang w:val="uk-UA"/>
        </w:rPr>
        <w:t>15.</w:t>
      </w:r>
    </w:p>
    <w:p w:rsidR="00B05CF4" w:rsidRDefault="00E466E4">
      <w:pPr>
        <w:pStyle w:val="western"/>
        <w:numPr>
          <w:ilvl w:val="0"/>
          <w:numId w:val="4"/>
        </w:numPr>
        <w:spacing w:before="52" w:beforeAutospacing="0" w:afterAutospacing="0"/>
        <w:jc w:val="both"/>
      </w:pPr>
      <w:proofErr w:type="spellStart"/>
      <w:r>
        <w:rPr>
          <w:sz w:val="24"/>
          <w:szCs w:val="24"/>
          <w:lang w:val="en-US"/>
        </w:rPr>
        <w:t>McKusick</w:t>
      </w:r>
      <w:proofErr w:type="spellEnd"/>
      <w:r>
        <w:rPr>
          <w:sz w:val="24"/>
          <w:szCs w:val="24"/>
          <w:lang w:val="en-US"/>
        </w:rPr>
        <w:t xml:space="preserve"> V.A. </w:t>
      </w:r>
      <w:proofErr w:type="spellStart"/>
      <w:r>
        <w:rPr>
          <w:sz w:val="24"/>
          <w:szCs w:val="24"/>
          <w:lang w:val="en-US"/>
        </w:rPr>
        <w:t>Mendelian</w:t>
      </w:r>
      <w:proofErr w:type="spellEnd"/>
      <w:r>
        <w:rPr>
          <w:sz w:val="24"/>
          <w:szCs w:val="24"/>
          <w:lang w:val="en-US"/>
        </w:rPr>
        <w:t xml:space="preserve"> inheritance in man. 10-th ed. v.l</w:t>
      </w:r>
      <w:proofErr w:type="gramStart"/>
      <w:r>
        <w:rPr>
          <w:sz w:val="24"/>
          <w:szCs w:val="24"/>
          <w:lang w:val="en-US"/>
        </w:rPr>
        <w:t>,2.Johris</w:t>
      </w:r>
      <w:proofErr w:type="gramEnd"/>
      <w:r>
        <w:rPr>
          <w:sz w:val="24"/>
          <w:szCs w:val="24"/>
          <w:lang w:val="en-US"/>
        </w:rPr>
        <w:t xml:space="preserve"> Hopkins </w:t>
      </w:r>
      <w:proofErr w:type="spellStart"/>
      <w:r>
        <w:rPr>
          <w:sz w:val="24"/>
          <w:szCs w:val="24"/>
          <w:lang w:val="en-US"/>
        </w:rPr>
        <w:t>Univ.Press</w:t>
      </w:r>
      <w:proofErr w:type="spellEnd"/>
      <w:r>
        <w:rPr>
          <w:sz w:val="24"/>
          <w:szCs w:val="24"/>
          <w:lang w:val="en-US"/>
        </w:rPr>
        <w:t xml:space="preserve">. 2014. </w:t>
      </w:r>
      <w:hyperlink r:id="rId11" w:tgtFrame="_parent">
        <w:r>
          <w:rPr>
            <w:rStyle w:val="-"/>
            <w:sz w:val="24"/>
            <w:szCs w:val="24"/>
            <w:lang w:val="en-US"/>
          </w:rPr>
          <w:t>http://www.ncbi.nlm.nih.gov/omim</w:t>
        </w:r>
      </w:hyperlink>
    </w:p>
    <w:p w:rsidR="00B05CF4" w:rsidRDefault="00E466E4">
      <w:pPr>
        <w:pStyle w:val="21"/>
        <w:tabs>
          <w:tab w:val="left" w:pos="265"/>
        </w:tabs>
        <w:spacing w:line="276" w:lineRule="auto"/>
        <w:ind w:firstLine="0"/>
        <w:jc w:val="center"/>
        <w:rPr>
          <w:sz w:val="24"/>
          <w:szCs w:val="24"/>
        </w:rPr>
      </w:pPr>
      <w:proofErr w:type="spellStart"/>
      <w:r>
        <w:rPr>
          <w:rFonts w:ascii="Times New Roman" w:hAnsi="Times New Roman"/>
          <w:b/>
          <w:sz w:val="24"/>
          <w:szCs w:val="24"/>
        </w:rPr>
        <w:t>Політика</w:t>
      </w:r>
      <w:proofErr w:type="spellEnd"/>
      <w:r>
        <w:rPr>
          <w:rFonts w:ascii="Times New Roman" w:hAnsi="Times New Roman"/>
          <w:b/>
          <w:sz w:val="24"/>
          <w:szCs w:val="24"/>
        </w:rPr>
        <w:t xml:space="preserve"> </w:t>
      </w:r>
      <w:r>
        <w:rPr>
          <w:rFonts w:ascii="Times New Roman" w:hAnsi="Times New Roman"/>
          <w:b/>
          <w:color w:val="000000"/>
          <w:sz w:val="24"/>
          <w:szCs w:val="24"/>
          <w:lang w:bidi="uk-UA"/>
        </w:rPr>
        <w:t xml:space="preserve">та </w:t>
      </w:r>
      <w:proofErr w:type="spellStart"/>
      <w:r>
        <w:rPr>
          <w:rFonts w:ascii="Times New Roman" w:hAnsi="Times New Roman"/>
          <w:b/>
          <w:color w:val="000000"/>
          <w:sz w:val="24"/>
          <w:szCs w:val="24"/>
          <w:lang w:bidi="uk-UA"/>
        </w:rPr>
        <w:t>цінності</w:t>
      </w:r>
      <w:proofErr w:type="spellEnd"/>
      <w:r>
        <w:rPr>
          <w:rFonts w:ascii="Times New Roman" w:hAnsi="Times New Roman"/>
          <w:b/>
          <w:color w:val="000000"/>
          <w:sz w:val="24"/>
          <w:szCs w:val="24"/>
          <w:lang w:bidi="uk-UA"/>
        </w:rPr>
        <w:t xml:space="preserve"> </w:t>
      </w:r>
      <w:proofErr w:type="spellStart"/>
      <w:r>
        <w:rPr>
          <w:rFonts w:ascii="Times New Roman" w:hAnsi="Times New Roman"/>
          <w:b/>
          <w:color w:val="000000"/>
          <w:sz w:val="24"/>
          <w:szCs w:val="24"/>
          <w:lang w:bidi="uk-UA"/>
        </w:rPr>
        <w:t>дисципліни</w:t>
      </w:r>
      <w:proofErr w:type="spellEnd"/>
      <w:r>
        <w:rPr>
          <w:rFonts w:ascii="Times New Roman" w:hAnsi="Times New Roman"/>
          <w:b/>
          <w:color w:val="000000"/>
          <w:sz w:val="24"/>
          <w:szCs w:val="24"/>
          <w:lang w:bidi="uk-UA"/>
        </w:rPr>
        <w:t>.</w:t>
      </w:r>
    </w:p>
    <w:p w:rsidR="00B05CF4" w:rsidRDefault="00E466E4">
      <w:pPr>
        <w:spacing w:line="276" w:lineRule="auto"/>
        <w:jc w:val="both"/>
        <w:rPr>
          <w:sz w:val="24"/>
          <w:szCs w:val="24"/>
        </w:rPr>
      </w:pPr>
      <w:r>
        <w:rPr>
          <w:sz w:val="24"/>
          <w:szCs w:val="24"/>
        </w:rPr>
        <w:tab/>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rsidR="00B05CF4" w:rsidRDefault="00E466E4">
      <w:pPr>
        <w:pStyle w:val="Iauiue"/>
        <w:spacing w:line="276" w:lineRule="auto"/>
        <w:ind w:firstLine="708"/>
        <w:jc w:val="both"/>
        <w:rPr>
          <w:sz w:val="24"/>
          <w:szCs w:val="24"/>
        </w:rPr>
      </w:pPr>
      <w:proofErr w:type="spellStart"/>
      <w:r>
        <w:rPr>
          <w:sz w:val="24"/>
          <w:szCs w:val="24"/>
          <w:lang w:val="ru-RU"/>
        </w:rPr>
        <w:t>Студенти</w:t>
      </w:r>
      <w:proofErr w:type="spellEnd"/>
      <w:r>
        <w:rPr>
          <w:sz w:val="24"/>
          <w:szCs w:val="24"/>
        </w:rPr>
        <w:t xml:space="preserve"> можуть обговорювати </w:t>
      </w:r>
      <w:proofErr w:type="gramStart"/>
      <w:r>
        <w:rPr>
          <w:sz w:val="24"/>
          <w:szCs w:val="24"/>
        </w:rPr>
        <w:t>р</w:t>
      </w:r>
      <w:proofErr w:type="gramEnd"/>
      <w:r>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w:t>
      </w:r>
      <w:proofErr w:type="spellStart"/>
      <w:r>
        <w:rPr>
          <w:sz w:val="24"/>
          <w:szCs w:val="24"/>
        </w:rPr>
        <w:t>гаджетами</w:t>
      </w:r>
      <w:proofErr w:type="spellEnd"/>
      <w:r>
        <w:rPr>
          <w:sz w:val="24"/>
          <w:szCs w:val="24"/>
        </w:rPr>
        <w:t xml:space="preserve"> під час заняття з метою, не пов’язаною з навчальним процесом. Не допускаються запізнення студентів на практичні заняття. </w:t>
      </w:r>
    </w:p>
    <w:p w:rsidR="00B05CF4" w:rsidRDefault="00E466E4">
      <w:pPr>
        <w:pStyle w:val="Iauiue"/>
        <w:ind w:firstLine="708"/>
        <w:jc w:val="both"/>
        <w:rPr>
          <w:sz w:val="24"/>
          <w:szCs w:val="24"/>
        </w:rPr>
      </w:pPr>
      <w:r>
        <w:rPr>
          <w:sz w:val="24"/>
          <w:szCs w:val="24"/>
        </w:rPr>
        <w:t xml:space="preserve">Проведення </w:t>
      </w:r>
      <w:proofErr w:type="spellStart"/>
      <w:r>
        <w:rPr>
          <w:sz w:val="24"/>
          <w:szCs w:val="24"/>
        </w:rPr>
        <w:t>курації</w:t>
      </w:r>
      <w:proofErr w:type="spellEnd"/>
      <w:r>
        <w:rPr>
          <w:sz w:val="24"/>
          <w:szCs w:val="24"/>
        </w:rPr>
        <w:t xml:space="preserve"> пацієнтів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rsidR="00B05CF4" w:rsidRDefault="00E466E4">
      <w:pPr>
        <w:ind w:firstLine="709"/>
        <w:jc w:val="both"/>
        <w:rPr>
          <w:sz w:val="24"/>
          <w:szCs w:val="24"/>
        </w:rPr>
      </w:pPr>
      <w:r>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B05CF4" w:rsidRDefault="00E466E4">
      <w:pPr>
        <w:ind w:firstLine="709"/>
        <w:jc w:val="both"/>
        <w:rPr>
          <w:sz w:val="24"/>
          <w:szCs w:val="24"/>
        </w:rPr>
      </w:pPr>
      <w:r>
        <w:rPr>
          <w:sz w:val="24"/>
          <w:szCs w:val="24"/>
        </w:rPr>
        <w:t xml:space="preserve">Заохочується участь студентів у проведенні наукових досліджень та конференціях </w:t>
      </w:r>
      <w:r>
        <w:rPr>
          <w:sz w:val="24"/>
          <w:szCs w:val="24"/>
        </w:rPr>
        <w:lastRenderedPageBreak/>
        <w:t>за даною тематикою.</w:t>
      </w:r>
    </w:p>
    <w:p w:rsidR="00B05CF4" w:rsidRDefault="00E466E4">
      <w:pPr>
        <w:ind w:firstLine="709"/>
        <w:jc w:val="both"/>
        <w:rPr>
          <w:sz w:val="24"/>
          <w:szCs w:val="24"/>
        </w:rPr>
      </w:pPr>
      <w:r>
        <w:rPr>
          <w:sz w:val="24"/>
          <w:szCs w:val="24"/>
          <w:highlight w:val="white"/>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 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B05CF4" w:rsidRDefault="00E466E4">
      <w:pPr>
        <w:ind w:firstLine="709"/>
        <w:jc w:val="both"/>
        <w:rPr>
          <w:sz w:val="24"/>
          <w:szCs w:val="24"/>
        </w:rPr>
      </w:pPr>
      <w:r>
        <w:rPr>
          <w:sz w:val="24"/>
          <w:szCs w:val="24"/>
          <w:highlight w:val="white"/>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Pr>
          <w:sz w:val="24"/>
          <w:szCs w:val="24"/>
          <w:highlight w:val="white"/>
        </w:rPr>
        <w:t>-кам</w:t>
      </w:r>
      <w:proofErr w:type="spellEnd"/>
      <w:r>
        <w:rPr>
          <w:sz w:val="24"/>
          <w:szCs w:val="24"/>
          <w:highlight w:val="white"/>
        </w:rPr>
        <w:t xml:space="preserve"> або співробітникам/</w:t>
      </w:r>
      <w:proofErr w:type="spellStart"/>
      <w:r>
        <w:rPr>
          <w:sz w:val="24"/>
          <w:szCs w:val="24"/>
          <w:highlight w:val="white"/>
        </w:rPr>
        <w:t>-цям</w:t>
      </w:r>
      <w:proofErr w:type="spellEnd"/>
      <w:r>
        <w:rPr>
          <w:sz w:val="24"/>
          <w:szCs w:val="24"/>
          <w:highlight w:val="white"/>
        </w:rPr>
        <w:t xml:space="preserve"> університету, розповсюджуються на всіх без винятку за умови належної кваліфікації. </w:t>
      </w:r>
      <w:proofErr w:type="spellStart"/>
      <w:r>
        <w:rPr>
          <w:sz w:val="24"/>
          <w:szCs w:val="24"/>
          <w:highlight w:val="white"/>
        </w:rPr>
        <w:t>Антидискримінаційна</w:t>
      </w:r>
      <w:proofErr w:type="spellEnd"/>
      <w:r>
        <w:rPr>
          <w:sz w:val="24"/>
          <w:szCs w:val="24"/>
          <w:highlight w:val="white"/>
        </w:rPr>
        <w:t xml:space="preserve"> політика та політика протидії сексуальним домаганням ХНМУ підтверджується Кодексом корпоративної етики та Статутом ХНМУ.</w:t>
      </w:r>
    </w:p>
    <w:p w:rsidR="00B05CF4" w:rsidRDefault="00B05CF4">
      <w:pPr>
        <w:tabs>
          <w:tab w:val="left" w:pos="993"/>
        </w:tabs>
        <w:ind w:left="284" w:firstLine="425"/>
        <w:jc w:val="center"/>
        <w:rPr>
          <w:sz w:val="24"/>
          <w:highlight w:val="white"/>
        </w:rPr>
      </w:pPr>
    </w:p>
    <w:p w:rsidR="00B05CF4" w:rsidRDefault="00E466E4">
      <w:pPr>
        <w:tabs>
          <w:tab w:val="left" w:pos="993"/>
        </w:tabs>
        <w:ind w:left="284" w:firstLine="425"/>
        <w:jc w:val="center"/>
        <w:rPr>
          <w:b/>
          <w:bCs/>
          <w:sz w:val="24"/>
        </w:rPr>
      </w:pPr>
      <w:r>
        <w:rPr>
          <w:b/>
          <w:bCs/>
          <w:sz w:val="24"/>
          <w:highlight w:val="white"/>
        </w:rPr>
        <w:t>Поведінка в ау</w:t>
      </w:r>
      <w:r>
        <w:rPr>
          <w:b/>
          <w:bCs/>
          <w:sz w:val="24"/>
        </w:rPr>
        <w:t>диторії</w:t>
      </w:r>
    </w:p>
    <w:p w:rsidR="00B05CF4" w:rsidRDefault="00E466E4">
      <w:pPr>
        <w:tabs>
          <w:tab w:val="left" w:pos="993"/>
        </w:tabs>
        <w:ind w:left="284" w:firstLine="425"/>
        <w:jc w:val="both"/>
        <w:rPr>
          <w:rStyle w:val="tlid-translation"/>
          <w:sz w:val="24"/>
        </w:rPr>
      </w:pPr>
      <w:r>
        <w:rPr>
          <w:sz w:val="24"/>
        </w:rPr>
        <w:t xml:space="preserve">Студентству важливо </w:t>
      </w:r>
      <w:r>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rStyle w:val="tlid-translation"/>
          <w:sz w:val="24"/>
        </w:rPr>
        <w:t>-ць</w:t>
      </w:r>
      <w:proofErr w:type="spellEnd"/>
      <w:r>
        <w:rPr>
          <w:rStyle w:val="tlid-translation"/>
          <w:sz w:val="24"/>
        </w:rPr>
        <w:t>, і принципово не відрізняються від загальноприйнятих норм.</w:t>
      </w:r>
    </w:p>
    <w:p w:rsidR="00B05CF4" w:rsidRDefault="00E466E4">
      <w:pPr>
        <w:tabs>
          <w:tab w:val="left" w:pos="567"/>
        </w:tabs>
        <w:ind w:firstLine="284"/>
        <w:jc w:val="both"/>
        <w:rPr>
          <w:rStyle w:val="tlid-translation"/>
          <w:sz w:val="24"/>
        </w:rPr>
      </w:pPr>
      <w:r>
        <w:rPr>
          <w:rStyle w:val="tlid-translation"/>
          <w:sz w:val="24"/>
        </w:rPr>
        <w:t xml:space="preserve">Під час занять </w:t>
      </w:r>
    </w:p>
    <w:p w:rsidR="00B05CF4" w:rsidRDefault="00E466E4">
      <w:pPr>
        <w:pStyle w:val="af1"/>
        <w:numPr>
          <w:ilvl w:val="0"/>
          <w:numId w:val="11"/>
        </w:numPr>
        <w:tabs>
          <w:tab w:val="left" w:pos="567"/>
        </w:tabs>
        <w:jc w:val="both"/>
        <w:rPr>
          <w:rStyle w:val="tlid-translation"/>
          <w:sz w:val="24"/>
        </w:rPr>
      </w:pPr>
      <w:r>
        <w:rPr>
          <w:rStyle w:val="tlid-translation"/>
          <w:sz w:val="24"/>
        </w:rPr>
        <w:t xml:space="preserve">дозволяється: </w:t>
      </w:r>
    </w:p>
    <w:p w:rsidR="00B05CF4" w:rsidRDefault="00E466E4">
      <w:pPr>
        <w:pStyle w:val="af1"/>
        <w:widowControl/>
        <w:numPr>
          <w:ilvl w:val="0"/>
          <w:numId w:val="12"/>
        </w:numPr>
        <w:tabs>
          <w:tab w:val="left" w:pos="567"/>
        </w:tabs>
        <w:ind w:left="709" w:hanging="425"/>
        <w:jc w:val="both"/>
        <w:rPr>
          <w:rStyle w:val="tlid-translation"/>
          <w:sz w:val="24"/>
          <w:szCs w:val="24"/>
        </w:rPr>
      </w:pPr>
      <w:r>
        <w:rPr>
          <w:rStyle w:val="tlid-translation"/>
          <w:sz w:val="24"/>
          <w:szCs w:val="24"/>
        </w:rPr>
        <w:t>залишати аудиторію на короткий час за потреби та за дозволом викладача;</w:t>
      </w:r>
    </w:p>
    <w:p w:rsidR="00B05CF4" w:rsidRDefault="00E466E4">
      <w:pPr>
        <w:pStyle w:val="af1"/>
        <w:widowControl/>
        <w:numPr>
          <w:ilvl w:val="0"/>
          <w:numId w:val="12"/>
        </w:numPr>
        <w:tabs>
          <w:tab w:val="left" w:pos="567"/>
        </w:tabs>
        <w:ind w:left="709" w:hanging="425"/>
        <w:jc w:val="both"/>
        <w:rPr>
          <w:rStyle w:val="tlid-translation"/>
          <w:sz w:val="24"/>
          <w:szCs w:val="24"/>
        </w:rPr>
      </w:pPr>
      <w:r>
        <w:rPr>
          <w:rStyle w:val="tlid-translation"/>
          <w:sz w:val="24"/>
          <w:szCs w:val="24"/>
        </w:rPr>
        <w:t>пити безалкогольні напої;</w:t>
      </w:r>
    </w:p>
    <w:p w:rsidR="00B05CF4" w:rsidRDefault="00E466E4">
      <w:pPr>
        <w:pStyle w:val="af1"/>
        <w:widowControl/>
        <w:numPr>
          <w:ilvl w:val="0"/>
          <w:numId w:val="12"/>
        </w:numPr>
        <w:tabs>
          <w:tab w:val="left" w:pos="567"/>
        </w:tabs>
        <w:ind w:left="709" w:hanging="425"/>
        <w:jc w:val="both"/>
        <w:rPr>
          <w:rStyle w:val="tlid-translation"/>
          <w:sz w:val="24"/>
          <w:szCs w:val="24"/>
        </w:rPr>
      </w:pPr>
      <w:r>
        <w:rPr>
          <w:rStyle w:val="tlid-translation"/>
          <w:sz w:val="24"/>
          <w:szCs w:val="24"/>
        </w:rPr>
        <w:t>фотографувати слайди презентацій;</w:t>
      </w:r>
    </w:p>
    <w:p w:rsidR="00B05CF4" w:rsidRDefault="00E466E4">
      <w:pPr>
        <w:pStyle w:val="af1"/>
        <w:widowControl/>
        <w:numPr>
          <w:ilvl w:val="0"/>
          <w:numId w:val="12"/>
        </w:numPr>
        <w:tabs>
          <w:tab w:val="left" w:pos="567"/>
        </w:tabs>
        <w:ind w:left="709" w:hanging="425"/>
        <w:jc w:val="both"/>
        <w:rPr>
          <w:rStyle w:val="tlid-translation"/>
          <w:sz w:val="24"/>
          <w:szCs w:val="24"/>
        </w:rPr>
      </w:pPr>
      <w:r>
        <w:rPr>
          <w:rStyle w:val="tlid-translation"/>
          <w:sz w:val="24"/>
          <w:szCs w:val="24"/>
        </w:rPr>
        <w:t>брати активну участь у ході заняття).</w:t>
      </w:r>
    </w:p>
    <w:p w:rsidR="00B05CF4" w:rsidRDefault="00E466E4">
      <w:pPr>
        <w:pStyle w:val="af1"/>
        <w:numPr>
          <w:ilvl w:val="0"/>
          <w:numId w:val="9"/>
        </w:numPr>
        <w:tabs>
          <w:tab w:val="left" w:pos="567"/>
        </w:tabs>
        <w:jc w:val="both"/>
        <w:rPr>
          <w:rStyle w:val="tlid-translation"/>
          <w:sz w:val="24"/>
        </w:rPr>
      </w:pPr>
      <w:r>
        <w:rPr>
          <w:rStyle w:val="tlid-translation"/>
          <w:sz w:val="24"/>
        </w:rPr>
        <w:t>заборонено:</w:t>
      </w:r>
    </w:p>
    <w:p w:rsidR="00B05CF4" w:rsidRDefault="00E466E4">
      <w:pPr>
        <w:pStyle w:val="af1"/>
        <w:widowControl/>
        <w:numPr>
          <w:ilvl w:val="0"/>
          <w:numId w:val="10"/>
        </w:numPr>
        <w:tabs>
          <w:tab w:val="left" w:pos="0"/>
        </w:tabs>
        <w:ind w:left="567" w:hanging="283"/>
        <w:jc w:val="both"/>
        <w:rPr>
          <w:rStyle w:val="tlid-translation"/>
          <w:sz w:val="24"/>
          <w:szCs w:val="24"/>
        </w:rPr>
      </w:pPr>
      <w:r>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B05CF4" w:rsidRDefault="00E466E4">
      <w:pPr>
        <w:pStyle w:val="af1"/>
        <w:widowControl/>
        <w:numPr>
          <w:ilvl w:val="0"/>
          <w:numId w:val="10"/>
        </w:numPr>
        <w:tabs>
          <w:tab w:val="left" w:pos="0"/>
        </w:tabs>
        <w:ind w:left="284" w:firstLine="0"/>
        <w:jc w:val="both"/>
        <w:rPr>
          <w:rStyle w:val="tlid-translation"/>
          <w:sz w:val="24"/>
          <w:szCs w:val="24"/>
        </w:rPr>
      </w:pPr>
      <w:r>
        <w:rPr>
          <w:rStyle w:val="tlid-translation"/>
          <w:sz w:val="24"/>
          <w:szCs w:val="24"/>
        </w:rPr>
        <w:t>палити, вживати алкогольні і навіть слабоалкогольні напої або наркотичні засоби;</w:t>
      </w:r>
    </w:p>
    <w:p w:rsidR="00B05CF4" w:rsidRDefault="00E466E4">
      <w:pPr>
        <w:pStyle w:val="af1"/>
        <w:widowControl/>
        <w:numPr>
          <w:ilvl w:val="0"/>
          <w:numId w:val="10"/>
        </w:numPr>
        <w:tabs>
          <w:tab w:val="left" w:pos="0"/>
        </w:tabs>
        <w:ind w:left="567" w:hanging="283"/>
        <w:jc w:val="both"/>
        <w:rPr>
          <w:rStyle w:val="tlid-translation"/>
          <w:sz w:val="24"/>
          <w:szCs w:val="24"/>
        </w:rPr>
      </w:pPr>
      <w:r>
        <w:rPr>
          <w:rStyle w:val="tlid-translation"/>
          <w:sz w:val="24"/>
          <w:szCs w:val="24"/>
        </w:rPr>
        <w:lastRenderedPageBreak/>
        <w:t>нецензурно висловлюватися або вживати слова, які ображають честь і гідність колег та професорсько-викладацького складу;</w:t>
      </w:r>
    </w:p>
    <w:p w:rsidR="00B05CF4" w:rsidRDefault="00E466E4">
      <w:pPr>
        <w:pStyle w:val="af1"/>
        <w:widowControl/>
        <w:numPr>
          <w:ilvl w:val="0"/>
          <w:numId w:val="10"/>
        </w:numPr>
        <w:tabs>
          <w:tab w:val="left" w:pos="0"/>
        </w:tabs>
        <w:ind w:left="284" w:firstLine="0"/>
        <w:jc w:val="both"/>
        <w:rPr>
          <w:rStyle w:val="tlid-translation"/>
          <w:sz w:val="24"/>
          <w:szCs w:val="24"/>
        </w:rPr>
      </w:pPr>
      <w:r>
        <w:rPr>
          <w:rStyle w:val="tlid-translation"/>
          <w:sz w:val="24"/>
          <w:szCs w:val="24"/>
        </w:rPr>
        <w:t>грати в азартні ігри;</w:t>
      </w:r>
    </w:p>
    <w:p w:rsidR="00B05CF4" w:rsidRDefault="00E466E4">
      <w:pPr>
        <w:pStyle w:val="af1"/>
        <w:widowControl/>
        <w:numPr>
          <w:ilvl w:val="0"/>
          <w:numId w:val="10"/>
        </w:numPr>
        <w:tabs>
          <w:tab w:val="left" w:pos="0"/>
        </w:tabs>
        <w:ind w:left="567" w:hanging="283"/>
        <w:jc w:val="both"/>
        <w:rPr>
          <w:rStyle w:val="tlid-translation"/>
          <w:sz w:val="24"/>
          <w:szCs w:val="24"/>
        </w:rPr>
      </w:pPr>
      <w:r>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05CF4" w:rsidRDefault="00E466E4">
      <w:pPr>
        <w:pStyle w:val="af1"/>
        <w:widowControl/>
        <w:numPr>
          <w:ilvl w:val="0"/>
          <w:numId w:val="10"/>
        </w:numPr>
        <w:tabs>
          <w:tab w:val="left" w:pos="0"/>
        </w:tabs>
        <w:ind w:left="567" w:hanging="283"/>
        <w:jc w:val="both"/>
        <w:rPr>
          <w:rStyle w:val="tlid-translation"/>
          <w:sz w:val="24"/>
          <w:szCs w:val="24"/>
        </w:rPr>
      </w:pPr>
      <w:r>
        <w:rPr>
          <w:rStyle w:val="tlid-translation"/>
          <w:sz w:val="24"/>
          <w:szCs w:val="24"/>
        </w:rPr>
        <w:t>галасувати, кричати або прослуховувати гучну музику в аудиторіях і навіть у коридорах під час занять.</w:t>
      </w:r>
    </w:p>
    <w:p w:rsidR="00B05CF4" w:rsidRDefault="00B05CF4">
      <w:pPr>
        <w:ind w:firstLine="709"/>
        <w:jc w:val="both"/>
        <w:rPr>
          <w:sz w:val="24"/>
          <w:szCs w:val="24"/>
        </w:rPr>
      </w:pPr>
    </w:p>
    <w:p w:rsidR="00B05CF4" w:rsidRDefault="00E466E4">
      <w:pPr>
        <w:pStyle w:val="af1"/>
        <w:tabs>
          <w:tab w:val="left" w:pos="993"/>
        </w:tabs>
        <w:ind w:left="284" w:firstLine="425"/>
        <w:jc w:val="center"/>
        <w:rPr>
          <w:b/>
          <w:bCs/>
          <w:sz w:val="24"/>
          <w:szCs w:val="24"/>
        </w:rPr>
      </w:pPr>
      <w:r>
        <w:rPr>
          <w:b/>
          <w:bCs/>
          <w:sz w:val="24"/>
          <w:szCs w:val="24"/>
        </w:rPr>
        <w:t>Плагіат та академічна доброчесність</w:t>
      </w:r>
    </w:p>
    <w:p w:rsidR="00B05CF4" w:rsidRDefault="00E466E4">
      <w:pPr>
        <w:tabs>
          <w:tab w:val="left" w:pos="993"/>
        </w:tabs>
        <w:ind w:left="284" w:firstLine="425"/>
        <w:jc w:val="both"/>
      </w:pPr>
      <w:r>
        <w:rPr>
          <w:sz w:val="24"/>
        </w:rPr>
        <w:t>Кафедра Медичної генетики</w:t>
      </w:r>
      <w:r>
        <w:rPr>
          <w:sz w:val="24"/>
          <w:lang w:eastAsia="ru-RU"/>
        </w:rPr>
        <w:t xml:space="preserve"> </w:t>
      </w:r>
      <w:r>
        <w:rPr>
          <w:sz w:val="24"/>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Pr>
          <w:szCs w:val="28"/>
        </w:rPr>
        <w:t>.</w:t>
      </w:r>
    </w:p>
    <w:p w:rsidR="00B05CF4" w:rsidRDefault="00B05CF4">
      <w:pPr>
        <w:ind w:firstLine="709"/>
        <w:jc w:val="both"/>
        <w:rPr>
          <w:sz w:val="24"/>
          <w:szCs w:val="24"/>
        </w:rPr>
      </w:pPr>
    </w:p>
    <w:p w:rsidR="00B05CF4" w:rsidRDefault="00E466E4">
      <w:pPr>
        <w:tabs>
          <w:tab w:val="left" w:pos="993"/>
        </w:tabs>
        <w:ind w:left="284" w:firstLine="425"/>
        <w:jc w:val="center"/>
        <w:rPr>
          <w:b/>
          <w:bCs/>
          <w:sz w:val="24"/>
        </w:rPr>
      </w:pPr>
      <w:r>
        <w:rPr>
          <w:b/>
          <w:bCs/>
          <w:sz w:val="24"/>
        </w:rPr>
        <w:t>Охорона праці</w:t>
      </w:r>
    </w:p>
    <w:p w:rsidR="00B05CF4" w:rsidRDefault="00E466E4">
      <w:pPr>
        <w:tabs>
          <w:tab w:val="left" w:pos="993"/>
        </w:tabs>
        <w:ind w:left="284" w:firstLine="425"/>
        <w:jc w:val="both"/>
        <w:rPr>
          <w:sz w:val="24"/>
        </w:rPr>
      </w:pPr>
      <w:r>
        <w:rPr>
          <w:sz w:val="24"/>
        </w:rPr>
        <w:t>На першому занятті з курсу буде роз`яснено основні принципи охорони праці шляхом проведення відповідного інструктажу. Очікується, що кожен здобувач вищої освіти має знати, де найближчий до аудиторії евакуаційний вихід, де знаходиться вогнегасник, як їм користуватися тощо.</w:t>
      </w:r>
    </w:p>
    <w:p w:rsidR="00B05CF4" w:rsidRDefault="00B05CF4">
      <w:pPr>
        <w:tabs>
          <w:tab w:val="left" w:pos="993"/>
        </w:tabs>
        <w:ind w:left="284" w:firstLine="425"/>
        <w:rPr>
          <w:sz w:val="24"/>
          <w:szCs w:val="24"/>
        </w:rPr>
      </w:pPr>
    </w:p>
    <w:p w:rsidR="00B05CF4" w:rsidRDefault="00E466E4">
      <w:pPr>
        <w:ind w:firstLine="709"/>
        <w:jc w:val="both"/>
      </w:pPr>
      <w:r>
        <w:rPr>
          <w:b/>
          <w:sz w:val="24"/>
          <w:szCs w:val="24"/>
        </w:rPr>
        <w:t xml:space="preserve">Порядок інформування про зміни у </w:t>
      </w:r>
      <w:proofErr w:type="spellStart"/>
      <w:r>
        <w:rPr>
          <w:b/>
          <w:sz w:val="24"/>
          <w:szCs w:val="24"/>
        </w:rPr>
        <w:t>силабусі</w:t>
      </w:r>
      <w:proofErr w:type="spellEnd"/>
      <w:r>
        <w:rPr>
          <w:sz w:val="24"/>
          <w:szCs w:val="24"/>
        </w:rPr>
        <w:t xml:space="preserve">: необхідні зміни у </w:t>
      </w:r>
      <w:proofErr w:type="spellStart"/>
      <w:r>
        <w:rPr>
          <w:sz w:val="24"/>
          <w:szCs w:val="24"/>
        </w:rPr>
        <w:t>силабусі</w:t>
      </w:r>
      <w:proofErr w:type="spellEnd"/>
      <w:r>
        <w:rPr>
          <w:sz w:val="24"/>
          <w:szCs w:val="24"/>
        </w:rPr>
        <w:t xml:space="preserve"> затверджуються на </w:t>
      </w:r>
      <w:r>
        <w:rPr>
          <w:rFonts w:eastAsia="Times New Roman"/>
          <w:sz w:val="24"/>
          <w:szCs w:val="24"/>
          <w:lang w:eastAsia="ar-SA"/>
        </w:rPr>
        <w:t>методичній комісії ХНМУ з проблем професійної підготовки терапевтичного профілю та оприлюднюються на сайті ХНМУ, сайті кафедри медичної генетики ХНМУ.</w:t>
      </w:r>
    </w:p>
    <w:p w:rsidR="00B05CF4" w:rsidRDefault="00E466E4">
      <w:pPr>
        <w:pStyle w:val="21"/>
        <w:shd w:val="clear" w:color="auto" w:fill="auto"/>
        <w:tabs>
          <w:tab w:val="left" w:pos="851"/>
          <w:tab w:val="left" w:pos="993"/>
        </w:tabs>
        <w:spacing w:line="298" w:lineRule="exact"/>
        <w:ind w:firstLine="567"/>
        <w:jc w:val="center"/>
      </w:pPr>
      <w:r>
        <w:rPr>
          <w:rFonts w:ascii="Times New Roman" w:hAnsi="Times New Roman" w:cs="Times New Roman"/>
          <w:b/>
          <w:sz w:val="24"/>
          <w:szCs w:val="24"/>
          <w:lang w:val="uk-UA"/>
        </w:rPr>
        <w:t>Політика оцінювання</w:t>
      </w:r>
    </w:p>
    <w:p w:rsidR="00B05CF4" w:rsidRDefault="00E466E4">
      <w:pPr>
        <w:ind w:firstLine="709"/>
        <w:jc w:val="both"/>
        <w:rPr>
          <w:sz w:val="24"/>
          <w:szCs w:val="24"/>
        </w:rPr>
      </w:pPr>
      <w:r>
        <w:rPr>
          <w:b/>
          <w:sz w:val="24"/>
          <w:szCs w:val="24"/>
        </w:rPr>
        <w:t>Організація поточного контролю</w:t>
      </w:r>
      <w:r>
        <w:rPr>
          <w:sz w:val="24"/>
          <w:szCs w:val="24"/>
          <w:lang w:val="ru-RU"/>
        </w:rPr>
        <w:t>.</w:t>
      </w:r>
      <w:r>
        <w:rPr>
          <w:sz w:val="24"/>
          <w:szCs w:val="24"/>
        </w:rPr>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rsidR="00B05CF4" w:rsidRDefault="00E466E4">
      <w:pPr>
        <w:ind w:firstLine="709"/>
        <w:jc w:val="both"/>
        <w:rPr>
          <w:sz w:val="24"/>
          <w:szCs w:val="24"/>
        </w:rPr>
      </w:pPr>
      <w:proofErr w:type="spellStart"/>
      <w:r>
        <w:rPr>
          <w:b/>
          <w:bCs/>
          <w:sz w:val="24"/>
          <w:szCs w:val="24"/>
          <w:lang w:val="ru-RU"/>
        </w:rPr>
        <w:t>Оцінка</w:t>
      </w:r>
      <w:proofErr w:type="spellEnd"/>
      <w:r>
        <w:rPr>
          <w:b/>
          <w:bCs/>
          <w:sz w:val="24"/>
          <w:szCs w:val="24"/>
          <w:lang w:val="ru-RU"/>
        </w:rPr>
        <w:t xml:space="preserve"> з </w:t>
      </w:r>
      <w:proofErr w:type="spellStart"/>
      <w:r>
        <w:rPr>
          <w:b/>
          <w:bCs/>
          <w:sz w:val="24"/>
          <w:szCs w:val="24"/>
          <w:lang w:val="ru-RU"/>
        </w:rPr>
        <w:t>дисципліни</w:t>
      </w:r>
      <w:proofErr w:type="spellEnd"/>
      <w:r>
        <w:rPr>
          <w:b/>
          <w:bCs/>
          <w:sz w:val="24"/>
          <w:szCs w:val="24"/>
          <w:lang w:val="ru-RU"/>
        </w:rPr>
        <w:t>.</w:t>
      </w:r>
      <w:r>
        <w:rPr>
          <w:bCs/>
          <w:sz w:val="24"/>
          <w:szCs w:val="24"/>
          <w:lang w:val="ru-RU"/>
        </w:rPr>
        <w:t xml:space="preserve"> </w:t>
      </w:r>
      <w:r>
        <w:rPr>
          <w:bCs/>
          <w:sz w:val="24"/>
          <w:szCs w:val="24"/>
        </w:rPr>
        <w:t xml:space="preserve">Підсумкове заняття (ПЗ) </w:t>
      </w:r>
      <w:r>
        <w:rPr>
          <w:sz w:val="24"/>
          <w:szCs w:val="24"/>
        </w:rPr>
        <w:t xml:space="preserve">проводиться згідно з програмою навчальної дисципліни протягом семестру за розкладом, під час занять. Оцінка з дисципліни виставляється студенту на останньому (підсумковому) занятті. Підсумковий бал за </w:t>
      </w:r>
      <w:r>
        <w:rPr>
          <w:color w:val="000000"/>
          <w:sz w:val="24"/>
          <w:szCs w:val="24"/>
        </w:rPr>
        <w:t>ПНД</w:t>
      </w:r>
      <w:r>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w:t>
      </w:r>
      <w:r>
        <w:rPr>
          <w:color w:val="333333"/>
          <w:sz w:val="24"/>
          <w:szCs w:val="24"/>
          <w:shd w:val="clear" w:color="auto" w:fill="FFFFFF"/>
        </w:rPr>
        <w:t>(с точністю до сотих)</w:t>
      </w:r>
      <w:r>
        <w:rPr>
          <w:sz w:val="24"/>
          <w:szCs w:val="24"/>
        </w:rPr>
        <w:t>, які перераховуються у бали відповідно до «Інструкції з оцінювання навчальної діяльності студентів…» з використанням таблиці 2 або</w:t>
      </w:r>
      <w:r>
        <w:rPr>
          <w:color w:val="333333"/>
          <w:sz w:val="24"/>
          <w:szCs w:val="24"/>
          <w:shd w:val="clear" w:color="auto" w:fill="FFFFFF"/>
        </w:rPr>
        <w:t xml:space="preserve"> середню оцінку (с точністю до сотих) за ПНД та її перерахунок у бали за </w:t>
      </w:r>
      <w:r>
        <w:rPr>
          <w:color w:val="333333"/>
          <w:sz w:val="24"/>
          <w:szCs w:val="24"/>
          <w:shd w:val="clear" w:color="auto" w:fill="FFFFFF"/>
          <w:lang w:val="en-US"/>
        </w:rPr>
        <w:t>ECTC</w:t>
      </w:r>
      <w:r>
        <w:rPr>
          <w:color w:val="333333"/>
          <w:sz w:val="24"/>
          <w:szCs w:val="24"/>
          <w:shd w:val="clear" w:color="auto" w:fill="FFFFFF"/>
        </w:rPr>
        <w:t xml:space="preserve"> викладач автоматично одержує за допомогою електронного журналу АСУ.  </w:t>
      </w:r>
      <w:r>
        <w:rPr>
          <w:sz w:val="24"/>
          <w:szCs w:val="24"/>
        </w:rPr>
        <w:t>Мінімальна кількість балів, яку має набрати студент за поточну діяльність під час вивчення дисципліни, становить  120 балів, максимальна кількість балів - 200 балів.</w:t>
      </w:r>
    </w:p>
    <w:p w:rsidR="00B05CF4" w:rsidRDefault="00E466E4">
      <w:pPr>
        <w:ind w:firstLine="709"/>
        <w:jc w:val="both"/>
        <w:rPr>
          <w:bCs/>
          <w:iCs/>
          <w:sz w:val="24"/>
          <w:szCs w:val="24"/>
        </w:rPr>
      </w:pPr>
      <w:r>
        <w:rPr>
          <w:b/>
          <w:bCs/>
          <w:iCs/>
          <w:sz w:val="24"/>
          <w:szCs w:val="24"/>
        </w:rPr>
        <w:t xml:space="preserve">Оцінювання самостійної роботи студентів. </w:t>
      </w:r>
      <w:r>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B05CF4" w:rsidRDefault="00E466E4">
      <w:pPr>
        <w:pStyle w:val="210"/>
        <w:ind w:right="0"/>
        <w:rPr>
          <w:color w:val="000000"/>
          <w:spacing w:val="4"/>
          <w:sz w:val="24"/>
          <w:szCs w:val="24"/>
        </w:rPr>
      </w:pPr>
      <w:r>
        <w:rPr>
          <w:b/>
          <w:bCs/>
          <w:color w:val="000000"/>
          <w:spacing w:val="4"/>
          <w:sz w:val="24"/>
          <w:szCs w:val="24"/>
        </w:rPr>
        <w:t>Оцінювання індивідуальних завдань студента</w:t>
      </w:r>
      <w:r>
        <w:rPr>
          <w:color w:val="000000"/>
          <w:spacing w:val="4"/>
          <w:sz w:val="24"/>
          <w:szCs w:val="24"/>
        </w:rPr>
        <w:t xml:space="preserve"> здійснюється за виконання завдань викладача: </w:t>
      </w:r>
    </w:p>
    <w:p w:rsidR="00B05CF4" w:rsidRDefault="00E466E4">
      <w:pPr>
        <w:pStyle w:val="210"/>
        <w:numPr>
          <w:ilvl w:val="0"/>
          <w:numId w:val="5"/>
        </w:numPr>
        <w:ind w:right="0"/>
        <w:rPr>
          <w:rFonts w:eastAsia="MS Mincho"/>
          <w:color w:val="000000"/>
          <w:sz w:val="24"/>
          <w:szCs w:val="24"/>
          <w:lang w:eastAsia="uk-UA"/>
        </w:rPr>
      </w:pPr>
      <w:r>
        <w:rPr>
          <w:rFonts w:eastAsia="MS Mincho"/>
          <w:color w:val="000000"/>
          <w:sz w:val="24"/>
          <w:szCs w:val="24"/>
          <w:lang w:eastAsia="uk-UA"/>
        </w:rPr>
        <w:t xml:space="preserve">доповідь </w:t>
      </w:r>
      <w:proofErr w:type="spellStart"/>
      <w:r>
        <w:rPr>
          <w:rFonts w:eastAsia="MS Mincho"/>
          <w:color w:val="000000"/>
          <w:sz w:val="24"/>
          <w:szCs w:val="24"/>
          <w:lang w:eastAsia="uk-UA"/>
        </w:rPr>
        <w:t>реферата</w:t>
      </w:r>
      <w:proofErr w:type="spellEnd"/>
      <w:r>
        <w:rPr>
          <w:rFonts w:eastAsia="MS Mincho"/>
          <w:color w:val="000000"/>
          <w:sz w:val="24"/>
          <w:szCs w:val="24"/>
          <w:lang w:eastAsia="uk-UA"/>
        </w:rPr>
        <w:t xml:space="preserve"> на практичному занятті 0 – 2 бали; </w:t>
      </w:r>
    </w:p>
    <w:p w:rsidR="00B05CF4" w:rsidRDefault="00E466E4">
      <w:pPr>
        <w:pStyle w:val="210"/>
        <w:numPr>
          <w:ilvl w:val="0"/>
          <w:numId w:val="5"/>
        </w:numPr>
        <w:ind w:right="0"/>
        <w:rPr>
          <w:rFonts w:eastAsia="MS Mincho"/>
          <w:color w:val="000000"/>
          <w:sz w:val="24"/>
          <w:szCs w:val="24"/>
          <w:lang w:eastAsia="uk-UA"/>
        </w:rPr>
      </w:pPr>
      <w:r>
        <w:rPr>
          <w:rFonts w:eastAsia="MS Mincho"/>
          <w:color w:val="000000"/>
          <w:sz w:val="24"/>
          <w:szCs w:val="24"/>
          <w:lang w:eastAsia="uk-UA"/>
        </w:rPr>
        <w:lastRenderedPageBreak/>
        <w:t xml:space="preserve">доповідь з презентацією на практичному занятті 0 – 3 бали, </w:t>
      </w:r>
    </w:p>
    <w:p w:rsidR="00B05CF4" w:rsidRDefault="00E466E4">
      <w:pPr>
        <w:pStyle w:val="210"/>
        <w:numPr>
          <w:ilvl w:val="0"/>
          <w:numId w:val="5"/>
        </w:numPr>
        <w:ind w:right="0"/>
        <w:rPr>
          <w:rFonts w:eastAsia="MS Mincho"/>
          <w:color w:val="000000"/>
          <w:sz w:val="24"/>
          <w:szCs w:val="24"/>
          <w:lang w:eastAsia="uk-UA"/>
        </w:rPr>
      </w:pPr>
      <w:r>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rsidR="00B05CF4" w:rsidRDefault="00E466E4">
      <w:pPr>
        <w:pStyle w:val="210"/>
        <w:numPr>
          <w:ilvl w:val="0"/>
          <w:numId w:val="5"/>
        </w:numPr>
        <w:ind w:right="0"/>
        <w:rPr>
          <w:rFonts w:eastAsia="MS Mincho"/>
          <w:color w:val="000000"/>
          <w:sz w:val="24"/>
          <w:szCs w:val="24"/>
        </w:rPr>
      </w:pPr>
      <w:r>
        <w:rPr>
          <w:bCs/>
          <w:sz w:val="24"/>
          <w:szCs w:val="24"/>
        </w:rPr>
        <w:t>участь у Всеукраїнській олімпіаді – 5</w:t>
      </w:r>
      <w:r>
        <w:rPr>
          <w:rFonts w:eastAsia="MS Mincho"/>
          <w:color w:val="000000"/>
          <w:sz w:val="24"/>
          <w:szCs w:val="24"/>
          <w:lang w:eastAsia="uk-UA"/>
        </w:rPr>
        <w:t xml:space="preserve"> – 10 балів</w:t>
      </w:r>
      <w:r>
        <w:rPr>
          <w:rFonts w:eastAsia="MS Mincho"/>
          <w:color w:val="000000"/>
          <w:sz w:val="24"/>
          <w:szCs w:val="24"/>
        </w:rPr>
        <w:t xml:space="preserve"> </w:t>
      </w:r>
    </w:p>
    <w:p w:rsidR="00B05CF4" w:rsidRDefault="00B05CF4">
      <w:pPr>
        <w:pStyle w:val="210"/>
        <w:ind w:right="0"/>
        <w:rPr>
          <w:rFonts w:eastAsia="MS Mincho"/>
          <w:color w:val="000000"/>
          <w:sz w:val="24"/>
          <w:szCs w:val="24"/>
        </w:rPr>
      </w:pPr>
    </w:p>
    <w:p w:rsidR="00B05CF4" w:rsidRDefault="00E466E4">
      <w:pPr>
        <w:pStyle w:val="210"/>
        <w:ind w:right="0"/>
        <w:rPr>
          <w:sz w:val="24"/>
          <w:szCs w:val="24"/>
        </w:rPr>
      </w:pPr>
      <w:r>
        <w:rPr>
          <w:sz w:val="24"/>
          <w:szCs w:val="24"/>
        </w:rPr>
        <w:t xml:space="preserve">Бали за індивідуальні завдання студента (загалом </w:t>
      </w:r>
      <w:r>
        <w:rPr>
          <w:bCs/>
          <w:sz w:val="24"/>
          <w:szCs w:val="24"/>
        </w:rPr>
        <w:t>не більше 10 балів)</w:t>
      </w:r>
      <w:r>
        <w:rPr>
          <w:sz w:val="24"/>
          <w:szCs w:val="24"/>
        </w:rPr>
        <w:t xml:space="preserve"> можуть додаватись, як заохочувальні додаткові бали до підсумкового балу за поточну навчальну діяльність, </w:t>
      </w:r>
      <w:proofErr w:type="spellStart"/>
      <w:r>
        <w:rPr>
          <w:sz w:val="24"/>
          <w:szCs w:val="24"/>
        </w:rPr>
        <w:t>вираховану</w:t>
      </w:r>
      <w:proofErr w:type="spellEnd"/>
      <w:r>
        <w:rPr>
          <w:sz w:val="24"/>
          <w:szCs w:val="24"/>
        </w:rPr>
        <w:t xml:space="preserve"> з використанням таблиці 2 і входять в склад оцінки з дисципліни.</w:t>
      </w:r>
    </w:p>
    <w:p w:rsidR="00B05CF4" w:rsidRDefault="00B05CF4">
      <w:pPr>
        <w:jc w:val="right"/>
        <w:rPr>
          <w:sz w:val="24"/>
          <w:szCs w:val="24"/>
        </w:rPr>
      </w:pPr>
    </w:p>
    <w:p w:rsidR="00B05CF4" w:rsidRDefault="00E466E4">
      <w:pPr>
        <w:ind w:firstLine="709"/>
        <w:jc w:val="both"/>
        <w:rPr>
          <w:sz w:val="24"/>
          <w:szCs w:val="24"/>
        </w:rPr>
      </w:pPr>
      <w:r>
        <w:rPr>
          <w:color w:val="000000"/>
          <w:sz w:val="24"/>
          <w:szCs w:val="24"/>
        </w:rPr>
        <w:t>Під час оцінювання засвоєння кожної навчальної теми дисципліни (</w:t>
      </w:r>
      <w:r>
        <w:rPr>
          <w:sz w:val="24"/>
          <w:szCs w:val="24"/>
        </w:rPr>
        <w:t xml:space="preserve">поточна навчальна діяльність - </w:t>
      </w:r>
      <w:r>
        <w:rPr>
          <w:b/>
          <w:color w:val="000000"/>
          <w:sz w:val="24"/>
          <w:szCs w:val="24"/>
        </w:rPr>
        <w:t>ПНД</w:t>
      </w:r>
      <w:r>
        <w:rPr>
          <w:color w:val="000000"/>
          <w:sz w:val="24"/>
          <w:szCs w:val="24"/>
        </w:rPr>
        <w:t>) та підсумкового заняття (</w:t>
      </w:r>
      <w:r>
        <w:rPr>
          <w:b/>
          <w:color w:val="000000"/>
          <w:sz w:val="24"/>
          <w:szCs w:val="24"/>
        </w:rPr>
        <w:t>ПЗ</w:t>
      </w:r>
      <w:r>
        <w:rPr>
          <w:color w:val="000000"/>
          <w:sz w:val="24"/>
          <w:szCs w:val="24"/>
        </w:rPr>
        <w:t>) студенту виставляється оцінка за традиційною  4-бальною системою: «відмінно», «добре», «задовільно» та «незадовільно».</w:t>
      </w:r>
    </w:p>
    <w:p w:rsidR="00B05CF4" w:rsidRDefault="00E466E4">
      <w:pPr>
        <w:ind w:firstLine="709"/>
        <w:jc w:val="both"/>
        <w:rPr>
          <w:sz w:val="24"/>
          <w:szCs w:val="24"/>
        </w:rPr>
      </w:pPr>
      <w:r>
        <w:rPr>
          <w:bCs/>
          <w:sz w:val="24"/>
          <w:szCs w:val="24"/>
        </w:rPr>
        <w:t>Максимальна кількість балів, яку студент може набрати при вивченні дисципліни, становить - 200, мінімальна – 120 балів.</w:t>
      </w:r>
      <w:r>
        <w:rPr>
          <w:sz w:val="24"/>
          <w:szCs w:val="24"/>
        </w:rPr>
        <w:t xml:space="preserve"> </w:t>
      </w:r>
    </w:p>
    <w:p w:rsidR="00B05CF4" w:rsidRDefault="00E466E4">
      <w:pPr>
        <w:ind w:firstLine="709"/>
        <w:jc w:val="both"/>
      </w:pPr>
      <w:r>
        <w:rPr>
          <w:sz w:val="24"/>
          <w:szCs w:val="24"/>
        </w:rPr>
        <w:t>Після закінчення викладання дисципліни «Сучасні методи генетичної діагностики» студент отримує залік.</w:t>
      </w:r>
    </w:p>
    <w:p w:rsidR="00B05CF4" w:rsidRDefault="00B05CF4">
      <w:pPr>
        <w:ind w:firstLine="709"/>
        <w:jc w:val="both"/>
        <w:rPr>
          <w:b/>
          <w:sz w:val="24"/>
          <w:szCs w:val="24"/>
        </w:rPr>
      </w:pPr>
    </w:p>
    <w:p w:rsidR="00B05CF4" w:rsidRDefault="00E466E4">
      <w:pPr>
        <w:jc w:val="center"/>
        <w:rPr>
          <w:b/>
          <w:sz w:val="24"/>
          <w:szCs w:val="24"/>
        </w:rPr>
      </w:pPr>
      <w:r>
        <w:rPr>
          <w:b/>
          <w:sz w:val="24"/>
          <w:szCs w:val="24"/>
        </w:rPr>
        <w:t>Перерахунок середньої оцінки за поточну діяльність у багатобальну шкалу</w:t>
      </w:r>
    </w:p>
    <w:p w:rsidR="00B05CF4" w:rsidRDefault="00B05CF4">
      <w:pPr>
        <w:ind w:left="142" w:firstLine="425"/>
        <w:jc w:val="center"/>
        <w:rPr>
          <w:b/>
          <w:sz w:val="24"/>
          <w:szCs w:val="24"/>
        </w:rPr>
      </w:pPr>
    </w:p>
    <w:p w:rsidR="00B05CF4" w:rsidRDefault="00E466E4">
      <w:pPr>
        <w:ind w:firstLine="709"/>
        <w:jc w:val="both"/>
        <w:rPr>
          <w:sz w:val="24"/>
          <w:szCs w:val="24"/>
        </w:rPr>
      </w:pPr>
      <w:r>
        <w:rPr>
          <w:sz w:val="24"/>
          <w:szCs w:val="24"/>
        </w:rPr>
        <w:t xml:space="preserve">1.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2). </w:t>
      </w:r>
    </w:p>
    <w:p w:rsidR="00B05CF4" w:rsidRDefault="00E466E4">
      <w:pPr>
        <w:ind w:firstLine="709"/>
        <w:jc w:val="both"/>
        <w:rPr>
          <w:sz w:val="24"/>
          <w:szCs w:val="24"/>
        </w:rPr>
      </w:pPr>
      <w:r>
        <w:rPr>
          <w:sz w:val="24"/>
          <w:szCs w:val="24"/>
        </w:rPr>
        <w:t xml:space="preserve">2. Оцінка з дисципліни. Підсумковий бал за </w:t>
      </w:r>
      <w:r>
        <w:rPr>
          <w:color w:val="000000"/>
          <w:sz w:val="24"/>
          <w:szCs w:val="24"/>
        </w:rPr>
        <w:t xml:space="preserve">ПНД </w:t>
      </w:r>
      <w:r>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які перераховуються у бали з використанням таблиці 2.</w:t>
      </w:r>
    </w:p>
    <w:p w:rsidR="00B05CF4" w:rsidRDefault="00E466E4">
      <w:pPr>
        <w:pStyle w:val="210"/>
        <w:ind w:right="0"/>
        <w:rPr>
          <w:sz w:val="24"/>
          <w:szCs w:val="24"/>
        </w:rPr>
      </w:pPr>
      <w:r>
        <w:rPr>
          <w:color w:val="000000"/>
          <w:spacing w:val="4"/>
          <w:sz w:val="24"/>
          <w:szCs w:val="24"/>
        </w:rPr>
        <w:t xml:space="preserve">Оцінювання індивідуальних завдань студента здійснюється за виконання завдань викладача: </w:t>
      </w:r>
      <w:r>
        <w:rPr>
          <w:rFonts w:eastAsia="MS Mincho"/>
          <w:color w:val="000000"/>
          <w:sz w:val="24"/>
          <w:szCs w:val="24"/>
          <w:lang w:eastAsia="uk-UA"/>
        </w:rPr>
        <w:t xml:space="preserve">доповідь </w:t>
      </w:r>
      <w:proofErr w:type="spellStart"/>
      <w:r>
        <w:rPr>
          <w:rFonts w:eastAsia="MS Mincho"/>
          <w:color w:val="000000"/>
          <w:sz w:val="24"/>
          <w:szCs w:val="24"/>
          <w:lang w:eastAsia="uk-UA"/>
        </w:rPr>
        <w:t>реферата</w:t>
      </w:r>
      <w:proofErr w:type="spellEnd"/>
      <w:r>
        <w:rPr>
          <w:rFonts w:eastAsia="MS Mincho"/>
          <w:color w:val="000000"/>
          <w:sz w:val="24"/>
          <w:szCs w:val="24"/>
          <w:lang w:eastAsia="uk-UA"/>
        </w:rPr>
        <w:t xml:space="preserve">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Pr>
          <w:bCs/>
          <w:sz w:val="24"/>
          <w:szCs w:val="24"/>
        </w:rPr>
        <w:t>участь у Всеукраїнській олімпіаді – за кожний вид діяльності 5</w:t>
      </w:r>
      <w:r>
        <w:rPr>
          <w:rFonts w:eastAsia="MS Mincho"/>
          <w:color w:val="000000"/>
          <w:sz w:val="24"/>
          <w:szCs w:val="24"/>
          <w:lang w:eastAsia="uk-UA"/>
        </w:rPr>
        <w:t xml:space="preserve"> – 10 балів</w:t>
      </w:r>
      <w:r>
        <w:rPr>
          <w:rFonts w:eastAsia="MS Mincho"/>
          <w:color w:val="000000"/>
          <w:sz w:val="24"/>
          <w:szCs w:val="24"/>
        </w:rPr>
        <w:t xml:space="preserve"> </w:t>
      </w:r>
      <w:r>
        <w:rPr>
          <w:sz w:val="24"/>
          <w:szCs w:val="24"/>
        </w:rPr>
        <w:t xml:space="preserve">(загалом </w:t>
      </w:r>
      <w:r>
        <w:rPr>
          <w:bCs/>
          <w:sz w:val="24"/>
          <w:szCs w:val="24"/>
        </w:rPr>
        <w:t>не більше 10 балів)</w:t>
      </w:r>
      <w:r>
        <w:rPr>
          <w:sz w:val="24"/>
          <w:szCs w:val="24"/>
        </w:rPr>
        <w:t>, які можуть додаватись, як заохочувальні</w:t>
      </w:r>
      <w:r>
        <w:rPr>
          <w:sz w:val="24"/>
          <w:szCs w:val="24"/>
          <w:lang w:val="ru-RU"/>
        </w:rPr>
        <w:t xml:space="preserve"> </w:t>
      </w:r>
      <w:proofErr w:type="spellStart"/>
      <w:r>
        <w:rPr>
          <w:sz w:val="24"/>
          <w:szCs w:val="24"/>
          <w:lang w:val="ru-RU"/>
        </w:rPr>
        <w:t>додатков</w:t>
      </w:r>
      <w:proofErr w:type="spellEnd"/>
      <w:r>
        <w:rPr>
          <w:sz w:val="24"/>
          <w:szCs w:val="24"/>
        </w:rPr>
        <w:t>і бали до підсумкового балу за поточну навчальну діяльність, в</w:t>
      </w:r>
      <w:r>
        <w:rPr>
          <w:sz w:val="24"/>
          <w:szCs w:val="24"/>
          <w:lang w:val="ru-RU"/>
        </w:rPr>
        <w:t>и</w:t>
      </w:r>
      <w:r>
        <w:rPr>
          <w:sz w:val="24"/>
          <w:szCs w:val="24"/>
        </w:rPr>
        <w:t>рахованому з використанням таблиці 2 і входять в склад оцінки з дисципліни.</w:t>
      </w:r>
    </w:p>
    <w:p w:rsidR="00B05CF4" w:rsidRDefault="00E466E4">
      <w:pPr>
        <w:jc w:val="right"/>
        <w:rPr>
          <w:sz w:val="24"/>
          <w:szCs w:val="24"/>
        </w:rPr>
      </w:pPr>
      <w:r>
        <w:br w:type="column"/>
      </w:r>
      <w:r>
        <w:rPr>
          <w:sz w:val="24"/>
          <w:szCs w:val="24"/>
        </w:rPr>
        <w:lastRenderedPageBreak/>
        <w:t>Таблиця 2</w:t>
      </w:r>
    </w:p>
    <w:p w:rsidR="00B05CF4" w:rsidRDefault="00E466E4">
      <w:pPr>
        <w:pStyle w:val="210"/>
        <w:ind w:right="0" w:firstLine="0"/>
        <w:jc w:val="center"/>
        <w:rPr>
          <w:sz w:val="24"/>
          <w:szCs w:val="24"/>
        </w:rPr>
      </w:pPr>
      <w:r>
        <w:rPr>
          <w:sz w:val="24"/>
          <w:szCs w:val="24"/>
        </w:rPr>
        <w:t>Перерахунок середньої оцінки за поточну діяльність у багатобальну шкалу</w:t>
      </w:r>
    </w:p>
    <w:p w:rsidR="00B05CF4" w:rsidRDefault="00E466E4">
      <w:pPr>
        <w:pStyle w:val="210"/>
        <w:ind w:right="0" w:firstLine="0"/>
        <w:jc w:val="center"/>
        <w:rPr>
          <w:sz w:val="24"/>
          <w:szCs w:val="24"/>
          <w:lang w:val="ru-RU"/>
        </w:rPr>
      </w:pPr>
      <w:r>
        <w:rPr>
          <w:sz w:val="24"/>
          <w:szCs w:val="24"/>
        </w:rPr>
        <w:t xml:space="preserve">(для дисциплін, що завершуються заліком) </w:t>
      </w:r>
    </w:p>
    <w:tbl>
      <w:tblPr>
        <w:tblW w:w="8840" w:type="dxa"/>
        <w:jc w:val="center"/>
        <w:tblLook w:val="04A0" w:firstRow="1" w:lastRow="0" w:firstColumn="1" w:lastColumn="0" w:noHBand="0" w:noVBand="1"/>
      </w:tblPr>
      <w:tblGrid>
        <w:gridCol w:w="1729"/>
        <w:gridCol w:w="993"/>
        <w:gridCol w:w="283"/>
        <w:gridCol w:w="1393"/>
        <w:gridCol w:w="1023"/>
        <w:gridCol w:w="282"/>
        <w:gridCol w:w="1309"/>
        <w:gridCol w:w="1828"/>
      </w:tblGrid>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4-бальна шкала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200-бальна шкала</w:t>
            </w:r>
          </w:p>
        </w:tc>
        <w:tc>
          <w:tcPr>
            <w:tcW w:w="283" w:type="dxa"/>
            <w:vMerge w:val="restart"/>
            <w:tcBorders>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4-бальна шкала</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200-бальна шкала</w:t>
            </w:r>
          </w:p>
        </w:tc>
        <w:tc>
          <w:tcPr>
            <w:tcW w:w="282" w:type="dxa"/>
            <w:vMerge w:val="restart"/>
            <w:tcBorders>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4-бальна шкала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200-бальна шкала</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200</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4.22-4,23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169</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3.45-3,46</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138</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4.97-4,99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199</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4.19-4,21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168</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3.42-3,44</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137</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4.95-4,96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198</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4.17-4,18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167</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3.4-3,41</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136</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4.92-4,94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197</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4.14-4,16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166</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3.37-3,39</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135</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4.9-4,91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196</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4.12-4,13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165</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3.35-3,36</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134</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4.87-4,89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195</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4.09-4,11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164</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3.32-3,34</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133</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4.85-4,86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194</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4.07-4,08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163</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3.3-3,31</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132</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4.82-4,84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193</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4.04-4,06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162</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3.27-3,29</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131</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4.8-4,81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192</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4.02-4,03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161</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3.25-3,26</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130</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4.77-4,79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191</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3.99-4,01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160</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3.22-3,24</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129</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4.75-4,76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190</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3.97-3,98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159</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3.2-3,21</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128</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4.72-4,74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189</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3.94-3,96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158</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3.17-3,19</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127</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4.7-4,71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188</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3.92-3,93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157</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3.15-3,16</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126</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4.67-4,69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187</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3.89-3,91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156</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3.12-3,14</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125</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4.65-4,66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186</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3.87-3,88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155</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3.1-3,11</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124</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4.62-4,64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185</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3.84-3,86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154</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3.07-3,09</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123</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4.6-4,61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184</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3.82-3,83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153</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3.05-3,06</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122</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4.57-4,59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183</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3.79-3,81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152</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3.02-3,04</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121</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4.54-4,56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182</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3.77-3,78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151</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3-3,01</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120</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4.52-4,53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181</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3.74-3,76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150</w:t>
            </w:r>
          </w:p>
        </w:tc>
        <w:tc>
          <w:tcPr>
            <w:tcW w:w="282"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b/>
                <w:sz w:val="24"/>
                <w:szCs w:val="24"/>
              </w:rPr>
            </w:pPr>
            <w:r>
              <w:rPr>
                <w:b/>
                <w:spacing w:val="-6"/>
                <w:sz w:val="24"/>
                <w:szCs w:val="24"/>
              </w:rPr>
              <w:t>Менше</w:t>
            </w:r>
            <w:r>
              <w:rPr>
                <w:b/>
                <w:sz w:val="24"/>
                <w:szCs w:val="24"/>
              </w:rPr>
              <w:t xml:space="preserve"> 3</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b/>
                <w:sz w:val="24"/>
                <w:szCs w:val="24"/>
              </w:rPr>
            </w:pPr>
            <w:r>
              <w:rPr>
                <w:b/>
                <w:sz w:val="24"/>
                <w:szCs w:val="24"/>
              </w:rPr>
              <w:t>Недостатньо</w:t>
            </w: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4.5-4,51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180</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3.72-3,73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149</w:t>
            </w:r>
          </w:p>
        </w:tc>
        <w:tc>
          <w:tcPr>
            <w:tcW w:w="282" w:type="dxa"/>
            <w:vMerge/>
            <w:tcBorders>
              <w:top w:val="single" w:sz="4" w:space="0" w:color="000000"/>
              <w:left w:val="single" w:sz="4" w:space="0" w:color="000000"/>
              <w:bottom w:val="single" w:sz="4" w:space="0" w:color="000000"/>
            </w:tcBorders>
            <w:shd w:val="clear" w:color="auto" w:fill="auto"/>
          </w:tcPr>
          <w:p w:rsidR="00B05CF4" w:rsidRDefault="00B05CF4">
            <w:pPr>
              <w:jc w:val="center"/>
              <w:rPr>
                <w:b/>
                <w:sz w:val="24"/>
                <w:szCs w:val="24"/>
                <w:lang w:val="en-US"/>
              </w:rPr>
            </w:pPr>
          </w:p>
        </w:tc>
        <w:tc>
          <w:tcPr>
            <w:tcW w:w="1309" w:type="dxa"/>
            <w:vMerge w:val="restart"/>
            <w:tcBorders>
              <w:top w:val="single" w:sz="4" w:space="0" w:color="000000"/>
            </w:tcBorders>
            <w:shd w:val="clear" w:color="auto" w:fill="auto"/>
            <w:vAlign w:val="bottom"/>
          </w:tcPr>
          <w:p w:rsidR="00B05CF4" w:rsidRDefault="00B05CF4">
            <w:pPr>
              <w:snapToGrid w:val="0"/>
              <w:jc w:val="center"/>
              <w:rPr>
                <w:sz w:val="24"/>
                <w:szCs w:val="24"/>
              </w:rPr>
            </w:pPr>
          </w:p>
        </w:tc>
        <w:tc>
          <w:tcPr>
            <w:tcW w:w="1828" w:type="dxa"/>
            <w:vMerge w:val="restart"/>
            <w:tcBorders>
              <w:top w:val="single" w:sz="4" w:space="0" w:color="000000"/>
            </w:tcBorders>
            <w:shd w:val="clear" w:color="auto" w:fill="auto"/>
            <w:vAlign w:val="bottom"/>
          </w:tcPr>
          <w:p w:rsidR="00B05CF4" w:rsidRDefault="00B05CF4">
            <w:pPr>
              <w:snapToGrid w:val="0"/>
              <w:jc w:val="center"/>
              <w:rPr>
                <w:sz w:val="24"/>
                <w:szCs w:val="24"/>
              </w:rPr>
            </w:pP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4.47-4,49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179</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3.7-3,71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148</w:t>
            </w:r>
          </w:p>
        </w:tc>
        <w:tc>
          <w:tcPr>
            <w:tcW w:w="282" w:type="dxa"/>
            <w:vMerge/>
            <w:tcBorders>
              <w:top w:val="single" w:sz="4" w:space="0" w:color="000000"/>
              <w:left w:val="single" w:sz="4" w:space="0" w:color="000000"/>
              <w:bottom w:val="single" w:sz="4" w:space="0" w:color="000000"/>
            </w:tcBorders>
            <w:shd w:val="clear" w:color="auto" w:fill="auto"/>
          </w:tcPr>
          <w:p w:rsidR="00B05CF4" w:rsidRDefault="00B05CF4">
            <w:pPr>
              <w:jc w:val="center"/>
              <w:rPr>
                <w:b/>
                <w:sz w:val="24"/>
                <w:szCs w:val="24"/>
                <w:lang w:val="en-US"/>
              </w:rPr>
            </w:pPr>
          </w:p>
        </w:tc>
        <w:tc>
          <w:tcPr>
            <w:tcW w:w="1309" w:type="dxa"/>
            <w:vMerge/>
            <w:shd w:val="clear" w:color="auto" w:fill="auto"/>
            <w:vAlign w:val="bottom"/>
          </w:tcPr>
          <w:p w:rsidR="00B05CF4" w:rsidRDefault="00B05CF4">
            <w:pPr>
              <w:snapToGrid w:val="0"/>
              <w:jc w:val="center"/>
              <w:rPr>
                <w:b/>
                <w:sz w:val="24"/>
                <w:szCs w:val="24"/>
              </w:rPr>
            </w:pPr>
          </w:p>
        </w:tc>
        <w:tc>
          <w:tcPr>
            <w:tcW w:w="1828" w:type="dxa"/>
            <w:vMerge/>
            <w:shd w:val="clear" w:color="auto" w:fill="auto"/>
            <w:vAlign w:val="bottom"/>
          </w:tcPr>
          <w:p w:rsidR="00B05CF4" w:rsidRDefault="00B05CF4">
            <w:pPr>
              <w:snapToGrid w:val="0"/>
              <w:jc w:val="center"/>
              <w:rPr>
                <w:b/>
                <w:sz w:val="24"/>
                <w:szCs w:val="24"/>
              </w:rPr>
            </w:pP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4.45-4,46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178</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3.67-3,69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147</w:t>
            </w:r>
          </w:p>
        </w:tc>
        <w:tc>
          <w:tcPr>
            <w:tcW w:w="282" w:type="dxa"/>
            <w:vMerge/>
            <w:tcBorders>
              <w:top w:val="single" w:sz="4" w:space="0" w:color="000000"/>
              <w:left w:val="single" w:sz="4" w:space="0" w:color="000000"/>
              <w:bottom w:val="single" w:sz="4" w:space="0" w:color="000000"/>
            </w:tcBorders>
            <w:shd w:val="clear" w:color="auto" w:fill="auto"/>
          </w:tcPr>
          <w:p w:rsidR="00B05CF4" w:rsidRDefault="00B05CF4">
            <w:pPr>
              <w:jc w:val="center"/>
              <w:rPr>
                <w:b/>
                <w:sz w:val="24"/>
                <w:szCs w:val="24"/>
                <w:lang w:val="en-US"/>
              </w:rPr>
            </w:pPr>
          </w:p>
        </w:tc>
        <w:tc>
          <w:tcPr>
            <w:tcW w:w="1309" w:type="dxa"/>
            <w:vMerge w:val="restart"/>
            <w:shd w:val="clear" w:color="auto" w:fill="auto"/>
            <w:vAlign w:val="bottom"/>
          </w:tcPr>
          <w:p w:rsidR="00B05CF4" w:rsidRDefault="00B05CF4">
            <w:pPr>
              <w:snapToGrid w:val="0"/>
              <w:jc w:val="center"/>
              <w:rPr>
                <w:b/>
                <w:sz w:val="24"/>
                <w:szCs w:val="24"/>
              </w:rPr>
            </w:pPr>
          </w:p>
        </w:tc>
        <w:tc>
          <w:tcPr>
            <w:tcW w:w="1828" w:type="dxa"/>
            <w:shd w:val="clear" w:color="auto" w:fill="auto"/>
            <w:vAlign w:val="bottom"/>
          </w:tcPr>
          <w:p w:rsidR="00B05CF4" w:rsidRDefault="00B05CF4">
            <w:pPr>
              <w:snapToGrid w:val="0"/>
              <w:jc w:val="center"/>
              <w:rPr>
                <w:b/>
                <w:sz w:val="24"/>
                <w:szCs w:val="24"/>
              </w:rPr>
            </w:pP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4.42-4,44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177</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3.65-3,66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146</w:t>
            </w:r>
          </w:p>
        </w:tc>
        <w:tc>
          <w:tcPr>
            <w:tcW w:w="282" w:type="dxa"/>
            <w:vMerge/>
            <w:tcBorders>
              <w:top w:val="single" w:sz="4" w:space="0" w:color="000000"/>
              <w:left w:val="single" w:sz="4" w:space="0" w:color="000000"/>
              <w:bottom w:val="single" w:sz="4" w:space="0" w:color="000000"/>
            </w:tcBorders>
            <w:shd w:val="clear" w:color="auto" w:fill="auto"/>
          </w:tcPr>
          <w:p w:rsidR="00B05CF4" w:rsidRDefault="00B05CF4">
            <w:pPr>
              <w:jc w:val="center"/>
              <w:rPr>
                <w:b/>
                <w:sz w:val="24"/>
                <w:szCs w:val="24"/>
                <w:lang w:val="en-US"/>
              </w:rPr>
            </w:pPr>
          </w:p>
        </w:tc>
        <w:tc>
          <w:tcPr>
            <w:tcW w:w="1309" w:type="dxa"/>
            <w:vMerge/>
            <w:shd w:val="clear" w:color="auto" w:fill="auto"/>
            <w:vAlign w:val="bottom"/>
          </w:tcPr>
          <w:p w:rsidR="00B05CF4" w:rsidRDefault="00B05CF4">
            <w:pPr>
              <w:snapToGrid w:val="0"/>
              <w:jc w:val="center"/>
              <w:rPr>
                <w:sz w:val="24"/>
                <w:szCs w:val="24"/>
              </w:rPr>
            </w:pPr>
          </w:p>
        </w:tc>
        <w:tc>
          <w:tcPr>
            <w:tcW w:w="1828" w:type="dxa"/>
            <w:shd w:val="clear" w:color="auto" w:fill="auto"/>
            <w:vAlign w:val="bottom"/>
          </w:tcPr>
          <w:p w:rsidR="00B05CF4" w:rsidRDefault="00B05CF4">
            <w:pPr>
              <w:snapToGrid w:val="0"/>
              <w:jc w:val="center"/>
              <w:rPr>
                <w:sz w:val="24"/>
                <w:szCs w:val="24"/>
              </w:rPr>
            </w:pP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4.4-4,41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176</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3.62-3,64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145</w:t>
            </w:r>
          </w:p>
        </w:tc>
        <w:tc>
          <w:tcPr>
            <w:tcW w:w="282" w:type="dxa"/>
            <w:vMerge/>
            <w:tcBorders>
              <w:top w:val="single" w:sz="4" w:space="0" w:color="000000"/>
              <w:left w:val="single" w:sz="4" w:space="0" w:color="000000"/>
              <w:bottom w:val="single" w:sz="4" w:space="0" w:color="000000"/>
            </w:tcBorders>
            <w:shd w:val="clear" w:color="auto" w:fill="auto"/>
          </w:tcPr>
          <w:p w:rsidR="00B05CF4" w:rsidRDefault="00B05CF4">
            <w:pPr>
              <w:jc w:val="center"/>
              <w:rPr>
                <w:b/>
                <w:sz w:val="24"/>
                <w:szCs w:val="24"/>
                <w:lang w:val="en-US"/>
              </w:rPr>
            </w:pPr>
          </w:p>
        </w:tc>
        <w:tc>
          <w:tcPr>
            <w:tcW w:w="1309" w:type="dxa"/>
            <w:shd w:val="clear" w:color="auto" w:fill="auto"/>
            <w:vAlign w:val="bottom"/>
          </w:tcPr>
          <w:p w:rsidR="00B05CF4" w:rsidRDefault="00B05CF4">
            <w:pPr>
              <w:snapToGrid w:val="0"/>
              <w:jc w:val="center"/>
              <w:rPr>
                <w:sz w:val="24"/>
                <w:szCs w:val="24"/>
              </w:rPr>
            </w:pPr>
          </w:p>
        </w:tc>
        <w:tc>
          <w:tcPr>
            <w:tcW w:w="1828" w:type="dxa"/>
            <w:shd w:val="clear" w:color="auto" w:fill="auto"/>
            <w:vAlign w:val="bottom"/>
          </w:tcPr>
          <w:p w:rsidR="00B05CF4" w:rsidRDefault="00B05CF4">
            <w:pPr>
              <w:snapToGrid w:val="0"/>
              <w:jc w:val="center"/>
              <w:rPr>
                <w:sz w:val="24"/>
                <w:szCs w:val="24"/>
              </w:rPr>
            </w:pP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4.37-4,39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175</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3.6-3,61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144</w:t>
            </w:r>
          </w:p>
        </w:tc>
        <w:tc>
          <w:tcPr>
            <w:tcW w:w="282" w:type="dxa"/>
            <w:vMerge/>
            <w:tcBorders>
              <w:top w:val="single" w:sz="4" w:space="0" w:color="000000"/>
              <w:left w:val="single" w:sz="4" w:space="0" w:color="000000"/>
              <w:bottom w:val="single" w:sz="4" w:space="0" w:color="000000"/>
            </w:tcBorders>
            <w:shd w:val="clear" w:color="auto" w:fill="auto"/>
          </w:tcPr>
          <w:p w:rsidR="00B05CF4" w:rsidRDefault="00B05CF4">
            <w:pPr>
              <w:jc w:val="center"/>
              <w:rPr>
                <w:b/>
                <w:sz w:val="24"/>
                <w:szCs w:val="24"/>
                <w:lang w:val="en-US"/>
              </w:rPr>
            </w:pPr>
          </w:p>
        </w:tc>
        <w:tc>
          <w:tcPr>
            <w:tcW w:w="1309" w:type="dxa"/>
            <w:shd w:val="clear" w:color="auto" w:fill="auto"/>
            <w:vAlign w:val="bottom"/>
          </w:tcPr>
          <w:p w:rsidR="00B05CF4" w:rsidRDefault="00B05CF4">
            <w:pPr>
              <w:snapToGrid w:val="0"/>
              <w:jc w:val="center"/>
              <w:rPr>
                <w:b/>
                <w:sz w:val="24"/>
                <w:szCs w:val="24"/>
              </w:rPr>
            </w:pPr>
          </w:p>
        </w:tc>
        <w:tc>
          <w:tcPr>
            <w:tcW w:w="1828" w:type="dxa"/>
            <w:shd w:val="clear" w:color="auto" w:fill="auto"/>
            <w:vAlign w:val="bottom"/>
          </w:tcPr>
          <w:p w:rsidR="00B05CF4" w:rsidRDefault="00B05CF4">
            <w:pPr>
              <w:snapToGrid w:val="0"/>
              <w:jc w:val="center"/>
              <w:rPr>
                <w:b/>
                <w:sz w:val="24"/>
                <w:szCs w:val="24"/>
              </w:rPr>
            </w:pP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4.35-4,36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174</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3.57-3,59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143</w:t>
            </w:r>
          </w:p>
        </w:tc>
        <w:tc>
          <w:tcPr>
            <w:tcW w:w="282" w:type="dxa"/>
            <w:vMerge/>
            <w:tcBorders>
              <w:top w:val="single" w:sz="4" w:space="0" w:color="000000"/>
              <w:left w:val="single" w:sz="4" w:space="0" w:color="000000"/>
              <w:bottom w:val="single" w:sz="4" w:space="0" w:color="000000"/>
            </w:tcBorders>
            <w:shd w:val="clear" w:color="auto" w:fill="auto"/>
          </w:tcPr>
          <w:p w:rsidR="00B05CF4" w:rsidRDefault="00B05CF4">
            <w:pPr>
              <w:jc w:val="center"/>
              <w:rPr>
                <w:b/>
                <w:sz w:val="24"/>
                <w:szCs w:val="24"/>
                <w:lang w:val="en-US"/>
              </w:rPr>
            </w:pPr>
          </w:p>
        </w:tc>
        <w:tc>
          <w:tcPr>
            <w:tcW w:w="1309" w:type="dxa"/>
            <w:shd w:val="clear" w:color="auto" w:fill="auto"/>
          </w:tcPr>
          <w:p w:rsidR="00B05CF4" w:rsidRDefault="00B05CF4">
            <w:pPr>
              <w:jc w:val="center"/>
              <w:rPr>
                <w:b/>
                <w:sz w:val="24"/>
                <w:szCs w:val="24"/>
                <w:lang w:val="en-US"/>
              </w:rPr>
            </w:pPr>
          </w:p>
        </w:tc>
        <w:tc>
          <w:tcPr>
            <w:tcW w:w="1828" w:type="dxa"/>
            <w:shd w:val="clear" w:color="auto" w:fill="auto"/>
          </w:tcPr>
          <w:p w:rsidR="00B05CF4" w:rsidRDefault="00B05CF4">
            <w:pPr>
              <w:jc w:val="center"/>
              <w:rPr>
                <w:b/>
                <w:sz w:val="24"/>
                <w:szCs w:val="24"/>
                <w:lang w:val="en-US"/>
              </w:rPr>
            </w:pP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4.32-4,34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173</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3.55-3,56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142</w:t>
            </w:r>
          </w:p>
        </w:tc>
        <w:tc>
          <w:tcPr>
            <w:tcW w:w="282" w:type="dxa"/>
            <w:vMerge/>
            <w:tcBorders>
              <w:top w:val="single" w:sz="4" w:space="0" w:color="000000"/>
              <w:left w:val="single" w:sz="4" w:space="0" w:color="000000"/>
              <w:bottom w:val="single" w:sz="4" w:space="0" w:color="000000"/>
            </w:tcBorders>
            <w:shd w:val="clear" w:color="auto" w:fill="auto"/>
          </w:tcPr>
          <w:p w:rsidR="00B05CF4" w:rsidRDefault="00B05CF4">
            <w:pPr>
              <w:jc w:val="center"/>
              <w:rPr>
                <w:b/>
                <w:sz w:val="24"/>
                <w:szCs w:val="24"/>
                <w:lang w:val="en-US"/>
              </w:rPr>
            </w:pPr>
          </w:p>
        </w:tc>
        <w:tc>
          <w:tcPr>
            <w:tcW w:w="1309" w:type="dxa"/>
            <w:shd w:val="clear" w:color="auto" w:fill="auto"/>
          </w:tcPr>
          <w:p w:rsidR="00B05CF4" w:rsidRDefault="00B05CF4">
            <w:pPr>
              <w:jc w:val="center"/>
              <w:rPr>
                <w:b/>
                <w:sz w:val="24"/>
                <w:szCs w:val="24"/>
                <w:lang w:val="en-US"/>
              </w:rPr>
            </w:pPr>
          </w:p>
        </w:tc>
        <w:tc>
          <w:tcPr>
            <w:tcW w:w="1828" w:type="dxa"/>
            <w:shd w:val="clear" w:color="auto" w:fill="auto"/>
          </w:tcPr>
          <w:p w:rsidR="00B05CF4" w:rsidRDefault="00B05CF4">
            <w:pPr>
              <w:jc w:val="center"/>
              <w:rPr>
                <w:b/>
                <w:sz w:val="24"/>
                <w:szCs w:val="24"/>
                <w:lang w:val="en-US"/>
              </w:rPr>
            </w:pP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4.3-4,31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172</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3.52-3,54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141</w:t>
            </w:r>
          </w:p>
        </w:tc>
        <w:tc>
          <w:tcPr>
            <w:tcW w:w="282" w:type="dxa"/>
            <w:vMerge/>
            <w:tcBorders>
              <w:top w:val="single" w:sz="4" w:space="0" w:color="000000"/>
              <w:left w:val="single" w:sz="4" w:space="0" w:color="000000"/>
              <w:bottom w:val="single" w:sz="4" w:space="0" w:color="000000"/>
            </w:tcBorders>
            <w:shd w:val="clear" w:color="auto" w:fill="auto"/>
          </w:tcPr>
          <w:p w:rsidR="00B05CF4" w:rsidRDefault="00B05CF4">
            <w:pPr>
              <w:jc w:val="center"/>
              <w:rPr>
                <w:b/>
                <w:sz w:val="24"/>
                <w:szCs w:val="24"/>
                <w:lang w:val="en-US"/>
              </w:rPr>
            </w:pPr>
          </w:p>
        </w:tc>
        <w:tc>
          <w:tcPr>
            <w:tcW w:w="1309" w:type="dxa"/>
            <w:shd w:val="clear" w:color="auto" w:fill="auto"/>
          </w:tcPr>
          <w:p w:rsidR="00B05CF4" w:rsidRDefault="00B05CF4">
            <w:pPr>
              <w:jc w:val="center"/>
              <w:rPr>
                <w:b/>
                <w:sz w:val="24"/>
                <w:szCs w:val="24"/>
                <w:lang w:val="en-US"/>
              </w:rPr>
            </w:pPr>
          </w:p>
        </w:tc>
        <w:tc>
          <w:tcPr>
            <w:tcW w:w="1828" w:type="dxa"/>
            <w:shd w:val="clear" w:color="auto" w:fill="auto"/>
          </w:tcPr>
          <w:p w:rsidR="00B05CF4" w:rsidRDefault="00B05CF4">
            <w:pPr>
              <w:jc w:val="center"/>
              <w:rPr>
                <w:b/>
                <w:sz w:val="24"/>
                <w:szCs w:val="24"/>
                <w:lang w:val="en-US"/>
              </w:rPr>
            </w:pP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4,27-4,29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171</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3.5-3,51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140</w:t>
            </w:r>
          </w:p>
        </w:tc>
        <w:tc>
          <w:tcPr>
            <w:tcW w:w="282" w:type="dxa"/>
            <w:vMerge/>
            <w:tcBorders>
              <w:top w:val="single" w:sz="4" w:space="0" w:color="000000"/>
              <w:left w:val="single" w:sz="4" w:space="0" w:color="000000"/>
              <w:bottom w:val="single" w:sz="4" w:space="0" w:color="000000"/>
            </w:tcBorders>
            <w:shd w:val="clear" w:color="auto" w:fill="auto"/>
          </w:tcPr>
          <w:p w:rsidR="00B05CF4" w:rsidRDefault="00B05CF4">
            <w:pPr>
              <w:jc w:val="center"/>
              <w:rPr>
                <w:b/>
                <w:sz w:val="24"/>
                <w:szCs w:val="24"/>
                <w:lang w:val="en-US"/>
              </w:rPr>
            </w:pPr>
          </w:p>
        </w:tc>
        <w:tc>
          <w:tcPr>
            <w:tcW w:w="1309" w:type="dxa"/>
            <w:shd w:val="clear" w:color="auto" w:fill="auto"/>
          </w:tcPr>
          <w:p w:rsidR="00B05CF4" w:rsidRDefault="00B05CF4">
            <w:pPr>
              <w:jc w:val="center"/>
              <w:rPr>
                <w:b/>
                <w:sz w:val="24"/>
                <w:szCs w:val="24"/>
                <w:lang w:val="en-US"/>
              </w:rPr>
            </w:pPr>
          </w:p>
        </w:tc>
        <w:tc>
          <w:tcPr>
            <w:tcW w:w="1828" w:type="dxa"/>
            <w:shd w:val="clear" w:color="auto" w:fill="auto"/>
          </w:tcPr>
          <w:p w:rsidR="00B05CF4" w:rsidRDefault="00B05CF4">
            <w:pPr>
              <w:jc w:val="center"/>
              <w:rPr>
                <w:b/>
                <w:sz w:val="24"/>
                <w:szCs w:val="24"/>
                <w:lang w:val="en-US"/>
              </w:rPr>
            </w:pPr>
          </w:p>
        </w:tc>
      </w:tr>
      <w:tr w:rsidR="00B05CF4">
        <w:trPr>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4.24-4,26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170</w:t>
            </w:r>
          </w:p>
        </w:tc>
        <w:tc>
          <w:tcPr>
            <w:tcW w:w="283" w:type="dxa"/>
            <w:vMerge/>
            <w:tcBorders>
              <w:top w:val="single" w:sz="4" w:space="0" w:color="000000"/>
              <w:left w:val="single" w:sz="4" w:space="0" w:color="000000"/>
              <w:right w:val="single" w:sz="4" w:space="0" w:color="000000"/>
            </w:tcBorders>
            <w:shd w:val="clear" w:color="auto" w:fill="auto"/>
          </w:tcPr>
          <w:p w:rsidR="00B05CF4" w:rsidRDefault="00B05CF4">
            <w:pPr>
              <w:jc w:val="center"/>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3.47-3,49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CF4" w:rsidRDefault="00E466E4">
            <w:pPr>
              <w:snapToGrid w:val="0"/>
              <w:jc w:val="center"/>
              <w:rPr>
                <w:sz w:val="24"/>
                <w:szCs w:val="24"/>
              </w:rPr>
            </w:pPr>
            <w:r>
              <w:rPr>
                <w:sz w:val="24"/>
                <w:szCs w:val="24"/>
              </w:rPr>
              <w:t>139</w:t>
            </w:r>
          </w:p>
        </w:tc>
        <w:tc>
          <w:tcPr>
            <w:tcW w:w="282" w:type="dxa"/>
            <w:vMerge/>
            <w:tcBorders>
              <w:top w:val="single" w:sz="4" w:space="0" w:color="000000"/>
              <w:left w:val="single" w:sz="4" w:space="0" w:color="000000"/>
            </w:tcBorders>
            <w:shd w:val="clear" w:color="auto" w:fill="auto"/>
          </w:tcPr>
          <w:p w:rsidR="00B05CF4" w:rsidRDefault="00B05CF4">
            <w:pPr>
              <w:jc w:val="center"/>
              <w:rPr>
                <w:b/>
                <w:sz w:val="24"/>
                <w:szCs w:val="24"/>
                <w:lang w:val="en-US"/>
              </w:rPr>
            </w:pPr>
          </w:p>
        </w:tc>
        <w:tc>
          <w:tcPr>
            <w:tcW w:w="1309" w:type="dxa"/>
            <w:shd w:val="clear" w:color="auto" w:fill="auto"/>
          </w:tcPr>
          <w:p w:rsidR="00B05CF4" w:rsidRDefault="00B05CF4">
            <w:pPr>
              <w:jc w:val="center"/>
              <w:rPr>
                <w:b/>
                <w:sz w:val="24"/>
                <w:szCs w:val="24"/>
                <w:lang w:val="en-US"/>
              </w:rPr>
            </w:pPr>
          </w:p>
        </w:tc>
        <w:tc>
          <w:tcPr>
            <w:tcW w:w="1828" w:type="dxa"/>
            <w:shd w:val="clear" w:color="auto" w:fill="auto"/>
          </w:tcPr>
          <w:p w:rsidR="00B05CF4" w:rsidRDefault="00B05CF4">
            <w:pPr>
              <w:jc w:val="center"/>
              <w:rPr>
                <w:b/>
                <w:sz w:val="24"/>
                <w:szCs w:val="24"/>
                <w:lang w:val="en-US"/>
              </w:rPr>
            </w:pPr>
          </w:p>
        </w:tc>
      </w:tr>
    </w:tbl>
    <w:p w:rsidR="00B05CF4" w:rsidRDefault="00B05CF4">
      <w:pPr>
        <w:jc w:val="both"/>
        <w:rPr>
          <w:sz w:val="24"/>
          <w:szCs w:val="24"/>
        </w:rPr>
      </w:pPr>
    </w:p>
    <w:p w:rsidR="00B05CF4" w:rsidRDefault="00B05CF4">
      <w:pPr>
        <w:jc w:val="both"/>
        <w:rPr>
          <w:sz w:val="24"/>
          <w:szCs w:val="24"/>
        </w:rPr>
      </w:pPr>
    </w:p>
    <w:p w:rsidR="00B05CF4" w:rsidRDefault="00B05CF4">
      <w:pPr>
        <w:jc w:val="both"/>
        <w:rPr>
          <w:sz w:val="24"/>
          <w:szCs w:val="24"/>
        </w:rPr>
      </w:pPr>
    </w:p>
    <w:p w:rsidR="00B05CF4" w:rsidRDefault="00E466E4">
      <w:pPr>
        <w:jc w:val="both"/>
        <w:rPr>
          <w:sz w:val="24"/>
          <w:szCs w:val="24"/>
        </w:rPr>
      </w:pPr>
      <w:r>
        <w:rPr>
          <w:sz w:val="24"/>
          <w:szCs w:val="24"/>
        </w:rPr>
        <w:t xml:space="preserve">Завідувачка кафедри  </w:t>
      </w:r>
    </w:p>
    <w:p w:rsidR="00B05CF4" w:rsidRDefault="00E466E4">
      <w:pPr>
        <w:jc w:val="both"/>
      </w:pPr>
      <w:r>
        <w:rPr>
          <w:sz w:val="24"/>
          <w:szCs w:val="24"/>
        </w:rPr>
        <w:t xml:space="preserve">медичної генетики, </w:t>
      </w:r>
    </w:p>
    <w:p w:rsidR="00B05CF4" w:rsidRDefault="00E466E4">
      <w:r>
        <w:rPr>
          <w:sz w:val="24"/>
          <w:szCs w:val="24"/>
        </w:rPr>
        <w:t>д. мед. н., доцент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Гречаніна</w:t>
      </w:r>
      <w:proofErr w:type="spellEnd"/>
      <w:r>
        <w:rPr>
          <w:sz w:val="24"/>
          <w:szCs w:val="24"/>
        </w:rPr>
        <w:t xml:space="preserve"> Ю.Б. </w:t>
      </w:r>
    </w:p>
    <w:p w:rsidR="00B05CF4" w:rsidRDefault="00B05CF4">
      <w:pPr>
        <w:jc w:val="both"/>
      </w:pPr>
    </w:p>
    <w:sectPr w:rsidR="00B05CF4">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Times New Roman"/>
    <w:charset w:val="02"/>
    <w:family w:val="auto"/>
    <w:pitch w:val="default"/>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34B7"/>
    <w:multiLevelType w:val="multilevel"/>
    <w:tmpl w:val="FD5E8FAE"/>
    <w:lvl w:ilvl="0">
      <w:start w:val="1"/>
      <w:numFmt w:val="decimal"/>
      <w:lvlText w:val="%1."/>
      <w:lvlJc w:val="left"/>
      <w:pPr>
        <w:tabs>
          <w:tab w:val="num" w:pos="708"/>
        </w:tabs>
        <w:ind w:left="5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3BA0855"/>
    <w:multiLevelType w:val="multilevel"/>
    <w:tmpl w:val="B3040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9E2040"/>
    <w:multiLevelType w:val="multilevel"/>
    <w:tmpl w:val="E83ABF7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48422C9"/>
    <w:multiLevelType w:val="multilevel"/>
    <w:tmpl w:val="4C06D32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2E54BA3"/>
    <w:multiLevelType w:val="multilevel"/>
    <w:tmpl w:val="EBFA7326"/>
    <w:lvl w:ilvl="0">
      <w:start w:val="26"/>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352C1F96"/>
    <w:multiLevelType w:val="multilevel"/>
    <w:tmpl w:val="DC6805DE"/>
    <w:lvl w:ilvl="0">
      <w:start w:val="1"/>
      <w:numFmt w:val="bullet"/>
      <w:lvlText w:val=""/>
      <w:lvlJc w:val="left"/>
      <w:pPr>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nsid w:val="39872973"/>
    <w:multiLevelType w:val="multilevel"/>
    <w:tmpl w:val="DB062B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F6539A1"/>
    <w:multiLevelType w:val="multilevel"/>
    <w:tmpl w:val="2410BC8E"/>
    <w:lvl w:ilvl="0">
      <w:start w:val="1"/>
      <w:numFmt w:val="decimal"/>
      <w:lvlText w:val="%1."/>
      <w:lvlJc w:val="left"/>
      <w:pPr>
        <w:tabs>
          <w:tab w:val="num" w:pos="708"/>
        </w:tabs>
        <w:ind w:left="5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56A37D8"/>
    <w:multiLevelType w:val="multilevel"/>
    <w:tmpl w:val="35F0B83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6838FD"/>
    <w:multiLevelType w:val="multilevel"/>
    <w:tmpl w:val="88164BF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47930D07"/>
    <w:multiLevelType w:val="multilevel"/>
    <w:tmpl w:val="F0DA935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8"/>
        <w:u w:val="none"/>
        <w:effect w:val="none"/>
      </w:rPr>
    </w:lvl>
    <w:lvl w:ilvl="1">
      <w:start w:val="1"/>
      <w:numFmt w:val="decimal"/>
      <w:lvlText w:val="%2."/>
      <w:lvlJc w:val="left"/>
      <w:pPr>
        <w:ind w:left="0" w:firstLine="0"/>
      </w:pPr>
      <w:rPr>
        <w:rFonts w:eastAsia="Times New Roman" w:cs="Arial"/>
        <w:b w:val="0"/>
        <w:bCs w:val="0"/>
        <w:i w:val="0"/>
        <w:iCs w:val="0"/>
        <w:caps w:val="0"/>
        <w:smallCaps w:val="0"/>
        <w:strike w:val="0"/>
        <w:dstrike w:val="0"/>
        <w:color w:val="000000"/>
        <w:spacing w:val="0"/>
        <w:w w:val="100"/>
        <w:sz w:val="16"/>
        <w:szCs w:val="16"/>
        <w:u w:val="none"/>
        <w:effect w:val="none"/>
      </w:rPr>
    </w:lvl>
    <w:lvl w:ilvl="2">
      <w:start w:val="24"/>
      <w:numFmt w:val="decimal"/>
      <w:lvlText w:val="%3."/>
      <w:lvlJc w:val="left"/>
      <w:pPr>
        <w:ind w:left="0" w:firstLine="0"/>
      </w:pPr>
      <w:rPr>
        <w:rFonts w:eastAsia="Times New Roman" w:cs="Arial"/>
        <w:b w:val="0"/>
        <w:bCs w:val="0"/>
        <w:i w:val="0"/>
        <w:iCs w:val="0"/>
        <w:caps w:val="0"/>
        <w:smallCaps w:val="0"/>
        <w:strike w:val="0"/>
        <w:dstrike w:val="0"/>
        <w:color w:val="000000"/>
        <w:spacing w:val="0"/>
        <w:w w:val="100"/>
        <w:sz w:val="16"/>
        <w:szCs w:val="16"/>
        <w:u w:val="none"/>
        <w:effect w:val="none"/>
      </w:rPr>
    </w:lvl>
    <w:lvl w:ilvl="3">
      <w:start w:val="49"/>
      <w:numFmt w:val="decimal"/>
      <w:lvlText w:val="%4."/>
      <w:lvlJc w:val="left"/>
      <w:pPr>
        <w:ind w:left="0" w:firstLine="0"/>
      </w:pPr>
      <w:rPr>
        <w:rFonts w:eastAsia="Times New Roman" w:cs="Arial"/>
        <w:b w:val="0"/>
        <w:bCs w:val="0"/>
        <w:i w:val="0"/>
        <w:iCs w:val="0"/>
        <w:caps w:val="0"/>
        <w:smallCaps w:val="0"/>
        <w:strike w:val="0"/>
        <w:dstrike w:val="0"/>
        <w:color w:val="000000"/>
        <w:spacing w:val="0"/>
        <w:w w:val="100"/>
        <w:sz w:val="16"/>
        <w:szCs w:val="16"/>
        <w:u w:val="none"/>
        <w:effect w:val="none"/>
      </w:rPr>
    </w:lvl>
    <w:lvl w:ilvl="4">
      <w:start w:val="64"/>
      <w:numFmt w:val="decimal"/>
      <w:lvlText w:val="%5."/>
      <w:lvlJc w:val="left"/>
      <w:pPr>
        <w:ind w:left="0" w:firstLine="0"/>
      </w:pPr>
      <w:rPr>
        <w:rFonts w:eastAsia="Times New Roman" w:cs="Arial"/>
        <w:b w:val="0"/>
        <w:bCs w:val="0"/>
        <w:i w:val="0"/>
        <w:iCs w:val="0"/>
        <w:caps w:val="0"/>
        <w:smallCaps w:val="0"/>
        <w:strike w:val="0"/>
        <w:dstrike w:val="0"/>
        <w:color w:val="000000"/>
        <w:spacing w:val="0"/>
        <w:w w:val="100"/>
        <w:sz w:val="16"/>
        <w:szCs w:val="16"/>
        <w:u w:val="none"/>
        <w:effect w:val="none"/>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1">
    <w:nsid w:val="4E5569BE"/>
    <w:multiLevelType w:val="multilevel"/>
    <w:tmpl w:val="BACA79EA"/>
    <w:lvl w:ilvl="0">
      <w:start w:val="1"/>
      <w:numFmt w:val="decimal"/>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624B9D"/>
    <w:multiLevelType w:val="multilevel"/>
    <w:tmpl w:val="F0A44DF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5CC2B77"/>
    <w:multiLevelType w:val="multilevel"/>
    <w:tmpl w:val="475CF30A"/>
    <w:lvl w:ilvl="0">
      <w:start w:val="26"/>
      <w:numFmt w:val="bullet"/>
      <w:lvlText w:val="-"/>
      <w:lvlJc w:val="left"/>
      <w:pPr>
        <w:ind w:left="1069" w:hanging="360"/>
      </w:pPr>
      <w:rPr>
        <w:rFonts w:ascii="Times New Roman" w:hAnsi="Times New Roman" w:cs="Times New Roman" w:hint="default"/>
        <w:sz w:val="24"/>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cs="Wingdings" w:hint="default"/>
      </w:rPr>
    </w:lvl>
    <w:lvl w:ilvl="3">
      <w:start w:val="1"/>
      <w:numFmt w:val="bullet"/>
      <w:lvlText w:val=""/>
      <w:lvlJc w:val="left"/>
      <w:pPr>
        <w:ind w:left="2881" w:hanging="360"/>
      </w:pPr>
      <w:rPr>
        <w:rFonts w:ascii="Symbol" w:hAnsi="Symbol" w:cs="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cs="Wingdings" w:hint="default"/>
      </w:rPr>
    </w:lvl>
    <w:lvl w:ilvl="6">
      <w:start w:val="1"/>
      <w:numFmt w:val="bullet"/>
      <w:lvlText w:val=""/>
      <w:lvlJc w:val="left"/>
      <w:pPr>
        <w:ind w:left="5041" w:hanging="360"/>
      </w:pPr>
      <w:rPr>
        <w:rFonts w:ascii="Symbol" w:hAnsi="Symbol" w:cs="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cs="Wingdings" w:hint="default"/>
      </w:rPr>
    </w:lvl>
  </w:abstractNum>
  <w:abstractNum w:abstractNumId="14">
    <w:nsid w:val="5C696C5C"/>
    <w:multiLevelType w:val="multilevel"/>
    <w:tmpl w:val="93A6E41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CDF170E"/>
    <w:multiLevelType w:val="multilevel"/>
    <w:tmpl w:val="6E5C1CB2"/>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0E0C99"/>
    <w:multiLevelType w:val="multilevel"/>
    <w:tmpl w:val="F79A8A64"/>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53F44A6"/>
    <w:multiLevelType w:val="multilevel"/>
    <w:tmpl w:val="A1F8566A"/>
    <w:lvl w:ilvl="0">
      <w:start w:val="1"/>
      <w:numFmt w:val="decimal"/>
      <w:lvlText w:val="%1."/>
      <w:lvlJc w:val="left"/>
      <w:pPr>
        <w:tabs>
          <w:tab w:val="num" w:pos="708"/>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597609E"/>
    <w:multiLevelType w:val="multilevel"/>
    <w:tmpl w:val="D37CBEF0"/>
    <w:lvl w:ilvl="0">
      <w:start w:val="1"/>
      <w:numFmt w:val="decimal"/>
      <w:lvlText w:val="%1."/>
      <w:lvlJc w:val="left"/>
      <w:pPr>
        <w:tabs>
          <w:tab w:val="num" w:pos="920"/>
        </w:tabs>
        <w:ind w:left="920" w:hanging="360"/>
      </w:pPr>
    </w:lvl>
    <w:lvl w:ilvl="1">
      <w:start w:val="1"/>
      <w:numFmt w:val="decimal"/>
      <w:lvlText w:val="%2."/>
      <w:lvlJc w:val="left"/>
      <w:pPr>
        <w:tabs>
          <w:tab w:val="num" w:pos="1640"/>
        </w:tabs>
        <w:ind w:left="1640" w:hanging="360"/>
      </w:pPr>
      <w:rPr>
        <w:szCs w:val="28"/>
        <w:lang w:val="uk-U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9C006D7"/>
    <w:multiLevelType w:val="multilevel"/>
    <w:tmpl w:val="084EDE6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6"/>
  </w:num>
  <w:num w:numId="2">
    <w:abstractNumId w:val="9"/>
  </w:num>
  <w:num w:numId="3">
    <w:abstractNumId w:val="1"/>
  </w:num>
  <w:num w:numId="4">
    <w:abstractNumId w:val="10"/>
  </w:num>
  <w:num w:numId="5">
    <w:abstractNumId w:val="12"/>
  </w:num>
  <w:num w:numId="6">
    <w:abstractNumId w:val="14"/>
  </w:num>
  <w:num w:numId="7">
    <w:abstractNumId w:val="3"/>
  </w:num>
  <w:num w:numId="8">
    <w:abstractNumId w:val="6"/>
  </w:num>
  <w:num w:numId="9">
    <w:abstractNumId w:val="19"/>
  </w:num>
  <w:num w:numId="10">
    <w:abstractNumId w:val="13"/>
  </w:num>
  <w:num w:numId="11">
    <w:abstractNumId w:val="5"/>
  </w:num>
  <w:num w:numId="12">
    <w:abstractNumId w:val="4"/>
  </w:num>
  <w:num w:numId="13">
    <w:abstractNumId w:val="18"/>
  </w:num>
  <w:num w:numId="14">
    <w:abstractNumId w:val="11"/>
  </w:num>
  <w:num w:numId="15">
    <w:abstractNumId w:val="7"/>
  </w:num>
  <w:num w:numId="16">
    <w:abstractNumId w:val="0"/>
  </w:num>
  <w:num w:numId="17">
    <w:abstractNumId w:val="8"/>
  </w:num>
  <w:num w:numId="18">
    <w:abstractNumId w:val="1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F4"/>
    <w:rsid w:val="0017225E"/>
    <w:rsid w:val="003959AA"/>
    <w:rsid w:val="006312A8"/>
    <w:rsid w:val="009F4DAF"/>
    <w:rsid w:val="00A76F01"/>
    <w:rsid w:val="00B05CF4"/>
    <w:rsid w:val="00D73F24"/>
    <w:rsid w:val="00E466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pPr>
    <w:rPr>
      <w:rFonts w:ascii="Times New Roman" w:hAnsi="Times New Roman" w:cs="Times New Roman"/>
      <w:sz w:val="22"/>
      <w:lang w:val="uk-UA" w:eastAsia="uk-UA"/>
    </w:rPr>
  </w:style>
  <w:style w:type="paragraph" w:styleId="2">
    <w:name w:val="heading 2"/>
    <w:basedOn w:val="a"/>
    <w:next w:val="a"/>
    <w:link w:val="20"/>
    <w:qFormat/>
    <w:pPr>
      <w:keepNext/>
      <w:numPr>
        <w:ilvl w:val="1"/>
        <w:numId w:val="1"/>
      </w:numPr>
      <w:ind w:firstLine="851"/>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qFormat/>
    <w:locked/>
    <w:rsid w:val="00B64D98"/>
    <w:rPr>
      <w:rFonts w:ascii="Arial" w:eastAsia="Arial" w:hAnsi="Arial" w:cs="Arial"/>
      <w:sz w:val="16"/>
      <w:szCs w:val="16"/>
      <w:shd w:val="clear" w:color="auto" w:fill="FFFFFF"/>
    </w:rPr>
  </w:style>
  <w:style w:type="character" w:customStyle="1" w:styleId="-">
    <w:name w:val="Интернет-ссылка"/>
    <w:uiPriority w:val="99"/>
    <w:rsid w:val="009940D3"/>
    <w:rPr>
      <w:rFonts w:cs="Times New Roman"/>
      <w:color w:val="0563C1"/>
      <w:u w:val="single"/>
    </w:rPr>
  </w:style>
  <w:style w:type="character" w:customStyle="1" w:styleId="a3">
    <w:name w:val="Текст Знак"/>
    <w:basedOn w:val="a0"/>
    <w:qFormat/>
    <w:rsid w:val="009940D3"/>
    <w:rPr>
      <w:rFonts w:ascii="Courier New" w:eastAsia="Times New Roman" w:hAnsi="Courier New" w:cs="Times New Roman"/>
      <w:sz w:val="20"/>
      <w:szCs w:val="20"/>
      <w:lang w:val="uk-UA"/>
    </w:rPr>
  </w:style>
  <w:style w:type="character" w:styleId="a4">
    <w:name w:val="Strong"/>
    <w:basedOn w:val="a0"/>
    <w:uiPriority w:val="22"/>
    <w:qFormat/>
    <w:rsid w:val="00000A7B"/>
    <w:rPr>
      <w:b/>
      <w:bCs/>
    </w:rPr>
  </w:style>
  <w:style w:type="character" w:styleId="a5">
    <w:name w:val="Emphasis"/>
    <w:basedOn w:val="a0"/>
    <w:uiPriority w:val="20"/>
    <w:qFormat/>
    <w:rsid w:val="00A5480B"/>
    <w:rPr>
      <w:i/>
      <w:iCs/>
    </w:rPr>
  </w:style>
  <w:style w:type="character" w:customStyle="1" w:styleId="1">
    <w:name w:val="Неразрешенное упоминание1"/>
    <w:basedOn w:val="a0"/>
    <w:uiPriority w:val="99"/>
    <w:semiHidden/>
    <w:unhideWhenUsed/>
    <w:qFormat/>
    <w:rsid w:val="00A5480B"/>
    <w:rPr>
      <w:color w:val="605E5C"/>
      <w:shd w:val="clear" w:color="auto" w:fill="E1DFDD"/>
    </w:rPr>
  </w:style>
  <w:style w:type="character" w:styleId="a6">
    <w:name w:val="annotation reference"/>
    <w:basedOn w:val="a0"/>
    <w:uiPriority w:val="99"/>
    <w:semiHidden/>
    <w:unhideWhenUsed/>
    <w:qFormat/>
    <w:rsid w:val="0023505E"/>
    <w:rPr>
      <w:sz w:val="16"/>
      <w:szCs w:val="16"/>
    </w:rPr>
  </w:style>
  <w:style w:type="character" w:customStyle="1" w:styleId="a7">
    <w:name w:val="Текст примечания Знак"/>
    <w:basedOn w:val="a0"/>
    <w:uiPriority w:val="99"/>
    <w:semiHidden/>
    <w:qFormat/>
    <w:rsid w:val="0023505E"/>
    <w:rPr>
      <w:rFonts w:ascii="Times New Roman" w:eastAsia="Calibri" w:hAnsi="Times New Roman" w:cs="Times New Roman"/>
      <w:sz w:val="20"/>
      <w:szCs w:val="20"/>
      <w:lang w:val="uk-UA" w:eastAsia="uk-UA"/>
    </w:rPr>
  </w:style>
  <w:style w:type="character" w:customStyle="1" w:styleId="a8">
    <w:name w:val="Тема примечания Знак"/>
    <w:basedOn w:val="a7"/>
    <w:uiPriority w:val="99"/>
    <w:semiHidden/>
    <w:qFormat/>
    <w:rsid w:val="0023505E"/>
    <w:rPr>
      <w:rFonts w:ascii="Times New Roman" w:eastAsia="Calibri" w:hAnsi="Times New Roman" w:cs="Times New Roman"/>
      <w:b/>
      <w:bCs/>
      <w:sz w:val="20"/>
      <w:szCs w:val="20"/>
      <w:lang w:val="uk-UA" w:eastAsia="uk-UA"/>
    </w:rPr>
  </w:style>
  <w:style w:type="character" w:customStyle="1" w:styleId="a9">
    <w:name w:val="Текст выноски Знак"/>
    <w:basedOn w:val="a0"/>
    <w:uiPriority w:val="99"/>
    <w:semiHidden/>
    <w:qFormat/>
    <w:rsid w:val="0023505E"/>
    <w:rPr>
      <w:rFonts w:ascii="Times New Roman" w:eastAsia="Calibri" w:hAnsi="Times New Roman" w:cs="Times New Roman"/>
      <w:sz w:val="18"/>
      <w:szCs w:val="18"/>
      <w:lang w:val="uk-UA" w:eastAsia="uk-UA"/>
    </w:rPr>
  </w:style>
  <w:style w:type="character" w:customStyle="1" w:styleId="apple-converted-space">
    <w:name w:val="apple-converted-space"/>
    <w:qFormat/>
    <w:rsid w:val="00B36683"/>
  </w:style>
  <w:style w:type="character" w:customStyle="1" w:styleId="FontStyle40">
    <w:name w:val="Font Style40"/>
    <w:uiPriority w:val="99"/>
    <w:qFormat/>
    <w:rsid w:val="00B36683"/>
    <w:rPr>
      <w:rFonts w:ascii="Times New Roman" w:hAnsi="Times New Roman" w:cs="Times New Roman"/>
      <w:sz w:val="26"/>
      <w:szCs w:val="26"/>
    </w:rPr>
  </w:style>
  <w:style w:type="character" w:customStyle="1" w:styleId="tlid-translation">
    <w:name w:val="tlid-translation"/>
    <w:qFormat/>
    <w:rsid w:val="00E16662"/>
  </w:style>
  <w:style w:type="character" w:customStyle="1" w:styleId="ListLabel1">
    <w:name w:val="ListLabel 1"/>
    <w:qFormat/>
    <w:rPr>
      <w:b w:val="0"/>
    </w:rPr>
  </w:style>
  <w:style w:type="character" w:customStyle="1" w:styleId="ListLabel2">
    <w:name w:val="ListLabel 2"/>
    <w:qFormat/>
    <w:rPr>
      <w:rFonts w:ascii="Times New Roman" w:eastAsia="Times New Roman" w:hAnsi="Times New Roman" w:cs="Times New Roman"/>
      <w:b w:val="0"/>
      <w:bCs w:val="0"/>
      <w:i w:val="0"/>
      <w:iCs w:val="0"/>
      <w:caps w:val="0"/>
      <w:smallCaps w:val="0"/>
      <w:strike w:val="0"/>
      <w:dstrike w:val="0"/>
      <w:color w:val="000000"/>
      <w:spacing w:val="0"/>
      <w:w w:val="100"/>
      <w:sz w:val="24"/>
      <w:szCs w:val="28"/>
      <w:u w:val="none"/>
      <w:effect w:val="none"/>
    </w:rPr>
  </w:style>
  <w:style w:type="character" w:customStyle="1" w:styleId="ListLabel3">
    <w:name w:val="ListLabel 3"/>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4">
    <w:name w:val="ListLabel 4"/>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5">
    <w:name w:val="ListLabel 5"/>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6">
    <w:name w:val="ListLabel 6"/>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imes New Roman"/>
      <w:sz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imes New Roman"/>
      <w:sz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sz w:val="24"/>
      <w:szCs w:val="24"/>
    </w:rPr>
  </w:style>
  <w:style w:type="character" w:customStyle="1" w:styleId="ListLabel45">
    <w:name w:val="ListLabel 45"/>
    <w:qFormat/>
    <w:rPr>
      <w:color w:val="auto"/>
      <w:sz w:val="24"/>
      <w:szCs w:val="24"/>
      <w:u w:val="none"/>
    </w:rPr>
  </w:style>
  <w:style w:type="character" w:customStyle="1" w:styleId="ListLabel46">
    <w:name w:val="ListLabel 46"/>
    <w:qFormat/>
    <w:rPr>
      <w:sz w:val="24"/>
      <w:szCs w:val="24"/>
      <w:lang w:val="en-US"/>
    </w:rPr>
  </w:style>
  <w:style w:type="character" w:customStyle="1" w:styleId="ListLabel160">
    <w:name w:val="ListLabel 160"/>
    <w:qFormat/>
    <w:rPr>
      <w:sz w:val="24"/>
      <w:szCs w:val="24"/>
      <w:lang w:val="en-US"/>
    </w:rPr>
  </w:style>
  <w:style w:type="character" w:customStyle="1" w:styleId="ListLabel163">
    <w:name w:val="ListLabel 163"/>
    <w:qFormat/>
    <w:rPr>
      <w:lang w:val="en-US"/>
    </w:rPr>
  </w:style>
  <w:style w:type="character" w:customStyle="1" w:styleId="WW8Num3z0">
    <w:name w:val="WW8Num3z0"/>
    <w:qFormat/>
    <w:rPr>
      <w:b/>
      <w:sz w:val="28"/>
      <w:szCs w:val="28"/>
      <w:lang w:val="uk-UA"/>
    </w:rPr>
  </w:style>
  <w:style w:type="character" w:customStyle="1" w:styleId="WW8Num3z1">
    <w:name w:val="WW8Num3z1"/>
    <w:qFormat/>
    <w:rPr>
      <w:b/>
      <w:i/>
      <w:sz w:val="28"/>
      <w:szCs w:val="28"/>
      <w:lang w:val="uk-UA"/>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rPr>
      <w:b/>
      <w:i/>
      <w:sz w:val="28"/>
      <w:szCs w:val="28"/>
      <w:lang w:val="uk-UA"/>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sz w:val="24"/>
      <w:szCs w:val="28"/>
      <w:u w:val="none"/>
      <w:effect w:val="none"/>
    </w:rPr>
  </w:style>
  <w:style w:type="character" w:customStyle="1" w:styleId="ListLabel165">
    <w:name w:val="ListLabel 165"/>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6">
    <w:name w:val="ListLabel 166"/>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7">
    <w:name w:val="ListLabel 167"/>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8">
    <w:name w:val="ListLabel 168"/>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Symbol"/>
      <w:sz w:val="24"/>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b/>
      <w:sz w:val="24"/>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Times New Roman"/>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Times New Roman"/>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color w:val="000000"/>
      <w:sz w:val="24"/>
      <w:szCs w:val="24"/>
      <w:lang w:val="en-US"/>
    </w:rPr>
  </w:style>
  <w:style w:type="character" w:customStyle="1" w:styleId="ListLabel246">
    <w:name w:val="ListLabel 246"/>
    <w:qFormat/>
    <w:rPr>
      <w:color w:val="000000"/>
      <w:sz w:val="24"/>
      <w:szCs w:val="24"/>
      <w:lang w:val="ru-RU"/>
    </w:rPr>
  </w:style>
  <w:style w:type="character" w:customStyle="1" w:styleId="ListLabel247">
    <w:name w:val="ListLabel 247"/>
    <w:qFormat/>
    <w:rPr>
      <w:lang w:val="uk-UA"/>
    </w:rPr>
  </w:style>
  <w:style w:type="character" w:customStyle="1" w:styleId="ListLabel248">
    <w:name w:val="ListLabel 248"/>
    <w:qFormat/>
    <w:rPr>
      <w:sz w:val="24"/>
      <w:szCs w:val="24"/>
      <w:lang w:val="en-US"/>
    </w:rPr>
  </w:style>
  <w:style w:type="character" w:customStyle="1" w:styleId="ListLabel151">
    <w:name w:val="ListLabel 151"/>
    <w:qFormat/>
    <w:rPr>
      <w:rFonts w:cs="Times New Roman"/>
      <w:sz w:val="24"/>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aa">
    <w:name w:val="Символ нумерации"/>
    <w:qFormat/>
  </w:style>
  <w:style w:type="character" w:customStyle="1" w:styleId="ListLabel249">
    <w:name w:val="ListLabel 249"/>
    <w:qFormat/>
    <w:rPr>
      <w:rFonts w:eastAsia="Times New Roman" w:cs="Times New Roman"/>
      <w:b w:val="0"/>
      <w:bCs w:val="0"/>
      <w:i w:val="0"/>
      <w:iCs w:val="0"/>
      <w:caps w:val="0"/>
      <w:smallCaps w:val="0"/>
      <w:strike w:val="0"/>
      <w:dstrike w:val="0"/>
      <w:color w:val="000000"/>
      <w:spacing w:val="0"/>
      <w:w w:val="100"/>
      <w:sz w:val="24"/>
      <w:szCs w:val="28"/>
      <w:u w:val="none"/>
      <w:effect w:val="none"/>
    </w:rPr>
  </w:style>
  <w:style w:type="character" w:customStyle="1" w:styleId="ListLabel250">
    <w:name w:val="ListLabel 250"/>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251">
    <w:name w:val="ListLabel 251"/>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252">
    <w:name w:val="ListLabel 252"/>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253">
    <w:name w:val="ListLabel 253"/>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Symbol"/>
      <w:sz w:val="24"/>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b/>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sz w:val="24"/>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sz w:val="24"/>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Times New Roman"/>
      <w:sz w:val="24"/>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sz w:val="24"/>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Times New Roman"/>
      <w:sz w:val="24"/>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Times New Roman"/>
      <w:sz w:val="24"/>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color w:val="000000"/>
      <w:sz w:val="24"/>
      <w:szCs w:val="24"/>
      <w:lang w:val="en-US"/>
    </w:rPr>
  </w:style>
  <w:style w:type="character" w:customStyle="1" w:styleId="ListLabel340">
    <w:name w:val="ListLabel 340"/>
    <w:qFormat/>
    <w:rPr>
      <w:color w:val="000000"/>
      <w:sz w:val="24"/>
      <w:szCs w:val="24"/>
      <w:lang w:val="ru-RU"/>
    </w:rPr>
  </w:style>
  <w:style w:type="character" w:customStyle="1" w:styleId="ListLabel341">
    <w:name w:val="ListLabel 341"/>
    <w:qFormat/>
    <w:rPr>
      <w:sz w:val="24"/>
      <w:szCs w:val="24"/>
      <w:lang w:val="uk-UA"/>
    </w:rPr>
  </w:style>
  <w:style w:type="character" w:customStyle="1" w:styleId="ListLabel342">
    <w:name w:val="ListLabel 342"/>
    <w:qFormat/>
    <w:rPr>
      <w:sz w:val="24"/>
      <w:szCs w:val="24"/>
      <w:lang w:val="en-US"/>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WW8Num14z0">
    <w:name w:val="WW8Num14z0"/>
    <w:qFormat/>
    <w:rPr>
      <w:i/>
      <w:sz w:val="28"/>
      <w:szCs w:val="28"/>
      <w:lang w:val="uk-U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6z0">
    <w:name w:val="WW8Num16z0"/>
    <w:qFormat/>
    <w:rPr>
      <w:rFonts w:ascii="Symbol" w:hAnsi="Symbol" w:cs="Symbo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8z0">
    <w:name w:val="WW8Num8z0"/>
    <w:qFormat/>
    <w:rPr>
      <w:rFonts w:ascii="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2z0">
    <w:name w:val="WW8Num12z0"/>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9z0">
    <w:name w:val="WW8Num19z0"/>
    <w:qFormat/>
    <w:rPr>
      <w:rFonts w:ascii="Symbol" w:hAnsi="Symbol" w:cs="Symbol"/>
      <w:sz w:val="28"/>
      <w:szCs w:val="28"/>
      <w:lang w:val="uk-U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0z0">
    <w:name w:val="WW8Num10z0"/>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7z0">
    <w:name w:val="WW8Num7z0"/>
    <w:qFormat/>
    <w:rPr>
      <w:rFonts w:ascii="Symbol" w:hAnsi="Symbol" w:cs="Symbo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ListLabel149">
    <w:name w:val="ListLabel 149"/>
    <w:qFormat/>
    <w:rPr>
      <w:szCs w:val="28"/>
      <w:lang w:val="uk-UA"/>
    </w:rPr>
  </w:style>
  <w:style w:type="character" w:customStyle="1" w:styleId="ab">
    <w:name w:val="Маркеры списка"/>
    <w:qFormat/>
    <w:rPr>
      <w:rFonts w:ascii="OpenSymbol" w:eastAsia="OpenSymbol" w:hAnsi="OpenSymbol" w:cs="OpenSymbol"/>
    </w:rPr>
  </w:style>
  <w:style w:type="paragraph" w:styleId="ac">
    <w:name w:val="Title"/>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21">
    <w:name w:val="Основной текст2"/>
    <w:basedOn w:val="a"/>
    <w:qFormat/>
    <w:rsid w:val="00B64D98"/>
    <w:pPr>
      <w:widowControl/>
      <w:shd w:val="clear" w:color="auto" w:fill="FFFFFF"/>
      <w:spacing w:before="120" w:line="194" w:lineRule="exact"/>
      <w:ind w:hanging="360"/>
    </w:pPr>
    <w:rPr>
      <w:rFonts w:ascii="Arial" w:eastAsia="Arial" w:hAnsi="Arial" w:cs="Arial"/>
      <w:sz w:val="16"/>
      <w:szCs w:val="16"/>
      <w:shd w:val="clear" w:color="auto" w:fill="FFFFFF"/>
      <w:lang w:val="ru-RU" w:eastAsia="en-US"/>
    </w:rPr>
  </w:style>
  <w:style w:type="paragraph" w:styleId="af1">
    <w:name w:val="List Paragraph"/>
    <w:basedOn w:val="a"/>
    <w:uiPriority w:val="34"/>
    <w:qFormat/>
    <w:rsid w:val="00B64D98"/>
    <w:pPr>
      <w:ind w:left="720"/>
      <w:contextualSpacing/>
    </w:pPr>
  </w:style>
  <w:style w:type="paragraph" w:styleId="af2">
    <w:name w:val="Plain Text"/>
    <w:basedOn w:val="a"/>
    <w:qFormat/>
    <w:rsid w:val="009940D3"/>
    <w:pPr>
      <w:widowControl/>
    </w:pPr>
    <w:rPr>
      <w:rFonts w:ascii="Courier New" w:eastAsia="Times New Roman" w:hAnsi="Courier New"/>
      <w:sz w:val="20"/>
      <w:szCs w:val="20"/>
    </w:rPr>
  </w:style>
  <w:style w:type="paragraph" w:customStyle="1" w:styleId="Iauiue">
    <w:name w:val="Iau?iue"/>
    <w:qFormat/>
    <w:rsid w:val="00FC3803"/>
    <w:rPr>
      <w:rFonts w:ascii="Times New Roman" w:eastAsia="Times New Roman" w:hAnsi="Times New Roman" w:cs="Times New Roman"/>
      <w:sz w:val="28"/>
      <w:szCs w:val="20"/>
      <w:lang w:val="uk-UA" w:eastAsia="ru-RU"/>
    </w:rPr>
  </w:style>
  <w:style w:type="paragraph" w:styleId="af3">
    <w:name w:val="No Spacing"/>
    <w:uiPriority w:val="1"/>
    <w:qFormat/>
    <w:rsid w:val="00A5480B"/>
    <w:pPr>
      <w:widowControl w:val="0"/>
    </w:pPr>
    <w:rPr>
      <w:rFonts w:ascii="Times New Roman" w:hAnsi="Times New Roman" w:cs="Times New Roman"/>
      <w:sz w:val="22"/>
      <w:lang w:val="uk-UA" w:eastAsia="uk-UA"/>
    </w:rPr>
  </w:style>
  <w:style w:type="paragraph" w:customStyle="1" w:styleId="210">
    <w:name w:val="Основной текст с отступом 21"/>
    <w:basedOn w:val="a"/>
    <w:qFormat/>
    <w:rsid w:val="00F37F33"/>
    <w:pPr>
      <w:widowControl/>
      <w:suppressAutoHyphens/>
      <w:ind w:right="-1090" w:firstLine="720"/>
      <w:jc w:val="both"/>
    </w:pPr>
    <w:rPr>
      <w:rFonts w:eastAsia="Times New Roman"/>
      <w:sz w:val="28"/>
      <w:szCs w:val="20"/>
      <w:lang w:eastAsia="ar-SA"/>
    </w:rPr>
  </w:style>
  <w:style w:type="paragraph" w:styleId="af4">
    <w:name w:val="annotation text"/>
    <w:basedOn w:val="a"/>
    <w:uiPriority w:val="99"/>
    <w:semiHidden/>
    <w:unhideWhenUsed/>
    <w:qFormat/>
    <w:rsid w:val="0023505E"/>
    <w:rPr>
      <w:sz w:val="20"/>
      <w:szCs w:val="20"/>
    </w:rPr>
  </w:style>
  <w:style w:type="paragraph" w:styleId="af5">
    <w:name w:val="annotation subject"/>
    <w:basedOn w:val="af4"/>
    <w:next w:val="af4"/>
    <w:uiPriority w:val="99"/>
    <w:semiHidden/>
    <w:unhideWhenUsed/>
    <w:qFormat/>
    <w:rsid w:val="0023505E"/>
    <w:rPr>
      <w:b/>
      <w:bCs/>
    </w:rPr>
  </w:style>
  <w:style w:type="paragraph" w:styleId="af6">
    <w:name w:val="Balloon Text"/>
    <w:basedOn w:val="a"/>
    <w:uiPriority w:val="99"/>
    <w:semiHidden/>
    <w:unhideWhenUsed/>
    <w:qFormat/>
    <w:rsid w:val="0023505E"/>
    <w:rPr>
      <w:sz w:val="18"/>
      <w:szCs w:val="18"/>
    </w:rPr>
  </w:style>
  <w:style w:type="paragraph" w:customStyle="1" w:styleId="western">
    <w:name w:val="western"/>
    <w:basedOn w:val="a"/>
    <w:qFormat/>
    <w:pPr>
      <w:widowControl/>
      <w:spacing w:beforeAutospacing="1" w:afterAutospacing="1"/>
    </w:pPr>
    <w:rPr>
      <w:color w:val="000000"/>
      <w:sz w:val="26"/>
      <w:szCs w:val="26"/>
      <w:lang w:val="ru-RU" w:eastAsia="ru-RU"/>
    </w:rPr>
  </w:style>
  <w:style w:type="paragraph" w:styleId="af7">
    <w:name w:val="Body Text Indent"/>
    <w:basedOn w:val="a"/>
    <w:pPr>
      <w:ind w:firstLine="4536"/>
    </w:pPr>
    <w:rPr>
      <w:sz w:val="24"/>
      <w:lang w:val="en-US"/>
    </w:rPr>
  </w:style>
  <w:style w:type="paragraph" w:customStyle="1" w:styleId="FR1">
    <w:name w:val="FR1"/>
    <w:qFormat/>
    <w:pPr>
      <w:widowControl w:val="0"/>
      <w:suppressAutoHyphens/>
      <w:spacing w:line="300" w:lineRule="auto"/>
      <w:ind w:left="160"/>
      <w:jc w:val="center"/>
    </w:pPr>
    <w:rPr>
      <w:rFonts w:ascii="Times New Roman" w:hAnsi="Times New Roman"/>
      <w:b/>
      <w:sz w:val="32"/>
      <w:szCs w:val="20"/>
      <w:lang w:val="uk-UA" w:eastAsia="ar-SA"/>
    </w:r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paragraph" w:customStyle="1" w:styleId="LO-Normal">
    <w:name w:val="LO-Normal"/>
    <w:qFormat/>
    <w:pPr>
      <w:widowControl w:val="0"/>
      <w:snapToGrid w:val="0"/>
      <w:spacing w:line="300" w:lineRule="auto"/>
      <w:ind w:firstLine="420"/>
      <w:jc w:val="both"/>
    </w:pPr>
    <w:rPr>
      <w:rFonts w:ascii="Times New Roman" w:eastAsia="Times New Roman" w:hAnsi="Times New Roman" w:cs="Times New Roman"/>
      <w:sz w:val="22"/>
      <w:szCs w:val="20"/>
      <w:lang w:val="uk-UA"/>
    </w:rPr>
  </w:style>
  <w:style w:type="paragraph" w:styleId="3">
    <w:name w:val="Body Text Indent 3"/>
    <w:basedOn w:val="a"/>
    <w:qFormat/>
    <w:pPr>
      <w:ind w:left="80" w:firstLine="460"/>
    </w:pPr>
  </w:style>
  <w:style w:type="paragraph" w:customStyle="1" w:styleId="FR2">
    <w:name w:val="FR2"/>
    <w:qFormat/>
    <w:pPr>
      <w:widowControl w:val="0"/>
      <w:spacing w:before="220"/>
      <w:ind w:left="40"/>
      <w:jc w:val="center"/>
    </w:pPr>
    <w:rPr>
      <w:rFonts w:ascii="Times New Roman" w:eastAsia="Times New Roman" w:hAnsi="Times New Roman"/>
      <w:sz w:val="28"/>
      <w:szCs w:val="20"/>
    </w:rPr>
  </w:style>
  <w:style w:type="numbering" w:customStyle="1" w:styleId="WW8Num3">
    <w:name w:val="WW8Num3"/>
    <w:qFormat/>
  </w:style>
  <w:style w:type="numbering" w:customStyle="1" w:styleId="WW8Num5">
    <w:name w:val="WW8Num5"/>
    <w:qFormat/>
  </w:style>
  <w:style w:type="numbering" w:customStyle="1" w:styleId="WW8Num14">
    <w:name w:val="WW8Num14"/>
    <w:qFormat/>
  </w:style>
  <w:style w:type="numbering" w:customStyle="1" w:styleId="WW8Num16">
    <w:name w:val="WW8Num16"/>
    <w:qFormat/>
  </w:style>
  <w:style w:type="numbering" w:customStyle="1" w:styleId="WW8Num8">
    <w:name w:val="WW8Num8"/>
    <w:qFormat/>
  </w:style>
  <w:style w:type="numbering" w:customStyle="1" w:styleId="WW8Num9">
    <w:name w:val="WW8Num9"/>
    <w:qFormat/>
  </w:style>
  <w:style w:type="numbering" w:customStyle="1" w:styleId="WW8Num12">
    <w:name w:val="WW8Num12"/>
    <w:qFormat/>
  </w:style>
  <w:style w:type="numbering" w:customStyle="1" w:styleId="WW8Num19">
    <w:name w:val="WW8Num19"/>
    <w:qFormat/>
  </w:style>
  <w:style w:type="numbering" w:customStyle="1" w:styleId="WW8Num10">
    <w:name w:val="WW8Num10"/>
    <w:qFormat/>
  </w:style>
  <w:style w:type="numbering" w:customStyle="1" w:styleId="WW8Num7">
    <w:name w:val="WW8Num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pPr>
    <w:rPr>
      <w:rFonts w:ascii="Times New Roman" w:hAnsi="Times New Roman" w:cs="Times New Roman"/>
      <w:sz w:val="22"/>
      <w:lang w:val="uk-UA" w:eastAsia="uk-UA"/>
    </w:rPr>
  </w:style>
  <w:style w:type="paragraph" w:styleId="2">
    <w:name w:val="heading 2"/>
    <w:basedOn w:val="a"/>
    <w:next w:val="a"/>
    <w:link w:val="20"/>
    <w:qFormat/>
    <w:pPr>
      <w:keepNext/>
      <w:numPr>
        <w:ilvl w:val="1"/>
        <w:numId w:val="1"/>
      </w:numPr>
      <w:ind w:firstLine="851"/>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qFormat/>
    <w:locked/>
    <w:rsid w:val="00B64D98"/>
    <w:rPr>
      <w:rFonts w:ascii="Arial" w:eastAsia="Arial" w:hAnsi="Arial" w:cs="Arial"/>
      <w:sz w:val="16"/>
      <w:szCs w:val="16"/>
      <w:shd w:val="clear" w:color="auto" w:fill="FFFFFF"/>
    </w:rPr>
  </w:style>
  <w:style w:type="character" w:customStyle="1" w:styleId="-">
    <w:name w:val="Интернет-ссылка"/>
    <w:uiPriority w:val="99"/>
    <w:rsid w:val="009940D3"/>
    <w:rPr>
      <w:rFonts w:cs="Times New Roman"/>
      <w:color w:val="0563C1"/>
      <w:u w:val="single"/>
    </w:rPr>
  </w:style>
  <w:style w:type="character" w:customStyle="1" w:styleId="a3">
    <w:name w:val="Текст Знак"/>
    <w:basedOn w:val="a0"/>
    <w:qFormat/>
    <w:rsid w:val="009940D3"/>
    <w:rPr>
      <w:rFonts w:ascii="Courier New" w:eastAsia="Times New Roman" w:hAnsi="Courier New" w:cs="Times New Roman"/>
      <w:sz w:val="20"/>
      <w:szCs w:val="20"/>
      <w:lang w:val="uk-UA"/>
    </w:rPr>
  </w:style>
  <w:style w:type="character" w:styleId="a4">
    <w:name w:val="Strong"/>
    <w:basedOn w:val="a0"/>
    <w:uiPriority w:val="22"/>
    <w:qFormat/>
    <w:rsid w:val="00000A7B"/>
    <w:rPr>
      <w:b/>
      <w:bCs/>
    </w:rPr>
  </w:style>
  <w:style w:type="character" w:styleId="a5">
    <w:name w:val="Emphasis"/>
    <w:basedOn w:val="a0"/>
    <w:uiPriority w:val="20"/>
    <w:qFormat/>
    <w:rsid w:val="00A5480B"/>
    <w:rPr>
      <w:i/>
      <w:iCs/>
    </w:rPr>
  </w:style>
  <w:style w:type="character" w:customStyle="1" w:styleId="1">
    <w:name w:val="Неразрешенное упоминание1"/>
    <w:basedOn w:val="a0"/>
    <w:uiPriority w:val="99"/>
    <w:semiHidden/>
    <w:unhideWhenUsed/>
    <w:qFormat/>
    <w:rsid w:val="00A5480B"/>
    <w:rPr>
      <w:color w:val="605E5C"/>
      <w:shd w:val="clear" w:color="auto" w:fill="E1DFDD"/>
    </w:rPr>
  </w:style>
  <w:style w:type="character" w:styleId="a6">
    <w:name w:val="annotation reference"/>
    <w:basedOn w:val="a0"/>
    <w:uiPriority w:val="99"/>
    <w:semiHidden/>
    <w:unhideWhenUsed/>
    <w:qFormat/>
    <w:rsid w:val="0023505E"/>
    <w:rPr>
      <w:sz w:val="16"/>
      <w:szCs w:val="16"/>
    </w:rPr>
  </w:style>
  <w:style w:type="character" w:customStyle="1" w:styleId="a7">
    <w:name w:val="Текст примечания Знак"/>
    <w:basedOn w:val="a0"/>
    <w:uiPriority w:val="99"/>
    <w:semiHidden/>
    <w:qFormat/>
    <w:rsid w:val="0023505E"/>
    <w:rPr>
      <w:rFonts w:ascii="Times New Roman" w:eastAsia="Calibri" w:hAnsi="Times New Roman" w:cs="Times New Roman"/>
      <w:sz w:val="20"/>
      <w:szCs w:val="20"/>
      <w:lang w:val="uk-UA" w:eastAsia="uk-UA"/>
    </w:rPr>
  </w:style>
  <w:style w:type="character" w:customStyle="1" w:styleId="a8">
    <w:name w:val="Тема примечания Знак"/>
    <w:basedOn w:val="a7"/>
    <w:uiPriority w:val="99"/>
    <w:semiHidden/>
    <w:qFormat/>
    <w:rsid w:val="0023505E"/>
    <w:rPr>
      <w:rFonts w:ascii="Times New Roman" w:eastAsia="Calibri" w:hAnsi="Times New Roman" w:cs="Times New Roman"/>
      <w:b/>
      <w:bCs/>
      <w:sz w:val="20"/>
      <w:szCs w:val="20"/>
      <w:lang w:val="uk-UA" w:eastAsia="uk-UA"/>
    </w:rPr>
  </w:style>
  <w:style w:type="character" w:customStyle="1" w:styleId="a9">
    <w:name w:val="Текст выноски Знак"/>
    <w:basedOn w:val="a0"/>
    <w:uiPriority w:val="99"/>
    <w:semiHidden/>
    <w:qFormat/>
    <w:rsid w:val="0023505E"/>
    <w:rPr>
      <w:rFonts w:ascii="Times New Roman" w:eastAsia="Calibri" w:hAnsi="Times New Roman" w:cs="Times New Roman"/>
      <w:sz w:val="18"/>
      <w:szCs w:val="18"/>
      <w:lang w:val="uk-UA" w:eastAsia="uk-UA"/>
    </w:rPr>
  </w:style>
  <w:style w:type="character" w:customStyle="1" w:styleId="apple-converted-space">
    <w:name w:val="apple-converted-space"/>
    <w:qFormat/>
    <w:rsid w:val="00B36683"/>
  </w:style>
  <w:style w:type="character" w:customStyle="1" w:styleId="FontStyle40">
    <w:name w:val="Font Style40"/>
    <w:uiPriority w:val="99"/>
    <w:qFormat/>
    <w:rsid w:val="00B36683"/>
    <w:rPr>
      <w:rFonts w:ascii="Times New Roman" w:hAnsi="Times New Roman" w:cs="Times New Roman"/>
      <w:sz w:val="26"/>
      <w:szCs w:val="26"/>
    </w:rPr>
  </w:style>
  <w:style w:type="character" w:customStyle="1" w:styleId="tlid-translation">
    <w:name w:val="tlid-translation"/>
    <w:qFormat/>
    <w:rsid w:val="00E16662"/>
  </w:style>
  <w:style w:type="character" w:customStyle="1" w:styleId="ListLabel1">
    <w:name w:val="ListLabel 1"/>
    <w:qFormat/>
    <w:rPr>
      <w:b w:val="0"/>
    </w:rPr>
  </w:style>
  <w:style w:type="character" w:customStyle="1" w:styleId="ListLabel2">
    <w:name w:val="ListLabel 2"/>
    <w:qFormat/>
    <w:rPr>
      <w:rFonts w:ascii="Times New Roman" w:eastAsia="Times New Roman" w:hAnsi="Times New Roman" w:cs="Times New Roman"/>
      <w:b w:val="0"/>
      <w:bCs w:val="0"/>
      <w:i w:val="0"/>
      <w:iCs w:val="0"/>
      <w:caps w:val="0"/>
      <w:smallCaps w:val="0"/>
      <w:strike w:val="0"/>
      <w:dstrike w:val="0"/>
      <w:color w:val="000000"/>
      <w:spacing w:val="0"/>
      <w:w w:val="100"/>
      <w:sz w:val="24"/>
      <w:szCs w:val="28"/>
      <w:u w:val="none"/>
      <w:effect w:val="none"/>
    </w:rPr>
  </w:style>
  <w:style w:type="character" w:customStyle="1" w:styleId="ListLabel3">
    <w:name w:val="ListLabel 3"/>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4">
    <w:name w:val="ListLabel 4"/>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5">
    <w:name w:val="ListLabel 5"/>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6">
    <w:name w:val="ListLabel 6"/>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imes New Roman"/>
      <w:sz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imes New Roman"/>
      <w:sz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sz w:val="24"/>
      <w:szCs w:val="24"/>
    </w:rPr>
  </w:style>
  <w:style w:type="character" w:customStyle="1" w:styleId="ListLabel45">
    <w:name w:val="ListLabel 45"/>
    <w:qFormat/>
    <w:rPr>
      <w:color w:val="auto"/>
      <w:sz w:val="24"/>
      <w:szCs w:val="24"/>
      <w:u w:val="none"/>
    </w:rPr>
  </w:style>
  <w:style w:type="character" w:customStyle="1" w:styleId="ListLabel46">
    <w:name w:val="ListLabel 46"/>
    <w:qFormat/>
    <w:rPr>
      <w:sz w:val="24"/>
      <w:szCs w:val="24"/>
      <w:lang w:val="en-US"/>
    </w:rPr>
  </w:style>
  <w:style w:type="character" w:customStyle="1" w:styleId="ListLabel160">
    <w:name w:val="ListLabel 160"/>
    <w:qFormat/>
    <w:rPr>
      <w:sz w:val="24"/>
      <w:szCs w:val="24"/>
      <w:lang w:val="en-US"/>
    </w:rPr>
  </w:style>
  <w:style w:type="character" w:customStyle="1" w:styleId="ListLabel163">
    <w:name w:val="ListLabel 163"/>
    <w:qFormat/>
    <w:rPr>
      <w:lang w:val="en-US"/>
    </w:rPr>
  </w:style>
  <w:style w:type="character" w:customStyle="1" w:styleId="WW8Num3z0">
    <w:name w:val="WW8Num3z0"/>
    <w:qFormat/>
    <w:rPr>
      <w:b/>
      <w:sz w:val="28"/>
      <w:szCs w:val="28"/>
      <w:lang w:val="uk-UA"/>
    </w:rPr>
  </w:style>
  <w:style w:type="character" w:customStyle="1" w:styleId="WW8Num3z1">
    <w:name w:val="WW8Num3z1"/>
    <w:qFormat/>
    <w:rPr>
      <w:b/>
      <w:i/>
      <w:sz w:val="28"/>
      <w:szCs w:val="28"/>
      <w:lang w:val="uk-UA"/>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rPr>
      <w:b/>
      <w:i/>
      <w:sz w:val="28"/>
      <w:szCs w:val="28"/>
      <w:lang w:val="uk-UA"/>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sz w:val="24"/>
      <w:szCs w:val="28"/>
      <w:u w:val="none"/>
      <w:effect w:val="none"/>
    </w:rPr>
  </w:style>
  <w:style w:type="character" w:customStyle="1" w:styleId="ListLabel165">
    <w:name w:val="ListLabel 165"/>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6">
    <w:name w:val="ListLabel 166"/>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7">
    <w:name w:val="ListLabel 167"/>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8">
    <w:name w:val="ListLabel 168"/>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Symbol"/>
      <w:sz w:val="24"/>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b/>
      <w:sz w:val="24"/>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Times New Roman"/>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Times New Roman"/>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color w:val="000000"/>
      <w:sz w:val="24"/>
      <w:szCs w:val="24"/>
      <w:lang w:val="en-US"/>
    </w:rPr>
  </w:style>
  <w:style w:type="character" w:customStyle="1" w:styleId="ListLabel246">
    <w:name w:val="ListLabel 246"/>
    <w:qFormat/>
    <w:rPr>
      <w:color w:val="000000"/>
      <w:sz w:val="24"/>
      <w:szCs w:val="24"/>
      <w:lang w:val="ru-RU"/>
    </w:rPr>
  </w:style>
  <w:style w:type="character" w:customStyle="1" w:styleId="ListLabel247">
    <w:name w:val="ListLabel 247"/>
    <w:qFormat/>
    <w:rPr>
      <w:lang w:val="uk-UA"/>
    </w:rPr>
  </w:style>
  <w:style w:type="character" w:customStyle="1" w:styleId="ListLabel248">
    <w:name w:val="ListLabel 248"/>
    <w:qFormat/>
    <w:rPr>
      <w:sz w:val="24"/>
      <w:szCs w:val="24"/>
      <w:lang w:val="en-US"/>
    </w:rPr>
  </w:style>
  <w:style w:type="character" w:customStyle="1" w:styleId="ListLabel151">
    <w:name w:val="ListLabel 151"/>
    <w:qFormat/>
    <w:rPr>
      <w:rFonts w:cs="Times New Roman"/>
      <w:sz w:val="24"/>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aa">
    <w:name w:val="Символ нумерации"/>
    <w:qFormat/>
  </w:style>
  <w:style w:type="character" w:customStyle="1" w:styleId="ListLabel249">
    <w:name w:val="ListLabel 249"/>
    <w:qFormat/>
    <w:rPr>
      <w:rFonts w:eastAsia="Times New Roman" w:cs="Times New Roman"/>
      <w:b w:val="0"/>
      <w:bCs w:val="0"/>
      <w:i w:val="0"/>
      <w:iCs w:val="0"/>
      <w:caps w:val="0"/>
      <w:smallCaps w:val="0"/>
      <w:strike w:val="0"/>
      <w:dstrike w:val="0"/>
      <w:color w:val="000000"/>
      <w:spacing w:val="0"/>
      <w:w w:val="100"/>
      <w:sz w:val="24"/>
      <w:szCs w:val="28"/>
      <w:u w:val="none"/>
      <w:effect w:val="none"/>
    </w:rPr>
  </w:style>
  <w:style w:type="character" w:customStyle="1" w:styleId="ListLabel250">
    <w:name w:val="ListLabel 250"/>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251">
    <w:name w:val="ListLabel 251"/>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252">
    <w:name w:val="ListLabel 252"/>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253">
    <w:name w:val="ListLabel 253"/>
    <w:qFormat/>
    <w:rPr>
      <w:rFonts w:eastAsia="Times New Roman" w:cs="Arial"/>
      <w:b w:val="0"/>
      <w:bCs w:val="0"/>
      <w:i w:val="0"/>
      <w:iCs w:val="0"/>
      <w:caps w:val="0"/>
      <w:smallCaps w:val="0"/>
      <w:strike w:val="0"/>
      <w:dstrike w:val="0"/>
      <w:color w:val="000000"/>
      <w:spacing w:val="0"/>
      <w:w w:val="100"/>
      <w:sz w:val="16"/>
      <w:szCs w:val="16"/>
      <w:u w:val="none"/>
      <w:effect w:val="none"/>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Symbol"/>
      <w:sz w:val="24"/>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b/>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sz w:val="24"/>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sz w:val="24"/>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Times New Roman"/>
      <w:sz w:val="24"/>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sz w:val="24"/>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Times New Roman"/>
      <w:sz w:val="24"/>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Times New Roman"/>
      <w:sz w:val="24"/>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color w:val="000000"/>
      <w:sz w:val="24"/>
      <w:szCs w:val="24"/>
      <w:lang w:val="en-US"/>
    </w:rPr>
  </w:style>
  <w:style w:type="character" w:customStyle="1" w:styleId="ListLabel340">
    <w:name w:val="ListLabel 340"/>
    <w:qFormat/>
    <w:rPr>
      <w:color w:val="000000"/>
      <w:sz w:val="24"/>
      <w:szCs w:val="24"/>
      <w:lang w:val="ru-RU"/>
    </w:rPr>
  </w:style>
  <w:style w:type="character" w:customStyle="1" w:styleId="ListLabel341">
    <w:name w:val="ListLabel 341"/>
    <w:qFormat/>
    <w:rPr>
      <w:sz w:val="24"/>
      <w:szCs w:val="24"/>
      <w:lang w:val="uk-UA"/>
    </w:rPr>
  </w:style>
  <w:style w:type="character" w:customStyle="1" w:styleId="ListLabel342">
    <w:name w:val="ListLabel 342"/>
    <w:qFormat/>
    <w:rPr>
      <w:sz w:val="24"/>
      <w:szCs w:val="24"/>
      <w:lang w:val="en-US"/>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WW8Num14z0">
    <w:name w:val="WW8Num14z0"/>
    <w:qFormat/>
    <w:rPr>
      <w:i/>
      <w:sz w:val="28"/>
      <w:szCs w:val="28"/>
      <w:lang w:val="uk-U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6z0">
    <w:name w:val="WW8Num16z0"/>
    <w:qFormat/>
    <w:rPr>
      <w:rFonts w:ascii="Symbol" w:hAnsi="Symbol" w:cs="Symbo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8z0">
    <w:name w:val="WW8Num8z0"/>
    <w:qFormat/>
    <w:rPr>
      <w:rFonts w:ascii="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2z0">
    <w:name w:val="WW8Num12z0"/>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9z0">
    <w:name w:val="WW8Num19z0"/>
    <w:qFormat/>
    <w:rPr>
      <w:rFonts w:ascii="Symbol" w:hAnsi="Symbol" w:cs="Symbol"/>
      <w:sz w:val="28"/>
      <w:szCs w:val="28"/>
      <w:lang w:val="uk-U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0z0">
    <w:name w:val="WW8Num10z0"/>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7z0">
    <w:name w:val="WW8Num7z0"/>
    <w:qFormat/>
    <w:rPr>
      <w:rFonts w:ascii="Symbol" w:hAnsi="Symbol" w:cs="Symbo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ListLabel149">
    <w:name w:val="ListLabel 149"/>
    <w:qFormat/>
    <w:rPr>
      <w:szCs w:val="28"/>
      <w:lang w:val="uk-UA"/>
    </w:rPr>
  </w:style>
  <w:style w:type="character" w:customStyle="1" w:styleId="ab">
    <w:name w:val="Маркеры списка"/>
    <w:qFormat/>
    <w:rPr>
      <w:rFonts w:ascii="OpenSymbol" w:eastAsia="OpenSymbol" w:hAnsi="OpenSymbol" w:cs="OpenSymbol"/>
    </w:rPr>
  </w:style>
  <w:style w:type="paragraph" w:styleId="ac">
    <w:name w:val="Title"/>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21">
    <w:name w:val="Основной текст2"/>
    <w:basedOn w:val="a"/>
    <w:qFormat/>
    <w:rsid w:val="00B64D98"/>
    <w:pPr>
      <w:widowControl/>
      <w:shd w:val="clear" w:color="auto" w:fill="FFFFFF"/>
      <w:spacing w:before="120" w:line="194" w:lineRule="exact"/>
      <w:ind w:hanging="360"/>
    </w:pPr>
    <w:rPr>
      <w:rFonts w:ascii="Arial" w:eastAsia="Arial" w:hAnsi="Arial" w:cs="Arial"/>
      <w:sz w:val="16"/>
      <w:szCs w:val="16"/>
      <w:shd w:val="clear" w:color="auto" w:fill="FFFFFF"/>
      <w:lang w:val="ru-RU" w:eastAsia="en-US"/>
    </w:rPr>
  </w:style>
  <w:style w:type="paragraph" w:styleId="af1">
    <w:name w:val="List Paragraph"/>
    <w:basedOn w:val="a"/>
    <w:uiPriority w:val="34"/>
    <w:qFormat/>
    <w:rsid w:val="00B64D98"/>
    <w:pPr>
      <w:ind w:left="720"/>
      <w:contextualSpacing/>
    </w:pPr>
  </w:style>
  <w:style w:type="paragraph" w:styleId="af2">
    <w:name w:val="Plain Text"/>
    <w:basedOn w:val="a"/>
    <w:qFormat/>
    <w:rsid w:val="009940D3"/>
    <w:pPr>
      <w:widowControl/>
    </w:pPr>
    <w:rPr>
      <w:rFonts w:ascii="Courier New" w:eastAsia="Times New Roman" w:hAnsi="Courier New"/>
      <w:sz w:val="20"/>
      <w:szCs w:val="20"/>
    </w:rPr>
  </w:style>
  <w:style w:type="paragraph" w:customStyle="1" w:styleId="Iauiue">
    <w:name w:val="Iau?iue"/>
    <w:qFormat/>
    <w:rsid w:val="00FC3803"/>
    <w:rPr>
      <w:rFonts w:ascii="Times New Roman" w:eastAsia="Times New Roman" w:hAnsi="Times New Roman" w:cs="Times New Roman"/>
      <w:sz w:val="28"/>
      <w:szCs w:val="20"/>
      <w:lang w:val="uk-UA" w:eastAsia="ru-RU"/>
    </w:rPr>
  </w:style>
  <w:style w:type="paragraph" w:styleId="af3">
    <w:name w:val="No Spacing"/>
    <w:uiPriority w:val="1"/>
    <w:qFormat/>
    <w:rsid w:val="00A5480B"/>
    <w:pPr>
      <w:widowControl w:val="0"/>
    </w:pPr>
    <w:rPr>
      <w:rFonts w:ascii="Times New Roman" w:hAnsi="Times New Roman" w:cs="Times New Roman"/>
      <w:sz w:val="22"/>
      <w:lang w:val="uk-UA" w:eastAsia="uk-UA"/>
    </w:rPr>
  </w:style>
  <w:style w:type="paragraph" w:customStyle="1" w:styleId="210">
    <w:name w:val="Основной текст с отступом 21"/>
    <w:basedOn w:val="a"/>
    <w:qFormat/>
    <w:rsid w:val="00F37F33"/>
    <w:pPr>
      <w:widowControl/>
      <w:suppressAutoHyphens/>
      <w:ind w:right="-1090" w:firstLine="720"/>
      <w:jc w:val="both"/>
    </w:pPr>
    <w:rPr>
      <w:rFonts w:eastAsia="Times New Roman"/>
      <w:sz w:val="28"/>
      <w:szCs w:val="20"/>
      <w:lang w:eastAsia="ar-SA"/>
    </w:rPr>
  </w:style>
  <w:style w:type="paragraph" w:styleId="af4">
    <w:name w:val="annotation text"/>
    <w:basedOn w:val="a"/>
    <w:uiPriority w:val="99"/>
    <w:semiHidden/>
    <w:unhideWhenUsed/>
    <w:qFormat/>
    <w:rsid w:val="0023505E"/>
    <w:rPr>
      <w:sz w:val="20"/>
      <w:szCs w:val="20"/>
    </w:rPr>
  </w:style>
  <w:style w:type="paragraph" w:styleId="af5">
    <w:name w:val="annotation subject"/>
    <w:basedOn w:val="af4"/>
    <w:next w:val="af4"/>
    <w:uiPriority w:val="99"/>
    <w:semiHidden/>
    <w:unhideWhenUsed/>
    <w:qFormat/>
    <w:rsid w:val="0023505E"/>
    <w:rPr>
      <w:b/>
      <w:bCs/>
    </w:rPr>
  </w:style>
  <w:style w:type="paragraph" w:styleId="af6">
    <w:name w:val="Balloon Text"/>
    <w:basedOn w:val="a"/>
    <w:uiPriority w:val="99"/>
    <w:semiHidden/>
    <w:unhideWhenUsed/>
    <w:qFormat/>
    <w:rsid w:val="0023505E"/>
    <w:rPr>
      <w:sz w:val="18"/>
      <w:szCs w:val="18"/>
    </w:rPr>
  </w:style>
  <w:style w:type="paragraph" w:customStyle="1" w:styleId="western">
    <w:name w:val="western"/>
    <w:basedOn w:val="a"/>
    <w:qFormat/>
    <w:pPr>
      <w:widowControl/>
      <w:spacing w:beforeAutospacing="1" w:afterAutospacing="1"/>
    </w:pPr>
    <w:rPr>
      <w:color w:val="000000"/>
      <w:sz w:val="26"/>
      <w:szCs w:val="26"/>
      <w:lang w:val="ru-RU" w:eastAsia="ru-RU"/>
    </w:rPr>
  </w:style>
  <w:style w:type="paragraph" w:styleId="af7">
    <w:name w:val="Body Text Indent"/>
    <w:basedOn w:val="a"/>
    <w:pPr>
      <w:ind w:firstLine="4536"/>
    </w:pPr>
    <w:rPr>
      <w:sz w:val="24"/>
      <w:lang w:val="en-US"/>
    </w:rPr>
  </w:style>
  <w:style w:type="paragraph" w:customStyle="1" w:styleId="FR1">
    <w:name w:val="FR1"/>
    <w:qFormat/>
    <w:pPr>
      <w:widowControl w:val="0"/>
      <w:suppressAutoHyphens/>
      <w:spacing w:line="300" w:lineRule="auto"/>
      <w:ind w:left="160"/>
      <w:jc w:val="center"/>
    </w:pPr>
    <w:rPr>
      <w:rFonts w:ascii="Times New Roman" w:hAnsi="Times New Roman"/>
      <w:b/>
      <w:sz w:val="32"/>
      <w:szCs w:val="20"/>
      <w:lang w:val="uk-UA" w:eastAsia="ar-SA"/>
    </w:r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paragraph" w:customStyle="1" w:styleId="LO-Normal">
    <w:name w:val="LO-Normal"/>
    <w:qFormat/>
    <w:pPr>
      <w:widowControl w:val="0"/>
      <w:snapToGrid w:val="0"/>
      <w:spacing w:line="300" w:lineRule="auto"/>
      <w:ind w:firstLine="420"/>
      <w:jc w:val="both"/>
    </w:pPr>
    <w:rPr>
      <w:rFonts w:ascii="Times New Roman" w:eastAsia="Times New Roman" w:hAnsi="Times New Roman" w:cs="Times New Roman"/>
      <w:sz w:val="22"/>
      <w:szCs w:val="20"/>
      <w:lang w:val="uk-UA"/>
    </w:rPr>
  </w:style>
  <w:style w:type="paragraph" w:styleId="3">
    <w:name w:val="Body Text Indent 3"/>
    <w:basedOn w:val="a"/>
    <w:qFormat/>
    <w:pPr>
      <w:ind w:left="80" w:firstLine="460"/>
    </w:pPr>
  </w:style>
  <w:style w:type="paragraph" w:customStyle="1" w:styleId="FR2">
    <w:name w:val="FR2"/>
    <w:qFormat/>
    <w:pPr>
      <w:widowControl w:val="0"/>
      <w:spacing w:before="220"/>
      <w:ind w:left="40"/>
      <w:jc w:val="center"/>
    </w:pPr>
    <w:rPr>
      <w:rFonts w:ascii="Times New Roman" w:eastAsia="Times New Roman" w:hAnsi="Times New Roman"/>
      <w:sz w:val="28"/>
      <w:szCs w:val="20"/>
    </w:rPr>
  </w:style>
  <w:style w:type="numbering" w:customStyle="1" w:styleId="WW8Num3">
    <w:name w:val="WW8Num3"/>
    <w:qFormat/>
  </w:style>
  <w:style w:type="numbering" w:customStyle="1" w:styleId="WW8Num5">
    <w:name w:val="WW8Num5"/>
    <w:qFormat/>
  </w:style>
  <w:style w:type="numbering" w:customStyle="1" w:styleId="WW8Num14">
    <w:name w:val="WW8Num14"/>
    <w:qFormat/>
  </w:style>
  <w:style w:type="numbering" w:customStyle="1" w:styleId="WW8Num16">
    <w:name w:val="WW8Num16"/>
    <w:qFormat/>
  </w:style>
  <w:style w:type="numbering" w:customStyle="1" w:styleId="WW8Num8">
    <w:name w:val="WW8Num8"/>
    <w:qFormat/>
  </w:style>
  <w:style w:type="numbering" w:customStyle="1" w:styleId="WW8Num9">
    <w:name w:val="WW8Num9"/>
    <w:qFormat/>
  </w:style>
  <w:style w:type="numbering" w:customStyle="1" w:styleId="WW8Num12">
    <w:name w:val="WW8Num12"/>
    <w:qFormat/>
  </w:style>
  <w:style w:type="numbering" w:customStyle="1" w:styleId="WW8Num19">
    <w:name w:val="WW8Num19"/>
    <w:qFormat/>
  </w:style>
  <w:style w:type="numbering" w:customStyle="1" w:styleId="WW8Num10">
    <w:name w:val="WW8Num10"/>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lenbug@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grechanina@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luba@yahoo.com" TargetMode="External"/><Relationship Id="rId11" Type="http://schemas.openxmlformats.org/officeDocument/2006/relationships/hyperlink" Target="http://www.ncbi.nlm.nih.gov/omim" TargetMode="External"/><Relationship Id="rId5" Type="http://schemas.openxmlformats.org/officeDocument/2006/relationships/webSettings" Target="webSettings.xml"/><Relationship Id="rId10" Type="http://schemas.openxmlformats.org/officeDocument/2006/relationships/hyperlink" Target="http://www.amazon.com/s/ref=ntt_athr_dp_sr_1?_encoding=UTF8&amp;search-alias=books&amp;field-author=Georg%20F.%20Hoffmann%20Johannes%20Zschocke&amp;sort=relevancerank" TargetMode="External"/><Relationship Id="rId4" Type="http://schemas.openxmlformats.org/officeDocument/2006/relationships/settings" Target="settings.xml"/><Relationship Id="rId9" Type="http://schemas.openxmlformats.org/officeDocument/2006/relationships/hyperlink" Target="mailto:irina.belo4ka1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8016</Words>
  <Characters>45695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dcterms:created xsi:type="dcterms:W3CDTF">2020-11-25T11:10:00Z</dcterms:created>
  <dcterms:modified xsi:type="dcterms:W3CDTF">2020-11-25T11:10:00Z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