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C5" w:rsidRPr="002C2F62" w:rsidRDefault="00036BC5" w:rsidP="005D3C66">
      <w:pPr>
        <w:jc w:val="center"/>
        <w:rPr>
          <w:b/>
        </w:rPr>
      </w:pPr>
      <w:r w:rsidRPr="002C2F62">
        <w:rPr>
          <w:b/>
        </w:rPr>
        <w:t>Харківський національний медичний університет</w:t>
      </w:r>
    </w:p>
    <w:p w:rsidR="00036BC5" w:rsidRPr="002C2F62" w:rsidRDefault="00036BC5" w:rsidP="005D3C66">
      <w:pPr>
        <w:jc w:val="center"/>
        <w:rPr>
          <w:b/>
        </w:rPr>
      </w:pPr>
      <w:r w:rsidRPr="002C2F62">
        <w:rPr>
          <w:b/>
        </w:rPr>
        <w:t xml:space="preserve">VII факультет з підготовки іноземних студентів Навчально-наукового інституту з підготовки іноземних громадян </w:t>
      </w:r>
    </w:p>
    <w:p w:rsidR="00036BC5" w:rsidRPr="002C2F62" w:rsidRDefault="00036BC5" w:rsidP="005D3C66">
      <w:pPr>
        <w:jc w:val="center"/>
        <w:rPr>
          <w:b/>
        </w:rPr>
      </w:pPr>
    </w:p>
    <w:p w:rsidR="00036BC5" w:rsidRPr="002C2F62" w:rsidRDefault="00036BC5" w:rsidP="005D3C66">
      <w:pPr>
        <w:jc w:val="center"/>
        <w:rPr>
          <w:b/>
        </w:rPr>
      </w:pPr>
      <w:r w:rsidRPr="002C2F62">
        <w:rPr>
          <w:b/>
        </w:rPr>
        <w:t xml:space="preserve">Кафедра гігієни та екології  №2 </w:t>
      </w:r>
    </w:p>
    <w:p w:rsidR="00036BC5" w:rsidRPr="002C2F62" w:rsidRDefault="00036BC5" w:rsidP="005D3C66">
      <w:pPr>
        <w:jc w:val="center"/>
        <w:rPr>
          <w:b/>
        </w:rPr>
      </w:pPr>
    </w:p>
    <w:p w:rsidR="00036BC5" w:rsidRPr="002C2F62" w:rsidRDefault="00036BC5" w:rsidP="005D3C66">
      <w:pPr>
        <w:jc w:val="center"/>
        <w:rPr>
          <w:b/>
        </w:rPr>
      </w:pPr>
      <w:r w:rsidRPr="002C2F62">
        <w:rPr>
          <w:b/>
        </w:rPr>
        <w:t>Освітня програма підготовки фахівців другого (магістерського)</w:t>
      </w:r>
    </w:p>
    <w:p w:rsidR="00036BC5" w:rsidRPr="002C2F62" w:rsidRDefault="00036BC5" w:rsidP="005D3C66">
      <w:pPr>
        <w:jc w:val="center"/>
        <w:rPr>
          <w:b/>
        </w:rPr>
      </w:pPr>
      <w:r w:rsidRPr="002C2F62">
        <w:rPr>
          <w:b/>
        </w:rPr>
        <w:t xml:space="preserve"> рівня вищої освіти підготовки 22 «Охорона здоров’я» </w:t>
      </w:r>
    </w:p>
    <w:p w:rsidR="00036BC5" w:rsidRPr="002C2F62" w:rsidRDefault="00036BC5" w:rsidP="005D3C66">
      <w:pPr>
        <w:jc w:val="center"/>
        <w:rPr>
          <w:b/>
        </w:rPr>
      </w:pPr>
      <w:r w:rsidRPr="002C2F62">
        <w:rPr>
          <w:b/>
        </w:rPr>
        <w:t>за спеціальністю 229 «Громадське здоров’я»</w:t>
      </w:r>
    </w:p>
    <w:p w:rsidR="00036BC5" w:rsidRPr="002C2F62" w:rsidRDefault="00036BC5" w:rsidP="005D3C66">
      <w:pPr>
        <w:jc w:val="center"/>
        <w:rPr>
          <w:b/>
          <w:color w:val="C00000"/>
        </w:rPr>
      </w:pPr>
    </w:p>
    <w:p w:rsidR="00036BC5" w:rsidRPr="002C2F62" w:rsidRDefault="00036BC5" w:rsidP="005D3C66">
      <w:pPr>
        <w:jc w:val="center"/>
        <w:rPr>
          <w:b/>
        </w:rPr>
      </w:pPr>
    </w:p>
    <w:p w:rsidR="00036BC5" w:rsidRPr="002C2F62" w:rsidRDefault="00036BC5" w:rsidP="005D3C66">
      <w:pPr>
        <w:jc w:val="center"/>
        <w:rPr>
          <w:b/>
        </w:rPr>
      </w:pPr>
    </w:p>
    <w:p w:rsidR="00036BC5" w:rsidRPr="002C2F62" w:rsidRDefault="00036BC5" w:rsidP="005D3C66">
      <w:pPr>
        <w:jc w:val="center"/>
        <w:rPr>
          <w:b/>
        </w:rPr>
      </w:pPr>
    </w:p>
    <w:p w:rsidR="00036BC5" w:rsidRPr="002C2F62" w:rsidRDefault="00036BC5" w:rsidP="005D3C66">
      <w:pPr>
        <w:jc w:val="center"/>
        <w:rPr>
          <w:b/>
        </w:rPr>
      </w:pPr>
    </w:p>
    <w:p w:rsidR="00036BC5" w:rsidRPr="002C2F62" w:rsidRDefault="00036BC5" w:rsidP="005D3C66">
      <w:pPr>
        <w:jc w:val="center"/>
        <w:rPr>
          <w:b/>
        </w:rPr>
      </w:pPr>
    </w:p>
    <w:p w:rsidR="00036BC5" w:rsidRPr="002C2F62" w:rsidRDefault="00036BC5" w:rsidP="005D3C66">
      <w:pPr>
        <w:jc w:val="center"/>
        <w:rPr>
          <w:b/>
        </w:rPr>
      </w:pPr>
    </w:p>
    <w:p w:rsidR="00036BC5" w:rsidRPr="002C2F62" w:rsidRDefault="00036BC5" w:rsidP="005D3C66">
      <w:pPr>
        <w:jc w:val="center"/>
        <w:rPr>
          <w:b/>
        </w:rPr>
      </w:pPr>
    </w:p>
    <w:p w:rsidR="00036BC5" w:rsidRPr="002C2F62" w:rsidRDefault="00036BC5" w:rsidP="005D3C66">
      <w:pPr>
        <w:jc w:val="center"/>
        <w:rPr>
          <w:b/>
        </w:rPr>
      </w:pPr>
      <w:r w:rsidRPr="002C2F62">
        <w:rPr>
          <w:b/>
        </w:rPr>
        <w:t>СИЛАБУС НАВЧАЛЬНОЇ ДИСЦИПЛІНИ</w:t>
      </w:r>
    </w:p>
    <w:p w:rsidR="00036BC5" w:rsidRPr="002C2F62" w:rsidRDefault="00036BC5" w:rsidP="005D3C66">
      <w:pPr>
        <w:jc w:val="center"/>
        <w:rPr>
          <w:b/>
        </w:rPr>
      </w:pPr>
    </w:p>
    <w:p w:rsidR="00036BC5" w:rsidRPr="002C2F62" w:rsidRDefault="00036BC5" w:rsidP="005D3C66">
      <w:pPr>
        <w:jc w:val="center"/>
        <w:rPr>
          <w:b/>
        </w:rPr>
      </w:pPr>
      <w:r w:rsidRPr="002C2F62">
        <w:rPr>
          <w:b/>
        </w:rPr>
        <w:t>«КЛІНІЧНА МЕДИЦИНА НАВКОЛИШНЬОГО СЕРЕДОВИЩА»</w:t>
      </w:r>
    </w:p>
    <w:p w:rsidR="00036BC5" w:rsidRPr="002C2F62" w:rsidRDefault="00036BC5" w:rsidP="005D3C66">
      <w:pPr>
        <w:rPr>
          <w:b/>
        </w:rPr>
      </w:pPr>
    </w:p>
    <w:p w:rsidR="00036BC5" w:rsidRPr="002C2F62" w:rsidRDefault="00036BC5" w:rsidP="005D3C66">
      <w:pPr>
        <w:rPr>
          <w:b/>
        </w:rPr>
      </w:pPr>
    </w:p>
    <w:p w:rsidR="00036BC5" w:rsidRPr="002C2F62" w:rsidRDefault="00036BC5" w:rsidP="005D3C66">
      <w:pPr>
        <w:rPr>
          <w:b/>
        </w:rPr>
      </w:pPr>
    </w:p>
    <w:p w:rsidR="00036BC5" w:rsidRPr="002C2F62" w:rsidRDefault="00036BC5" w:rsidP="005D3C66">
      <w:pPr>
        <w:rPr>
          <w:b/>
        </w:rPr>
      </w:pPr>
    </w:p>
    <w:tbl>
      <w:tblPr>
        <w:tblW w:w="10173" w:type="dxa"/>
        <w:tblLayout w:type="fixed"/>
        <w:tblLook w:val="0000" w:firstRow="0" w:lastRow="0" w:firstColumn="0" w:lastColumn="0" w:noHBand="0" w:noVBand="0"/>
      </w:tblPr>
      <w:tblGrid>
        <w:gridCol w:w="4786"/>
        <w:gridCol w:w="425"/>
        <w:gridCol w:w="4962"/>
      </w:tblGrid>
      <w:tr w:rsidR="00036BC5" w:rsidRPr="002C2F62" w:rsidTr="00BB3DE4">
        <w:tc>
          <w:tcPr>
            <w:tcW w:w="4786" w:type="dxa"/>
          </w:tcPr>
          <w:p w:rsidR="00036BC5" w:rsidRPr="002C2F62" w:rsidRDefault="00036BC5" w:rsidP="00104A97">
            <w:pPr>
              <w:snapToGrid w:val="0"/>
            </w:pPr>
            <w:r w:rsidRPr="002C2F62">
              <w:t xml:space="preserve">Силабус навчальної дисципліни затверджений на засіданні </w:t>
            </w:r>
            <w:r w:rsidRPr="002C2F62">
              <w:rPr>
                <w:bCs/>
                <w:iCs/>
              </w:rPr>
              <w:t xml:space="preserve">кафедри </w:t>
            </w:r>
            <w:r w:rsidRPr="002C2F62">
              <w:t xml:space="preserve">гігієни та екології №2 </w:t>
            </w:r>
          </w:p>
          <w:p w:rsidR="00036BC5" w:rsidRPr="002C2F62" w:rsidRDefault="00036BC5" w:rsidP="00104A97">
            <w:pPr>
              <w:snapToGrid w:val="0"/>
            </w:pPr>
          </w:p>
          <w:p w:rsidR="00036BC5" w:rsidRPr="002C2F62" w:rsidRDefault="00036BC5" w:rsidP="00BB3DE4">
            <w:pPr>
              <w:spacing w:line="276" w:lineRule="auto"/>
            </w:pPr>
            <w:r w:rsidRPr="002C2F62">
              <w:t xml:space="preserve">Протокол від  </w:t>
            </w:r>
          </w:p>
          <w:p w:rsidR="00036BC5" w:rsidRPr="002C2F62" w:rsidRDefault="00036BC5" w:rsidP="00BB3DE4">
            <w:pPr>
              <w:spacing w:line="276" w:lineRule="auto"/>
            </w:pPr>
            <w:r w:rsidRPr="002C2F62">
              <w:t>“28”серпня 2020 року № 23</w:t>
            </w:r>
          </w:p>
          <w:p w:rsidR="00036BC5" w:rsidRPr="002C2F62" w:rsidRDefault="00036BC5" w:rsidP="00BB3DE4">
            <w:pPr>
              <w:spacing w:line="276" w:lineRule="auto"/>
            </w:pPr>
          </w:p>
          <w:p w:rsidR="00036BC5" w:rsidRPr="002C2F62" w:rsidRDefault="00036BC5" w:rsidP="00BB3DE4">
            <w:pPr>
              <w:spacing w:line="276" w:lineRule="auto"/>
            </w:pPr>
            <w:r w:rsidRPr="002C2F62">
              <w:t xml:space="preserve">В. о. завідувача кафедри </w:t>
            </w:r>
          </w:p>
          <w:p w:rsidR="00036BC5" w:rsidRPr="002C2F62" w:rsidRDefault="00036BC5" w:rsidP="00BB3DE4">
            <w:pPr>
              <w:spacing w:line="276" w:lineRule="auto"/>
              <w:rPr>
                <w:sz w:val="16"/>
              </w:rPr>
            </w:pPr>
            <w:r w:rsidRPr="002C2F62">
              <w:t xml:space="preserve">_______________     </w:t>
            </w:r>
            <w:r w:rsidRPr="002C2F62">
              <w:rPr>
                <w:u w:val="single"/>
              </w:rPr>
              <w:t>доц. Сидоренко М. О</w:t>
            </w:r>
            <w:r w:rsidRPr="002C2F62">
              <w:t>.</w:t>
            </w:r>
            <w:r w:rsidRPr="002C2F62">
              <w:rPr>
                <w:sz w:val="16"/>
              </w:rPr>
              <w:t xml:space="preserve">                               (підпис)                                             (прізвище та ініціали)         </w:t>
            </w:r>
          </w:p>
          <w:p w:rsidR="00036BC5" w:rsidRPr="002C2F62" w:rsidRDefault="00036BC5" w:rsidP="00BB3DE4">
            <w:pPr>
              <w:spacing w:line="276" w:lineRule="auto"/>
              <w:jc w:val="both"/>
              <w:rPr>
                <w:sz w:val="28"/>
              </w:rPr>
            </w:pPr>
            <w:r w:rsidRPr="002C2F62">
              <w:t>“_____”________________2020 року</w:t>
            </w:r>
            <w:r w:rsidRPr="002C2F62">
              <w:rPr>
                <w:sz w:val="28"/>
              </w:rPr>
              <w:t xml:space="preserve"> </w:t>
            </w:r>
          </w:p>
        </w:tc>
        <w:tc>
          <w:tcPr>
            <w:tcW w:w="425" w:type="dxa"/>
          </w:tcPr>
          <w:p w:rsidR="00036BC5" w:rsidRPr="002C2F62" w:rsidRDefault="00036BC5" w:rsidP="00BB3DE4">
            <w:pPr>
              <w:snapToGrid w:val="0"/>
              <w:spacing w:line="276" w:lineRule="auto"/>
              <w:jc w:val="both"/>
              <w:rPr>
                <w:sz w:val="28"/>
              </w:rPr>
            </w:pPr>
          </w:p>
        </w:tc>
        <w:tc>
          <w:tcPr>
            <w:tcW w:w="4962" w:type="dxa"/>
          </w:tcPr>
          <w:p w:rsidR="00036BC5" w:rsidRPr="002C2F62" w:rsidRDefault="00036BC5" w:rsidP="00BB3DE4">
            <w:r w:rsidRPr="002C2F62">
              <w:t>Схвалено методичною комісією ХНМУ з проблем професійної підготовки медико-профілактичного профілю</w:t>
            </w:r>
          </w:p>
          <w:p w:rsidR="00036BC5" w:rsidRPr="002C2F62" w:rsidRDefault="00036BC5" w:rsidP="00BB3DE4">
            <w:pPr>
              <w:pStyle w:val="34"/>
              <w:spacing w:after="0"/>
              <w:rPr>
                <w:lang w:val="uk-UA"/>
              </w:rPr>
            </w:pPr>
          </w:p>
          <w:p w:rsidR="00036BC5" w:rsidRPr="002C2F62" w:rsidRDefault="00036BC5" w:rsidP="00BB3DE4">
            <w:pPr>
              <w:rPr>
                <w:sz w:val="16"/>
                <w:szCs w:val="16"/>
              </w:rPr>
            </w:pPr>
          </w:p>
          <w:p w:rsidR="00036BC5" w:rsidRPr="002C2F62" w:rsidRDefault="00036BC5" w:rsidP="00BB3DE4">
            <w:r w:rsidRPr="002C2F62">
              <w:t xml:space="preserve">Протокол від  </w:t>
            </w:r>
          </w:p>
          <w:p w:rsidR="00036BC5" w:rsidRPr="002C2F62" w:rsidRDefault="00036BC5" w:rsidP="00BB3DE4">
            <w:r w:rsidRPr="002C2F62">
              <w:t>“</w:t>
            </w:r>
            <w:smartTag w:uri="urn:schemas-microsoft-com:office:smarttags" w:element="metricconverter">
              <w:smartTagPr>
                <w:attr w:name="ProductID" w:val="31”"/>
              </w:smartTagPr>
              <w:r w:rsidRPr="002C2F62">
                <w:t>31”</w:t>
              </w:r>
            </w:smartTag>
            <w:r w:rsidRPr="002C2F62">
              <w:t xml:space="preserve"> серпня 2020 року № 12</w:t>
            </w:r>
          </w:p>
          <w:p w:rsidR="00036BC5" w:rsidRPr="002C2F62" w:rsidRDefault="00036BC5" w:rsidP="00BB3DE4"/>
          <w:p w:rsidR="00036BC5" w:rsidRPr="002C2F62" w:rsidRDefault="00036BC5" w:rsidP="00BB3DE4">
            <w:r w:rsidRPr="002C2F62">
              <w:t xml:space="preserve">Голова  </w:t>
            </w:r>
          </w:p>
          <w:p w:rsidR="00036BC5" w:rsidRPr="002C2F62" w:rsidRDefault="00036BC5" w:rsidP="00BB3DE4">
            <w:pPr>
              <w:rPr>
                <w:u w:val="single"/>
              </w:rPr>
            </w:pPr>
            <w:r w:rsidRPr="002C2F62">
              <w:t xml:space="preserve">____________   </w:t>
            </w:r>
            <w:r w:rsidRPr="002C2F62">
              <w:rPr>
                <w:u w:val="single"/>
              </w:rPr>
              <w:t xml:space="preserve">Огнєв В.А.     </w:t>
            </w:r>
          </w:p>
          <w:p w:rsidR="00036BC5" w:rsidRPr="002C2F62" w:rsidRDefault="00036BC5" w:rsidP="00BB3DE4">
            <w:pPr>
              <w:rPr>
                <w:sz w:val="16"/>
                <w:szCs w:val="16"/>
              </w:rPr>
            </w:pPr>
            <w:r w:rsidRPr="002C2F62">
              <w:rPr>
                <w:sz w:val="16"/>
                <w:szCs w:val="16"/>
              </w:rPr>
              <w:t xml:space="preserve">(підпис)                            (прізвище та ініціали)         </w:t>
            </w:r>
          </w:p>
          <w:p w:rsidR="00036BC5" w:rsidRPr="002C2F62" w:rsidRDefault="00036BC5" w:rsidP="00BB3DE4">
            <w:pPr>
              <w:rPr>
                <w:sz w:val="16"/>
                <w:szCs w:val="16"/>
              </w:rPr>
            </w:pPr>
          </w:p>
          <w:p w:rsidR="00036BC5" w:rsidRPr="002C2F62" w:rsidRDefault="00036BC5" w:rsidP="00BB3DE4">
            <w:r w:rsidRPr="002C2F62">
              <w:t xml:space="preserve">“_____”________________2020 року         </w:t>
            </w:r>
          </w:p>
          <w:p w:rsidR="00036BC5" w:rsidRPr="002C2F62" w:rsidRDefault="00036BC5" w:rsidP="00BB3DE4">
            <w:pPr>
              <w:spacing w:line="276" w:lineRule="auto"/>
              <w:rPr>
                <w:sz w:val="28"/>
                <w:szCs w:val="28"/>
              </w:rPr>
            </w:pPr>
          </w:p>
        </w:tc>
      </w:tr>
    </w:tbl>
    <w:p w:rsidR="00036BC5" w:rsidRPr="002C2F62" w:rsidRDefault="00036BC5" w:rsidP="005D3C66">
      <w:pPr>
        <w:rPr>
          <w:b/>
        </w:rPr>
      </w:pPr>
    </w:p>
    <w:p w:rsidR="00036BC5" w:rsidRPr="002C2F62" w:rsidRDefault="00036BC5" w:rsidP="005D3C66">
      <w:pPr>
        <w:rPr>
          <w:b/>
        </w:rPr>
      </w:pPr>
    </w:p>
    <w:p w:rsidR="00036BC5" w:rsidRPr="002C2F62" w:rsidRDefault="00036BC5" w:rsidP="005D3C66">
      <w:pPr>
        <w:rPr>
          <w:b/>
        </w:rPr>
      </w:pPr>
    </w:p>
    <w:p w:rsidR="00036BC5" w:rsidRPr="002C2F62" w:rsidRDefault="00036BC5" w:rsidP="005D3C66">
      <w:pPr>
        <w:rPr>
          <w:b/>
        </w:rPr>
      </w:pPr>
    </w:p>
    <w:p w:rsidR="00036BC5" w:rsidRPr="002C2F62" w:rsidRDefault="00036BC5" w:rsidP="005D3C66">
      <w:pPr>
        <w:rPr>
          <w:b/>
        </w:rPr>
      </w:pPr>
    </w:p>
    <w:p w:rsidR="00036BC5" w:rsidRPr="002C2F62" w:rsidRDefault="00036BC5" w:rsidP="005D3C66">
      <w:pPr>
        <w:rPr>
          <w:b/>
        </w:rPr>
      </w:pPr>
    </w:p>
    <w:p w:rsidR="00036BC5" w:rsidRPr="002C2F62" w:rsidRDefault="00036BC5" w:rsidP="005D3C66">
      <w:pPr>
        <w:rPr>
          <w:b/>
        </w:rPr>
      </w:pPr>
    </w:p>
    <w:p w:rsidR="00036BC5" w:rsidRPr="002C2F62" w:rsidRDefault="00036BC5" w:rsidP="005D3C66">
      <w:pPr>
        <w:pStyle w:val="FR2"/>
        <w:spacing w:before="0" w:line="360" w:lineRule="auto"/>
        <w:ind w:left="-567"/>
        <w:jc w:val="center"/>
        <w:rPr>
          <w:b/>
          <w:sz w:val="24"/>
          <w:szCs w:val="24"/>
        </w:rPr>
      </w:pPr>
    </w:p>
    <w:p w:rsidR="00036BC5" w:rsidRPr="002C2F62" w:rsidRDefault="00036BC5" w:rsidP="005D3C66">
      <w:pPr>
        <w:pStyle w:val="FR2"/>
        <w:spacing w:before="0" w:line="360" w:lineRule="auto"/>
        <w:ind w:left="-567"/>
        <w:jc w:val="center"/>
        <w:rPr>
          <w:b/>
          <w:sz w:val="24"/>
          <w:szCs w:val="24"/>
        </w:rPr>
      </w:pPr>
    </w:p>
    <w:p w:rsidR="00036BC5" w:rsidRPr="002C2F62" w:rsidRDefault="00036BC5" w:rsidP="005D3C66">
      <w:pPr>
        <w:pStyle w:val="FR2"/>
        <w:spacing w:before="0" w:line="360" w:lineRule="auto"/>
        <w:ind w:left="-567"/>
        <w:jc w:val="center"/>
        <w:rPr>
          <w:b/>
          <w:sz w:val="24"/>
          <w:szCs w:val="24"/>
        </w:rPr>
      </w:pPr>
    </w:p>
    <w:p w:rsidR="00036BC5" w:rsidRPr="002C2F62" w:rsidRDefault="00036BC5" w:rsidP="005D3C66">
      <w:pPr>
        <w:pStyle w:val="FR2"/>
        <w:spacing w:before="0" w:line="360" w:lineRule="auto"/>
        <w:ind w:left="-567"/>
        <w:jc w:val="center"/>
        <w:rPr>
          <w:b/>
          <w:sz w:val="24"/>
          <w:szCs w:val="24"/>
        </w:rPr>
      </w:pPr>
    </w:p>
    <w:p w:rsidR="00036BC5" w:rsidRPr="002C2F62" w:rsidRDefault="00036BC5" w:rsidP="005D3C66">
      <w:pPr>
        <w:pStyle w:val="FR2"/>
        <w:spacing w:before="0" w:line="360" w:lineRule="auto"/>
        <w:ind w:left="-567"/>
        <w:jc w:val="center"/>
        <w:rPr>
          <w:i w:val="0"/>
          <w:sz w:val="24"/>
          <w:szCs w:val="24"/>
        </w:rPr>
      </w:pPr>
    </w:p>
    <w:p w:rsidR="00036BC5" w:rsidRPr="002C2F62" w:rsidRDefault="00036BC5" w:rsidP="005D3C66">
      <w:pPr>
        <w:pStyle w:val="FR2"/>
        <w:spacing w:before="0" w:line="360" w:lineRule="auto"/>
        <w:ind w:left="-567"/>
        <w:jc w:val="center"/>
        <w:rPr>
          <w:rFonts w:ascii="Times New Roman" w:hAnsi="Times New Roman"/>
          <w:i w:val="0"/>
          <w:sz w:val="28"/>
          <w:szCs w:val="28"/>
        </w:rPr>
      </w:pPr>
      <w:r w:rsidRPr="002C2F62">
        <w:rPr>
          <w:rFonts w:ascii="Times New Roman" w:hAnsi="Times New Roman"/>
          <w:i w:val="0"/>
          <w:sz w:val="28"/>
          <w:szCs w:val="28"/>
        </w:rPr>
        <w:t>Харків – 2020 р.</w:t>
      </w:r>
    </w:p>
    <w:p w:rsidR="00036BC5" w:rsidRPr="002C2F62" w:rsidRDefault="00036BC5" w:rsidP="005D3C66">
      <w:pPr>
        <w:pStyle w:val="FR2"/>
        <w:spacing w:before="0" w:line="360" w:lineRule="auto"/>
        <w:ind w:left="-567"/>
        <w:jc w:val="center"/>
        <w:rPr>
          <w:rFonts w:ascii="Times New Roman" w:hAnsi="Times New Roman"/>
          <w:i w:val="0"/>
          <w:sz w:val="28"/>
          <w:szCs w:val="28"/>
        </w:rPr>
      </w:pPr>
    </w:p>
    <w:p w:rsidR="00036BC5" w:rsidRPr="002C2F62" w:rsidRDefault="00036BC5" w:rsidP="005D3C66">
      <w:pPr>
        <w:pStyle w:val="FR2"/>
        <w:spacing w:before="0" w:line="360" w:lineRule="auto"/>
        <w:ind w:left="-567"/>
        <w:jc w:val="center"/>
        <w:rPr>
          <w:rFonts w:ascii="Times New Roman" w:hAnsi="Times New Roman"/>
          <w:i w:val="0"/>
          <w:sz w:val="28"/>
          <w:szCs w:val="28"/>
        </w:rPr>
      </w:pPr>
    </w:p>
    <w:p w:rsidR="00036BC5" w:rsidRPr="002C2F62" w:rsidRDefault="00036BC5" w:rsidP="009B3AE5">
      <w:pPr>
        <w:jc w:val="center"/>
        <w:rPr>
          <w:b/>
        </w:rPr>
      </w:pPr>
      <w:r w:rsidRPr="002C2F62">
        <w:rPr>
          <w:b/>
        </w:rPr>
        <w:t>«КЛІНІЧНА МЕДИЦИНА НАВКОЛИШНЬОГО СЕРЕДОВИЩА»</w:t>
      </w:r>
    </w:p>
    <w:p w:rsidR="00036BC5" w:rsidRPr="002C2F62" w:rsidRDefault="00036BC5" w:rsidP="00FD61B5">
      <w:pPr>
        <w:jc w:val="both"/>
        <w:rPr>
          <w:b/>
        </w:rPr>
      </w:pPr>
      <w:r w:rsidRPr="002C2F62">
        <w:rPr>
          <w:b/>
        </w:rPr>
        <w:t xml:space="preserve">УПОРЯДНИК/РОЗРОБНИКИ СИЛАБУСУ: </w:t>
      </w:r>
    </w:p>
    <w:p w:rsidR="00036BC5" w:rsidRPr="002C2F62" w:rsidRDefault="00036BC5" w:rsidP="00FD61B5">
      <w:pPr>
        <w:jc w:val="both"/>
        <w:rPr>
          <w:b/>
        </w:rPr>
      </w:pPr>
    </w:p>
    <w:p w:rsidR="00036BC5" w:rsidRPr="002C2F62" w:rsidRDefault="00036BC5" w:rsidP="00D5599F">
      <w:pPr>
        <w:pStyle w:val="a5"/>
        <w:rPr>
          <w:sz w:val="28"/>
          <w:szCs w:val="28"/>
          <w:lang w:val="uk-UA"/>
        </w:rPr>
      </w:pPr>
      <w:r w:rsidRPr="002C2F62">
        <w:rPr>
          <w:sz w:val="28"/>
          <w:szCs w:val="28"/>
          <w:lang w:val="uk-UA"/>
        </w:rPr>
        <w:t>Завгородній І.В., д.мед.н., професор,  Сидоренко М.О., к.мед.н, доцент,  Лалименко О.С.,  к.мед.н., асистент</w:t>
      </w:r>
    </w:p>
    <w:p w:rsidR="00036BC5" w:rsidRPr="002C2F62" w:rsidRDefault="00036BC5" w:rsidP="00D5599F">
      <w:pPr>
        <w:pStyle w:val="a5"/>
        <w:rPr>
          <w:sz w:val="28"/>
          <w:szCs w:val="28"/>
          <w:lang w:val="uk-UA"/>
        </w:rPr>
      </w:pPr>
      <w:r w:rsidRPr="002C2F62">
        <w:rPr>
          <w:b/>
          <w:sz w:val="28"/>
          <w:szCs w:val="28"/>
          <w:lang w:val="uk-UA"/>
        </w:rPr>
        <w:t xml:space="preserve">Викладачі: </w:t>
      </w:r>
      <w:r w:rsidRPr="002C2F62">
        <w:rPr>
          <w:sz w:val="28"/>
          <w:szCs w:val="28"/>
          <w:lang w:val="uk-UA"/>
        </w:rPr>
        <w:t>Лалименко О.С.,к.мед.н., асистент, Коробчанський П.О.,  к.мед.н, доцент, Літовченко О.Л., асистент, Біличенко Н.П., асистент,  Байдак С. М., асистент, Марюха Ю. В., асистент, Шевченко Ю. В., асистент</w:t>
      </w:r>
    </w:p>
    <w:p w:rsidR="00036BC5" w:rsidRPr="002C2F62" w:rsidRDefault="00036BC5" w:rsidP="00FD61B5">
      <w:pPr>
        <w:pStyle w:val="a5"/>
        <w:ind w:left="-207"/>
        <w:rPr>
          <w:sz w:val="28"/>
          <w:szCs w:val="28"/>
          <w:lang w:val="uk-UA"/>
        </w:rPr>
      </w:pPr>
      <w:r w:rsidRPr="002C2F62">
        <w:rPr>
          <w:sz w:val="28"/>
          <w:szCs w:val="28"/>
          <w:lang w:val="uk-UA"/>
        </w:rPr>
        <w:t xml:space="preserve">    </w:t>
      </w:r>
    </w:p>
    <w:p w:rsidR="00036BC5" w:rsidRPr="002C2F62" w:rsidRDefault="00036BC5" w:rsidP="00D5599F">
      <w:pPr>
        <w:pStyle w:val="a5"/>
        <w:rPr>
          <w:b/>
          <w:lang w:val="uk-UA"/>
        </w:rPr>
      </w:pPr>
      <w:r w:rsidRPr="002C2F62">
        <w:rPr>
          <w:b/>
          <w:lang w:val="uk-UA"/>
        </w:rPr>
        <w:t>Інформація про викладачів</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097"/>
        <w:gridCol w:w="4394"/>
      </w:tblGrid>
      <w:tr w:rsidR="00036BC5" w:rsidRPr="002C2F62" w:rsidTr="00013161">
        <w:tc>
          <w:tcPr>
            <w:tcW w:w="2127" w:type="dxa"/>
          </w:tcPr>
          <w:p w:rsidR="00036BC5" w:rsidRPr="002C2F62" w:rsidRDefault="00036BC5" w:rsidP="00FC3401">
            <w:pPr>
              <w:pStyle w:val="a5"/>
              <w:spacing w:after="0"/>
              <w:rPr>
                <w:b/>
                <w:lang w:val="uk-UA"/>
              </w:rPr>
            </w:pPr>
            <w:r w:rsidRPr="002C2F62">
              <w:rPr>
                <w:lang w:val="uk-UA"/>
              </w:rPr>
              <w:t>Коробчанський П.О.</w:t>
            </w:r>
          </w:p>
        </w:tc>
        <w:tc>
          <w:tcPr>
            <w:tcW w:w="3097" w:type="dxa"/>
          </w:tcPr>
          <w:p w:rsidR="00036BC5" w:rsidRPr="002C2F62" w:rsidRDefault="00036BC5" w:rsidP="00FC3401">
            <w:pPr>
              <w:pStyle w:val="a5"/>
              <w:spacing w:after="0"/>
              <w:rPr>
                <w:b/>
                <w:lang w:val="uk-UA"/>
              </w:rPr>
            </w:pPr>
            <w:r w:rsidRPr="002C2F62">
              <w:rPr>
                <w:lang w:val="uk-UA"/>
              </w:rPr>
              <w:t>к.мед.н., доцент кафедри гігієни та екології № 2</w:t>
            </w:r>
          </w:p>
        </w:tc>
        <w:tc>
          <w:tcPr>
            <w:tcW w:w="4394" w:type="dxa"/>
          </w:tcPr>
          <w:p w:rsidR="00036BC5" w:rsidRPr="002C2F62" w:rsidRDefault="00036BC5" w:rsidP="00FC3401">
            <w:pPr>
              <w:pStyle w:val="a5"/>
              <w:spacing w:after="0"/>
              <w:rPr>
                <w:lang w:val="uk-UA"/>
              </w:rPr>
            </w:pPr>
            <w:r w:rsidRPr="002C2F62">
              <w:rPr>
                <w:color w:val="000000"/>
                <w:lang w:val="uk-UA" w:eastAsia="uk-UA"/>
              </w:rPr>
              <w:t>Moodle:</w:t>
            </w:r>
            <w:r w:rsidRPr="002C2F62">
              <w:rPr>
                <w:lang w:val="uk-UA"/>
              </w:rPr>
              <w:t>http://31.128.79.157:8083/course/index.php?categoryid=31</w:t>
            </w:r>
          </w:p>
          <w:p w:rsidR="00036BC5" w:rsidRPr="002C2F62" w:rsidRDefault="00036BC5" w:rsidP="00FC3401">
            <w:pPr>
              <w:pStyle w:val="a5"/>
              <w:spacing w:after="0"/>
              <w:rPr>
                <w:lang w:val="uk-UA"/>
              </w:rPr>
            </w:pPr>
          </w:p>
          <w:p w:rsidR="00036BC5" w:rsidRPr="002C2F62" w:rsidRDefault="00036BC5" w:rsidP="00FC3401">
            <w:pPr>
              <w:pStyle w:val="a5"/>
              <w:spacing w:after="0"/>
              <w:rPr>
                <w:lang w:val="uk-UA"/>
              </w:rPr>
            </w:pPr>
            <w:r w:rsidRPr="002C2F62">
              <w:rPr>
                <w:lang w:val="uk-UA"/>
              </w:rPr>
              <w:t>po.korobchanskyi@knmu.edu.ua</w:t>
            </w:r>
          </w:p>
        </w:tc>
      </w:tr>
      <w:tr w:rsidR="00036BC5" w:rsidRPr="002C2F62" w:rsidTr="00013161">
        <w:tc>
          <w:tcPr>
            <w:tcW w:w="2127" w:type="dxa"/>
          </w:tcPr>
          <w:p w:rsidR="00036BC5" w:rsidRPr="002C2F62" w:rsidRDefault="00036BC5" w:rsidP="00FC3401">
            <w:pPr>
              <w:pStyle w:val="a5"/>
              <w:spacing w:after="0"/>
              <w:rPr>
                <w:b/>
                <w:lang w:val="uk-UA"/>
              </w:rPr>
            </w:pPr>
            <w:r w:rsidRPr="002C2F62">
              <w:rPr>
                <w:lang w:val="uk-UA"/>
              </w:rPr>
              <w:t>Лалименко О.С.</w:t>
            </w:r>
          </w:p>
        </w:tc>
        <w:tc>
          <w:tcPr>
            <w:tcW w:w="3097" w:type="dxa"/>
          </w:tcPr>
          <w:p w:rsidR="00036BC5" w:rsidRPr="002C2F62" w:rsidRDefault="00036BC5" w:rsidP="00FC3401">
            <w:pPr>
              <w:pStyle w:val="a5"/>
              <w:spacing w:after="0"/>
              <w:rPr>
                <w:b/>
                <w:lang w:val="uk-UA"/>
              </w:rPr>
            </w:pPr>
            <w:r w:rsidRPr="002C2F62">
              <w:rPr>
                <w:lang w:val="uk-UA"/>
              </w:rPr>
              <w:t>к.мед.н., асистент  кафедри гігієни та екології № 2</w:t>
            </w:r>
          </w:p>
        </w:tc>
        <w:tc>
          <w:tcPr>
            <w:tcW w:w="4394" w:type="dxa"/>
          </w:tcPr>
          <w:p w:rsidR="00036BC5" w:rsidRPr="002C2F62" w:rsidRDefault="00036BC5" w:rsidP="00FC3401">
            <w:pPr>
              <w:pStyle w:val="a5"/>
              <w:spacing w:after="0"/>
              <w:rPr>
                <w:lang w:val="uk-UA"/>
              </w:rPr>
            </w:pPr>
            <w:r w:rsidRPr="002C2F62">
              <w:rPr>
                <w:color w:val="000000"/>
                <w:lang w:val="uk-UA" w:eastAsia="uk-UA"/>
              </w:rPr>
              <w:t>Moodle:</w:t>
            </w:r>
            <w:r w:rsidRPr="002C2F62">
              <w:rPr>
                <w:lang w:val="uk-UA"/>
              </w:rPr>
              <w:t>http://31.128.79.157:8083/course/index.php?categoryid=31</w:t>
            </w:r>
          </w:p>
          <w:p w:rsidR="00036BC5" w:rsidRPr="002C2F62" w:rsidRDefault="00036BC5" w:rsidP="00FC3401">
            <w:pPr>
              <w:pStyle w:val="a5"/>
              <w:spacing w:after="0"/>
              <w:rPr>
                <w:lang w:val="uk-UA"/>
              </w:rPr>
            </w:pPr>
          </w:p>
          <w:p w:rsidR="00036BC5" w:rsidRPr="002C2F62" w:rsidRDefault="00036BC5" w:rsidP="00FC3401">
            <w:pPr>
              <w:pStyle w:val="a5"/>
              <w:spacing w:after="0"/>
              <w:rPr>
                <w:lang w:val="uk-UA"/>
              </w:rPr>
            </w:pPr>
            <w:r w:rsidRPr="002C2F62">
              <w:rPr>
                <w:lang w:val="uk-UA"/>
              </w:rPr>
              <w:t>os.lalymenko@knmu.edu.ua</w:t>
            </w:r>
          </w:p>
        </w:tc>
      </w:tr>
      <w:tr w:rsidR="00036BC5" w:rsidRPr="002C2F62" w:rsidTr="00013161">
        <w:tc>
          <w:tcPr>
            <w:tcW w:w="2127" w:type="dxa"/>
          </w:tcPr>
          <w:p w:rsidR="00036BC5" w:rsidRPr="002C2F62" w:rsidRDefault="00036BC5" w:rsidP="00FC3401">
            <w:pPr>
              <w:pStyle w:val="a5"/>
              <w:spacing w:after="0"/>
              <w:rPr>
                <w:b/>
                <w:lang w:val="uk-UA"/>
              </w:rPr>
            </w:pPr>
            <w:r w:rsidRPr="002C2F62">
              <w:rPr>
                <w:lang w:val="uk-UA"/>
              </w:rPr>
              <w:t>Літовченко О.Л.</w:t>
            </w:r>
          </w:p>
        </w:tc>
        <w:tc>
          <w:tcPr>
            <w:tcW w:w="3097" w:type="dxa"/>
          </w:tcPr>
          <w:p w:rsidR="00036BC5" w:rsidRPr="002C2F62" w:rsidRDefault="00036BC5" w:rsidP="00FC3401">
            <w:pPr>
              <w:pStyle w:val="a5"/>
              <w:spacing w:after="0"/>
              <w:rPr>
                <w:b/>
                <w:lang w:val="uk-UA"/>
              </w:rPr>
            </w:pPr>
            <w:r w:rsidRPr="002C2F62">
              <w:rPr>
                <w:lang w:val="uk-UA"/>
              </w:rPr>
              <w:t>асистент  кафедри гігієни та екології № 2</w:t>
            </w:r>
          </w:p>
        </w:tc>
        <w:tc>
          <w:tcPr>
            <w:tcW w:w="4394" w:type="dxa"/>
          </w:tcPr>
          <w:p w:rsidR="00036BC5" w:rsidRPr="002C2F62" w:rsidRDefault="00036BC5" w:rsidP="00FC3401">
            <w:pPr>
              <w:pStyle w:val="a5"/>
              <w:spacing w:after="0"/>
              <w:rPr>
                <w:lang w:val="uk-UA"/>
              </w:rPr>
            </w:pPr>
            <w:r w:rsidRPr="002C2F62">
              <w:rPr>
                <w:color w:val="000000"/>
                <w:lang w:val="uk-UA" w:eastAsia="uk-UA"/>
              </w:rPr>
              <w:t>Moodle</w:t>
            </w:r>
            <w:r w:rsidRPr="002C2F62">
              <w:rPr>
                <w:lang w:val="uk-UA"/>
              </w:rPr>
              <w:t>:http://31.128.79.157:8083/course/index.php?categoryid=31</w:t>
            </w:r>
          </w:p>
          <w:p w:rsidR="00036BC5" w:rsidRPr="002C2F62" w:rsidRDefault="00036BC5" w:rsidP="00FC3401">
            <w:pPr>
              <w:pStyle w:val="a5"/>
              <w:spacing w:after="0"/>
              <w:rPr>
                <w:lang w:val="uk-UA"/>
              </w:rPr>
            </w:pPr>
          </w:p>
          <w:p w:rsidR="00036BC5" w:rsidRPr="002C2F62" w:rsidRDefault="00036BC5" w:rsidP="00FC3401">
            <w:pPr>
              <w:pStyle w:val="a5"/>
              <w:spacing w:after="0"/>
              <w:rPr>
                <w:lang w:val="uk-UA"/>
              </w:rPr>
            </w:pPr>
            <w:r w:rsidRPr="002C2F62">
              <w:rPr>
                <w:lang w:val="uk-UA"/>
              </w:rPr>
              <w:t>ol.litovchenko@knmu.edu.ua</w:t>
            </w:r>
          </w:p>
        </w:tc>
      </w:tr>
      <w:tr w:rsidR="00036BC5" w:rsidRPr="002C2F62" w:rsidTr="00013161">
        <w:tc>
          <w:tcPr>
            <w:tcW w:w="2127" w:type="dxa"/>
          </w:tcPr>
          <w:p w:rsidR="00036BC5" w:rsidRPr="002C2F62" w:rsidRDefault="00036BC5" w:rsidP="00FC3401">
            <w:pPr>
              <w:pStyle w:val="a5"/>
              <w:spacing w:after="0"/>
              <w:rPr>
                <w:b/>
                <w:lang w:val="uk-UA"/>
              </w:rPr>
            </w:pPr>
            <w:r w:rsidRPr="002C2F62">
              <w:rPr>
                <w:lang w:val="uk-UA"/>
              </w:rPr>
              <w:t>Біличенко Н.П.</w:t>
            </w:r>
          </w:p>
        </w:tc>
        <w:tc>
          <w:tcPr>
            <w:tcW w:w="3097" w:type="dxa"/>
          </w:tcPr>
          <w:p w:rsidR="00036BC5" w:rsidRPr="002C2F62" w:rsidRDefault="00036BC5" w:rsidP="00FC3401">
            <w:pPr>
              <w:pStyle w:val="a5"/>
              <w:spacing w:after="0"/>
              <w:rPr>
                <w:b/>
                <w:lang w:val="uk-UA"/>
              </w:rPr>
            </w:pPr>
            <w:r w:rsidRPr="002C2F62">
              <w:rPr>
                <w:lang w:val="uk-UA"/>
              </w:rPr>
              <w:t>асистент  кафедри гігієни та екології № 2</w:t>
            </w:r>
          </w:p>
        </w:tc>
        <w:tc>
          <w:tcPr>
            <w:tcW w:w="4394" w:type="dxa"/>
          </w:tcPr>
          <w:p w:rsidR="00036BC5" w:rsidRPr="002C2F62" w:rsidRDefault="00036BC5" w:rsidP="00FC3401">
            <w:pPr>
              <w:pStyle w:val="a5"/>
              <w:spacing w:after="0"/>
              <w:rPr>
                <w:lang w:val="uk-UA"/>
              </w:rPr>
            </w:pPr>
            <w:r w:rsidRPr="002C2F62">
              <w:rPr>
                <w:color w:val="000000"/>
                <w:lang w:val="uk-UA" w:eastAsia="uk-UA"/>
              </w:rPr>
              <w:t>Moodle</w:t>
            </w:r>
            <w:r w:rsidRPr="002C2F62">
              <w:rPr>
                <w:lang w:val="uk-UA"/>
              </w:rPr>
              <w:t>:http://31.128.79.157:8083/course/index.php?categoryid=31</w:t>
            </w:r>
          </w:p>
          <w:p w:rsidR="00036BC5" w:rsidRPr="002C2F62" w:rsidRDefault="00036BC5" w:rsidP="00FC3401">
            <w:pPr>
              <w:pStyle w:val="a5"/>
              <w:spacing w:after="0"/>
              <w:rPr>
                <w:lang w:val="uk-UA"/>
              </w:rPr>
            </w:pPr>
          </w:p>
          <w:p w:rsidR="00036BC5" w:rsidRPr="002C2F62" w:rsidRDefault="00036BC5" w:rsidP="00FC3401">
            <w:pPr>
              <w:pStyle w:val="a5"/>
              <w:spacing w:after="0"/>
              <w:rPr>
                <w:lang w:val="uk-UA"/>
              </w:rPr>
            </w:pPr>
            <w:r w:rsidRPr="002C2F62">
              <w:rPr>
                <w:lang w:val="uk-UA"/>
              </w:rPr>
              <w:t>np.bilychenko@knmu.edu.ua</w:t>
            </w:r>
          </w:p>
        </w:tc>
      </w:tr>
      <w:tr w:rsidR="00036BC5" w:rsidRPr="002C2F62" w:rsidTr="00013161">
        <w:tc>
          <w:tcPr>
            <w:tcW w:w="2127" w:type="dxa"/>
          </w:tcPr>
          <w:p w:rsidR="00036BC5" w:rsidRPr="002C2F62" w:rsidRDefault="00036BC5" w:rsidP="00FC3401">
            <w:pPr>
              <w:pStyle w:val="a5"/>
              <w:spacing w:after="0"/>
              <w:rPr>
                <w:b/>
                <w:lang w:val="uk-UA"/>
              </w:rPr>
            </w:pPr>
            <w:r w:rsidRPr="002C2F62">
              <w:rPr>
                <w:lang w:val="uk-UA"/>
              </w:rPr>
              <w:t>Байдак С. М.</w:t>
            </w:r>
          </w:p>
        </w:tc>
        <w:tc>
          <w:tcPr>
            <w:tcW w:w="3097" w:type="dxa"/>
          </w:tcPr>
          <w:p w:rsidR="00036BC5" w:rsidRPr="002C2F62" w:rsidRDefault="00036BC5" w:rsidP="00FC3401">
            <w:pPr>
              <w:pStyle w:val="a5"/>
              <w:spacing w:after="0"/>
              <w:rPr>
                <w:b/>
                <w:lang w:val="uk-UA"/>
              </w:rPr>
            </w:pPr>
            <w:r w:rsidRPr="002C2F62">
              <w:rPr>
                <w:lang w:val="uk-UA"/>
              </w:rPr>
              <w:t>асистент  кафедри гігієни та екології № 2</w:t>
            </w:r>
          </w:p>
        </w:tc>
        <w:tc>
          <w:tcPr>
            <w:tcW w:w="4394" w:type="dxa"/>
          </w:tcPr>
          <w:p w:rsidR="00036BC5" w:rsidRPr="002C2F62" w:rsidRDefault="00036BC5" w:rsidP="00FC3401">
            <w:pPr>
              <w:pStyle w:val="a5"/>
              <w:spacing w:after="0"/>
              <w:rPr>
                <w:lang w:val="uk-UA"/>
              </w:rPr>
            </w:pPr>
            <w:r w:rsidRPr="002C2F62">
              <w:rPr>
                <w:color w:val="000000"/>
                <w:lang w:val="uk-UA" w:eastAsia="uk-UA"/>
              </w:rPr>
              <w:t>Moodle</w:t>
            </w:r>
            <w:r w:rsidRPr="002C2F62">
              <w:rPr>
                <w:lang w:val="uk-UA"/>
              </w:rPr>
              <w:t>:http://31.128.79.157:8083/course/index.php?categoryid=31</w:t>
            </w:r>
          </w:p>
          <w:p w:rsidR="00036BC5" w:rsidRPr="002C2F62" w:rsidRDefault="00036BC5" w:rsidP="00FC3401">
            <w:pPr>
              <w:pStyle w:val="a5"/>
              <w:spacing w:after="0"/>
              <w:rPr>
                <w:lang w:val="uk-UA"/>
              </w:rPr>
            </w:pPr>
          </w:p>
          <w:p w:rsidR="00036BC5" w:rsidRPr="002C2F62" w:rsidRDefault="00036BC5" w:rsidP="00FC3401">
            <w:pPr>
              <w:pStyle w:val="a5"/>
              <w:spacing w:after="0"/>
              <w:rPr>
                <w:lang w:val="uk-UA"/>
              </w:rPr>
            </w:pPr>
            <w:r w:rsidRPr="002C2F62">
              <w:rPr>
                <w:lang w:val="uk-UA"/>
              </w:rPr>
              <w:t>sm.baidak@knmu.edu.ua</w:t>
            </w:r>
          </w:p>
        </w:tc>
      </w:tr>
      <w:tr w:rsidR="00036BC5" w:rsidRPr="002C2F62" w:rsidTr="00013161">
        <w:tc>
          <w:tcPr>
            <w:tcW w:w="2127" w:type="dxa"/>
          </w:tcPr>
          <w:p w:rsidR="00036BC5" w:rsidRPr="002C2F62" w:rsidRDefault="00036BC5" w:rsidP="00FC3401">
            <w:pPr>
              <w:pStyle w:val="a5"/>
              <w:spacing w:after="0"/>
              <w:rPr>
                <w:b/>
                <w:lang w:val="uk-UA"/>
              </w:rPr>
            </w:pPr>
            <w:r w:rsidRPr="002C2F62">
              <w:rPr>
                <w:lang w:val="uk-UA"/>
              </w:rPr>
              <w:t>Марюха Ю. В.</w:t>
            </w:r>
          </w:p>
        </w:tc>
        <w:tc>
          <w:tcPr>
            <w:tcW w:w="3097" w:type="dxa"/>
          </w:tcPr>
          <w:p w:rsidR="00036BC5" w:rsidRPr="002C2F62" w:rsidRDefault="00036BC5" w:rsidP="00FC3401">
            <w:pPr>
              <w:pStyle w:val="a5"/>
              <w:spacing w:after="0"/>
              <w:rPr>
                <w:b/>
                <w:lang w:val="uk-UA"/>
              </w:rPr>
            </w:pPr>
            <w:r w:rsidRPr="002C2F62">
              <w:rPr>
                <w:lang w:val="uk-UA"/>
              </w:rPr>
              <w:t>асистент  кафедри гігієни та екології № 2</w:t>
            </w:r>
          </w:p>
        </w:tc>
        <w:tc>
          <w:tcPr>
            <w:tcW w:w="4394" w:type="dxa"/>
          </w:tcPr>
          <w:p w:rsidR="00036BC5" w:rsidRPr="002C2F62" w:rsidRDefault="00036BC5" w:rsidP="00FC3401">
            <w:pPr>
              <w:pStyle w:val="a5"/>
              <w:spacing w:after="0"/>
              <w:rPr>
                <w:lang w:val="uk-UA"/>
              </w:rPr>
            </w:pPr>
            <w:r w:rsidRPr="002C2F62">
              <w:rPr>
                <w:color w:val="000000"/>
                <w:lang w:val="uk-UA" w:eastAsia="uk-UA"/>
              </w:rPr>
              <w:t>Moodle</w:t>
            </w:r>
            <w:r w:rsidRPr="002C2F62">
              <w:rPr>
                <w:lang w:val="uk-UA"/>
              </w:rPr>
              <w:t>:http://31.128.79.157:8083/course/index.php?categoryid=31</w:t>
            </w:r>
          </w:p>
          <w:p w:rsidR="00036BC5" w:rsidRPr="002C2F62" w:rsidRDefault="00036BC5" w:rsidP="00FC3401">
            <w:pPr>
              <w:pStyle w:val="a5"/>
              <w:spacing w:after="0"/>
              <w:rPr>
                <w:lang w:val="uk-UA"/>
              </w:rPr>
            </w:pPr>
          </w:p>
          <w:p w:rsidR="00036BC5" w:rsidRPr="002C2F62" w:rsidRDefault="00036BC5" w:rsidP="00FC3401">
            <w:pPr>
              <w:pStyle w:val="a5"/>
              <w:spacing w:after="0"/>
              <w:rPr>
                <w:lang w:val="uk-UA"/>
              </w:rPr>
            </w:pPr>
            <w:r w:rsidRPr="002C2F62">
              <w:rPr>
                <w:lang w:val="uk-UA"/>
              </w:rPr>
              <w:t>yv.mariukha@knmu.edu.ua</w:t>
            </w:r>
          </w:p>
        </w:tc>
      </w:tr>
    </w:tbl>
    <w:p w:rsidR="00036BC5" w:rsidRPr="002C2F62" w:rsidRDefault="00036BC5" w:rsidP="00FD61B5">
      <w:pPr>
        <w:pStyle w:val="a5"/>
        <w:ind w:left="-207"/>
        <w:rPr>
          <w:b/>
          <w:lang w:val="uk-UA"/>
        </w:rPr>
      </w:pPr>
      <w:bookmarkStart w:id="0" w:name="_GoBack"/>
      <w:bookmarkEnd w:id="0"/>
    </w:p>
    <w:p w:rsidR="00036BC5" w:rsidRPr="002C2F62" w:rsidRDefault="00036BC5" w:rsidP="00363F89">
      <w:pPr>
        <w:jc w:val="both"/>
      </w:pPr>
      <w:r w:rsidRPr="002C2F62">
        <w:rPr>
          <w:b/>
          <w:sz w:val="28"/>
          <w:szCs w:val="28"/>
        </w:rPr>
        <w:t xml:space="preserve">Контактний </w:t>
      </w:r>
      <w:r w:rsidRPr="002C2F62">
        <w:rPr>
          <w:b/>
          <w:sz w:val="28"/>
          <w:szCs w:val="28"/>
          <w:lang w:eastAsia="ru-RU"/>
        </w:rPr>
        <w:t xml:space="preserve">тел.: </w:t>
      </w:r>
      <w:r w:rsidRPr="002C2F62">
        <w:t xml:space="preserve">+38(057) 707-73-81,  </w:t>
      </w:r>
    </w:p>
    <w:p w:rsidR="00036BC5" w:rsidRPr="003D7241" w:rsidRDefault="00BD023C" w:rsidP="00363F89">
      <w:pPr>
        <w:jc w:val="both"/>
        <w:rPr>
          <w:sz w:val="28"/>
          <w:szCs w:val="28"/>
        </w:rPr>
      </w:pPr>
      <w:hyperlink r:id="rId7" w:history="1">
        <w:r w:rsidR="00036BC5" w:rsidRPr="003D7241">
          <w:rPr>
            <w:rStyle w:val="ab"/>
            <w:color w:val="auto"/>
            <w:sz w:val="28"/>
            <w:szCs w:val="28"/>
            <w:u w:val="none"/>
          </w:rPr>
          <w:t>kaf.7med.hihieny2@knmu.edu.ua</w:t>
        </w:r>
      </w:hyperlink>
      <w:r w:rsidR="00036BC5">
        <w:rPr>
          <w:sz w:val="28"/>
          <w:szCs w:val="28"/>
        </w:rPr>
        <w:t xml:space="preserve">  </w:t>
      </w:r>
    </w:p>
    <w:p w:rsidR="00036BC5" w:rsidRPr="002C2F62" w:rsidRDefault="00036BC5" w:rsidP="00CD1525">
      <w:pPr>
        <w:rPr>
          <w:b/>
          <w:color w:val="000000"/>
          <w:sz w:val="28"/>
          <w:szCs w:val="28"/>
        </w:rPr>
      </w:pPr>
      <w:r w:rsidRPr="002C2F62">
        <w:rPr>
          <w:b/>
          <w:color w:val="000000"/>
          <w:sz w:val="28"/>
          <w:szCs w:val="28"/>
        </w:rPr>
        <w:t xml:space="preserve">Інформація про консультації </w:t>
      </w:r>
    </w:p>
    <w:p w:rsidR="00036BC5" w:rsidRPr="002C2F62" w:rsidRDefault="00036BC5" w:rsidP="00104A97">
      <w:pPr>
        <w:tabs>
          <w:tab w:val="left" w:pos="851"/>
        </w:tabs>
        <w:spacing w:line="298" w:lineRule="exact"/>
        <w:jc w:val="both"/>
        <w:rPr>
          <w:sz w:val="28"/>
          <w:szCs w:val="28"/>
          <w:lang w:eastAsia="uk-UA"/>
        </w:rPr>
      </w:pPr>
      <w:r w:rsidRPr="002C2F62">
        <w:rPr>
          <w:b/>
          <w:sz w:val="28"/>
          <w:szCs w:val="28"/>
          <w:lang w:eastAsia="uk-UA"/>
        </w:rPr>
        <w:t xml:space="preserve">Очні консультації: </w:t>
      </w:r>
      <w:r w:rsidRPr="002C2F62">
        <w:rPr>
          <w:sz w:val="28"/>
          <w:szCs w:val="28"/>
          <w:lang w:eastAsia="uk-UA"/>
        </w:rPr>
        <w:t xml:space="preserve">розклад та місце проведення згідно з розкладу навчального віділу. </w:t>
      </w:r>
    </w:p>
    <w:p w:rsidR="00036BC5" w:rsidRPr="002C2F62" w:rsidRDefault="00036BC5" w:rsidP="00104A97">
      <w:pPr>
        <w:tabs>
          <w:tab w:val="left" w:pos="851"/>
        </w:tabs>
        <w:spacing w:line="298" w:lineRule="exact"/>
        <w:jc w:val="both"/>
        <w:rPr>
          <w:sz w:val="28"/>
          <w:szCs w:val="28"/>
          <w:lang w:eastAsia="uk-UA"/>
        </w:rPr>
      </w:pPr>
      <w:r w:rsidRPr="002C2F62">
        <w:rPr>
          <w:b/>
          <w:sz w:val="28"/>
          <w:szCs w:val="28"/>
          <w:lang w:eastAsia="uk-UA"/>
        </w:rPr>
        <w:t>Он-лайн консультації</w:t>
      </w:r>
      <w:r w:rsidRPr="002C2F62">
        <w:rPr>
          <w:sz w:val="28"/>
          <w:szCs w:val="28"/>
          <w:lang w:eastAsia="uk-UA"/>
        </w:rPr>
        <w:t>: розклад та місце проведення за попередньою домовленістю з викладачем.</w:t>
      </w:r>
    </w:p>
    <w:p w:rsidR="00036BC5" w:rsidRPr="002C2F62" w:rsidRDefault="00036BC5" w:rsidP="00A45A5C">
      <w:pPr>
        <w:jc w:val="both"/>
        <w:rPr>
          <w:color w:val="000000"/>
          <w:sz w:val="28"/>
          <w:szCs w:val="28"/>
          <w:lang w:eastAsia="uk-UA"/>
        </w:rPr>
      </w:pPr>
      <w:r w:rsidRPr="002C2F62">
        <w:rPr>
          <w:b/>
          <w:color w:val="000000"/>
          <w:sz w:val="28"/>
          <w:szCs w:val="28"/>
          <w:lang w:eastAsia="uk-UA"/>
        </w:rPr>
        <w:t>Локація:</w:t>
      </w:r>
      <w:r w:rsidRPr="002C2F62">
        <w:rPr>
          <w:color w:val="000000"/>
          <w:sz w:val="28"/>
          <w:szCs w:val="28"/>
          <w:lang w:eastAsia="uk-UA"/>
        </w:rPr>
        <w:t xml:space="preserve"> заняття проводяться в умовах кафедри  </w:t>
      </w:r>
      <w:r w:rsidRPr="002C2F62">
        <w:rPr>
          <w:sz w:val="28"/>
          <w:szCs w:val="28"/>
        </w:rPr>
        <w:t xml:space="preserve">гігієни та екології № 2, </w:t>
      </w:r>
      <w:r w:rsidRPr="002C2F62">
        <w:rPr>
          <w:color w:val="000000"/>
          <w:sz w:val="28"/>
          <w:szCs w:val="28"/>
          <w:lang w:eastAsia="uk-UA"/>
        </w:rPr>
        <w:t>ХНМУ</w:t>
      </w:r>
    </w:p>
    <w:p w:rsidR="00036BC5" w:rsidRPr="002C2F62" w:rsidRDefault="00036BC5" w:rsidP="00A45A5C">
      <w:pPr>
        <w:jc w:val="center"/>
        <w:rPr>
          <w:color w:val="000000"/>
          <w:sz w:val="28"/>
          <w:szCs w:val="28"/>
          <w:lang w:eastAsia="uk-UA"/>
        </w:rPr>
      </w:pPr>
      <w:r w:rsidRPr="002C2F62">
        <w:rPr>
          <w:b/>
          <w:sz w:val="28"/>
          <w:szCs w:val="28"/>
        </w:rPr>
        <w:t>Інформація про дисципліну</w:t>
      </w:r>
    </w:p>
    <w:p w:rsidR="00036BC5" w:rsidRPr="002C2F62" w:rsidRDefault="00036BC5" w:rsidP="00104A97">
      <w:pPr>
        <w:jc w:val="both"/>
        <w:rPr>
          <w:b/>
          <w:sz w:val="28"/>
          <w:szCs w:val="28"/>
        </w:rPr>
      </w:pPr>
    </w:p>
    <w:p w:rsidR="00036BC5" w:rsidRPr="002C2F62" w:rsidRDefault="00036BC5" w:rsidP="003C7E2C">
      <w:pPr>
        <w:jc w:val="center"/>
        <w:rPr>
          <w:b/>
          <w:sz w:val="28"/>
          <w:szCs w:val="28"/>
          <w:lang w:eastAsia="ru-RU"/>
        </w:rPr>
      </w:pPr>
      <w:r w:rsidRPr="002C2F62">
        <w:rPr>
          <w:b/>
          <w:color w:val="000000"/>
          <w:sz w:val="28"/>
          <w:szCs w:val="28"/>
          <w:lang w:eastAsia="uk-UA"/>
        </w:rPr>
        <w:t>1.   Опис дисципліни</w:t>
      </w:r>
    </w:p>
    <w:tbl>
      <w:tblPr>
        <w:tblW w:w="9791" w:type="dxa"/>
        <w:tblInd w:w="-34" w:type="dxa"/>
        <w:tblLayout w:type="fixed"/>
        <w:tblLook w:val="0000" w:firstRow="0" w:lastRow="0" w:firstColumn="0" w:lastColumn="0" w:noHBand="0" w:noVBand="0"/>
      </w:tblPr>
      <w:tblGrid>
        <w:gridCol w:w="3108"/>
        <w:gridCol w:w="3261"/>
        <w:gridCol w:w="3422"/>
      </w:tblGrid>
      <w:tr w:rsidR="00036BC5" w:rsidRPr="002C2F62" w:rsidTr="00BB3DE4">
        <w:trPr>
          <w:cantSplit/>
          <w:trHeight w:hRule="exact" w:val="803"/>
        </w:trPr>
        <w:tc>
          <w:tcPr>
            <w:tcW w:w="3108" w:type="dxa"/>
            <w:vMerge w:val="restart"/>
            <w:tcBorders>
              <w:top w:val="single" w:sz="4" w:space="0" w:color="000000"/>
              <w:left w:val="single" w:sz="4" w:space="0" w:color="000000"/>
              <w:bottom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lastRenderedPageBreak/>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Характеристика навчальної дисципліни</w:t>
            </w:r>
          </w:p>
        </w:tc>
      </w:tr>
      <w:tr w:rsidR="00036BC5" w:rsidRPr="002C2F62" w:rsidTr="00BB3DE4">
        <w:trPr>
          <w:cantSplit/>
        </w:trPr>
        <w:tc>
          <w:tcPr>
            <w:tcW w:w="3108" w:type="dxa"/>
            <w:vMerge/>
            <w:tcBorders>
              <w:top w:val="single" w:sz="4" w:space="0" w:color="000000"/>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top w:val="single" w:sz="4" w:space="0" w:color="000000"/>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tcPr>
          <w:p w:rsidR="00036BC5" w:rsidRPr="002C2F62" w:rsidRDefault="00036BC5" w:rsidP="00BB3DE4">
            <w:pPr>
              <w:snapToGrid w:val="0"/>
              <w:spacing w:line="20" w:lineRule="atLeast"/>
              <w:jc w:val="center"/>
              <w:rPr>
                <w:b/>
                <w:sz w:val="28"/>
                <w:szCs w:val="28"/>
              </w:rPr>
            </w:pPr>
            <w:r w:rsidRPr="002C2F62">
              <w:rPr>
                <w:b/>
                <w:sz w:val="28"/>
                <w:szCs w:val="28"/>
              </w:rPr>
              <w:t>заочна форма навчання</w:t>
            </w:r>
          </w:p>
        </w:tc>
      </w:tr>
      <w:tr w:rsidR="00036BC5" w:rsidRPr="002C2F62" w:rsidTr="00BB3DE4">
        <w:trPr>
          <w:trHeight w:val="1002"/>
        </w:trPr>
        <w:tc>
          <w:tcPr>
            <w:tcW w:w="3108" w:type="dxa"/>
            <w:tcBorders>
              <w:left w:val="single" w:sz="4" w:space="0" w:color="000000"/>
              <w:bottom w:val="single" w:sz="4" w:space="0" w:color="000000"/>
            </w:tcBorders>
            <w:vAlign w:val="center"/>
          </w:tcPr>
          <w:p w:rsidR="00036BC5" w:rsidRPr="002C2F62" w:rsidRDefault="00036BC5" w:rsidP="00BB3DE4">
            <w:pPr>
              <w:snapToGrid w:val="0"/>
              <w:spacing w:line="20" w:lineRule="atLeast"/>
              <w:rPr>
                <w:spacing w:val="-4"/>
                <w:sz w:val="28"/>
                <w:szCs w:val="28"/>
              </w:rPr>
            </w:pPr>
            <w:r w:rsidRPr="002C2F62">
              <w:rPr>
                <w:spacing w:val="-4"/>
                <w:sz w:val="28"/>
                <w:szCs w:val="28"/>
              </w:rPr>
              <w:t>Кількість кредитів – 4</w:t>
            </w:r>
          </w:p>
        </w:tc>
        <w:tc>
          <w:tcPr>
            <w:tcW w:w="3261" w:type="dxa"/>
            <w:tcBorders>
              <w:left w:val="single" w:sz="4" w:space="0" w:color="000000"/>
              <w:bottom w:val="single" w:sz="4" w:space="0" w:color="000000"/>
            </w:tcBorders>
          </w:tcPr>
          <w:p w:rsidR="00036BC5" w:rsidRPr="002C2F62" w:rsidRDefault="00036BC5" w:rsidP="00BB3DE4">
            <w:pPr>
              <w:spacing w:line="20" w:lineRule="atLeast"/>
              <w:jc w:val="center"/>
              <w:rPr>
                <w:rStyle w:val="28"/>
                <w:sz w:val="28"/>
                <w:szCs w:val="28"/>
                <w:u w:val="none"/>
              </w:rPr>
            </w:pPr>
            <w:r w:rsidRPr="002C2F62">
              <w:rPr>
                <w:rStyle w:val="28"/>
                <w:sz w:val="28"/>
                <w:szCs w:val="28"/>
                <w:u w:val="none"/>
              </w:rPr>
              <w:t>Галузь знань</w:t>
            </w:r>
          </w:p>
          <w:p w:rsidR="00036BC5" w:rsidRPr="002C2F62" w:rsidRDefault="00036BC5" w:rsidP="00BB3DE4">
            <w:pPr>
              <w:spacing w:line="20" w:lineRule="atLeast"/>
              <w:jc w:val="center"/>
              <w:rPr>
                <w:sz w:val="28"/>
                <w:szCs w:val="28"/>
              </w:rPr>
            </w:pPr>
            <w:r w:rsidRPr="002C2F62">
              <w:rPr>
                <w:rStyle w:val="28"/>
                <w:sz w:val="28"/>
                <w:szCs w:val="28"/>
                <w:u w:val="none"/>
              </w:rPr>
              <w:t>22 «Охорона здоров'я»</w:t>
            </w:r>
            <w:r w:rsidRPr="002C2F62">
              <w:rPr>
                <w:sz w:val="28"/>
                <w:szCs w:val="28"/>
              </w:rPr>
              <w:t xml:space="preserve"> </w:t>
            </w:r>
            <w:r w:rsidRPr="002C2F62">
              <w:rPr>
                <w:sz w:val="28"/>
                <w:szCs w:val="28"/>
                <w:u w:val="single"/>
              </w:rPr>
              <w:t>(шифр і назва)</w:t>
            </w: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Нормативна</w:t>
            </w:r>
          </w:p>
          <w:p w:rsidR="00036BC5" w:rsidRPr="002C2F62" w:rsidRDefault="00036BC5" w:rsidP="00BB3DE4">
            <w:pPr>
              <w:spacing w:line="20" w:lineRule="atLeast"/>
              <w:jc w:val="center"/>
              <w:rPr>
                <w:i/>
                <w:sz w:val="28"/>
                <w:szCs w:val="28"/>
              </w:rPr>
            </w:pPr>
          </w:p>
        </w:tc>
      </w:tr>
      <w:tr w:rsidR="00036BC5" w:rsidRPr="002C2F62" w:rsidTr="00BB3DE4">
        <w:trPr>
          <w:cantSplit/>
          <w:trHeight w:hRule="exact" w:val="332"/>
        </w:trPr>
        <w:tc>
          <w:tcPr>
            <w:tcW w:w="3108" w:type="dxa"/>
            <w:vMerge w:val="restart"/>
            <w:tcBorders>
              <w:left w:val="single" w:sz="4" w:space="0" w:color="000000"/>
              <w:bottom w:val="single" w:sz="4" w:space="0" w:color="000000"/>
            </w:tcBorders>
            <w:vAlign w:val="center"/>
          </w:tcPr>
          <w:p w:rsidR="00036BC5" w:rsidRPr="002C2F62" w:rsidRDefault="00036BC5" w:rsidP="00BB3DE4">
            <w:pPr>
              <w:snapToGrid w:val="0"/>
              <w:spacing w:line="20" w:lineRule="atLeast"/>
              <w:rPr>
                <w:sz w:val="28"/>
                <w:szCs w:val="28"/>
              </w:rPr>
            </w:pPr>
            <w:r w:rsidRPr="002C2F62">
              <w:rPr>
                <w:sz w:val="28"/>
                <w:szCs w:val="28"/>
              </w:rPr>
              <w:t>Загальна кількість годин – 120</w:t>
            </w:r>
          </w:p>
        </w:tc>
        <w:tc>
          <w:tcPr>
            <w:tcW w:w="3261" w:type="dxa"/>
            <w:vMerge w:val="restart"/>
            <w:tcBorders>
              <w:left w:val="single" w:sz="4" w:space="0" w:color="000000"/>
              <w:bottom w:val="single" w:sz="4" w:space="0" w:color="000000"/>
            </w:tcBorders>
            <w:vAlign w:val="center"/>
          </w:tcPr>
          <w:p w:rsidR="00036BC5" w:rsidRPr="002C2F62" w:rsidRDefault="00036BC5" w:rsidP="00BB3DE4">
            <w:pPr>
              <w:snapToGrid w:val="0"/>
              <w:spacing w:line="20" w:lineRule="atLeast"/>
              <w:rPr>
                <w:sz w:val="28"/>
                <w:szCs w:val="28"/>
              </w:rPr>
            </w:pPr>
            <w:r w:rsidRPr="002C2F62">
              <w:rPr>
                <w:sz w:val="28"/>
                <w:szCs w:val="28"/>
              </w:rPr>
              <w:t>Спеціальність:</w:t>
            </w:r>
          </w:p>
          <w:p w:rsidR="00036BC5" w:rsidRPr="002C2F62" w:rsidRDefault="00036BC5" w:rsidP="00BB3DE4">
            <w:pPr>
              <w:spacing w:line="20" w:lineRule="atLeast"/>
              <w:rPr>
                <w:sz w:val="28"/>
                <w:szCs w:val="28"/>
              </w:rPr>
            </w:pPr>
            <w:r w:rsidRPr="002C2F62">
              <w:rPr>
                <w:rStyle w:val="28"/>
                <w:sz w:val="28"/>
                <w:szCs w:val="28"/>
                <w:u w:val="none"/>
              </w:rPr>
              <w:t>229 «Громадське здоров'я»</w:t>
            </w: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b/>
                <w:sz w:val="28"/>
                <w:szCs w:val="28"/>
              </w:rPr>
            </w:pPr>
            <w:r w:rsidRPr="002C2F62">
              <w:rPr>
                <w:b/>
                <w:sz w:val="28"/>
                <w:szCs w:val="28"/>
              </w:rPr>
              <w:t>Рік підготовки:</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1-й</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b/>
                <w:sz w:val="28"/>
                <w:szCs w:val="28"/>
              </w:rPr>
            </w:pPr>
            <w:r w:rsidRPr="002C2F62">
              <w:rPr>
                <w:b/>
                <w:sz w:val="28"/>
                <w:szCs w:val="28"/>
              </w:rPr>
              <w:t>Семестр</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2-й</w:t>
            </w:r>
          </w:p>
        </w:tc>
      </w:tr>
      <w:tr w:rsidR="00036BC5" w:rsidRPr="002C2F62" w:rsidTr="00BB3DE4">
        <w:trPr>
          <w:cantSplit/>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b/>
                <w:sz w:val="28"/>
                <w:szCs w:val="28"/>
              </w:rPr>
            </w:pPr>
            <w:r w:rsidRPr="002C2F62">
              <w:rPr>
                <w:b/>
                <w:sz w:val="28"/>
                <w:szCs w:val="28"/>
              </w:rPr>
              <w:t>Лекції</w:t>
            </w:r>
          </w:p>
        </w:tc>
      </w:tr>
      <w:tr w:rsidR="00036BC5" w:rsidRPr="002C2F62" w:rsidTr="00BB3DE4">
        <w:trPr>
          <w:cantSplit/>
          <w:trHeight w:hRule="exact" w:val="332"/>
        </w:trPr>
        <w:tc>
          <w:tcPr>
            <w:tcW w:w="3108" w:type="dxa"/>
            <w:vMerge w:val="restart"/>
            <w:tcBorders>
              <w:left w:val="single" w:sz="4" w:space="0" w:color="000000"/>
              <w:bottom w:val="single" w:sz="4" w:space="0" w:color="000000"/>
            </w:tcBorders>
            <w:vAlign w:val="center"/>
          </w:tcPr>
          <w:p w:rsidR="00036BC5" w:rsidRPr="002C2F62" w:rsidRDefault="00036BC5" w:rsidP="00BB3DE4">
            <w:pPr>
              <w:snapToGrid w:val="0"/>
              <w:spacing w:line="20" w:lineRule="atLeast"/>
              <w:rPr>
                <w:sz w:val="28"/>
                <w:szCs w:val="28"/>
              </w:rPr>
            </w:pPr>
            <w:r w:rsidRPr="002C2F62">
              <w:rPr>
                <w:sz w:val="28"/>
                <w:szCs w:val="28"/>
              </w:rPr>
              <w:t>Годин для заочної форми навчання:</w:t>
            </w:r>
          </w:p>
          <w:p w:rsidR="00036BC5" w:rsidRPr="002C2F62" w:rsidRDefault="00036BC5" w:rsidP="00BB3DE4">
            <w:pPr>
              <w:spacing w:line="20" w:lineRule="atLeast"/>
              <w:rPr>
                <w:sz w:val="28"/>
                <w:szCs w:val="28"/>
              </w:rPr>
            </w:pPr>
            <w:r w:rsidRPr="002C2F62">
              <w:rPr>
                <w:sz w:val="28"/>
                <w:szCs w:val="28"/>
              </w:rPr>
              <w:t>аудиторних – 14,</w:t>
            </w:r>
          </w:p>
          <w:p w:rsidR="00036BC5" w:rsidRPr="002C2F62" w:rsidRDefault="00036BC5" w:rsidP="00BB3DE4">
            <w:pPr>
              <w:spacing w:line="20" w:lineRule="atLeast"/>
              <w:rPr>
                <w:sz w:val="28"/>
                <w:szCs w:val="28"/>
              </w:rPr>
            </w:pPr>
            <w:r w:rsidRPr="002C2F62">
              <w:rPr>
                <w:sz w:val="28"/>
                <w:szCs w:val="28"/>
              </w:rPr>
              <w:t>самостійної роботи студента – 106</w:t>
            </w:r>
          </w:p>
        </w:tc>
        <w:tc>
          <w:tcPr>
            <w:tcW w:w="3261" w:type="dxa"/>
            <w:vMerge w:val="restart"/>
            <w:tcBorders>
              <w:left w:val="single" w:sz="4" w:space="0" w:color="000000"/>
              <w:bottom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Освітньо-кваліфікаційний рівень:</w:t>
            </w:r>
          </w:p>
          <w:p w:rsidR="00036BC5" w:rsidRPr="002C2F62" w:rsidRDefault="00036BC5" w:rsidP="00BB3DE4">
            <w:pPr>
              <w:spacing w:line="20" w:lineRule="atLeast"/>
              <w:jc w:val="center"/>
              <w:rPr>
                <w:sz w:val="28"/>
                <w:szCs w:val="28"/>
              </w:rPr>
            </w:pPr>
            <w:r w:rsidRPr="002C2F62">
              <w:rPr>
                <w:sz w:val="28"/>
                <w:szCs w:val="28"/>
              </w:rPr>
              <w:t xml:space="preserve">Магістр </w:t>
            </w: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 xml:space="preserve">  4 год.</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b/>
                <w:sz w:val="28"/>
                <w:szCs w:val="28"/>
              </w:rPr>
            </w:pPr>
            <w:r w:rsidRPr="002C2F62">
              <w:rPr>
                <w:b/>
                <w:sz w:val="28"/>
                <w:szCs w:val="28"/>
              </w:rPr>
              <w:t>Практичні, семінарські</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10 год.</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b/>
                <w:sz w:val="28"/>
                <w:szCs w:val="28"/>
              </w:rPr>
            </w:pPr>
            <w:r w:rsidRPr="002C2F62">
              <w:rPr>
                <w:b/>
                <w:sz w:val="28"/>
                <w:szCs w:val="28"/>
              </w:rPr>
              <w:t>Лабораторні</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b/>
                <w:sz w:val="28"/>
                <w:szCs w:val="28"/>
              </w:rPr>
            </w:pPr>
            <w:r w:rsidRPr="002C2F62">
              <w:rPr>
                <w:b/>
                <w:sz w:val="28"/>
                <w:szCs w:val="28"/>
              </w:rPr>
              <w:t>Самостійна робота</w:t>
            </w:r>
          </w:p>
        </w:tc>
      </w:tr>
      <w:tr w:rsidR="00036BC5" w:rsidRPr="002C2F62" w:rsidTr="00BB3DE4">
        <w:trPr>
          <w:cantSplit/>
          <w:trHeight w:hRule="exact" w:val="332"/>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106 год.</w:t>
            </w:r>
          </w:p>
        </w:tc>
      </w:tr>
      <w:tr w:rsidR="00036BC5" w:rsidRPr="002C2F62" w:rsidTr="00BB3DE4">
        <w:trPr>
          <w:cantSplit/>
          <w:trHeight w:hRule="exact" w:val="654"/>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b/>
                <w:sz w:val="28"/>
                <w:szCs w:val="28"/>
              </w:rPr>
              <w:t xml:space="preserve">Індивідуальні завдання: </w:t>
            </w:r>
            <w:r w:rsidRPr="002C2F62">
              <w:rPr>
                <w:sz w:val="28"/>
                <w:szCs w:val="28"/>
              </w:rPr>
              <w:t>так</w:t>
            </w:r>
          </w:p>
        </w:tc>
      </w:tr>
      <w:tr w:rsidR="00036BC5" w:rsidRPr="002C2F62" w:rsidTr="00BB3DE4">
        <w:trPr>
          <w:cantSplit/>
        </w:trPr>
        <w:tc>
          <w:tcPr>
            <w:tcW w:w="3108"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261" w:type="dxa"/>
            <w:vMerge/>
            <w:tcBorders>
              <w:left w:val="single" w:sz="4" w:space="0" w:color="000000"/>
              <w:bottom w:val="single" w:sz="4" w:space="0" w:color="000000"/>
            </w:tcBorders>
            <w:vAlign w:val="center"/>
          </w:tcPr>
          <w:p w:rsidR="00036BC5" w:rsidRPr="002C2F62" w:rsidRDefault="00036BC5" w:rsidP="00BB3DE4">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rsidR="00036BC5" w:rsidRPr="002C2F62" w:rsidRDefault="00036BC5" w:rsidP="00BB3DE4">
            <w:pPr>
              <w:snapToGrid w:val="0"/>
              <w:spacing w:line="20" w:lineRule="atLeast"/>
              <w:jc w:val="center"/>
              <w:rPr>
                <w:sz w:val="28"/>
                <w:szCs w:val="28"/>
              </w:rPr>
            </w:pPr>
            <w:r w:rsidRPr="002C2F62">
              <w:rPr>
                <w:sz w:val="28"/>
                <w:szCs w:val="28"/>
              </w:rPr>
              <w:t>Вид контролю: залік</w:t>
            </w:r>
          </w:p>
        </w:tc>
      </w:tr>
    </w:tbl>
    <w:p w:rsidR="00036BC5" w:rsidRPr="002C2F62" w:rsidRDefault="00036BC5" w:rsidP="00CD1525">
      <w:pPr>
        <w:tabs>
          <w:tab w:val="left" w:pos="2484"/>
        </w:tabs>
        <w:overflowPunct w:val="0"/>
        <w:adjustRightInd w:val="0"/>
      </w:pPr>
      <w:r w:rsidRPr="002C2F62">
        <w:tab/>
      </w:r>
    </w:p>
    <w:p w:rsidR="00036BC5" w:rsidRPr="002C2F62" w:rsidRDefault="00036BC5" w:rsidP="00057E68">
      <w:pPr>
        <w:widowControl w:val="0"/>
        <w:tabs>
          <w:tab w:val="left" w:pos="851"/>
          <w:tab w:val="left" w:pos="1418"/>
        </w:tabs>
        <w:spacing w:line="298" w:lineRule="exact"/>
        <w:jc w:val="both"/>
        <w:rPr>
          <w:b/>
          <w:sz w:val="28"/>
          <w:szCs w:val="28"/>
        </w:rPr>
      </w:pPr>
      <w:r w:rsidRPr="002C2F62">
        <w:rPr>
          <w:b/>
          <w:sz w:val="28"/>
          <w:szCs w:val="28"/>
        </w:rPr>
        <w:t>Загальна характеристика дисципліни</w:t>
      </w:r>
    </w:p>
    <w:p w:rsidR="00036BC5" w:rsidRPr="002C2F62" w:rsidRDefault="00036BC5" w:rsidP="00057E68">
      <w:pPr>
        <w:ind w:firstLine="709"/>
        <w:jc w:val="both"/>
        <w:rPr>
          <w:sz w:val="28"/>
          <w:szCs w:val="28"/>
        </w:rPr>
      </w:pPr>
      <w:r w:rsidRPr="002C2F62">
        <w:rPr>
          <w:sz w:val="28"/>
          <w:szCs w:val="28"/>
          <w:lang w:eastAsia="ru-RU"/>
        </w:rPr>
        <w:t xml:space="preserve">Вивчення дисципліни </w:t>
      </w:r>
      <w:r w:rsidRPr="002C2F62">
        <w:rPr>
          <w:sz w:val="28"/>
          <w:szCs w:val="28"/>
        </w:rPr>
        <w:t>«</w:t>
      </w:r>
      <w:r w:rsidRPr="002C2F62">
        <w:rPr>
          <w:rStyle w:val="18"/>
          <w:sz w:val="28"/>
          <w:szCs w:val="28"/>
        </w:rPr>
        <w:t>Клінічна медицина  навколишнього середовища</w:t>
      </w:r>
      <w:r w:rsidRPr="002C2F62">
        <w:rPr>
          <w:sz w:val="28"/>
          <w:szCs w:val="28"/>
        </w:rPr>
        <w:t>»</w:t>
      </w:r>
      <w:r w:rsidRPr="002C2F62">
        <w:rPr>
          <w:sz w:val="28"/>
          <w:szCs w:val="28"/>
          <w:lang w:eastAsia="ru-RU"/>
        </w:rPr>
        <w:t xml:space="preserve"> спрямоване на ознайомлення магістрів  з аспектами </w:t>
      </w:r>
      <w:r w:rsidRPr="002C2F62">
        <w:rPr>
          <w:rStyle w:val="18"/>
          <w:sz w:val="28"/>
          <w:szCs w:val="28"/>
        </w:rPr>
        <w:t xml:space="preserve">епідеміології розвитку хронічних неінфекційних захворювань під впливом чинників навколишнього середовища </w:t>
      </w:r>
      <w:r w:rsidRPr="002C2F62">
        <w:rPr>
          <w:sz w:val="28"/>
          <w:szCs w:val="28"/>
        </w:rPr>
        <w:t>та методів ефективного управління життєдіяльністю людини в екологічній сфері, згідно з чинними законодавчими й іншими нормативно-правовими актами.</w:t>
      </w:r>
    </w:p>
    <w:p w:rsidR="00036BC5" w:rsidRPr="002C2F62" w:rsidRDefault="00036BC5" w:rsidP="00057E68">
      <w:pPr>
        <w:jc w:val="both"/>
        <w:rPr>
          <w:b/>
          <w:bCs/>
          <w:i/>
          <w:sz w:val="28"/>
          <w:szCs w:val="28"/>
          <w:lang w:eastAsia="ru-RU"/>
        </w:rPr>
      </w:pPr>
      <w:r w:rsidRPr="002C2F62">
        <w:rPr>
          <w:b/>
          <w:color w:val="000000"/>
          <w:sz w:val="28"/>
          <w:szCs w:val="28"/>
          <w:lang w:eastAsia="uk-UA"/>
        </w:rPr>
        <w:t>Роль та місце дисципліни у системі підготовки фахівців</w:t>
      </w:r>
      <w:r w:rsidRPr="002C2F62">
        <w:rPr>
          <w:b/>
          <w:bCs/>
          <w:i/>
          <w:sz w:val="28"/>
          <w:szCs w:val="28"/>
          <w:lang w:eastAsia="ru-RU"/>
        </w:rPr>
        <w:t xml:space="preserve"> </w:t>
      </w:r>
    </w:p>
    <w:p w:rsidR="00036BC5" w:rsidRPr="002C2F62" w:rsidRDefault="00036BC5" w:rsidP="00D5599F">
      <w:pPr>
        <w:suppressAutoHyphens w:val="0"/>
        <w:autoSpaceDE w:val="0"/>
        <w:autoSpaceDN w:val="0"/>
        <w:adjustRightInd w:val="0"/>
        <w:ind w:firstLine="709"/>
        <w:jc w:val="both"/>
        <w:rPr>
          <w:sz w:val="28"/>
          <w:szCs w:val="28"/>
          <w:shd w:val="clear" w:color="auto" w:fill="FFFFFF"/>
        </w:rPr>
      </w:pPr>
      <w:r w:rsidRPr="002C2F62">
        <w:rPr>
          <w:rStyle w:val="FontStyle40"/>
          <w:sz w:val="28"/>
          <w:szCs w:val="28"/>
        </w:rPr>
        <w:t xml:space="preserve">Навчальна дисципліна </w:t>
      </w:r>
      <w:r w:rsidRPr="002C2F62">
        <w:rPr>
          <w:sz w:val="28"/>
          <w:szCs w:val="28"/>
        </w:rPr>
        <w:t>«</w:t>
      </w:r>
      <w:r w:rsidRPr="002C2F62">
        <w:rPr>
          <w:rStyle w:val="18"/>
          <w:sz w:val="28"/>
          <w:szCs w:val="28"/>
        </w:rPr>
        <w:t>Клінічна медицина і навколишнє середовище</w:t>
      </w:r>
      <w:r w:rsidRPr="002C2F62">
        <w:rPr>
          <w:sz w:val="28"/>
          <w:szCs w:val="28"/>
        </w:rPr>
        <w:t xml:space="preserve">» має зв’язки з такими дисциплінами: </w:t>
      </w:r>
      <w:r w:rsidRPr="002C2F62">
        <w:rPr>
          <w:rStyle w:val="18"/>
          <w:sz w:val="28"/>
          <w:szCs w:val="28"/>
        </w:rPr>
        <w:t>організацією охорони здоров’я в контексті статистики неінфекційних захворювань; клінічними дисциплінами в контексті оцінки ефекту методів діагностики та профілактики захворювань та їх наслідків, оптимізації маршруту пацієнта, діяльності відділення (ЛПЗ) тощо; з епідеміологією в контексті вимірів популяційних процесів та планів збору інформації;  соціальною медициною в контексті вимірів популяційного та індивідуального здоров’я, особливостей реєстрації пов’язаних із здоров’ям подій;  медичною інформатикою та комп’ютерними технологіям.</w:t>
      </w:r>
    </w:p>
    <w:p w:rsidR="00036BC5" w:rsidRPr="002C2F62" w:rsidRDefault="00036BC5" w:rsidP="00057E68">
      <w:pPr>
        <w:widowControl w:val="0"/>
        <w:tabs>
          <w:tab w:val="left" w:pos="851"/>
          <w:tab w:val="left" w:pos="1418"/>
        </w:tabs>
        <w:spacing w:line="298" w:lineRule="exact"/>
        <w:jc w:val="both"/>
        <w:rPr>
          <w:color w:val="000000"/>
          <w:sz w:val="28"/>
          <w:szCs w:val="28"/>
          <w:lang w:eastAsia="uk-UA"/>
        </w:rPr>
      </w:pPr>
      <w:r w:rsidRPr="002C2F62">
        <w:rPr>
          <w:color w:val="000000"/>
          <w:sz w:val="28"/>
          <w:szCs w:val="28"/>
          <w:lang w:eastAsia="uk-UA"/>
        </w:rPr>
        <w:t>Посилання на відео-анотацію дисципліни (за наявності) і т.</w:t>
      </w:r>
      <w:r>
        <w:rPr>
          <w:color w:val="000000"/>
          <w:sz w:val="28"/>
          <w:szCs w:val="28"/>
          <w:lang w:eastAsia="uk-UA"/>
        </w:rPr>
        <w:t xml:space="preserve"> </w:t>
      </w:r>
      <w:r w:rsidRPr="002C2F62">
        <w:rPr>
          <w:color w:val="000000"/>
          <w:sz w:val="28"/>
          <w:szCs w:val="28"/>
          <w:lang w:eastAsia="uk-UA"/>
        </w:rPr>
        <w:t>ін. немає</w:t>
      </w:r>
    </w:p>
    <w:p w:rsidR="00036BC5" w:rsidRPr="006264CD" w:rsidRDefault="00036BC5" w:rsidP="00057E68">
      <w:pPr>
        <w:overflowPunct w:val="0"/>
        <w:adjustRightInd w:val="0"/>
        <w:rPr>
          <w:sz w:val="28"/>
          <w:szCs w:val="28"/>
        </w:rPr>
      </w:pPr>
      <w:r w:rsidRPr="002C2F62">
        <w:rPr>
          <w:b/>
          <w:color w:val="000000"/>
          <w:sz w:val="28"/>
          <w:szCs w:val="28"/>
          <w:lang w:eastAsia="uk-UA"/>
        </w:rPr>
        <w:t>Сторінка дисципліни в системі Moodle (за наявності)</w:t>
      </w:r>
      <w:r w:rsidRPr="002C2F62">
        <w:t xml:space="preserve"> </w:t>
      </w:r>
      <w:hyperlink r:id="rId8" w:history="1">
        <w:r w:rsidRPr="006264CD">
          <w:rPr>
            <w:rStyle w:val="ab"/>
            <w:sz w:val="28"/>
            <w:szCs w:val="28"/>
            <w:u w:val="none"/>
          </w:rPr>
          <w:t>http://31.128.79.157:8083/course/view.php?id=32193</w:t>
        </w:r>
      </w:hyperlink>
    </w:p>
    <w:p w:rsidR="00036BC5" w:rsidRPr="002C2F62" w:rsidRDefault="00036BC5" w:rsidP="0070324A">
      <w:pPr>
        <w:suppressAutoHyphens w:val="0"/>
        <w:autoSpaceDE w:val="0"/>
        <w:autoSpaceDN w:val="0"/>
        <w:adjustRightInd w:val="0"/>
        <w:ind w:left="-567" w:firstLine="567"/>
        <w:jc w:val="both"/>
        <w:rPr>
          <w:sz w:val="28"/>
          <w:szCs w:val="28"/>
        </w:rPr>
      </w:pPr>
      <w:r w:rsidRPr="002C2F62">
        <w:rPr>
          <w:sz w:val="28"/>
          <w:szCs w:val="28"/>
        </w:rPr>
        <w:t>Навчальна дисципліна належить до обов’язкових  дисциплін.</w:t>
      </w:r>
    </w:p>
    <w:p w:rsidR="00036BC5" w:rsidRPr="002C2F62" w:rsidRDefault="00036BC5" w:rsidP="008A77FB">
      <w:pPr>
        <w:suppressAutoHyphens w:val="0"/>
        <w:autoSpaceDE w:val="0"/>
        <w:autoSpaceDN w:val="0"/>
        <w:adjustRightInd w:val="0"/>
        <w:jc w:val="both"/>
        <w:rPr>
          <w:sz w:val="28"/>
          <w:szCs w:val="28"/>
        </w:rPr>
      </w:pPr>
      <w:r w:rsidRPr="002C2F62">
        <w:rPr>
          <w:sz w:val="28"/>
          <w:szCs w:val="28"/>
        </w:rPr>
        <w:t>Обсяг дисципліни складає 4 кредити ЄКТС (120 год.: аудиторна робота – 14 год.,  самостійна робота</w:t>
      </w:r>
      <w:r>
        <w:rPr>
          <w:sz w:val="28"/>
          <w:szCs w:val="28"/>
        </w:rPr>
        <w:t xml:space="preserve"> –</w:t>
      </w:r>
      <w:r w:rsidRPr="002C2F62">
        <w:rPr>
          <w:sz w:val="28"/>
          <w:szCs w:val="28"/>
        </w:rPr>
        <w:t xml:space="preserve"> 106</w:t>
      </w:r>
      <w:r>
        <w:rPr>
          <w:sz w:val="28"/>
          <w:szCs w:val="28"/>
        </w:rPr>
        <w:t xml:space="preserve"> </w:t>
      </w:r>
      <w:r w:rsidRPr="002C2F62">
        <w:rPr>
          <w:sz w:val="28"/>
          <w:szCs w:val="28"/>
        </w:rPr>
        <w:t>год.).</w:t>
      </w:r>
    </w:p>
    <w:p w:rsidR="00036BC5" w:rsidRPr="002C2F62" w:rsidRDefault="00036BC5" w:rsidP="00A97B07">
      <w:pPr>
        <w:pStyle w:val="a3"/>
        <w:numPr>
          <w:ilvl w:val="0"/>
          <w:numId w:val="34"/>
        </w:numPr>
        <w:tabs>
          <w:tab w:val="clear" w:pos="720"/>
          <w:tab w:val="num" w:pos="0"/>
        </w:tabs>
        <w:ind w:left="0" w:firstLine="360"/>
        <w:rPr>
          <w:sz w:val="28"/>
          <w:szCs w:val="28"/>
          <w:lang w:val="uk-UA"/>
        </w:rPr>
      </w:pPr>
      <w:r w:rsidRPr="002C2F62">
        <w:rPr>
          <w:b/>
          <w:sz w:val="28"/>
          <w:szCs w:val="28"/>
          <w:lang w:val="uk-UA"/>
        </w:rPr>
        <w:lastRenderedPageBreak/>
        <w:t xml:space="preserve">  Мета та </w:t>
      </w:r>
      <w:r w:rsidRPr="002C2F62">
        <w:rPr>
          <w:b/>
          <w:color w:val="000000"/>
          <w:sz w:val="28"/>
          <w:szCs w:val="28"/>
          <w:lang w:val="uk-UA" w:eastAsia="uk-UA"/>
        </w:rPr>
        <w:t>завдання дисципліни</w:t>
      </w:r>
      <w:r w:rsidRPr="002C2F62">
        <w:rPr>
          <w:b/>
          <w:sz w:val="28"/>
          <w:szCs w:val="28"/>
          <w:lang w:val="uk-UA"/>
        </w:rPr>
        <w:t xml:space="preserve">: </w:t>
      </w:r>
      <w:r w:rsidRPr="002C2F62">
        <w:rPr>
          <w:rStyle w:val="18"/>
          <w:sz w:val="28"/>
          <w:szCs w:val="28"/>
          <w:lang w:val="uk-UA"/>
        </w:rPr>
        <w:t xml:space="preserve">оволодіння студентами сучасними знаннями з епідеміології хронічних неінфекційних захворювань, збільшення поширеності чинників ризику, підвищення агресивності чинників навколишнього середовища, розвитку резистентності мікроорганізмів, швидкої поширеності хвороб через високу мобільність населення, доступності та якості медичної допомоги, зростання вартості послуг що формує здоров’я.     </w:t>
      </w:r>
    </w:p>
    <w:p w:rsidR="00036BC5" w:rsidRPr="002C2F62" w:rsidRDefault="00036BC5" w:rsidP="00B31350">
      <w:pPr>
        <w:pStyle w:val="37"/>
        <w:shd w:val="clear" w:color="auto" w:fill="auto"/>
        <w:spacing w:after="0" w:line="240" w:lineRule="auto"/>
        <w:ind w:left="20" w:right="20" w:firstLine="340"/>
        <w:jc w:val="both"/>
        <w:rPr>
          <w:rStyle w:val="18"/>
          <w:sz w:val="28"/>
          <w:szCs w:val="28"/>
          <w:lang w:val="uk-UA"/>
        </w:rPr>
      </w:pPr>
      <w:r w:rsidRPr="002C2F62">
        <w:rPr>
          <w:sz w:val="28"/>
          <w:szCs w:val="28"/>
          <w:lang w:val="uk-UA"/>
        </w:rPr>
        <w:t xml:space="preserve">Основними завданнями навчальної дисципліни </w:t>
      </w:r>
      <w:r w:rsidRPr="002C2F62">
        <w:rPr>
          <w:rStyle w:val="18"/>
          <w:sz w:val="28"/>
          <w:szCs w:val="28"/>
          <w:lang w:val="uk-UA"/>
        </w:rPr>
        <w:t>є одержання знання з теоретичних основ хронічних неінфекційних захворювань, збільшення поширеності чинників ризику, поширення агресивності чинників навколишнього середовища; організації профілактики і боротьби з неінфекційними захворюваннями; планування, організація та тактика статистичних досліджень; вміння обчислювати та використовувати різні статистичні показники; підготовка даних для статистичного аналізу; визначення методів графічного зображення результатів статистичного аналізу.</w:t>
      </w:r>
    </w:p>
    <w:p w:rsidR="00036BC5" w:rsidRPr="00C87786" w:rsidRDefault="00036BC5" w:rsidP="00C03065">
      <w:pPr>
        <w:tabs>
          <w:tab w:val="left" w:pos="0"/>
          <w:tab w:val="left" w:pos="284"/>
          <w:tab w:val="left" w:pos="567"/>
        </w:tabs>
        <w:ind w:firstLine="709"/>
        <w:jc w:val="both"/>
        <w:rPr>
          <w:rStyle w:val="18"/>
          <w:sz w:val="28"/>
        </w:rPr>
      </w:pPr>
      <w:r w:rsidRPr="00C87786">
        <w:rPr>
          <w:rStyle w:val="18"/>
          <w:sz w:val="28"/>
        </w:rPr>
        <w:t xml:space="preserve">Згідно з вимогами стандарту дисципліна забезпечує набуття студентами компетентностей: </w:t>
      </w:r>
    </w:p>
    <w:p w:rsidR="00036BC5" w:rsidRPr="00C87786" w:rsidRDefault="00036BC5" w:rsidP="00013161">
      <w:pPr>
        <w:jc w:val="both"/>
        <w:rPr>
          <w:rStyle w:val="18"/>
          <w:sz w:val="28"/>
        </w:rPr>
      </w:pPr>
      <w:r w:rsidRPr="00C87786">
        <w:rPr>
          <w:rStyle w:val="18"/>
          <w:sz w:val="28"/>
        </w:rPr>
        <w:t>Деталізація компетентностей відповідно до дескрипторів НРК у формі «Матриці компетентностей»:</w:t>
      </w:r>
    </w:p>
    <w:p w:rsidR="00036BC5" w:rsidRPr="00C87786" w:rsidRDefault="00036BC5" w:rsidP="00013161">
      <w:pPr>
        <w:jc w:val="both"/>
        <w:rPr>
          <w:rStyle w:val="18"/>
          <w:sz w:val="28"/>
          <w:szCs w:val="28"/>
        </w:rPr>
      </w:pPr>
      <w:r w:rsidRPr="00C87786">
        <w:rPr>
          <w:rStyle w:val="18"/>
          <w:sz w:val="28"/>
        </w:rPr>
        <w:t xml:space="preserve">●   </w:t>
      </w:r>
      <w:r w:rsidRPr="00D5599F">
        <w:rPr>
          <w:rStyle w:val="18"/>
          <w:b/>
          <w:sz w:val="28"/>
        </w:rPr>
        <w:t>Інтегральна компетентність:</w:t>
      </w:r>
      <w:r w:rsidRPr="00C87786">
        <w:rPr>
          <w:rStyle w:val="18"/>
          <w:sz w:val="28"/>
        </w:rPr>
        <w:t xml:space="preserve"> 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 </w:t>
      </w:r>
      <w:r w:rsidRPr="00D84A08">
        <w:rPr>
          <w:rStyle w:val="18"/>
          <w:sz w:val="28"/>
          <w:szCs w:val="28"/>
        </w:rPr>
        <w:t>Вміння застосовувати набуті теоретичні знання та практичні навички і вміння на практиці застосовувати заходи профілактики і боротьби з неінфекційними захворюваннями. Здатність до аналізу і синтезу наявності статистичної інформації (синтез інформації з різних джерел та предметів на основі базових прийомів мета-аналізу) в контексті доказової медицини.</w:t>
      </w:r>
      <w:r w:rsidRPr="00C87786">
        <w:rPr>
          <w:rStyle w:val="18"/>
          <w:sz w:val="28"/>
          <w:szCs w:val="28"/>
        </w:rPr>
        <w:t xml:space="preserve">  </w:t>
      </w:r>
    </w:p>
    <w:p w:rsidR="00036BC5" w:rsidRPr="00C87786" w:rsidRDefault="00036BC5" w:rsidP="00013161">
      <w:pPr>
        <w:jc w:val="both"/>
        <w:rPr>
          <w:rStyle w:val="18"/>
          <w:sz w:val="28"/>
        </w:rPr>
      </w:pPr>
      <w:r w:rsidRPr="00C87786">
        <w:rPr>
          <w:rStyle w:val="18"/>
          <w:sz w:val="28"/>
        </w:rPr>
        <w:t xml:space="preserve">●   </w:t>
      </w:r>
      <w:r w:rsidRPr="00D5599F">
        <w:rPr>
          <w:rStyle w:val="18"/>
          <w:b/>
          <w:sz w:val="28"/>
        </w:rPr>
        <w:t>Загальні компетентності:</w:t>
      </w:r>
      <w:r w:rsidRPr="00C87786">
        <w:rPr>
          <w:rStyle w:val="18"/>
          <w:sz w:val="28"/>
        </w:rPr>
        <w:t xml:space="preserve"> здатність до абстрактного мислення, аналізу та синтезу; здатність застосовувати знання у практичних ситуаціях; здатність спілкуватися державною мовою як усно, так і письмово; навички використання інформаційних і комунікаційних технологій; здатність проведення досліджень на відповідному рівні; здатність вчитися і оволодівати сучасними знаннями; здатність до пошуку, оброблення та аналізу інформації з різних джерел; здатність спілкуватися з представниками інших професійних груп різного рівня (з експертами з інших галузей знань/видів економічної діяльності); здатність бути критичним і самокритичним; здатність приймати обґрунтовані рішення; здатність діяти соціально відповідально та свідомо;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здатність діяти на основі етичних міркувань (мотивів); Здатність усвідомлювати рівні можливості та гендерні проблеми.</w:t>
      </w:r>
    </w:p>
    <w:p w:rsidR="00036BC5" w:rsidRDefault="00036BC5" w:rsidP="00800C8A">
      <w:pPr>
        <w:jc w:val="both"/>
        <w:rPr>
          <w:rStyle w:val="18"/>
          <w:sz w:val="28"/>
        </w:rPr>
      </w:pPr>
      <w:r w:rsidRPr="00C87786">
        <w:rPr>
          <w:rStyle w:val="18"/>
          <w:sz w:val="28"/>
        </w:rPr>
        <w:lastRenderedPageBreak/>
        <w:t>●</w:t>
      </w:r>
      <w:r>
        <w:rPr>
          <w:rStyle w:val="18"/>
          <w:sz w:val="28"/>
        </w:rPr>
        <w:t xml:space="preserve">   </w:t>
      </w:r>
      <w:r>
        <w:rPr>
          <w:rStyle w:val="18"/>
          <w:b/>
          <w:sz w:val="28"/>
        </w:rPr>
        <w:t xml:space="preserve">Спеціальні (фахові) компетентності: </w:t>
      </w:r>
      <w:r>
        <w:rPr>
          <w:rStyle w:val="18"/>
          <w:sz w:val="28"/>
        </w:rPr>
        <w:t>з</w:t>
      </w:r>
      <w:r w:rsidRPr="00800C8A">
        <w:rPr>
          <w:rStyle w:val="18"/>
          <w:sz w:val="28"/>
        </w:rPr>
        <w:t>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w:t>
      </w:r>
      <w:r>
        <w:rPr>
          <w:rStyle w:val="18"/>
          <w:sz w:val="28"/>
        </w:rPr>
        <w:t xml:space="preserve">; </w:t>
      </w:r>
      <w:r w:rsidRPr="00DE102E">
        <w:rPr>
          <w:rStyle w:val="18"/>
          <w:sz w:val="28"/>
        </w:rPr>
        <w:t>здатність організовувати заходи з нагляду за станом здоров’я населення з використанням міжсекторального підходу; здатність аналізувати вплив різних детермінант на здоров’я населення та обґрунтовувати відповідні заходи з їх попередження; здатність оцінювати ризики та обґрунтовувати доцільні дії у відповідь на надзвичайні ситуації у сфері громадського здоров’я.</w:t>
      </w:r>
    </w:p>
    <w:p w:rsidR="00036BC5" w:rsidRPr="00111CC0" w:rsidRDefault="00036BC5" w:rsidP="00800C8A">
      <w:pPr>
        <w:jc w:val="both"/>
        <w:rPr>
          <w:rStyle w:val="18"/>
          <w:sz w:val="28"/>
        </w:rPr>
      </w:pPr>
      <w:r w:rsidRPr="00C87786">
        <w:rPr>
          <w:rStyle w:val="18"/>
          <w:sz w:val="28"/>
        </w:rPr>
        <w:t>●</w:t>
      </w:r>
      <w:r>
        <w:rPr>
          <w:rStyle w:val="18"/>
          <w:sz w:val="28"/>
        </w:rPr>
        <w:t xml:space="preserve">   </w:t>
      </w:r>
      <w:r>
        <w:rPr>
          <w:rStyle w:val="18"/>
          <w:b/>
          <w:sz w:val="28"/>
        </w:rPr>
        <w:t xml:space="preserve">Програмні результати навчання: </w:t>
      </w:r>
      <w:r w:rsidRPr="00160EB2">
        <w:rPr>
          <w:sz w:val="28"/>
          <w:szCs w:val="28"/>
        </w:rPr>
        <w:t>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пов΄язаних з її діяльністю в сфері охорони здоров’я на відповідній посаді; знання у сфері громадського здоров’я та організації системи охорони здоров’я, розробки і впровадження належних заходів забезпечення здоров’я населення; організовувати заходи з нагляду за станом здоров’я населення з використанням міжсекторального підходу; Розробляти заходи з профілактики (первинної, вторинної та третинної) захворювань та сприяти їх реалізації на практиці; здійснювати адвокацію, комунікацію та соціальну мобілізацію у сфері громадського здоров’я, підтримувати лідерство та залучати і посилювати спільноти з метою збереження і зміцнення здоров’я населення; визначати та аргументувати перспективні напрями власної наукової роботи; презентувати результати власних досліджень у формі доповідей, презентацій та наукових публікацій державною та англійською мовами; здатність розширювати розуміння засад сфери громадського здоров’я у закладах освіти різного рівня та реалізовувати заходи, спрямовані на розвиток кадрового потенціалу.</w:t>
      </w:r>
    </w:p>
    <w:p w:rsidR="00036BC5" w:rsidRPr="00436CD5" w:rsidRDefault="00036BC5" w:rsidP="00436CD5">
      <w:pPr>
        <w:pStyle w:val="37"/>
        <w:numPr>
          <w:ilvl w:val="0"/>
          <w:numId w:val="34"/>
        </w:numPr>
        <w:shd w:val="clear" w:color="auto" w:fill="auto"/>
        <w:tabs>
          <w:tab w:val="clear" w:pos="720"/>
          <w:tab w:val="num" w:pos="0"/>
        </w:tabs>
        <w:spacing w:after="0" w:line="240" w:lineRule="auto"/>
        <w:ind w:left="0" w:right="20" w:firstLine="360"/>
        <w:jc w:val="both"/>
        <w:rPr>
          <w:b/>
          <w:sz w:val="28"/>
          <w:szCs w:val="28"/>
        </w:rPr>
      </w:pPr>
      <w:r w:rsidRPr="00436CD5">
        <w:rPr>
          <w:b/>
          <w:color w:val="000000"/>
          <w:sz w:val="28"/>
          <w:szCs w:val="28"/>
          <w:lang w:val="uk-UA" w:eastAsia="uk-UA"/>
        </w:rPr>
        <w:t xml:space="preserve">Статус дисципліни: </w:t>
      </w:r>
      <w:r w:rsidRPr="00436CD5">
        <w:rPr>
          <w:sz w:val="28"/>
          <w:szCs w:val="28"/>
          <w:lang w:val="uk-UA"/>
        </w:rPr>
        <w:t xml:space="preserve"> основна, формат дисципліни змішаний – дисципліна, що має супровід в системі </w:t>
      </w:r>
      <w:r w:rsidRPr="00436CD5">
        <w:rPr>
          <w:sz w:val="28"/>
          <w:szCs w:val="28"/>
        </w:rPr>
        <w:t>Moodle</w:t>
      </w:r>
      <w:r w:rsidRPr="00436CD5">
        <w:rPr>
          <w:sz w:val="28"/>
          <w:szCs w:val="28"/>
          <w:lang w:val="uk-UA"/>
        </w:rPr>
        <w:t>,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436CD5">
        <w:rPr>
          <w:sz w:val="28"/>
          <w:szCs w:val="28"/>
        </w:rPr>
        <w:t>ZOOM</w:t>
      </w:r>
      <w:r w:rsidRPr="00436CD5">
        <w:rPr>
          <w:sz w:val="28"/>
          <w:szCs w:val="28"/>
          <w:lang w:val="uk-UA"/>
        </w:rPr>
        <w:t xml:space="preserve">, </w:t>
      </w:r>
      <w:r w:rsidRPr="00436CD5">
        <w:rPr>
          <w:sz w:val="28"/>
          <w:szCs w:val="28"/>
        </w:rPr>
        <w:t>Moodle</w:t>
      </w:r>
      <w:r w:rsidRPr="00436CD5">
        <w:rPr>
          <w:sz w:val="28"/>
          <w:szCs w:val="28"/>
          <w:lang w:val="uk-UA"/>
        </w:rPr>
        <w:t xml:space="preserve">), очне та дистанційне консультування. </w:t>
      </w:r>
    </w:p>
    <w:p w:rsidR="00036BC5" w:rsidRPr="00436CD5" w:rsidRDefault="00036BC5" w:rsidP="00436CD5">
      <w:pPr>
        <w:pStyle w:val="37"/>
        <w:numPr>
          <w:ilvl w:val="0"/>
          <w:numId w:val="34"/>
        </w:numPr>
        <w:shd w:val="clear" w:color="auto" w:fill="auto"/>
        <w:tabs>
          <w:tab w:val="clear" w:pos="720"/>
          <w:tab w:val="num" w:pos="0"/>
        </w:tabs>
        <w:spacing w:after="0" w:line="240" w:lineRule="auto"/>
        <w:ind w:left="0" w:right="20" w:firstLine="360"/>
        <w:jc w:val="both"/>
        <w:rPr>
          <w:b/>
          <w:sz w:val="28"/>
          <w:szCs w:val="28"/>
        </w:rPr>
      </w:pPr>
      <w:r w:rsidRPr="00436CD5">
        <w:rPr>
          <w:b/>
          <w:sz w:val="28"/>
          <w:szCs w:val="28"/>
          <w:lang w:val="uk-UA"/>
        </w:rPr>
        <w:t>Методи навчання</w:t>
      </w:r>
      <w:r w:rsidRPr="00436CD5">
        <w:rPr>
          <w:b/>
          <w:sz w:val="28"/>
          <w:szCs w:val="28"/>
        </w:rPr>
        <w:t xml:space="preserve">: </w:t>
      </w:r>
    </w:p>
    <w:p w:rsidR="00036BC5" w:rsidRPr="00436CD5" w:rsidRDefault="00036BC5" w:rsidP="00436CD5">
      <w:pPr>
        <w:tabs>
          <w:tab w:val="left" w:pos="0"/>
        </w:tabs>
        <w:jc w:val="both"/>
        <w:rPr>
          <w:sz w:val="28"/>
          <w:szCs w:val="28"/>
        </w:rPr>
      </w:pPr>
      <w:r w:rsidRPr="00436CD5">
        <w:rPr>
          <w:sz w:val="28"/>
          <w:szCs w:val="28"/>
        </w:rPr>
        <w:t xml:space="preserve">Вербальні (лекція, бесіда); </w:t>
      </w:r>
    </w:p>
    <w:p w:rsidR="00036BC5" w:rsidRPr="00436CD5" w:rsidRDefault="00036BC5" w:rsidP="00436CD5">
      <w:pPr>
        <w:tabs>
          <w:tab w:val="left" w:pos="0"/>
        </w:tabs>
        <w:jc w:val="both"/>
        <w:rPr>
          <w:sz w:val="28"/>
          <w:szCs w:val="28"/>
        </w:rPr>
      </w:pPr>
      <w:r w:rsidRPr="00436CD5">
        <w:rPr>
          <w:sz w:val="28"/>
          <w:szCs w:val="28"/>
        </w:rPr>
        <w:t xml:space="preserve">наочні (ілюстрація, презентаційний матеріал, відео матеріал); </w:t>
      </w:r>
    </w:p>
    <w:p w:rsidR="00036BC5" w:rsidRPr="00436CD5" w:rsidRDefault="00036BC5" w:rsidP="00436CD5">
      <w:pPr>
        <w:tabs>
          <w:tab w:val="left" w:pos="0"/>
        </w:tabs>
        <w:jc w:val="both"/>
        <w:rPr>
          <w:sz w:val="28"/>
          <w:szCs w:val="28"/>
        </w:rPr>
      </w:pPr>
      <w:r w:rsidRPr="00436CD5">
        <w:rPr>
          <w:sz w:val="28"/>
          <w:szCs w:val="28"/>
        </w:rPr>
        <w:t>практичні (самостійна робота, кейс-метод, робота в парах,  робота в групах).</w:t>
      </w:r>
    </w:p>
    <w:p w:rsidR="00036BC5" w:rsidRPr="002C2F62" w:rsidRDefault="00036BC5" w:rsidP="00AC7B7A">
      <w:pPr>
        <w:pStyle w:val="aa"/>
        <w:numPr>
          <w:ilvl w:val="0"/>
          <w:numId w:val="34"/>
        </w:numPr>
        <w:tabs>
          <w:tab w:val="left" w:pos="0"/>
        </w:tabs>
        <w:jc w:val="both"/>
        <w:rPr>
          <w:rFonts w:ascii="Times New Roman" w:hAnsi="Times New Roman"/>
          <w:b/>
          <w:color w:val="000000"/>
          <w:sz w:val="28"/>
          <w:szCs w:val="28"/>
        </w:rPr>
      </w:pPr>
      <w:r w:rsidRPr="002C2F62">
        <w:rPr>
          <w:rFonts w:ascii="Times New Roman" w:hAnsi="Times New Roman"/>
          <w:b/>
          <w:color w:val="000000"/>
          <w:sz w:val="28"/>
          <w:szCs w:val="28"/>
        </w:rPr>
        <w:t xml:space="preserve">Рекомендована література. </w:t>
      </w:r>
    </w:p>
    <w:p w:rsidR="00036BC5" w:rsidRPr="002C2F62" w:rsidRDefault="00036BC5" w:rsidP="00057E68">
      <w:pPr>
        <w:pStyle w:val="a3"/>
        <w:widowControl w:val="0"/>
        <w:numPr>
          <w:ilvl w:val="0"/>
          <w:numId w:val="25"/>
        </w:numPr>
        <w:ind w:left="0" w:firstLine="0"/>
        <w:rPr>
          <w:kern w:val="2"/>
          <w:sz w:val="28"/>
          <w:szCs w:val="28"/>
          <w:lang w:val="uk-UA"/>
        </w:rPr>
      </w:pPr>
      <w:r w:rsidRPr="002C2F62">
        <w:rPr>
          <w:kern w:val="2"/>
          <w:sz w:val="28"/>
          <w:szCs w:val="28"/>
          <w:lang w:val="uk-UA"/>
        </w:rPr>
        <w:t xml:space="preserve">Гігієна дітей і підлітків /За ред. В.І.Берзиня. – Київ: Видавничий дім «Асканія», 2008. </w:t>
      </w:r>
    </w:p>
    <w:p w:rsidR="00036BC5" w:rsidRPr="002C2F62" w:rsidRDefault="00036BC5" w:rsidP="00057E68">
      <w:pPr>
        <w:widowControl w:val="0"/>
        <w:numPr>
          <w:ilvl w:val="0"/>
          <w:numId w:val="25"/>
        </w:numPr>
        <w:ind w:left="0" w:firstLine="0"/>
        <w:jc w:val="both"/>
        <w:rPr>
          <w:kern w:val="2"/>
          <w:sz w:val="28"/>
          <w:szCs w:val="28"/>
        </w:rPr>
      </w:pPr>
      <w:r w:rsidRPr="002C2F62">
        <w:rPr>
          <w:w w:val="101"/>
          <w:kern w:val="2"/>
          <w:sz w:val="28"/>
          <w:szCs w:val="28"/>
        </w:rPr>
        <w:t>Гигиена детей и подростков.</w:t>
      </w:r>
      <w:r w:rsidRPr="002C2F62">
        <w:rPr>
          <w:kern w:val="2"/>
          <w:sz w:val="28"/>
          <w:szCs w:val="28"/>
        </w:rPr>
        <w:t xml:space="preserve"> / Под р</w:t>
      </w:r>
      <w:r w:rsidRPr="002C2F62">
        <w:rPr>
          <w:w w:val="101"/>
          <w:kern w:val="2"/>
          <w:sz w:val="28"/>
          <w:szCs w:val="28"/>
        </w:rPr>
        <w:t>ед. В. Н. Кардашенко. - М., Медицина, 1980.</w:t>
      </w:r>
    </w:p>
    <w:p w:rsidR="00036BC5" w:rsidRPr="002C2F62" w:rsidRDefault="00036BC5" w:rsidP="00057E68">
      <w:pPr>
        <w:widowControl w:val="0"/>
        <w:numPr>
          <w:ilvl w:val="0"/>
          <w:numId w:val="25"/>
        </w:numPr>
        <w:suppressAutoHyphens w:val="0"/>
        <w:ind w:left="0" w:firstLine="0"/>
        <w:jc w:val="both"/>
        <w:rPr>
          <w:kern w:val="2"/>
          <w:sz w:val="28"/>
          <w:szCs w:val="28"/>
        </w:rPr>
      </w:pPr>
      <w:r w:rsidRPr="002C2F62">
        <w:rPr>
          <w:kern w:val="2"/>
          <w:sz w:val="28"/>
          <w:szCs w:val="28"/>
        </w:rPr>
        <w:t>Даниленко Г.М., Подрігало Л.В., Волкова І.В., Кратенко І.С. Гігієнічна скринінг-оцінка впровадження здоров’яформуючих інновацій у загальноосвітніх навчальних закладах. Навчально-методичний посібник. - Харків, 2006. – 76 с.</w:t>
      </w:r>
    </w:p>
    <w:p w:rsidR="00036BC5" w:rsidRPr="002C2F62" w:rsidRDefault="00036BC5" w:rsidP="00057E68">
      <w:pPr>
        <w:widowControl w:val="0"/>
        <w:numPr>
          <w:ilvl w:val="0"/>
          <w:numId w:val="25"/>
        </w:numPr>
        <w:suppressAutoHyphens w:val="0"/>
        <w:ind w:left="0" w:firstLine="0"/>
        <w:jc w:val="both"/>
        <w:rPr>
          <w:kern w:val="2"/>
          <w:sz w:val="28"/>
          <w:szCs w:val="28"/>
        </w:rPr>
      </w:pPr>
      <w:r w:rsidRPr="002C2F62">
        <w:rPr>
          <w:kern w:val="2"/>
          <w:sz w:val="28"/>
          <w:szCs w:val="28"/>
        </w:rPr>
        <w:lastRenderedPageBreak/>
        <w:t>Скрининг в массовых профилактических осмотрах (автоматизированная система) /Вилянский М.П., Кибрик Б.С., Чумаков А.А. и др. – М.: Медицина, 1987. – 160 с.</w:t>
      </w:r>
    </w:p>
    <w:p w:rsidR="00036BC5" w:rsidRPr="002C2F62" w:rsidRDefault="00036BC5" w:rsidP="00057E68">
      <w:pPr>
        <w:widowControl w:val="0"/>
        <w:numPr>
          <w:ilvl w:val="0"/>
          <w:numId w:val="25"/>
        </w:numPr>
        <w:ind w:left="0" w:firstLine="0"/>
        <w:jc w:val="both"/>
        <w:rPr>
          <w:kern w:val="2"/>
          <w:sz w:val="28"/>
          <w:szCs w:val="28"/>
        </w:rPr>
      </w:pPr>
      <w:r w:rsidRPr="002C2F62">
        <w:rPr>
          <w:kern w:val="2"/>
          <w:sz w:val="28"/>
          <w:szCs w:val="28"/>
        </w:rPr>
        <w:t xml:space="preserve">Гончарук Є.Г., Кундієв Ю.І., Бардов В.Г. та ін. Пропедевтики гігієни. Загальна гігієна. / За ред. Є.Г. Гончарука. – К.: Вища школа, 1995. – С. 207-239. </w:t>
      </w:r>
    </w:p>
    <w:p w:rsidR="00036BC5" w:rsidRPr="002C2F62" w:rsidRDefault="00036BC5" w:rsidP="00057E68">
      <w:pPr>
        <w:widowControl w:val="0"/>
        <w:numPr>
          <w:ilvl w:val="0"/>
          <w:numId w:val="25"/>
        </w:numPr>
        <w:ind w:left="0" w:firstLine="0"/>
        <w:jc w:val="both"/>
        <w:rPr>
          <w:kern w:val="2"/>
          <w:sz w:val="28"/>
          <w:szCs w:val="28"/>
        </w:rPr>
      </w:pPr>
      <w:r w:rsidRPr="002C2F62">
        <w:rPr>
          <w:kern w:val="2"/>
          <w:sz w:val="28"/>
          <w:szCs w:val="28"/>
        </w:rPr>
        <w:t xml:space="preserve">Даценко І.І., Денисюк О.Б., Долошицький С.Л. та ін.. Загальна гігієна. Посібник для практичних занять / за ред.. І.І. Даценко – 2-ге вид. – Львів: Світ, 2001. - С. 40-48. </w:t>
      </w:r>
    </w:p>
    <w:p w:rsidR="00036BC5" w:rsidRPr="002C2F62" w:rsidRDefault="00036BC5" w:rsidP="00057E68">
      <w:pPr>
        <w:pStyle w:val="a5"/>
        <w:widowControl w:val="0"/>
        <w:numPr>
          <w:ilvl w:val="0"/>
          <w:numId w:val="25"/>
        </w:numPr>
        <w:suppressAutoHyphens w:val="0"/>
        <w:spacing w:after="0"/>
        <w:ind w:left="0" w:firstLine="0"/>
        <w:rPr>
          <w:kern w:val="2"/>
          <w:sz w:val="28"/>
          <w:szCs w:val="28"/>
          <w:lang w:val="uk-UA"/>
        </w:rPr>
      </w:pPr>
      <w:r w:rsidRPr="002C2F62">
        <w:rPr>
          <w:kern w:val="2"/>
          <w:sz w:val="28"/>
          <w:szCs w:val="28"/>
          <w:lang w:val="uk-UA"/>
        </w:rPr>
        <w:t>Пивоваров Ю.П., Гоева О.Э., Величко А.А. Руководство к практическим занятиям по гигиене. – М., Медицина, 1983. – С. 199-210.</w:t>
      </w:r>
    </w:p>
    <w:p w:rsidR="00036BC5" w:rsidRPr="002C2F62" w:rsidRDefault="00036BC5" w:rsidP="00057E68">
      <w:pPr>
        <w:widowControl w:val="0"/>
        <w:numPr>
          <w:ilvl w:val="0"/>
          <w:numId w:val="25"/>
        </w:numPr>
        <w:shd w:val="clear" w:color="auto" w:fill="FFFFFF"/>
        <w:ind w:left="0" w:firstLine="0"/>
        <w:jc w:val="both"/>
        <w:rPr>
          <w:color w:val="000000"/>
          <w:w w:val="102"/>
          <w:kern w:val="2"/>
          <w:sz w:val="28"/>
          <w:szCs w:val="28"/>
        </w:rPr>
      </w:pPr>
      <w:r w:rsidRPr="002C2F62">
        <w:rPr>
          <w:color w:val="000000"/>
          <w:w w:val="102"/>
          <w:kern w:val="2"/>
          <w:sz w:val="28"/>
          <w:szCs w:val="28"/>
        </w:rPr>
        <w:t>Даценко І. І., Габович Р. Д. Профілактична медицина. Загальна гігієна з основами екології. - К.: Здоров'я, 1999. - С.313-353.</w:t>
      </w:r>
    </w:p>
    <w:p w:rsidR="00036BC5" w:rsidRPr="002C2F62" w:rsidRDefault="00036BC5" w:rsidP="00057E68">
      <w:pPr>
        <w:widowControl w:val="0"/>
        <w:numPr>
          <w:ilvl w:val="0"/>
          <w:numId w:val="25"/>
        </w:numPr>
        <w:shd w:val="clear" w:color="auto" w:fill="FFFFFF"/>
        <w:ind w:left="0" w:firstLine="0"/>
        <w:jc w:val="both"/>
        <w:rPr>
          <w:color w:val="000000"/>
          <w:w w:val="102"/>
          <w:kern w:val="2"/>
          <w:sz w:val="28"/>
          <w:szCs w:val="28"/>
        </w:rPr>
      </w:pPr>
      <w:r w:rsidRPr="002C2F62">
        <w:rPr>
          <w:color w:val="000000"/>
          <w:w w:val="102"/>
          <w:kern w:val="2"/>
          <w:sz w:val="28"/>
          <w:szCs w:val="28"/>
        </w:rPr>
        <w:t>Гігієна харчування з основами нутриціології./ В. І. Циприян та ін.. Навчальний посібник – К.: Зоров’я, 1999. – С. 164-188; 522-534.</w:t>
      </w:r>
    </w:p>
    <w:p w:rsidR="00036BC5" w:rsidRPr="002C2F62" w:rsidRDefault="00BD023C" w:rsidP="00057E68">
      <w:pPr>
        <w:numPr>
          <w:ilvl w:val="0"/>
          <w:numId w:val="25"/>
        </w:numPr>
        <w:shd w:val="clear" w:color="auto" w:fill="FFFFFF"/>
        <w:suppressAutoHyphens w:val="0"/>
        <w:spacing w:before="100" w:beforeAutospacing="1" w:after="24"/>
        <w:rPr>
          <w:sz w:val="28"/>
          <w:szCs w:val="28"/>
        </w:rPr>
      </w:pPr>
      <w:hyperlink r:id="rId9" w:tooltip="Joseph Ladu" w:history="1">
        <w:r w:rsidR="00036BC5" w:rsidRPr="002C2F62">
          <w:rPr>
            <w:rStyle w:val="ab"/>
            <w:iCs/>
            <w:color w:val="auto"/>
            <w:sz w:val="28"/>
            <w:szCs w:val="28"/>
            <w:u w:val="none"/>
          </w:rPr>
          <w:t>Ladou, Joseph,</w:t>
        </w:r>
      </w:hyperlink>
      <w:r w:rsidR="00036BC5" w:rsidRPr="002C2F62">
        <w:rPr>
          <w:rStyle w:val="HTML"/>
          <w:i w:val="0"/>
          <w:iCs/>
          <w:sz w:val="28"/>
          <w:szCs w:val="28"/>
        </w:rPr>
        <w:t> and Robert Harrison (2014). Current Occupational and Environmental Medicine (5th ed.). McGraw-Hill Professional. </w:t>
      </w:r>
      <w:hyperlink r:id="rId10" w:tooltip="International Standard Book Number" w:history="1">
        <w:r w:rsidR="00036BC5" w:rsidRPr="002C2F62">
          <w:rPr>
            <w:rStyle w:val="ab"/>
            <w:iCs/>
            <w:color w:val="auto"/>
            <w:sz w:val="28"/>
            <w:szCs w:val="28"/>
            <w:u w:val="none"/>
          </w:rPr>
          <w:t>ISBN </w:t>
        </w:r>
      </w:hyperlink>
      <w:r w:rsidR="00036BC5" w:rsidRPr="002C2F62">
        <w:rPr>
          <w:rStyle w:val="HTML"/>
          <w:i w:val="0"/>
          <w:iCs/>
          <w:sz w:val="28"/>
          <w:szCs w:val="28"/>
        </w:rPr>
        <w:t> </w:t>
      </w:r>
      <w:hyperlink r:id="rId11" w:tooltip="Special: Booksources / 0-07-144313-4" w:history="1">
        <w:r w:rsidR="00036BC5" w:rsidRPr="002C2F62">
          <w:rPr>
            <w:rStyle w:val="ab"/>
            <w:iCs/>
            <w:color w:val="auto"/>
            <w:sz w:val="28"/>
            <w:szCs w:val="28"/>
            <w:u w:val="none"/>
          </w:rPr>
          <w:t>0-07-144313-4</w:t>
        </w:r>
      </w:hyperlink>
      <w:r w:rsidR="00036BC5" w:rsidRPr="002C2F62">
        <w:rPr>
          <w:rStyle w:val="HTML"/>
          <w:i w:val="0"/>
          <w:iCs/>
          <w:sz w:val="28"/>
          <w:szCs w:val="28"/>
        </w:rPr>
        <w:t> .</w:t>
      </w:r>
    </w:p>
    <w:p w:rsidR="00036BC5" w:rsidRPr="002C2F62" w:rsidRDefault="00036BC5" w:rsidP="00057E68">
      <w:pPr>
        <w:numPr>
          <w:ilvl w:val="0"/>
          <w:numId w:val="25"/>
        </w:numPr>
        <w:shd w:val="clear" w:color="auto" w:fill="FFFFFF"/>
        <w:suppressAutoHyphens w:val="0"/>
        <w:spacing w:before="100" w:beforeAutospacing="1" w:after="24"/>
        <w:rPr>
          <w:sz w:val="28"/>
          <w:szCs w:val="28"/>
        </w:rPr>
      </w:pPr>
      <w:r w:rsidRPr="002C2F62">
        <w:rPr>
          <w:sz w:val="28"/>
          <w:szCs w:val="28"/>
        </w:rPr>
        <w:t>Tuomisto, Yuko (2010). </w:t>
      </w:r>
      <w:r w:rsidRPr="002C2F62">
        <w:rPr>
          <w:iCs/>
          <w:sz w:val="28"/>
          <w:szCs w:val="28"/>
        </w:rPr>
        <w:t>Arsenic in zoonoses. One hundred questions about the environment and health. </w:t>
      </w:r>
      <w:hyperlink r:id="rId12" w:history="1">
        <w:r w:rsidRPr="002C2F62">
          <w:rPr>
            <w:rStyle w:val="ab"/>
            <w:color w:val="auto"/>
            <w:sz w:val="28"/>
            <w:szCs w:val="28"/>
            <w:u w:val="none"/>
          </w:rPr>
          <w:t>http://en.opasnet.org/w/Arsenic_to_zoonoses</w:t>
        </w:r>
      </w:hyperlink>
    </w:p>
    <w:p w:rsidR="00036BC5" w:rsidRPr="002C2F62" w:rsidRDefault="00036BC5" w:rsidP="00057E68">
      <w:pPr>
        <w:numPr>
          <w:ilvl w:val="0"/>
          <w:numId w:val="25"/>
        </w:numPr>
        <w:shd w:val="clear" w:color="auto" w:fill="FFFFFF"/>
        <w:suppressAutoHyphens w:val="0"/>
        <w:spacing w:before="100" w:beforeAutospacing="1" w:after="24"/>
        <w:rPr>
          <w:sz w:val="28"/>
          <w:szCs w:val="28"/>
        </w:rPr>
      </w:pPr>
      <w:r w:rsidRPr="002C2F62">
        <w:rPr>
          <w:sz w:val="28"/>
          <w:szCs w:val="28"/>
        </w:rPr>
        <w:t>Котко Д. М. Екологічна медицина як перспективний напрямок розвитку сучасної спортивної медицини / Д. М. Котко, О. О. Шматова, О. І. Циганенко, Н. Л. Гончарук // 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- 2016. - Вип. 6. - С. 68-73.</w:t>
      </w:r>
    </w:p>
    <w:p w:rsidR="00036BC5" w:rsidRPr="002C2F62" w:rsidRDefault="00036BC5" w:rsidP="00AC7B7A">
      <w:pPr>
        <w:pStyle w:val="aa"/>
        <w:numPr>
          <w:ilvl w:val="0"/>
          <w:numId w:val="34"/>
        </w:numPr>
        <w:tabs>
          <w:tab w:val="left" w:pos="0"/>
        </w:tabs>
        <w:jc w:val="both"/>
        <w:rPr>
          <w:rFonts w:ascii="Times New Roman" w:hAnsi="Times New Roman"/>
          <w:b/>
          <w:sz w:val="28"/>
          <w:szCs w:val="28"/>
        </w:rPr>
      </w:pPr>
      <w:r w:rsidRPr="002C2F62">
        <w:rPr>
          <w:rFonts w:ascii="Times New Roman" w:hAnsi="Times New Roman"/>
          <w:b/>
          <w:sz w:val="28"/>
          <w:szCs w:val="28"/>
        </w:rPr>
        <w:t>Пререквізити та кореквізити дисципліни</w:t>
      </w:r>
    </w:p>
    <w:p w:rsidR="00036BC5" w:rsidRPr="002C2F62" w:rsidRDefault="00036BC5" w:rsidP="00057E68">
      <w:pPr>
        <w:suppressAutoHyphens w:val="0"/>
        <w:autoSpaceDE w:val="0"/>
        <w:autoSpaceDN w:val="0"/>
        <w:adjustRightInd w:val="0"/>
        <w:ind w:left="-567" w:firstLine="567"/>
        <w:jc w:val="both"/>
        <w:rPr>
          <w:rStyle w:val="apple-converted-space"/>
          <w:sz w:val="28"/>
          <w:szCs w:val="28"/>
        </w:rPr>
      </w:pPr>
      <w:r w:rsidRPr="002C2F62">
        <w:rPr>
          <w:i/>
          <w:sz w:val="28"/>
          <w:szCs w:val="28"/>
        </w:rPr>
        <w:t>Пререквізити.</w:t>
      </w:r>
      <w:r w:rsidRPr="002C2F62">
        <w:rPr>
          <w:rStyle w:val="apple-converted-space"/>
          <w:sz w:val="28"/>
          <w:szCs w:val="28"/>
          <w:shd w:val="clear" w:color="auto" w:fill="FFFFFF"/>
        </w:rPr>
        <w:t xml:space="preserve"> </w:t>
      </w:r>
      <w:r w:rsidRPr="002C2F62">
        <w:rPr>
          <w:sz w:val="28"/>
          <w:szCs w:val="28"/>
        </w:rPr>
        <w:t>Вивчення дисципліни передбачає попереднє засвоєння кредитів з теорії та практики з к</w:t>
      </w:r>
      <w:r w:rsidRPr="002C2F62">
        <w:rPr>
          <w:rStyle w:val="18"/>
          <w:sz w:val="28"/>
          <w:szCs w:val="28"/>
        </w:rPr>
        <w:t>лінічної медицини навколишнього середовища</w:t>
      </w:r>
      <w:r w:rsidRPr="002C2F62">
        <w:rPr>
          <w:sz w:val="28"/>
          <w:szCs w:val="28"/>
        </w:rPr>
        <w:t>.</w:t>
      </w:r>
    </w:p>
    <w:p w:rsidR="00036BC5" w:rsidRPr="002C2F62" w:rsidRDefault="00036BC5" w:rsidP="00057E68">
      <w:pPr>
        <w:jc w:val="both"/>
        <w:rPr>
          <w:sz w:val="28"/>
          <w:szCs w:val="28"/>
        </w:rPr>
      </w:pPr>
      <w:r w:rsidRPr="002C2F62">
        <w:rPr>
          <w:rStyle w:val="apple-converted-space"/>
          <w:i/>
          <w:sz w:val="28"/>
          <w:szCs w:val="28"/>
          <w:shd w:val="clear" w:color="auto" w:fill="FFFFFF"/>
        </w:rPr>
        <w:t>Постреквізити</w:t>
      </w:r>
      <w:r w:rsidRPr="002C2F62">
        <w:rPr>
          <w:rStyle w:val="apple-converted-space"/>
          <w:sz w:val="28"/>
          <w:szCs w:val="28"/>
          <w:shd w:val="clear" w:color="auto" w:fill="FFFFFF"/>
        </w:rPr>
        <w:t xml:space="preserve">. </w:t>
      </w:r>
      <w:r w:rsidRPr="002C2F62">
        <w:rPr>
          <w:sz w:val="28"/>
          <w:szCs w:val="28"/>
        </w:rPr>
        <w:t>Основні положення навчальної дисципліни мають застосовуватися при вивченні фахових дисциплін.</w:t>
      </w:r>
    </w:p>
    <w:p w:rsidR="00036BC5" w:rsidRPr="002C2F62" w:rsidRDefault="00036BC5" w:rsidP="00AC7B7A">
      <w:pPr>
        <w:pStyle w:val="aa"/>
        <w:numPr>
          <w:ilvl w:val="0"/>
          <w:numId w:val="34"/>
        </w:numPr>
        <w:tabs>
          <w:tab w:val="left" w:pos="0"/>
        </w:tabs>
        <w:jc w:val="both"/>
        <w:rPr>
          <w:rFonts w:ascii="Times New Roman" w:hAnsi="Times New Roman"/>
          <w:sz w:val="28"/>
          <w:szCs w:val="28"/>
        </w:rPr>
      </w:pPr>
      <w:r w:rsidRPr="002C2F62">
        <w:rPr>
          <w:rFonts w:ascii="Times New Roman" w:hAnsi="Times New Roman"/>
          <w:b/>
          <w:bCs/>
          <w:sz w:val="28"/>
          <w:szCs w:val="28"/>
          <w:lang w:eastAsia="ru-RU"/>
        </w:rPr>
        <w:t>Результати навчання.</w:t>
      </w:r>
      <w:r w:rsidRPr="002C2F62">
        <w:rPr>
          <w:rFonts w:ascii="Times New Roman" w:hAnsi="Times New Roman"/>
          <w:sz w:val="28"/>
          <w:szCs w:val="28"/>
        </w:rPr>
        <w:t xml:space="preserve"> </w:t>
      </w:r>
    </w:p>
    <w:p w:rsidR="00036BC5" w:rsidRPr="002C2F62" w:rsidRDefault="00036BC5" w:rsidP="003D16A4">
      <w:pPr>
        <w:suppressAutoHyphens w:val="0"/>
        <w:jc w:val="both"/>
        <w:rPr>
          <w:sz w:val="28"/>
          <w:szCs w:val="28"/>
          <w:lang w:eastAsia="ru-RU"/>
        </w:rPr>
      </w:pPr>
      <w:r w:rsidRPr="002C2F62">
        <w:rPr>
          <w:sz w:val="28"/>
          <w:szCs w:val="28"/>
        </w:rPr>
        <w:t xml:space="preserve">У результаті засвоєння навчальної дисципліни здобувач вищої освіти повинен демонструвати такі результати навчання: </w:t>
      </w:r>
    </w:p>
    <w:p w:rsidR="00036BC5" w:rsidRPr="002C2F62" w:rsidRDefault="00036BC5" w:rsidP="003D16A4">
      <w:pPr>
        <w:suppressAutoHyphens w:val="0"/>
        <w:jc w:val="both"/>
        <w:rPr>
          <w:sz w:val="28"/>
          <w:szCs w:val="28"/>
          <w:lang w:eastAsia="ru-RU"/>
        </w:rPr>
      </w:pPr>
      <w:r w:rsidRPr="002C2F62">
        <w:rPr>
          <w:sz w:val="28"/>
          <w:szCs w:val="28"/>
          <w:lang w:eastAsia="ru-RU"/>
        </w:rPr>
        <w:t>Оцінювати основні демографічні та епідеміологічні показники, значення і тенденції зміни основних детермінант, що чинять вплив на здоров’я у розрізі різних груп населення в Україні, Європейському регіоні та світі, застосовувати основні поняття та концепції епідеміології та статистики при плануванні, проведенні та інтерпретації результатів досліджень.</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Визначати пріоритети та оцінювати потреби сфери громадського здоров’я, пропонувати науково обґрунтовані заходи та розробляти відповідні висновки та стратегії, які спрямовані на покращення галузі охорони здоров’я.</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Організовувати заходи з нагляду за станом здоров’я населення з використанням міжсекторального підходу.</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lastRenderedPageBreak/>
        <w:t>Формулювати висновки, розробляти прогнози та проводити аналіз впливу детермінант на здоров’я населення (соціальні, економічні, індивідуальні, навколишнього середовища), визначати потреби різних груп населення щодо здоров’я, базуючись на інформації отриманій із систем епідеміологічного нагляду.</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 xml:space="preserve">Визначати та застосовувати доцільні заходи і методи попередження і контролю фізичних, хімічних, біологічних, радіаційних та ядерних загроз для здоров’я і безпеки населення. </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Оцінювати ризики та планувати відповідні дії у випадках надзвичайних ситуацій в сфері громадського здоров’я.</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Ідентифікувати, аналізувати ризики, пов’язані з впливом на здоров’я населення детермінант навколишнього середовища (фізичних, радіаційних, хімічних, біологічних та виробничих) та організовувати відповідні заходи, спрямовані на захист здоров’я населення.</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 xml:space="preserve">Оцінювати вплив соціальних детермінант та основних індивідуальних детермінант здоров’я, розробляти відповідні заходи з метою збереження та зміцнення здоров’я населення. </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 xml:space="preserve">Розробляти заходи з профілактики (первинної, вторинної та третинної) захворювань та сприяти їх реалізації на практиці. </w:t>
      </w:r>
    </w:p>
    <w:p w:rsidR="00036BC5" w:rsidRPr="002C2F62" w:rsidRDefault="00036BC5" w:rsidP="003D16A4">
      <w:pPr>
        <w:numPr>
          <w:ilvl w:val="0"/>
          <w:numId w:val="22"/>
        </w:numPr>
        <w:suppressAutoHyphens w:val="0"/>
        <w:ind w:left="0" w:firstLine="0"/>
        <w:jc w:val="both"/>
        <w:rPr>
          <w:sz w:val="28"/>
          <w:szCs w:val="28"/>
          <w:lang w:eastAsia="ru-RU"/>
        </w:rPr>
      </w:pPr>
      <w:r w:rsidRPr="002C2F62">
        <w:rPr>
          <w:sz w:val="28"/>
          <w:szCs w:val="28"/>
          <w:lang w:eastAsia="ru-RU"/>
        </w:rPr>
        <w:t xml:space="preserve"> Визначати та аргументувати перспективні напрями власної наукової роботи.</w:t>
      </w:r>
    </w:p>
    <w:p w:rsidR="00036BC5" w:rsidRPr="002C2F62" w:rsidRDefault="00036BC5" w:rsidP="0086245A">
      <w:pPr>
        <w:tabs>
          <w:tab w:val="left" w:pos="851"/>
          <w:tab w:val="left" w:pos="993"/>
        </w:tabs>
        <w:spacing w:line="298" w:lineRule="exact"/>
        <w:ind w:left="567"/>
        <w:jc w:val="center"/>
        <w:rPr>
          <w:b/>
          <w:sz w:val="28"/>
          <w:szCs w:val="28"/>
        </w:rPr>
      </w:pPr>
      <w:r w:rsidRPr="002C2F62">
        <w:rPr>
          <w:b/>
          <w:sz w:val="28"/>
          <w:szCs w:val="28"/>
        </w:rPr>
        <w:t>Зміст дисципліни</w:t>
      </w:r>
    </w:p>
    <w:p w:rsidR="00036BC5" w:rsidRPr="002C2F62" w:rsidRDefault="00036BC5" w:rsidP="0086245A">
      <w:pPr>
        <w:ind w:firstLine="540"/>
        <w:jc w:val="center"/>
        <w:rPr>
          <w:sz w:val="28"/>
          <w:szCs w:val="28"/>
        </w:rPr>
      </w:pPr>
      <w:r w:rsidRPr="002C2F62">
        <w:rPr>
          <w:sz w:val="28"/>
          <w:szCs w:val="28"/>
        </w:rPr>
        <w:t>Навчально-тематичний план дисципліни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528"/>
        <w:gridCol w:w="709"/>
        <w:gridCol w:w="709"/>
        <w:gridCol w:w="850"/>
        <w:gridCol w:w="1134"/>
      </w:tblGrid>
      <w:tr w:rsidR="00036BC5" w:rsidRPr="002C2F62" w:rsidTr="00BB3DE4">
        <w:trPr>
          <w:cantSplit/>
          <w:trHeight w:val="390"/>
        </w:trPr>
        <w:tc>
          <w:tcPr>
            <w:tcW w:w="817" w:type="dxa"/>
            <w:vMerge w:val="restart"/>
            <w:vAlign w:val="center"/>
          </w:tcPr>
          <w:p w:rsidR="00036BC5" w:rsidRPr="002C2F62" w:rsidRDefault="00036BC5" w:rsidP="00BB3DE4">
            <w:pPr>
              <w:autoSpaceDE w:val="0"/>
              <w:autoSpaceDN w:val="0"/>
              <w:adjustRightInd w:val="0"/>
              <w:ind w:left="-142" w:right="-108"/>
              <w:jc w:val="center"/>
              <w:rPr>
                <w:b/>
                <w:sz w:val="28"/>
                <w:szCs w:val="28"/>
              </w:rPr>
            </w:pPr>
            <w:r w:rsidRPr="002C2F62">
              <w:rPr>
                <w:b/>
                <w:sz w:val="28"/>
                <w:szCs w:val="28"/>
              </w:rPr>
              <w:t>№ з/п</w:t>
            </w:r>
          </w:p>
        </w:tc>
        <w:tc>
          <w:tcPr>
            <w:tcW w:w="5528" w:type="dxa"/>
            <w:vMerge w:val="restart"/>
            <w:vAlign w:val="center"/>
          </w:tcPr>
          <w:p w:rsidR="00036BC5" w:rsidRPr="002C2F62" w:rsidRDefault="00036BC5" w:rsidP="00BB3DE4">
            <w:pPr>
              <w:autoSpaceDE w:val="0"/>
              <w:autoSpaceDN w:val="0"/>
              <w:adjustRightInd w:val="0"/>
              <w:ind w:right="-108" w:firstLine="34"/>
              <w:jc w:val="both"/>
              <w:rPr>
                <w:sz w:val="28"/>
                <w:szCs w:val="28"/>
              </w:rPr>
            </w:pPr>
            <w:r w:rsidRPr="002C2F62">
              <w:rPr>
                <w:sz w:val="28"/>
                <w:szCs w:val="28"/>
              </w:rPr>
              <w:t>Назва змістового модуля і теми</w:t>
            </w:r>
          </w:p>
          <w:p w:rsidR="00036BC5" w:rsidRPr="002C2F62" w:rsidRDefault="00036BC5" w:rsidP="00BB3DE4">
            <w:pPr>
              <w:autoSpaceDE w:val="0"/>
              <w:autoSpaceDN w:val="0"/>
              <w:adjustRightInd w:val="0"/>
              <w:ind w:right="-108" w:firstLine="34"/>
              <w:jc w:val="both"/>
              <w:rPr>
                <w:sz w:val="28"/>
                <w:szCs w:val="28"/>
              </w:rPr>
            </w:pPr>
          </w:p>
        </w:tc>
        <w:tc>
          <w:tcPr>
            <w:tcW w:w="3402" w:type="dxa"/>
            <w:gridSpan w:val="4"/>
            <w:vAlign w:val="center"/>
          </w:tcPr>
          <w:p w:rsidR="00036BC5" w:rsidRPr="002C2F62" w:rsidRDefault="00036BC5" w:rsidP="00BB3DE4">
            <w:pPr>
              <w:autoSpaceDE w:val="0"/>
              <w:autoSpaceDN w:val="0"/>
              <w:adjustRightInd w:val="0"/>
              <w:ind w:left="-142" w:right="-108" w:firstLine="567"/>
              <w:jc w:val="both"/>
              <w:rPr>
                <w:sz w:val="28"/>
                <w:szCs w:val="28"/>
              </w:rPr>
            </w:pPr>
            <w:r w:rsidRPr="002C2F62">
              <w:rPr>
                <w:sz w:val="28"/>
                <w:szCs w:val="28"/>
              </w:rPr>
              <w:t>Кількість годин</w:t>
            </w:r>
          </w:p>
        </w:tc>
      </w:tr>
      <w:tr w:rsidR="00036BC5" w:rsidRPr="002C2F62" w:rsidTr="00BB3DE4">
        <w:trPr>
          <w:cantSplit/>
          <w:trHeight w:val="150"/>
        </w:trPr>
        <w:tc>
          <w:tcPr>
            <w:tcW w:w="817" w:type="dxa"/>
            <w:vMerge/>
            <w:vAlign w:val="center"/>
          </w:tcPr>
          <w:p w:rsidR="00036BC5" w:rsidRPr="002C2F62" w:rsidRDefault="00036BC5" w:rsidP="00BB3DE4">
            <w:pPr>
              <w:autoSpaceDE w:val="0"/>
              <w:autoSpaceDN w:val="0"/>
              <w:adjustRightInd w:val="0"/>
              <w:ind w:left="-142" w:right="-108"/>
              <w:jc w:val="center"/>
              <w:rPr>
                <w:b/>
                <w:sz w:val="28"/>
                <w:szCs w:val="28"/>
              </w:rPr>
            </w:pPr>
          </w:p>
        </w:tc>
        <w:tc>
          <w:tcPr>
            <w:tcW w:w="5528" w:type="dxa"/>
            <w:vMerge/>
            <w:vAlign w:val="center"/>
          </w:tcPr>
          <w:p w:rsidR="00036BC5" w:rsidRPr="002C2F62" w:rsidRDefault="00036BC5" w:rsidP="00BB3DE4">
            <w:pPr>
              <w:autoSpaceDE w:val="0"/>
              <w:autoSpaceDN w:val="0"/>
              <w:adjustRightInd w:val="0"/>
              <w:ind w:right="-108" w:firstLine="34"/>
              <w:jc w:val="both"/>
              <w:rPr>
                <w:sz w:val="28"/>
                <w:szCs w:val="28"/>
              </w:rPr>
            </w:pPr>
          </w:p>
        </w:tc>
        <w:tc>
          <w:tcPr>
            <w:tcW w:w="3402" w:type="dxa"/>
            <w:gridSpan w:val="4"/>
            <w:vAlign w:val="center"/>
          </w:tcPr>
          <w:p w:rsidR="00036BC5" w:rsidRPr="002C2F62" w:rsidRDefault="00036BC5" w:rsidP="00BB3DE4">
            <w:pPr>
              <w:autoSpaceDE w:val="0"/>
              <w:autoSpaceDN w:val="0"/>
              <w:adjustRightInd w:val="0"/>
              <w:ind w:left="-142" w:right="-108" w:firstLine="567"/>
              <w:jc w:val="both"/>
              <w:rPr>
                <w:sz w:val="28"/>
                <w:szCs w:val="28"/>
              </w:rPr>
            </w:pPr>
            <w:r w:rsidRPr="002C2F62">
              <w:rPr>
                <w:sz w:val="28"/>
                <w:szCs w:val="28"/>
              </w:rPr>
              <w:t>Форма навчання</w:t>
            </w:r>
          </w:p>
        </w:tc>
      </w:tr>
      <w:tr w:rsidR="00036BC5" w:rsidRPr="002C2F62" w:rsidTr="00BB3DE4">
        <w:trPr>
          <w:cantSplit/>
          <w:trHeight w:val="1000"/>
        </w:trPr>
        <w:tc>
          <w:tcPr>
            <w:tcW w:w="817" w:type="dxa"/>
            <w:vMerge/>
            <w:vAlign w:val="center"/>
          </w:tcPr>
          <w:p w:rsidR="00036BC5" w:rsidRPr="002C2F62" w:rsidRDefault="00036BC5" w:rsidP="00BB3DE4">
            <w:pPr>
              <w:ind w:left="-142" w:right="-108"/>
              <w:rPr>
                <w:b/>
                <w:sz w:val="28"/>
                <w:szCs w:val="28"/>
              </w:rPr>
            </w:pPr>
          </w:p>
        </w:tc>
        <w:tc>
          <w:tcPr>
            <w:tcW w:w="5528" w:type="dxa"/>
            <w:vMerge/>
            <w:vAlign w:val="center"/>
          </w:tcPr>
          <w:p w:rsidR="00036BC5" w:rsidRPr="002C2F62" w:rsidRDefault="00036BC5" w:rsidP="00BB3DE4">
            <w:pPr>
              <w:ind w:right="-108" w:firstLine="34"/>
              <w:rPr>
                <w:sz w:val="28"/>
                <w:szCs w:val="28"/>
              </w:rPr>
            </w:pPr>
          </w:p>
        </w:tc>
        <w:tc>
          <w:tcPr>
            <w:tcW w:w="709" w:type="dxa"/>
            <w:vMerge w:val="restart"/>
            <w:textDirection w:val="btLr"/>
            <w:vAlign w:val="center"/>
          </w:tcPr>
          <w:p w:rsidR="00036BC5" w:rsidRPr="002C2F62" w:rsidRDefault="00036BC5" w:rsidP="00BB3DE4">
            <w:pPr>
              <w:autoSpaceDE w:val="0"/>
              <w:autoSpaceDN w:val="0"/>
              <w:adjustRightInd w:val="0"/>
              <w:ind w:left="-675" w:right="-108" w:firstLine="567"/>
              <w:jc w:val="center"/>
              <w:rPr>
                <w:sz w:val="28"/>
                <w:szCs w:val="28"/>
              </w:rPr>
            </w:pPr>
            <w:r w:rsidRPr="002C2F62">
              <w:rPr>
                <w:sz w:val="28"/>
                <w:szCs w:val="28"/>
              </w:rPr>
              <w:t>Всього</w:t>
            </w:r>
          </w:p>
        </w:tc>
        <w:tc>
          <w:tcPr>
            <w:tcW w:w="2693" w:type="dxa"/>
            <w:gridSpan w:val="3"/>
            <w:vAlign w:val="center"/>
          </w:tcPr>
          <w:p w:rsidR="00036BC5" w:rsidRPr="002C2F62" w:rsidRDefault="00036BC5" w:rsidP="00BB3DE4">
            <w:pPr>
              <w:autoSpaceDE w:val="0"/>
              <w:autoSpaceDN w:val="0"/>
              <w:adjustRightInd w:val="0"/>
              <w:ind w:left="-675" w:right="-108" w:firstLine="567"/>
              <w:jc w:val="center"/>
              <w:rPr>
                <w:sz w:val="28"/>
                <w:szCs w:val="28"/>
              </w:rPr>
            </w:pPr>
            <w:r w:rsidRPr="002C2F62">
              <w:rPr>
                <w:sz w:val="28"/>
                <w:szCs w:val="28"/>
              </w:rPr>
              <w:t>У тому числі</w:t>
            </w:r>
          </w:p>
        </w:tc>
      </w:tr>
      <w:tr w:rsidR="00036BC5" w:rsidRPr="002C2F62" w:rsidTr="00BB3DE4">
        <w:trPr>
          <w:cantSplit/>
          <w:trHeight w:val="2336"/>
        </w:trPr>
        <w:tc>
          <w:tcPr>
            <w:tcW w:w="817" w:type="dxa"/>
            <w:vMerge/>
            <w:vAlign w:val="center"/>
          </w:tcPr>
          <w:p w:rsidR="00036BC5" w:rsidRPr="002C2F62" w:rsidRDefault="00036BC5" w:rsidP="00BB3DE4">
            <w:pPr>
              <w:ind w:left="-142" w:right="-108"/>
              <w:rPr>
                <w:b/>
                <w:sz w:val="28"/>
                <w:szCs w:val="28"/>
              </w:rPr>
            </w:pPr>
          </w:p>
        </w:tc>
        <w:tc>
          <w:tcPr>
            <w:tcW w:w="5528" w:type="dxa"/>
            <w:vMerge/>
            <w:vAlign w:val="center"/>
          </w:tcPr>
          <w:p w:rsidR="00036BC5" w:rsidRPr="002C2F62" w:rsidRDefault="00036BC5" w:rsidP="00BB3DE4">
            <w:pPr>
              <w:ind w:right="-108" w:firstLine="34"/>
              <w:rPr>
                <w:sz w:val="28"/>
                <w:szCs w:val="28"/>
              </w:rPr>
            </w:pPr>
          </w:p>
        </w:tc>
        <w:tc>
          <w:tcPr>
            <w:tcW w:w="709" w:type="dxa"/>
            <w:vMerge/>
            <w:textDirection w:val="btLr"/>
            <w:vAlign w:val="center"/>
          </w:tcPr>
          <w:p w:rsidR="00036BC5" w:rsidRPr="002C2F62" w:rsidRDefault="00036BC5" w:rsidP="00BB3DE4">
            <w:pPr>
              <w:autoSpaceDE w:val="0"/>
              <w:autoSpaceDN w:val="0"/>
              <w:adjustRightInd w:val="0"/>
              <w:ind w:left="-675" w:right="-108" w:firstLine="567"/>
              <w:jc w:val="center"/>
              <w:rPr>
                <w:sz w:val="28"/>
                <w:szCs w:val="28"/>
              </w:rPr>
            </w:pPr>
          </w:p>
        </w:tc>
        <w:tc>
          <w:tcPr>
            <w:tcW w:w="709" w:type="dxa"/>
            <w:textDirection w:val="btLr"/>
            <w:vAlign w:val="center"/>
          </w:tcPr>
          <w:p w:rsidR="00036BC5" w:rsidRPr="002C2F62" w:rsidRDefault="00036BC5" w:rsidP="00BB3DE4">
            <w:pPr>
              <w:autoSpaceDE w:val="0"/>
              <w:autoSpaceDN w:val="0"/>
              <w:adjustRightInd w:val="0"/>
              <w:ind w:left="-675" w:right="-108" w:firstLine="567"/>
              <w:jc w:val="center"/>
              <w:rPr>
                <w:sz w:val="28"/>
                <w:szCs w:val="28"/>
              </w:rPr>
            </w:pPr>
            <w:r w:rsidRPr="002C2F62">
              <w:rPr>
                <w:sz w:val="28"/>
                <w:szCs w:val="28"/>
              </w:rPr>
              <w:t>Лекції</w:t>
            </w:r>
          </w:p>
        </w:tc>
        <w:tc>
          <w:tcPr>
            <w:tcW w:w="850" w:type="dxa"/>
            <w:textDirection w:val="btLr"/>
            <w:vAlign w:val="center"/>
          </w:tcPr>
          <w:p w:rsidR="00036BC5" w:rsidRPr="002C2F62" w:rsidRDefault="00036BC5" w:rsidP="00BB3DE4">
            <w:pPr>
              <w:autoSpaceDE w:val="0"/>
              <w:autoSpaceDN w:val="0"/>
              <w:adjustRightInd w:val="0"/>
              <w:ind w:left="-675" w:right="-108" w:firstLine="567"/>
              <w:jc w:val="center"/>
              <w:rPr>
                <w:sz w:val="28"/>
                <w:szCs w:val="28"/>
              </w:rPr>
            </w:pPr>
            <w:r w:rsidRPr="002C2F62">
              <w:rPr>
                <w:sz w:val="28"/>
                <w:szCs w:val="28"/>
              </w:rPr>
              <w:t>Практичні заняття</w:t>
            </w:r>
          </w:p>
        </w:tc>
        <w:tc>
          <w:tcPr>
            <w:tcW w:w="1134" w:type="dxa"/>
            <w:textDirection w:val="btLr"/>
            <w:vAlign w:val="center"/>
          </w:tcPr>
          <w:p w:rsidR="00036BC5" w:rsidRPr="002C2F62" w:rsidRDefault="00036BC5" w:rsidP="00BB3DE4">
            <w:pPr>
              <w:autoSpaceDE w:val="0"/>
              <w:autoSpaceDN w:val="0"/>
              <w:adjustRightInd w:val="0"/>
              <w:ind w:left="-675" w:right="-108" w:firstLine="567"/>
              <w:jc w:val="center"/>
              <w:rPr>
                <w:sz w:val="28"/>
                <w:szCs w:val="28"/>
              </w:rPr>
            </w:pPr>
            <w:r w:rsidRPr="002C2F62">
              <w:rPr>
                <w:sz w:val="28"/>
                <w:szCs w:val="28"/>
              </w:rPr>
              <w:t>Самостійна робота</w:t>
            </w:r>
          </w:p>
        </w:tc>
      </w:tr>
      <w:tr w:rsidR="00036BC5" w:rsidRPr="002C2F62" w:rsidTr="00BB3DE4">
        <w:trPr>
          <w:cantSplit/>
        </w:trPr>
        <w:tc>
          <w:tcPr>
            <w:tcW w:w="9747" w:type="dxa"/>
            <w:gridSpan w:val="6"/>
          </w:tcPr>
          <w:p w:rsidR="00036BC5" w:rsidRPr="002C2F62" w:rsidRDefault="00036BC5" w:rsidP="00BB3DE4">
            <w:pPr>
              <w:autoSpaceDE w:val="0"/>
              <w:autoSpaceDN w:val="0"/>
              <w:adjustRightInd w:val="0"/>
              <w:ind w:right="-108" w:firstLine="34"/>
              <w:jc w:val="center"/>
              <w:rPr>
                <w:rFonts w:eastAsia="PetersburgC-Bold"/>
                <w:b/>
                <w:sz w:val="28"/>
                <w:szCs w:val="28"/>
              </w:rPr>
            </w:pPr>
            <w:r w:rsidRPr="002C2F62">
              <w:rPr>
                <w:rFonts w:eastAsia="PetersburgC-Bold"/>
                <w:b/>
                <w:sz w:val="28"/>
                <w:szCs w:val="28"/>
              </w:rPr>
              <w:t>Розділ І.</w:t>
            </w:r>
          </w:p>
          <w:p w:rsidR="00036BC5" w:rsidRPr="002C2F62" w:rsidRDefault="00036BC5" w:rsidP="00BB3DE4">
            <w:pPr>
              <w:autoSpaceDE w:val="0"/>
              <w:autoSpaceDN w:val="0"/>
              <w:adjustRightInd w:val="0"/>
              <w:ind w:right="-108" w:firstLine="34"/>
            </w:pP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1.</w:t>
            </w:r>
          </w:p>
        </w:tc>
        <w:tc>
          <w:tcPr>
            <w:tcW w:w="5528" w:type="dxa"/>
          </w:tcPr>
          <w:p w:rsidR="00036BC5" w:rsidRPr="002C2F62" w:rsidRDefault="00036BC5" w:rsidP="00BB3DE4">
            <w:pPr>
              <w:jc w:val="both"/>
              <w:rPr>
                <w:sz w:val="28"/>
                <w:szCs w:val="28"/>
              </w:rPr>
            </w:pPr>
            <w:r w:rsidRPr="002C2F62">
              <w:rPr>
                <w:sz w:val="28"/>
                <w:szCs w:val="28"/>
              </w:rPr>
              <w:t xml:space="preserve">Клінічна медицина навколишнього середовища предмет та об’єкт  її викладання. Значення для практики охорони здоров’я. </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12</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2</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1134" w:type="dxa"/>
            <w:vAlign w:val="center"/>
          </w:tcPr>
          <w:p w:rsidR="00036BC5" w:rsidRPr="002C2F62" w:rsidRDefault="00036BC5" w:rsidP="00BB3DE4">
            <w:pPr>
              <w:autoSpaceDE w:val="0"/>
              <w:autoSpaceDN w:val="0"/>
              <w:adjustRightInd w:val="0"/>
              <w:jc w:val="center"/>
              <w:rPr>
                <w:sz w:val="28"/>
                <w:szCs w:val="28"/>
              </w:rPr>
            </w:pPr>
            <w:r w:rsidRPr="002C2F62">
              <w:rPr>
                <w:sz w:val="28"/>
                <w:szCs w:val="28"/>
              </w:rPr>
              <w:t>10</w:t>
            </w:r>
          </w:p>
        </w:tc>
      </w:tr>
      <w:tr w:rsidR="00036BC5" w:rsidRPr="002C2F62" w:rsidTr="00BB3DE4">
        <w:tc>
          <w:tcPr>
            <w:tcW w:w="817" w:type="dxa"/>
            <w:vAlign w:val="center"/>
          </w:tcPr>
          <w:p w:rsidR="00036BC5" w:rsidRPr="002C2F62" w:rsidRDefault="00036BC5" w:rsidP="00BB3DE4">
            <w:pPr>
              <w:autoSpaceDE w:val="0"/>
              <w:autoSpaceDN w:val="0"/>
              <w:adjustRightInd w:val="0"/>
              <w:ind w:left="-142" w:right="-108"/>
              <w:jc w:val="center"/>
              <w:rPr>
                <w:sz w:val="28"/>
                <w:szCs w:val="28"/>
              </w:rPr>
            </w:pPr>
            <w:r w:rsidRPr="002C2F62">
              <w:rPr>
                <w:sz w:val="28"/>
                <w:szCs w:val="28"/>
              </w:rPr>
              <w:t>2.</w:t>
            </w:r>
          </w:p>
        </w:tc>
        <w:tc>
          <w:tcPr>
            <w:tcW w:w="5528" w:type="dxa"/>
          </w:tcPr>
          <w:p w:rsidR="00036BC5" w:rsidRPr="002C2F62" w:rsidRDefault="00036BC5" w:rsidP="00BB3DE4">
            <w:pPr>
              <w:jc w:val="both"/>
              <w:rPr>
                <w:sz w:val="28"/>
                <w:szCs w:val="28"/>
              </w:rPr>
            </w:pPr>
            <w:r w:rsidRPr="002C2F62">
              <w:rPr>
                <w:sz w:val="28"/>
                <w:szCs w:val="28"/>
              </w:rPr>
              <w:t xml:space="preserve">Клінічна епідеміологія – як медична наука у практиці охорони здоров’я населення. </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10</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2</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1134" w:type="dxa"/>
          </w:tcPr>
          <w:p w:rsidR="00036BC5" w:rsidRPr="002C2F62" w:rsidRDefault="00036BC5" w:rsidP="00BB3DE4">
            <w:pPr>
              <w:autoSpaceDE w:val="0"/>
              <w:autoSpaceDN w:val="0"/>
              <w:adjustRightInd w:val="0"/>
              <w:ind w:firstLine="14"/>
              <w:jc w:val="center"/>
              <w:rPr>
                <w:sz w:val="28"/>
                <w:szCs w:val="28"/>
              </w:rPr>
            </w:pPr>
            <w:r w:rsidRPr="002C2F62">
              <w:rPr>
                <w:sz w:val="28"/>
                <w:szCs w:val="28"/>
              </w:rPr>
              <w:t>8</w:t>
            </w:r>
          </w:p>
        </w:tc>
      </w:tr>
      <w:tr w:rsidR="00036BC5" w:rsidRPr="002C2F62" w:rsidTr="00BB3DE4">
        <w:tc>
          <w:tcPr>
            <w:tcW w:w="817" w:type="dxa"/>
            <w:vAlign w:val="center"/>
          </w:tcPr>
          <w:p w:rsidR="00036BC5" w:rsidRPr="002C2F62" w:rsidRDefault="00036BC5" w:rsidP="00BB3DE4">
            <w:pPr>
              <w:autoSpaceDE w:val="0"/>
              <w:autoSpaceDN w:val="0"/>
              <w:adjustRightInd w:val="0"/>
              <w:ind w:left="-142" w:right="-108"/>
              <w:jc w:val="center"/>
              <w:rPr>
                <w:color w:val="000000"/>
                <w:sz w:val="28"/>
                <w:szCs w:val="28"/>
              </w:rPr>
            </w:pPr>
            <w:r w:rsidRPr="002C2F62">
              <w:rPr>
                <w:color w:val="000000"/>
                <w:sz w:val="28"/>
                <w:szCs w:val="28"/>
              </w:rPr>
              <w:t>3.</w:t>
            </w:r>
          </w:p>
        </w:tc>
        <w:tc>
          <w:tcPr>
            <w:tcW w:w="5528" w:type="dxa"/>
          </w:tcPr>
          <w:p w:rsidR="00036BC5" w:rsidRPr="002C2F62" w:rsidRDefault="00036BC5" w:rsidP="00BB3DE4">
            <w:pPr>
              <w:pStyle w:val="37"/>
              <w:shd w:val="clear" w:color="auto" w:fill="auto"/>
              <w:spacing w:after="0" w:line="240" w:lineRule="auto"/>
              <w:jc w:val="both"/>
              <w:rPr>
                <w:sz w:val="28"/>
                <w:szCs w:val="28"/>
                <w:lang w:val="uk-UA"/>
              </w:rPr>
            </w:pPr>
            <w:r w:rsidRPr="002C2F62">
              <w:rPr>
                <w:sz w:val="28"/>
                <w:szCs w:val="28"/>
                <w:lang w:val="uk-UA"/>
              </w:rPr>
              <w:t xml:space="preserve">Екологічні фактори. Патогенетичні механізми впливу фізичних, хімічних, біологічних факторів довкілля на організм </w:t>
            </w:r>
            <w:r w:rsidRPr="002C2F62">
              <w:rPr>
                <w:sz w:val="28"/>
                <w:szCs w:val="28"/>
                <w:lang w:val="uk-UA"/>
              </w:rPr>
              <w:lastRenderedPageBreak/>
              <w:t>людини, популяцію.</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lastRenderedPageBreak/>
              <w:t>12</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2</w:t>
            </w:r>
          </w:p>
        </w:tc>
        <w:tc>
          <w:tcPr>
            <w:tcW w:w="1134" w:type="dxa"/>
          </w:tcPr>
          <w:p w:rsidR="00036BC5" w:rsidRPr="002C2F62" w:rsidRDefault="00036BC5" w:rsidP="00BB3DE4">
            <w:pPr>
              <w:autoSpaceDE w:val="0"/>
              <w:autoSpaceDN w:val="0"/>
              <w:adjustRightInd w:val="0"/>
              <w:ind w:firstLine="14"/>
              <w:jc w:val="center"/>
              <w:rPr>
                <w:sz w:val="28"/>
                <w:szCs w:val="28"/>
              </w:rPr>
            </w:pPr>
            <w:r w:rsidRPr="002C2F62">
              <w:rPr>
                <w:sz w:val="28"/>
                <w:szCs w:val="28"/>
              </w:rPr>
              <w:t>10</w:t>
            </w:r>
          </w:p>
        </w:tc>
      </w:tr>
      <w:tr w:rsidR="00036BC5" w:rsidRPr="002C2F62" w:rsidTr="00BB3DE4">
        <w:tc>
          <w:tcPr>
            <w:tcW w:w="817" w:type="dxa"/>
            <w:vAlign w:val="center"/>
          </w:tcPr>
          <w:p w:rsidR="00036BC5" w:rsidRPr="002C2F62" w:rsidRDefault="00036BC5" w:rsidP="00BB3DE4">
            <w:pPr>
              <w:autoSpaceDE w:val="0"/>
              <w:autoSpaceDN w:val="0"/>
              <w:adjustRightInd w:val="0"/>
              <w:ind w:left="-142" w:right="-108"/>
              <w:jc w:val="center"/>
              <w:rPr>
                <w:sz w:val="28"/>
                <w:szCs w:val="28"/>
              </w:rPr>
            </w:pPr>
            <w:r w:rsidRPr="002C2F62">
              <w:rPr>
                <w:sz w:val="28"/>
                <w:szCs w:val="28"/>
              </w:rPr>
              <w:t>4.</w:t>
            </w:r>
          </w:p>
        </w:tc>
        <w:tc>
          <w:tcPr>
            <w:tcW w:w="5528" w:type="dxa"/>
          </w:tcPr>
          <w:p w:rsidR="00036BC5" w:rsidRPr="002C2F62" w:rsidRDefault="00036BC5" w:rsidP="00BB3DE4">
            <w:pPr>
              <w:pStyle w:val="37"/>
              <w:shd w:val="clear" w:color="auto" w:fill="auto"/>
              <w:spacing w:after="0" w:line="240" w:lineRule="auto"/>
              <w:jc w:val="both"/>
              <w:rPr>
                <w:sz w:val="28"/>
                <w:szCs w:val="28"/>
                <w:lang w:val="uk-UA"/>
              </w:rPr>
            </w:pPr>
            <w:r w:rsidRPr="002C2F62">
              <w:rPr>
                <w:sz w:val="28"/>
                <w:szCs w:val="28"/>
                <w:lang w:val="uk-UA"/>
              </w:rPr>
              <w:t>Спадковість та навколишнє середовище.</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9</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tcPr>
          <w:p w:rsidR="00036BC5" w:rsidRPr="002C2F62" w:rsidRDefault="00036BC5" w:rsidP="00BB3DE4">
            <w:pPr>
              <w:autoSpaceDE w:val="0"/>
              <w:autoSpaceDN w:val="0"/>
              <w:adjustRightInd w:val="0"/>
              <w:ind w:firstLine="14"/>
              <w:jc w:val="center"/>
              <w:rPr>
                <w:sz w:val="28"/>
                <w:szCs w:val="28"/>
              </w:rPr>
            </w:pPr>
            <w:r w:rsidRPr="002C2F62">
              <w:rPr>
                <w:sz w:val="28"/>
                <w:szCs w:val="28"/>
              </w:rPr>
              <w:t>8</w:t>
            </w: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5.</w:t>
            </w:r>
          </w:p>
        </w:tc>
        <w:tc>
          <w:tcPr>
            <w:tcW w:w="5528" w:type="dxa"/>
          </w:tcPr>
          <w:p w:rsidR="00036BC5" w:rsidRPr="002C2F62" w:rsidRDefault="00036BC5" w:rsidP="00BB3DE4">
            <w:pPr>
              <w:pStyle w:val="37"/>
              <w:shd w:val="clear" w:color="auto" w:fill="auto"/>
              <w:spacing w:after="0" w:line="240" w:lineRule="auto"/>
              <w:jc w:val="both"/>
              <w:rPr>
                <w:sz w:val="28"/>
                <w:szCs w:val="28"/>
                <w:lang w:val="uk-UA"/>
              </w:rPr>
            </w:pPr>
            <w:r w:rsidRPr="002C2F62">
              <w:rPr>
                <w:sz w:val="28"/>
                <w:szCs w:val="28"/>
                <w:lang w:val="uk-UA"/>
              </w:rPr>
              <w:t xml:space="preserve">Репродуктивне здоров’я: фактори навколишнього середовища, які впливають на стан репродуктивної системи.   </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9</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tcPr>
          <w:p w:rsidR="00036BC5" w:rsidRPr="002C2F62" w:rsidRDefault="00036BC5" w:rsidP="00BB3DE4">
            <w:pPr>
              <w:autoSpaceDE w:val="0"/>
              <w:autoSpaceDN w:val="0"/>
              <w:adjustRightInd w:val="0"/>
              <w:ind w:firstLine="14"/>
              <w:jc w:val="center"/>
              <w:rPr>
                <w:sz w:val="28"/>
                <w:szCs w:val="28"/>
              </w:rPr>
            </w:pPr>
            <w:r w:rsidRPr="002C2F62">
              <w:rPr>
                <w:sz w:val="28"/>
                <w:szCs w:val="28"/>
              </w:rPr>
              <w:t>8</w:t>
            </w:r>
          </w:p>
        </w:tc>
      </w:tr>
      <w:tr w:rsidR="00036BC5" w:rsidRPr="002C2F62" w:rsidTr="00BB3DE4">
        <w:tc>
          <w:tcPr>
            <w:tcW w:w="6345" w:type="dxa"/>
            <w:gridSpan w:val="2"/>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rFonts w:eastAsia="PetersburgC-Bold"/>
                <w:sz w:val="28"/>
                <w:szCs w:val="28"/>
              </w:rPr>
              <w:t>Разом за розділом І</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52</w:t>
            </w:r>
          </w:p>
        </w:tc>
        <w:tc>
          <w:tcPr>
            <w:tcW w:w="709" w:type="dxa"/>
          </w:tcPr>
          <w:p w:rsidR="00036BC5" w:rsidRPr="002C2F62" w:rsidRDefault="00036BC5" w:rsidP="00BB3DE4">
            <w:pPr>
              <w:autoSpaceDE w:val="0"/>
              <w:autoSpaceDN w:val="0"/>
              <w:adjustRightInd w:val="0"/>
              <w:ind w:left="-108" w:right="-108" w:firstLine="34"/>
              <w:jc w:val="center"/>
              <w:rPr>
                <w:sz w:val="28"/>
                <w:szCs w:val="28"/>
              </w:rPr>
            </w:pPr>
            <w:r w:rsidRPr="002C2F62">
              <w:rPr>
                <w:sz w:val="28"/>
                <w:szCs w:val="28"/>
              </w:rPr>
              <w:t>4</w:t>
            </w:r>
          </w:p>
        </w:tc>
        <w:tc>
          <w:tcPr>
            <w:tcW w:w="850" w:type="dxa"/>
          </w:tcPr>
          <w:p w:rsidR="00036BC5" w:rsidRPr="002C2F62" w:rsidRDefault="00036BC5" w:rsidP="00BB3DE4">
            <w:pPr>
              <w:autoSpaceDE w:val="0"/>
              <w:autoSpaceDN w:val="0"/>
              <w:adjustRightInd w:val="0"/>
              <w:ind w:left="-108" w:right="-108" w:firstLine="34"/>
              <w:jc w:val="center"/>
              <w:rPr>
                <w:sz w:val="28"/>
                <w:szCs w:val="28"/>
              </w:rPr>
            </w:pPr>
            <w:r w:rsidRPr="002C2F62">
              <w:rPr>
                <w:sz w:val="28"/>
                <w:szCs w:val="28"/>
              </w:rPr>
              <w:t>4</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44</w:t>
            </w:r>
          </w:p>
        </w:tc>
      </w:tr>
      <w:tr w:rsidR="00036BC5" w:rsidRPr="002C2F62" w:rsidTr="00BB3DE4">
        <w:trPr>
          <w:cantSplit/>
        </w:trPr>
        <w:tc>
          <w:tcPr>
            <w:tcW w:w="9747" w:type="dxa"/>
            <w:gridSpan w:val="6"/>
          </w:tcPr>
          <w:p w:rsidR="00036BC5" w:rsidRPr="002C2F62" w:rsidRDefault="00036BC5" w:rsidP="00BB3DE4">
            <w:pPr>
              <w:autoSpaceDE w:val="0"/>
              <w:autoSpaceDN w:val="0"/>
              <w:adjustRightInd w:val="0"/>
              <w:ind w:left="-675" w:right="-108" w:firstLine="34"/>
              <w:jc w:val="center"/>
              <w:rPr>
                <w:rFonts w:eastAsia="PetersburgC-Bold"/>
                <w:b/>
                <w:sz w:val="28"/>
                <w:szCs w:val="28"/>
              </w:rPr>
            </w:pPr>
            <w:r w:rsidRPr="002C2F62">
              <w:rPr>
                <w:rFonts w:eastAsia="PetersburgC-Bold"/>
                <w:b/>
                <w:sz w:val="28"/>
                <w:szCs w:val="28"/>
              </w:rPr>
              <w:t>Розділ II.</w:t>
            </w:r>
          </w:p>
          <w:p w:rsidR="00036BC5" w:rsidRPr="002C2F62" w:rsidRDefault="00036BC5" w:rsidP="00BB3DE4">
            <w:pPr>
              <w:pStyle w:val="2"/>
              <w:autoSpaceDE w:val="0"/>
              <w:autoSpaceDN w:val="0"/>
              <w:adjustRightInd w:val="0"/>
              <w:spacing w:before="0" w:after="0"/>
              <w:ind w:left="-675" w:right="-108" w:firstLine="34"/>
              <w:jc w:val="center"/>
              <w:rPr>
                <w:rFonts w:ascii="Times New Roman" w:eastAsia="PetersburgC-Bold" w:hAnsi="Times New Roman"/>
                <w:sz w:val="24"/>
                <w:szCs w:val="24"/>
                <w:lang w:val="uk-UA"/>
              </w:rPr>
            </w:pP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6.</w:t>
            </w:r>
          </w:p>
        </w:tc>
        <w:tc>
          <w:tcPr>
            <w:tcW w:w="5528" w:type="dxa"/>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sz w:val="28"/>
                <w:szCs w:val="28"/>
              </w:rPr>
              <w:t>Медико-екологічна характеристика атмосферного повітря.</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11</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10</w:t>
            </w: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7.</w:t>
            </w:r>
          </w:p>
        </w:tc>
        <w:tc>
          <w:tcPr>
            <w:tcW w:w="5528" w:type="dxa"/>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sz w:val="28"/>
                <w:szCs w:val="28"/>
              </w:rPr>
              <w:t>Медико-екологічна характеристика води, водних об’єктів та грунту.</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11</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10</w:t>
            </w: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8.</w:t>
            </w:r>
          </w:p>
        </w:tc>
        <w:tc>
          <w:tcPr>
            <w:tcW w:w="5528" w:type="dxa"/>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sz w:val="28"/>
                <w:szCs w:val="28"/>
              </w:rPr>
              <w:t>Медико-екологічна проблема харчування.</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11</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10</w:t>
            </w: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9.</w:t>
            </w:r>
          </w:p>
        </w:tc>
        <w:tc>
          <w:tcPr>
            <w:tcW w:w="5528" w:type="dxa"/>
          </w:tcPr>
          <w:p w:rsidR="00036BC5" w:rsidRPr="002C2F62" w:rsidRDefault="00036BC5" w:rsidP="00BB3DE4">
            <w:pPr>
              <w:pStyle w:val="37"/>
              <w:shd w:val="clear" w:color="auto" w:fill="auto"/>
              <w:spacing w:after="0" w:line="240" w:lineRule="auto"/>
              <w:jc w:val="both"/>
              <w:rPr>
                <w:sz w:val="28"/>
                <w:szCs w:val="28"/>
                <w:lang w:val="uk-UA"/>
              </w:rPr>
            </w:pPr>
            <w:r w:rsidRPr="002C2F62">
              <w:rPr>
                <w:sz w:val="28"/>
                <w:szCs w:val="28"/>
                <w:lang w:val="uk-UA"/>
              </w:rPr>
              <w:t xml:space="preserve">Медико-екологічна характеристика внутрішнього середовища приміщень. </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9</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8</w:t>
            </w: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10</w:t>
            </w:r>
          </w:p>
        </w:tc>
        <w:tc>
          <w:tcPr>
            <w:tcW w:w="5528" w:type="dxa"/>
          </w:tcPr>
          <w:p w:rsidR="00036BC5" w:rsidRPr="002C2F62" w:rsidRDefault="00036BC5" w:rsidP="00BB3DE4">
            <w:pPr>
              <w:pStyle w:val="37"/>
              <w:shd w:val="clear" w:color="auto" w:fill="auto"/>
              <w:spacing w:after="0" w:line="240" w:lineRule="auto"/>
              <w:jc w:val="both"/>
              <w:rPr>
                <w:sz w:val="28"/>
                <w:szCs w:val="28"/>
                <w:lang w:val="uk-UA"/>
              </w:rPr>
            </w:pPr>
            <w:r w:rsidRPr="002C2F62">
              <w:rPr>
                <w:sz w:val="28"/>
                <w:szCs w:val="28"/>
                <w:lang w:val="uk-UA"/>
              </w:rPr>
              <w:t xml:space="preserve">Екологічний моніторинг: завдання, рівні і складові екологічного моніторингу. </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9</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8</w:t>
            </w: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11</w:t>
            </w:r>
          </w:p>
        </w:tc>
        <w:tc>
          <w:tcPr>
            <w:tcW w:w="5528" w:type="dxa"/>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sz w:val="28"/>
                <w:szCs w:val="28"/>
              </w:rPr>
              <w:t>Біомоніторинг як складова частина екологічного моніторингу.</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9</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1</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8</w:t>
            </w:r>
          </w:p>
        </w:tc>
      </w:tr>
      <w:tr w:rsidR="00036BC5" w:rsidRPr="002C2F62" w:rsidTr="00BB3DE4">
        <w:tc>
          <w:tcPr>
            <w:tcW w:w="817" w:type="dxa"/>
          </w:tcPr>
          <w:p w:rsidR="00036BC5" w:rsidRPr="002C2F62" w:rsidRDefault="00036BC5" w:rsidP="00BB3DE4">
            <w:pPr>
              <w:autoSpaceDE w:val="0"/>
              <w:autoSpaceDN w:val="0"/>
              <w:adjustRightInd w:val="0"/>
              <w:ind w:left="-142" w:right="-108"/>
              <w:jc w:val="center"/>
              <w:rPr>
                <w:sz w:val="28"/>
                <w:szCs w:val="28"/>
              </w:rPr>
            </w:pPr>
            <w:r w:rsidRPr="002C2F62">
              <w:rPr>
                <w:sz w:val="28"/>
                <w:szCs w:val="28"/>
              </w:rPr>
              <w:t>12</w:t>
            </w:r>
          </w:p>
        </w:tc>
        <w:tc>
          <w:tcPr>
            <w:tcW w:w="5528" w:type="dxa"/>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sz w:val="28"/>
                <w:szCs w:val="28"/>
              </w:rPr>
              <w:t xml:space="preserve">Основи оцінки якості навколишнього середовища та небезпечності його забруднення для здоров’я населення.  </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8</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8</w:t>
            </w:r>
          </w:p>
        </w:tc>
      </w:tr>
      <w:tr w:rsidR="00036BC5" w:rsidRPr="002C2F62" w:rsidTr="00BB3DE4">
        <w:tc>
          <w:tcPr>
            <w:tcW w:w="6345" w:type="dxa"/>
            <w:gridSpan w:val="2"/>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rFonts w:eastAsia="PetersburgC-Bold"/>
                <w:sz w:val="28"/>
                <w:szCs w:val="28"/>
              </w:rPr>
              <w:t>Разом за розділом ІІ</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68</w:t>
            </w:r>
          </w:p>
        </w:tc>
        <w:tc>
          <w:tcPr>
            <w:tcW w:w="709"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w:t>
            </w:r>
          </w:p>
        </w:tc>
        <w:tc>
          <w:tcPr>
            <w:tcW w:w="850" w:type="dxa"/>
          </w:tcPr>
          <w:p w:rsidR="00036BC5" w:rsidRPr="002C2F62" w:rsidRDefault="00036BC5" w:rsidP="00BB3DE4">
            <w:pPr>
              <w:autoSpaceDE w:val="0"/>
              <w:autoSpaceDN w:val="0"/>
              <w:adjustRightInd w:val="0"/>
              <w:ind w:left="-108" w:right="-108"/>
              <w:jc w:val="center"/>
              <w:rPr>
                <w:sz w:val="28"/>
                <w:szCs w:val="28"/>
              </w:rPr>
            </w:pPr>
            <w:r w:rsidRPr="002C2F62">
              <w:rPr>
                <w:sz w:val="28"/>
                <w:szCs w:val="28"/>
              </w:rPr>
              <w:t>6</w:t>
            </w:r>
          </w:p>
        </w:tc>
        <w:tc>
          <w:tcPr>
            <w:tcW w:w="1134" w:type="dxa"/>
            <w:vAlign w:val="center"/>
          </w:tcPr>
          <w:p w:rsidR="00036BC5" w:rsidRPr="002C2F62" w:rsidRDefault="00036BC5" w:rsidP="00BB3DE4">
            <w:pPr>
              <w:autoSpaceDE w:val="0"/>
              <w:autoSpaceDN w:val="0"/>
              <w:adjustRightInd w:val="0"/>
              <w:ind w:firstLine="14"/>
              <w:jc w:val="center"/>
              <w:rPr>
                <w:sz w:val="28"/>
                <w:szCs w:val="28"/>
              </w:rPr>
            </w:pPr>
            <w:r w:rsidRPr="002C2F62">
              <w:rPr>
                <w:sz w:val="28"/>
                <w:szCs w:val="28"/>
              </w:rPr>
              <w:t>62</w:t>
            </w:r>
          </w:p>
        </w:tc>
      </w:tr>
      <w:tr w:rsidR="00036BC5" w:rsidRPr="002C2F62" w:rsidTr="00BB3DE4">
        <w:tc>
          <w:tcPr>
            <w:tcW w:w="6345" w:type="dxa"/>
            <w:gridSpan w:val="2"/>
          </w:tcPr>
          <w:p w:rsidR="00036BC5" w:rsidRPr="002C2F62" w:rsidRDefault="00036BC5" w:rsidP="00BB3DE4">
            <w:pPr>
              <w:autoSpaceDE w:val="0"/>
              <w:autoSpaceDN w:val="0"/>
              <w:adjustRightInd w:val="0"/>
              <w:ind w:right="-108" w:firstLine="34"/>
              <w:jc w:val="both"/>
              <w:rPr>
                <w:rFonts w:eastAsia="PetersburgC-Bold"/>
                <w:sz w:val="28"/>
                <w:szCs w:val="28"/>
              </w:rPr>
            </w:pPr>
            <w:r w:rsidRPr="002C2F62">
              <w:rPr>
                <w:b/>
                <w:sz w:val="28"/>
                <w:szCs w:val="28"/>
              </w:rPr>
              <w:t xml:space="preserve">Усього годин по дисципліні </w:t>
            </w:r>
          </w:p>
        </w:tc>
        <w:tc>
          <w:tcPr>
            <w:tcW w:w="709" w:type="dxa"/>
          </w:tcPr>
          <w:p w:rsidR="00036BC5" w:rsidRPr="002C2F62" w:rsidRDefault="00036BC5" w:rsidP="00BB3DE4">
            <w:pPr>
              <w:autoSpaceDE w:val="0"/>
              <w:autoSpaceDN w:val="0"/>
              <w:adjustRightInd w:val="0"/>
              <w:ind w:left="-108" w:right="-108"/>
              <w:jc w:val="center"/>
              <w:rPr>
                <w:b/>
                <w:sz w:val="28"/>
                <w:szCs w:val="28"/>
              </w:rPr>
            </w:pPr>
            <w:r w:rsidRPr="002C2F62">
              <w:rPr>
                <w:b/>
                <w:sz w:val="28"/>
                <w:szCs w:val="28"/>
              </w:rPr>
              <w:t>120</w:t>
            </w:r>
          </w:p>
        </w:tc>
        <w:tc>
          <w:tcPr>
            <w:tcW w:w="709" w:type="dxa"/>
          </w:tcPr>
          <w:p w:rsidR="00036BC5" w:rsidRPr="002C2F62" w:rsidRDefault="00036BC5" w:rsidP="00BB3DE4">
            <w:pPr>
              <w:autoSpaceDE w:val="0"/>
              <w:autoSpaceDN w:val="0"/>
              <w:adjustRightInd w:val="0"/>
              <w:ind w:left="-108" w:right="-108" w:firstLine="34"/>
              <w:jc w:val="center"/>
              <w:rPr>
                <w:b/>
                <w:sz w:val="28"/>
                <w:szCs w:val="28"/>
              </w:rPr>
            </w:pPr>
            <w:r w:rsidRPr="002C2F62">
              <w:rPr>
                <w:b/>
                <w:sz w:val="28"/>
                <w:szCs w:val="28"/>
              </w:rPr>
              <w:t>4</w:t>
            </w:r>
          </w:p>
        </w:tc>
        <w:tc>
          <w:tcPr>
            <w:tcW w:w="850" w:type="dxa"/>
          </w:tcPr>
          <w:p w:rsidR="00036BC5" w:rsidRPr="002C2F62" w:rsidRDefault="00036BC5" w:rsidP="00BB3DE4">
            <w:pPr>
              <w:autoSpaceDE w:val="0"/>
              <w:autoSpaceDN w:val="0"/>
              <w:adjustRightInd w:val="0"/>
              <w:ind w:left="-108" w:right="-108" w:firstLine="34"/>
              <w:jc w:val="center"/>
              <w:rPr>
                <w:b/>
                <w:sz w:val="28"/>
                <w:szCs w:val="28"/>
              </w:rPr>
            </w:pPr>
            <w:r w:rsidRPr="002C2F62">
              <w:rPr>
                <w:b/>
                <w:sz w:val="28"/>
                <w:szCs w:val="28"/>
              </w:rPr>
              <w:t>10</w:t>
            </w:r>
          </w:p>
        </w:tc>
        <w:tc>
          <w:tcPr>
            <w:tcW w:w="1134" w:type="dxa"/>
          </w:tcPr>
          <w:p w:rsidR="00036BC5" w:rsidRPr="002C2F62" w:rsidRDefault="00036BC5" w:rsidP="00BB3DE4">
            <w:pPr>
              <w:autoSpaceDE w:val="0"/>
              <w:autoSpaceDN w:val="0"/>
              <w:adjustRightInd w:val="0"/>
              <w:ind w:left="-108" w:right="-108" w:firstLine="34"/>
              <w:jc w:val="center"/>
              <w:rPr>
                <w:b/>
                <w:sz w:val="28"/>
                <w:szCs w:val="28"/>
              </w:rPr>
            </w:pPr>
            <w:r w:rsidRPr="002C2F62">
              <w:rPr>
                <w:b/>
                <w:sz w:val="28"/>
                <w:szCs w:val="28"/>
              </w:rPr>
              <w:t>106</w:t>
            </w:r>
          </w:p>
        </w:tc>
      </w:tr>
    </w:tbl>
    <w:p w:rsidR="00036BC5" w:rsidRPr="002C2F62" w:rsidRDefault="00036BC5" w:rsidP="0086245A">
      <w:pPr>
        <w:suppressAutoHyphens w:val="0"/>
        <w:jc w:val="both"/>
        <w:rPr>
          <w:szCs w:val="28"/>
          <w:lang w:eastAsia="ru-RU"/>
        </w:rPr>
      </w:pPr>
    </w:p>
    <w:p w:rsidR="00036BC5" w:rsidRPr="002C2F62" w:rsidRDefault="00036BC5" w:rsidP="006B4D03">
      <w:pPr>
        <w:suppressAutoHyphens w:val="0"/>
        <w:jc w:val="center"/>
        <w:rPr>
          <w:sz w:val="28"/>
          <w:szCs w:val="28"/>
          <w:lang w:eastAsia="ru-RU"/>
        </w:rPr>
      </w:pPr>
      <w:r w:rsidRPr="002C2F62">
        <w:rPr>
          <w:b/>
          <w:sz w:val="28"/>
          <w:szCs w:val="28"/>
        </w:rPr>
        <w:t>Тематика практичних занять</w:t>
      </w:r>
    </w:p>
    <w:p w:rsidR="00036BC5" w:rsidRPr="002C2F62" w:rsidRDefault="00036BC5" w:rsidP="004908EF">
      <w:pPr>
        <w:pStyle w:val="23"/>
        <w:spacing w:after="0" w:line="240" w:lineRule="auto"/>
        <w:ind w:firstLine="709"/>
        <w:jc w:val="both"/>
        <w:rPr>
          <w:b/>
          <w:sz w:val="28"/>
          <w:szCs w:val="28"/>
        </w:rPr>
      </w:pPr>
      <w:r w:rsidRPr="002C2F62">
        <w:rPr>
          <w:b/>
          <w:sz w:val="28"/>
          <w:szCs w:val="28"/>
        </w:rPr>
        <w:t>РОЗДІЛ I. Клінічна медицина навколишнього середовища основні поняття, завдання для практики охорони здоров’я.</w:t>
      </w:r>
      <w:r w:rsidRPr="002C2F62">
        <w:t xml:space="preserve">  </w:t>
      </w:r>
    </w:p>
    <w:p w:rsidR="00036BC5" w:rsidRPr="002C2F62" w:rsidRDefault="00036BC5" w:rsidP="004908EF">
      <w:pPr>
        <w:ind w:firstLine="709"/>
        <w:jc w:val="both"/>
        <w:rPr>
          <w:b/>
          <w:sz w:val="28"/>
          <w:szCs w:val="28"/>
        </w:rPr>
      </w:pPr>
      <w:r w:rsidRPr="002C2F62">
        <w:rPr>
          <w:b/>
          <w:sz w:val="28"/>
          <w:szCs w:val="28"/>
        </w:rPr>
        <w:t xml:space="preserve">Тема 1. Клінічна медицина навколишнього середовища предмет та об’єкт  її викладання. Значення для практики охорони здоров’я. </w:t>
      </w:r>
    </w:p>
    <w:p w:rsidR="00036BC5" w:rsidRPr="002C2F62" w:rsidRDefault="00036BC5" w:rsidP="004908EF">
      <w:pPr>
        <w:ind w:firstLine="709"/>
        <w:jc w:val="both"/>
        <w:rPr>
          <w:sz w:val="28"/>
          <w:szCs w:val="28"/>
        </w:rPr>
      </w:pPr>
      <w:r w:rsidRPr="002C2F62">
        <w:rPr>
          <w:sz w:val="28"/>
          <w:szCs w:val="28"/>
        </w:rPr>
        <w:t xml:space="preserve">Екологічна медицина як наука, її диференціація, мета, завдання, методи, зв'язок з іншими науками. Короткий нарис історії розвитку клінічної медицини навколишнього середовища.  Організм та навколишнє середовище, їх взаємозв’язки. Екологічні фактори, закономірності впливу їх на організм людини . </w:t>
      </w:r>
    </w:p>
    <w:p w:rsidR="00036BC5" w:rsidRPr="002C2F62" w:rsidRDefault="00036BC5" w:rsidP="004908EF">
      <w:pPr>
        <w:ind w:firstLine="709"/>
        <w:jc w:val="both"/>
        <w:rPr>
          <w:b/>
          <w:sz w:val="28"/>
          <w:szCs w:val="28"/>
        </w:rPr>
      </w:pPr>
      <w:r w:rsidRPr="002C2F62">
        <w:rPr>
          <w:b/>
          <w:sz w:val="28"/>
          <w:szCs w:val="28"/>
        </w:rPr>
        <w:t xml:space="preserve">Тема 2. Клінічна епідеміологія – як медична наука у практиці охорони здоров’я населення. </w:t>
      </w:r>
    </w:p>
    <w:p w:rsidR="00036BC5" w:rsidRPr="002C2F62" w:rsidRDefault="00036BC5" w:rsidP="004908EF">
      <w:pPr>
        <w:ind w:firstLine="709"/>
        <w:jc w:val="both"/>
        <w:rPr>
          <w:sz w:val="28"/>
          <w:szCs w:val="28"/>
        </w:rPr>
      </w:pPr>
      <w:r w:rsidRPr="002C2F62">
        <w:rPr>
          <w:sz w:val="28"/>
          <w:szCs w:val="28"/>
        </w:rPr>
        <w:t>«Клінічна епідеміологія» −  як інструмент методології отримання в епідеміологічних дослідженнях науково-обґрунтованої доказової інформації про закономірності клінічних проявів хвороби, методах діагностики, лікування і профілактики, для прийняття оптимального клінічного рішення щодо конкретного пацієнта. Етіологія, патогенез, кл</w:t>
      </w:r>
      <w:r>
        <w:rPr>
          <w:sz w:val="28"/>
          <w:szCs w:val="28"/>
        </w:rPr>
        <w:t>і</w:t>
      </w:r>
      <w:r w:rsidRPr="002C2F62">
        <w:rPr>
          <w:sz w:val="28"/>
          <w:szCs w:val="28"/>
        </w:rPr>
        <w:t xml:space="preserve">ніка, діагностика, лікування та медична профілактика   хвороб, що пов’язані із впливом небезпечних, шкідливих факторів навколишнього середовища. Оптимізація процесу діагностики, лікування і профілактики зовнішньосередовищних хвороб у населення та індивідуума. </w:t>
      </w:r>
    </w:p>
    <w:p w:rsidR="00036BC5" w:rsidRPr="002C2F62" w:rsidRDefault="00036BC5" w:rsidP="004908EF">
      <w:pPr>
        <w:ind w:firstLine="709"/>
        <w:jc w:val="both"/>
        <w:rPr>
          <w:sz w:val="28"/>
          <w:szCs w:val="28"/>
        </w:rPr>
      </w:pPr>
      <w:r w:rsidRPr="002C2F62">
        <w:rPr>
          <w:b/>
          <w:sz w:val="28"/>
          <w:szCs w:val="28"/>
        </w:rPr>
        <w:lastRenderedPageBreak/>
        <w:t xml:space="preserve">Тема 3. Екологічні фактори. Патогенетичні механізми впливу фізичних, хімічних, біологічних факторів довкілля на організм людини, популяцію. </w:t>
      </w:r>
      <w:r w:rsidRPr="002C2F62">
        <w:rPr>
          <w:sz w:val="28"/>
          <w:szCs w:val="28"/>
        </w:rPr>
        <w:t>Медико-гігієнічне значення впливу небезпечних та шкідливих факторів повітря, ґрунту та води водоймищ  на здоров’я населення. Механізми впливу фізичних факторів: ультрафіолетового випромінювання, геомагнітних факторів, атмосферного тиску; біологічних факторів  грибів (пліснявка), бактерій, комах, тварин та хімічних факторів на здоров’я населення. Медичне значення основних забруднювачів довкілля. Основні механізми дії ксенобіотиків, токсикокінетика та основні механізми детоксикації, біотрансформації токсичних сполук в організмі людини.</w:t>
      </w:r>
    </w:p>
    <w:p w:rsidR="00036BC5" w:rsidRPr="002C2F62" w:rsidRDefault="00036BC5" w:rsidP="004908EF">
      <w:pPr>
        <w:ind w:firstLine="709"/>
        <w:jc w:val="both"/>
        <w:rPr>
          <w:sz w:val="28"/>
          <w:szCs w:val="28"/>
        </w:rPr>
      </w:pPr>
      <w:r w:rsidRPr="002C2F62">
        <w:rPr>
          <w:b/>
          <w:sz w:val="28"/>
          <w:szCs w:val="28"/>
        </w:rPr>
        <w:t xml:space="preserve">Тема 4. Спадковість та навколишнє середовище. </w:t>
      </w:r>
    </w:p>
    <w:p w:rsidR="00036BC5" w:rsidRPr="002C2F62" w:rsidRDefault="00036BC5" w:rsidP="004908EF">
      <w:pPr>
        <w:pStyle w:val="37"/>
        <w:shd w:val="clear" w:color="auto" w:fill="auto"/>
        <w:spacing w:after="0" w:line="240" w:lineRule="auto"/>
        <w:ind w:firstLine="709"/>
        <w:jc w:val="both"/>
        <w:rPr>
          <w:sz w:val="28"/>
          <w:szCs w:val="28"/>
          <w:lang w:val="uk-UA"/>
        </w:rPr>
      </w:pPr>
      <w:r w:rsidRPr="002C2F62">
        <w:rPr>
          <w:sz w:val="28"/>
          <w:szCs w:val="28"/>
          <w:lang w:val="uk-UA"/>
        </w:rPr>
        <w:t xml:space="preserve">Пошкодження ДНК та мутації внаслідок впливу факторів навколишнього середовища. Типи мутацій. Вплив тривалості життя на частоту мутацій. Залежність ризику розвитку патології внаслідок впливу факторів навколишнього середовища від генетичної схильності. Генотоксичні агенти у навколишньому середовищі. Генетичний паспорт людини. </w:t>
      </w:r>
    </w:p>
    <w:p w:rsidR="00036BC5" w:rsidRPr="002C2F62" w:rsidRDefault="00036BC5" w:rsidP="004908EF">
      <w:pPr>
        <w:pStyle w:val="37"/>
        <w:shd w:val="clear" w:color="auto" w:fill="auto"/>
        <w:spacing w:after="0" w:line="240" w:lineRule="auto"/>
        <w:ind w:firstLine="709"/>
        <w:jc w:val="both"/>
        <w:rPr>
          <w:sz w:val="28"/>
          <w:szCs w:val="28"/>
          <w:lang w:val="uk-UA"/>
        </w:rPr>
      </w:pPr>
      <w:r w:rsidRPr="002C2F62">
        <w:rPr>
          <w:b/>
          <w:sz w:val="28"/>
          <w:szCs w:val="28"/>
          <w:lang w:val="uk-UA"/>
        </w:rPr>
        <w:t xml:space="preserve">Тема 5. Репродуктивне здоров’я: фактори навколишнього середовища, які впливають на стан репродуктивної системи.   </w:t>
      </w:r>
      <w:r w:rsidRPr="002C2F62">
        <w:rPr>
          <w:sz w:val="28"/>
          <w:szCs w:val="28"/>
          <w:lang w:val="uk-UA"/>
        </w:rPr>
        <w:t xml:space="preserve">Особливості впливу факторів навколишнього середовища на організм жінок. Основні шляхи інкорпорації ксенобіотиків до організму дітей. Фізичне, біологічне та соціальне середовище як складова у формуванні сталого розвитку дитини за умов зовнішньосередовищного впливу факторів довкілля. Здоров’я жінки та стан навколишнього середовища.  Репродуктивна патологія детермінована дією шкідливих факторів навколишнього середовища. </w:t>
      </w:r>
    </w:p>
    <w:p w:rsidR="00036BC5" w:rsidRPr="002C2F62" w:rsidRDefault="00036BC5" w:rsidP="004908EF">
      <w:pPr>
        <w:pStyle w:val="37"/>
        <w:shd w:val="clear" w:color="auto" w:fill="auto"/>
        <w:spacing w:after="0" w:line="240" w:lineRule="auto"/>
        <w:ind w:firstLine="709"/>
        <w:jc w:val="both"/>
        <w:rPr>
          <w:b/>
          <w:sz w:val="28"/>
          <w:szCs w:val="28"/>
          <w:lang w:val="uk-UA"/>
        </w:rPr>
      </w:pPr>
      <w:r w:rsidRPr="002C2F62">
        <w:rPr>
          <w:b/>
          <w:sz w:val="28"/>
          <w:szCs w:val="28"/>
          <w:lang w:val="uk-UA"/>
        </w:rPr>
        <w:t xml:space="preserve">Розділ ІІ. Спеціальні питання клінічної медицини навколишнього середовища. </w:t>
      </w:r>
    </w:p>
    <w:p w:rsidR="00036BC5" w:rsidRPr="002C2F62" w:rsidRDefault="00036BC5" w:rsidP="004908EF">
      <w:pPr>
        <w:pStyle w:val="37"/>
        <w:shd w:val="clear" w:color="auto" w:fill="auto"/>
        <w:spacing w:after="0" w:line="240" w:lineRule="auto"/>
        <w:ind w:firstLine="709"/>
        <w:jc w:val="both"/>
        <w:rPr>
          <w:sz w:val="28"/>
          <w:szCs w:val="28"/>
          <w:lang w:val="uk-UA"/>
        </w:rPr>
      </w:pPr>
      <w:r w:rsidRPr="002C2F62">
        <w:rPr>
          <w:b/>
          <w:sz w:val="28"/>
          <w:szCs w:val="28"/>
          <w:lang w:val="uk-UA"/>
        </w:rPr>
        <w:t xml:space="preserve">Тема 6. Медико-екологічна характеристика атмосферного повітря. </w:t>
      </w:r>
      <w:r w:rsidRPr="002C2F62">
        <w:rPr>
          <w:sz w:val="28"/>
          <w:szCs w:val="28"/>
          <w:lang w:val="uk-UA"/>
        </w:rPr>
        <w:t xml:space="preserve">Захворюваність та смертність населення в залежності від екологічного стану атмосфери.  Сполуки, що порушують озоновий шар землі, джерела забруднення атмосферного повітря (оксиди вуглецю, азоту, сірки, продукти спалювання відходів). Захворювання органів дихання, що детерміновані шкідливою дією факторів навколишнього середовища патогенез, діагностика, лікування та профілактика розвитку.  Основне поняття пульмотоксичності, гемотоксичності. </w:t>
      </w:r>
    </w:p>
    <w:p w:rsidR="00036BC5" w:rsidRPr="002C2F62" w:rsidRDefault="00036BC5" w:rsidP="004908EF">
      <w:pPr>
        <w:pStyle w:val="37"/>
        <w:shd w:val="clear" w:color="auto" w:fill="auto"/>
        <w:spacing w:after="0" w:line="240" w:lineRule="auto"/>
        <w:ind w:firstLine="709"/>
        <w:jc w:val="both"/>
        <w:rPr>
          <w:sz w:val="28"/>
          <w:szCs w:val="28"/>
          <w:lang w:val="uk-UA"/>
        </w:rPr>
      </w:pPr>
      <w:r w:rsidRPr="002C2F62">
        <w:rPr>
          <w:b/>
          <w:sz w:val="28"/>
          <w:szCs w:val="28"/>
          <w:lang w:val="uk-UA"/>
        </w:rPr>
        <w:t xml:space="preserve">Тема 7. Медико-екологічна характеристика води, водних об’єктів та ґрунту. </w:t>
      </w:r>
      <w:r w:rsidRPr="002C2F62">
        <w:rPr>
          <w:sz w:val="28"/>
          <w:szCs w:val="28"/>
          <w:lang w:val="uk-UA"/>
        </w:rPr>
        <w:t>Фактори та джерела екологічного неблагополуччя води та водних об’єктів. Основні шляхи впливу води на організм людини. Мех</w:t>
      </w:r>
      <w:r>
        <w:rPr>
          <w:sz w:val="28"/>
          <w:szCs w:val="28"/>
          <w:lang w:val="uk-UA"/>
        </w:rPr>
        <w:t>а</w:t>
      </w:r>
      <w:r w:rsidRPr="002C2F62">
        <w:rPr>
          <w:sz w:val="28"/>
          <w:szCs w:val="28"/>
          <w:lang w:val="uk-UA"/>
        </w:rPr>
        <w:t xml:space="preserve">нізми нейро- та нефротоксичності. Неорганічні та органічні контамінанти. Леткі органічні сполуки. Способи зниження вмісту ксенобіотиків у питному водопостачанні. </w:t>
      </w:r>
    </w:p>
    <w:p w:rsidR="00036BC5" w:rsidRPr="002C2F62" w:rsidRDefault="00036BC5" w:rsidP="00EB5EE8">
      <w:pPr>
        <w:pStyle w:val="37"/>
        <w:shd w:val="clear" w:color="auto" w:fill="auto"/>
        <w:spacing w:after="0" w:line="240" w:lineRule="auto"/>
        <w:jc w:val="both"/>
        <w:rPr>
          <w:sz w:val="28"/>
          <w:szCs w:val="28"/>
          <w:lang w:val="uk-UA"/>
        </w:rPr>
      </w:pPr>
      <w:r w:rsidRPr="002C2F62">
        <w:rPr>
          <w:sz w:val="28"/>
          <w:szCs w:val="28"/>
          <w:lang w:val="uk-UA"/>
        </w:rPr>
        <w:t xml:space="preserve">Основні джерела забруднення ґрунту.  Захворювання, що детерміновані застосуванням  води водойм та систем водопостачання за впливу небезпечних факторів довкілля. </w:t>
      </w:r>
    </w:p>
    <w:p w:rsidR="00036BC5" w:rsidRPr="002C2F62" w:rsidRDefault="00036BC5" w:rsidP="002F3AB1">
      <w:pPr>
        <w:pStyle w:val="37"/>
        <w:shd w:val="clear" w:color="auto" w:fill="auto"/>
        <w:spacing w:after="0" w:line="240" w:lineRule="auto"/>
        <w:ind w:firstLine="709"/>
        <w:jc w:val="both"/>
        <w:rPr>
          <w:sz w:val="28"/>
          <w:szCs w:val="28"/>
          <w:lang w:val="uk-UA"/>
        </w:rPr>
      </w:pPr>
      <w:r w:rsidRPr="002C2F62">
        <w:rPr>
          <w:b/>
          <w:sz w:val="28"/>
          <w:szCs w:val="28"/>
          <w:lang w:val="uk-UA"/>
        </w:rPr>
        <w:t xml:space="preserve">Тема 8. Медико-екологічна проблема харчування. </w:t>
      </w:r>
      <w:r w:rsidRPr="002C2F62">
        <w:rPr>
          <w:sz w:val="28"/>
          <w:szCs w:val="28"/>
          <w:lang w:val="uk-UA"/>
        </w:rPr>
        <w:t xml:space="preserve">Шкідливі речовини природного походження. Токсичні сполуки, що утворюються в продуктах харчування та організмі людини. Ксенобіотики, що надходять в </w:t>
      </w:r>
      <w:r w:rsidRPr="002C2F62">
        <w:rPr>
          <w:sz w:val="28"/>
          <w:szCs w:val="28"/>
          <w:lang w:val="uk-UA"/>
        </w:rPr>
        <w:lastRenderedPageBreak/>
        <w:t>організм людини в результаті отримання, обробки або зберігання харчових продуктів. Токсини, що утворюються в продуктах харчування. Мікотоксини. Токсичні сполуки, що надходять до продуктів харчування із об’єктів навколишнього середовища (важкі метали, пестициди, полі хлоровані біфеніли, полі циклічні вуглеводні). Роль нітратів та нітритів в патології людини. Захворювання, що детерміновані забрудненими продуктами харчування їх патогенез, клініка, лікування та методи профілактики.</w:t>
      </w:r>
    </w:p>
    <w:p w:rsidR="00036BC5" w:rsidRPr="002C2F62" w:rsidRDefault="00036BC5" w:rsidP="002F3AB1">
      <w:pPr>
        <w:pStyle w:val="37"/>
        <w:shd w:val="clear" w:color="auto" w:fill="auto"/>
        <w:spacing w:after="0" w:line="240" w:lineRule="auto"/>
        <w:ind w:firstLine="709"/>
        <w:jc w:val="both"/>
        <w:rPr>
          <w:b/>
          <w:sz w:val="28"/>
          <w:szCs w:val="28"/>
          <w:lang w:val="uk-UA"/>
        </w:rPr>
      </w:pPr>
      <w:r w:rsidRPr="002C2F62">
        <w:rPr>
          <w:b/>
          <w:sz w:val="28"/>
          <w:szCs w:val="28"/>
          <w:lang w:val="uk-UA"/>
        </w:rPr>
        <w:t xml:space="preserve">Тема 9. Медико-екологічна характеристика внутрішнього середовища приміщень. </w:t>
      </w:r>
    </w:p>
    <w:p w:rsidR="00036BC5" w:rsidRPr="002C2F62" w:rsidRDefault="00036BC5" w:rsidP="00C447A7">
      <w:pPr>
        <w:pStyle w:val="37"/>
        <w:shd w:val="clear" w:color="auto" w:fill="auto"/>
        <w:spacing w:after="0" w:line="240" w:lineRule="auto"/>
        <w:ind w:firstLine="709"/>
        <w:jc w:val="both"/>
        <w:rPr>
          <w:sz w:val="28"/>
          <w:szCs w:val="28"/>
          <w:lang w:val="uk-UA"/>
        </w:rPr>
      </w:pPr>
      <w:r w:rsidRPr="002C2F62">
        <w:rPr>
          <w:sz w:val="28"/>
          <w:szCs w:val="28"/>
          <w:lang w:val="uk-UA"/>
        </w:rPr>
        <w:t>Хімічний склад повітря житлових приміщень, шляхи надходження до організму людини основних забруднювачів повітря  (тютюновий дим, природний газ та продукти його згоряння, формальдегід, пентахлорфенол, азбест, важкі метали). Неіонізуюче випромінювання. Електромагнітні поля. Біологічна дія ЕМ опромінення, медичні аспекти дії ЕМО, основні джерела. Нормативна-правова база гігієнічного регламентування ЕМО. Захворювання, що детерміновані  шкідливою дією ЕМО. Заходи профілактики шкідливої дії ЕМО.</w:t>
      </w:r>
    </w:p>
    <w:p w:rsidR="00036BC5" w:rsidRPr="002C2F62" w:rsidRDefault="00036BC5" w:rsidP="00C447A7">
      <w:pPr>
        <w:pStyle w:val="37"/>
        <w:shd w:val="clear" w:color="auto" w:fill="auto"/>
        <w:spacing w:after="0" w:line="240" w:lineRule="auto"/>
        <w:ind w:firstLine="709"/>
        <w:jc w:val="both"/>
        <w:rPr>
          <w:b/>
          <w:sz w:val="28"/>
          <w:szCs w:val="28"/>
          <w:lang w:val="uk-UA"/>
        </w:rPr>
      </w:pPr>
      <w:r w:rsidRPr="002C2F62">
        <w:rPr>
          <w:b/>
          <w:sz w:val="28"/>
          <w:szCs w:val="28"/>
          <w:lang w:val="uk-UA"/>
        </w:rPr>
        <w:t>Тема 10.</w:t>
      </w:r>
      <w:r w:rsidRPr="002C2F62">
        <w:rPr>
          <w:lang w:val="uk-UA"/>
        </w:rPr>
        <w:t xml:space="preserve"> </w:t>
      </w:r>
      <w:r w:rsidRPr="002C2F62">
        <w:rPr>
          <w:b/>
          <w:sz w:val="28"/>
          <w:szCs w:val="28"/>
          <w:lang w:val="uk-UA"/>
        </w:rPr>
        <w:t xml:space="preserve">Екологічний моніторинг: завдання, рівні і складові екологічного моніторингу. </w:t>
      </w:r>
    </w:p>
    <w:p w:rsidR="00036BC5" w:rsidRPr="002C2F62" w:rsidRDefault="00036BC5" w:rsidP="00C447A7">
      <w:pPr>
        <w:pStyle w:val="37"/>
        <w:shd w:val="clear" w:color="auto" w:fill="auto"/>
        <w:spacing w:after="0" w:line="240" w:lineRule="auto"/>
        <w:ind w:firstLine="709"/>
        <w:jc w:val="both"/>
        <w:rPr>
          <w:sz w:val="28"/>
          <w:szCs w:val="28"/>
          <w:lang w:val="uk-UA"/>
        </w:rPr>
      </w:pPr>
      <w:r w:rsidRPr="002C2F62">
        <w:rPr>
          <w:sz w:val="28"/>
          <w:szCs w:val="28"/>
          <w:lang w:val="uk-UA"/>
        </w:rPr>
        <w:t>Біолого-медичне значення рекреаційних ресурсів. Нормативно-правові основи охорони навколишнього середовища. Національна система моніторингу довкілля. Відповідальність за порушення норм екологічного права. Міжнародна діяльність ВООЗ та організацій ЄС в галузі клінічної медицини навколишнього середовища.</w:t>
      </w:r>
      <w:r w:rsidRPr="002C2F62">
        <w:rPr>
          <w:b/>
          <w:sz w:val="28"/>
          <w:szCs w:val="28"/>
          <w:lang w:val="uk-UA"/>
        </w:rPr>
        <w:t xml:space="preserve"> </w:t>
      </w:r>
    </w:p>
    <w:p w:rsidR="00036BC5" w:rsidRPr="002C2F62" w:rsidRDefault="00036BC5" w:rsidP="00C447A7">
      <w:pPr>
        <w:ind w:firstLine="709"/>
        <w:jc w:val="both"/>
        <w:rPr>
          <w:b/>
          <w:sz w:val="28"/>
          <w:szCs w:val="28"/>
        </w:rPr>
      </w:pPr>
      <w:r w:rsidRPr="002C2F62">
        <w:rPr>
          <w:b/>
          <w:sz w:val="28"/>
          <w:szCs w:val="28"/>
        </w:rPr>
        <w:t xml:space="preserve">Тема 11. Біомоніторинг як складова частина екологічного моніторингу. </w:t>
      </w:r>
      <w:r w:rsidRPr="002C2F62">
        <w:rPr>
          <w:sz w:val="28"/>
          <w:szCs w:val="28"/>
        </w:rPr>
        <w:t>Біологічний моніторинг людини як інструмент доказової медицини інтоксикацій для підвищення надійності захисту здоров’я населення. Нормативно-правова база щодо популяційних біомоніторингових досліджень. Конвенція Мінамата, Пармська декларація в аспекті моніторингу  вмісту  важких металів в біологічних середовищах у людини.  Біологічні маркери як елементи системи оцінки ризику дії на організм людини токсичних сполук довкілля. Рекомендації ВООЗ щодо алгоритму проведення біомоніторингових досліджень у населен</w:t>
      </w:r>
      <w:r>
        <w:rPr>
          <w:sz w:val="28"/>
          <w:szCs w:val="28"/>
        </w:rPr>
        <w:t>н</w:t>
      </w:r>
      <w:r w:rsidRPr="002C2F62">
        <w:rPr>
          <w:sz w:val="28"/>
          <w:szCs w:val="28"/>
        </w:rPr>
        <w:t xml:space="preserve">я. Екологозалежні зміни стану здоров’я в Україні.  </w:t>
      </w:r>
    </w:p>
    <w:p w:rsidR="00036BC5" w:rsidRPr="002C2F62" w:rsidRDefault="00036BC5" w:rsidP="00C447A7">
      <w:pPr>
        <w:ind w:firstLine="709"/>
        <w:jc w:val="both"/>
        <w:rPr>
          <w:b/>
          <w:sz w:val="28"/>
          <w:szCs w:val="28"/>
        </w:rPr>
      </w:pPr>
      <w:r w:rsidRPr="002C2F62">
        <w:rPr>
          <w:b/>
          <w:sz w:val="28"/>
          <w:szCs w:val="28"/>
        </w:rPr>
        <w:t xml:space="preserve">Тема 12. Основи оцінки якості навколишнього середовища та небезпечності його забруднення для здоров’я населення.  </w:t>
      </w:r>
    </w:p>
    <w:p w:rsidR="00036BC5" w:rsidRPr="002C2F62" w:rsidRDefault="00036BC5" w:rsidP="00B30B40">
      <w:pPr>
        <w:ind w:firstLine="709"/>
        <w:jc w:val="both"/>
        <w:rPr>
          <w:sz w:val="28"/>
          <w:szCs w:val="28"/>
        </w:rPr>
      </w:pPr>
      <w:r w:rsidRPr="002C2F62">
        <w:rPr>
          <w:sz w:val="28"/>
          <w:szCs w:val="28"/>
        </w:rPr>
        <w:t xml:space="preserve">Методологія оцінки ризику для не канцерогенних сполук загально токсичної дії. Оцінка ризику впливу для сполук з канцерогенною дією. Визначення індивідуального та популяційного ризику впливу факторів навколишнього середовища. </w:t>
      </w:r>
    </w:p>
    <w:p w:rsidR="00036BC5" w:rsidRPr="002C2F62" w:rsidRDefault="00036BC5" w:rsidP="006B4D03">
      <w:pPr>
        <w:jc w:val="center"/>
        <w:rPr>
          <w:b/>
          <w:sz w:val="28"/>
          <w:szCs w:val="28"/>
        </w:rPr>
      </w:pPr>
    </w:p>
    <w:p w:rsidR="00036BC5" w:rsidRPr="002C2F62" w:rsidRDefault="00036BC5" w:rsidP="006B4D03">
      <w:pPr>
        <w:jc w:val="center"/>
        <w:rPr>
          <w:b/>
          <w:sz w:val="28"/>
          <w:szCs w:val="28"/>
        </w:rPr>
      </w:pPr>
    </w:p>
    <w:p w:rsidR="00036BC5" w:rsidRPr="002C2F62" w:rsidRDefault="00036BC5" w:rsidP="006B4D03">
      <w:pPr>
        <w:jc w:val="center"/>
        <w:rPr>
          <w:b/>
          <w:sz w:val="28"/>
          <w:szCs w:val="28"/>
        </w:rPr>
      </w:pPr>
    </w:p>
    <w:p w:rsidR="00036BC5" w:rsidRPr="002C2F62" w:rsidRDefault="00036BC5" w:rsidP="006B4D03">
      <w:pPr>
        <w:jc w:val="center"/>
        <w:rPr>
          <w:b/>
          <w:bCs/>
          <w:sz w:val="28"/>
          <w:szCs w:val="28"/>
        </w:rPr>
      </w:pPr>
      <w:r w:rsidRPr="002C2F62">
        <w:rPr>
          <w:b/>
          <w:sz w:val="28"/>
          <w:szCs w:val="28"/>
        </w:rPr>
        <w:t xml:space="preserve">Політика </w:t>
      </w:r>
      <w:r w:rsidRPr="002C2F62">
        <w:rPr>
          <w:b/>
          <w:color w:val="000000"/>
          <w:sz w:val="28"/>
          <w:szCs w:val="28"/>
        </w:rPr>
        <w:t>та цінності дисципліни.</w:t>
      </w:r>
    </w:p>
    <w:p w:rsidR="00036BC5" w:rsidRDefault="00036BC5" w:rsidP="000F0845">
      <w:pPr>
        <w:pStyle w:val="Iauiue"/>
        <w:spacing w:line="276" w:lineRule="auto"/>
        <w:ind w:firstLine="708"/>
        <w:jc w:val="both"/>
        <w:rPr>
          <w:b/>
          <w:color w:val="000000"/>
          <w:szCs w:val="28"/>
          <w:lang w:eastAsia="uk-UA"/>
        </w:rPr>
      </w:pPr>
      <w:r w:rsidRPr="002C2F62">
        <w:rPr>
          <w:b/>
          <w:szCs w:val="28"/>
        </w:rPr>
        <w:t xml:space="preserve">Вимоги дисципліни. </w:t>
      </w:r>
      <w:r w:rsidRPr="002C2F62">
        <w:rPr>
          <w:b/>
          <w:color w:val="000000"/>
          <w:szCs w:val="28"/>
          <w:lang w:eastAsia="uk-UA"/>
        </w:rPr>
        <w:t xml:space="preserve"> </w:t>
      </w:r>
      <w:r w:rsidRPr="002C2F62">
        <w:rPr>
          <w:szCs w:val="28"/>
        </w:rPr>
        <w:t xml:space="preserve">Щоб успішно пройти відповідний курс необхідно регулярно відвідувати практичні заняття; мати теоретичну </w:t>
      </w:r>
      <w:r w:rsidRPr="002C2F62">
        <w:rPr>
          <w:szCs w:val="28"/>
        </w:rPr>
        <w:lastRenderedPageBreak/>
        <w:t>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rsidR="00036BC5" w:rsidRPr="002C2F62" w:rsidRDefault="00036BC5" w:rsidP="000F0845">
      <w:pPr>
        <w:pStyle w:val="Iauiue"/>
        <w:spacing w:line="276" w:lineRule="auto"/>
        <w:ind w:firstLine="708"/>
        <w:jc w:val="both"/>
        <w:rPr>
          <w:szCs w:val="28"/>
        </w:rPr>
      </w:pPr>
      <w:r w:rsidRPr="002C2F62">
        <w:rPr>
          <w:b/>
          <w:szCs w:val="28"/>
        </w:rPr>
        <w:t xml:space="preserve">Відвідування занять та поведінка. </w:t>
      </w:r>
    </w:p>
    <w:p w:rsidR="00036BC5" w:rsidRPr="002C2F62" w:rsidRDefault="00036BC5" w:rsidP="000F0845">
      <w:pPr>
        <w:pStyle w:val="Iauiue"/>
        <w:spacing w:line="276" w:lineRule="auto"/>
        <w:ind w:firstLine="708"/>
        <w:jc w:val="both"/>
        <w:rPr>
          <w:szCs w:val="28"/>
        </w:rPr>
      </w:pPr>
      <w:r w:rsidRPr="002C2F62">
        <w:rPr>
          <w:szCs w:val="28"/>
        </w:rPr>
        <w:t xml:space="preserve">Студенти можуть обговорювати різні завдання, але їх виконання </w:t>
      </w:r>
      <w:r>
        <w:rPr>
          <w:szCs w:val="28"/>
        </w:rPr>
        <w:t>–</w:t>
      </w:r>
      <w:r w:rsidRPr="002C2F62">
        <w:rPr>
          <w:szCs w:val="28"/>
        </w:rPr>
        <w:t xml:space="preserve"> строго</w:t>
      </w:r>
      <w:r>
        <w:rPr>
          <w:szCs w:val="28"/>
        </w:rPr>
        <w:t xml:space="preserve"> </w:t>
      </w:r>
      <w:r w:rsidRPr="002C2F62">
        <w:rPr>
          <w:szCs w:val="28"/>
        </w:rPr>
        <w:t xml:space="preserve">індивідуально. Не допускаються списування, використання різного роду програмних засобів, підказки. Не допускаються запізнення студентів на практичні заняття. </w:t>
      </w:r>
    </w:p>
    <w:p w:rsidR="00036BC5" w:rsidRPr="002C2F62" w:rsidRDefault="00036BC5" w:rsidP="000F0845">
      <w:pPr>
        <w:ind w:firstLine="709"/>
        <w:jc w:val="both"/>
        <w:rPr>
          <w:sz w:val="28"/>
          <w:szCs w:val="28"/>
        </w:rPr>
      </w:pPr>
      <w:r w:rsidRPr="002C2F62">
        <w:rPr>
          <w:sz w:val="28"/>
          <w:szCs w:val="28"/>
        </w:rPr>
        <w:t>Заохочується участь студентів у проведенні наукових досліджень та конференціях за даною тематикою.</w:t>
      </w:r>
    </w:p>
    <w:p w:rsidR="00036BC5" w:rsidRPr="002C2F62" w:rsidRDefault="00036BC5" w:rsidP="000F0845">
      <w:pPr>
        <w:ind w:firstLine="709"/>
        <w:jc w:val="both"/>
        <w:rPr>
          <w:sz w:val="28"/>
          <w:szCs w:val="28"/>
        </w:rPr>
      </w:pPr>
      <w:r w:rsidRPr="002C2F62">
        <w:rPr>
          <w:sz w:val="28"/>
          <w:szCs w:val="28"/>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 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036BC5" w:rsidRPr="002C2F62" w:rsidRDefault="00036BC5" w:rsidP="000F0845">
      <w:pPr>
        <w:ind w:firstLine="709"/>
        <w:jc w:val="both"/>
        <w:rPr>
          <w:sz w:val="28"/>
          <w:szCs w:val="28"/>
        </w:rPr>
      </w:pPr>
      <w:r w:rsidRPr="002C2F62">
        <w:rPr>
          <w:sz w:val="28"/>
          <w:szCs w:val="28"/>
        </w:rPr>
        <w:lastRenderedPageBreak/>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036BC5" w:rsidRPr="002C2F62" w:rsidRDefault="00036BC5" w:rsidP="000F0845">
      <w:pPr>
        <w:tabs>
          <w:tab w:val="left" w:pos="284"/>
          <w:tab w:val="left" w:pos="567"/>
        </w:tabs>
        <w:jc w:val="both"/>
        <w:rPr>
          <w:rStyle w:val="tlid-translation"/>
          <w:sz w:val="28"/>
          <w:szCs w:val="28"/>
        </w:rPr>
      </w:pPr>
      <w:r w:rsidRPr="002C2F62">
        <w:rPr>
          <w:rStyle w:val="tlid-translation"/>
          <w:sz w:val="28"/>
          <w:szCs w:val="28"/>
        </w:rPr>
        <w:tab/>
        <w:t xml:space="preserve">Очікується, що студенти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036BC5" w:rsidRPr="002C2F62" w:rsidRDefault="00036BC5" w:rsidP="000F0845">
      <w:pPr>
        <w:tabs>
          <w:tab w:val="left" w:pos="284"/>
          <w:tab w:val="left" w:pos="567"/>
        </w:tabs>
        <w:jc w:val="both"/>
        <w:rPr>
          <w:sz w:val="28"/>
          <w:szCs w:val="28"/>
        </w:rPr>
      </w:pPr>
      <w:r w:rsidRPr="002C2F62">
        <w:rPr>
          <w:sz w:val="28"/>
          <w:szCs w:val="28"/>
        </w:rPr>
        <w:tab/>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036BC5" w:rsidRPr="002C2F62" w:rsidRDefault="00036BC5" w:rsidP="000F0845">
      <w:pPr>
        <w:tabs>
          <w:tab w:val="left" w:pos="284"/>
          <w:tab w:val="left" w:pos="567"/>
        </w:tabs>
        <w:jc w:val="both"/>
        <w:rPr>
          <w:sz w:val="28"/>
          <w:szCs w:val="28"/>
        </w:rPr>
      </w:pPr>
      <w:r w:rsidRPr="002C2F62">
        <w:rPr>
          <w:sz w:val="28"/>
          <w:szCs w:val="28"/>
        </w:rPr>
        <w:t>Поведінка в аудиторії:</w:t>
      </w:r>
    </w:p>
    <w:p w:rsidR="00036BC5" w:rsidRPr="002C2F62" w:rsidRDefault="00036BC5" w:rsidP="000F0845">
      <w:pPr>
        <w:tabs>
          <w:tab w:val="left" w:pos="284"/>
          <w:tab w:val="left" w:pos="567"/>
        </w:tabs>
        <w:jc w:val="both"/>
        <w:rPr>
          <w:sz w:val="28"/>
          <w:szCs w:val="28"/>
        </w:rPr>
      </w:pPr>
      <w:r w:rsidRPr="002C2F62">
        <w:rPr>
          <w:sz w:val="28"/>
          <w:szCs w:val="28"/>
        </w:rPr>
        <w:tab/>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036BC5" w:rsidRPr="002C2F62" w:rsidRDefault="00036BC5" w:rsidP="000F0845">
      <w:pPr>
        <w:tabs>
          <w:tab w:val="left" w:pos="284"/>
          <w:tab w:val="left" w:pos="567"/>
        </w:tabs>
        <w:jc w:val="both"/>
        <w:rPr>
          <w:sz w:val="28"/>
          <w:szCs w:val="28"/>
        </w:rPr>
      </w:pPr>
      <w:r w:rsidRPr="002C2F62">
        <w:rPr>
          <w:sz w:val="28"/>
          <w:szCs w:val="28"/>
        </w:rPr>
        <w:tab/>
        <w:t xml:space="preserve">Практичні заняття </w:t>
      </w:r>
    </w:p>
    <w:p w:rsidR="00036BC5" w:rsidRPr="002C2F62" w:rsidRDefault="00036BC5" w:rsidP="000F0845">
      <w:pPr>
        <w:tabs>
          <w:tab w:val="left" w:pos="284"/>
          <w:tab w:val="left" w:pos="567"/>
        </w:tabs>
        <w:jc w:val="both"/>
        <w:rPr>
          <w:sz w:val="28"/>
          <w:szCs w:val="28"/>
        </w:rPr>
      </w:pPr>
      <w:r w:rsidRPr="002C2F62">
        <w:rPr>
          <w:sz w:val="28"/>
          <w:szCs w:val="28"/>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036BC5" w:rsidRPr="002C2F62" w:rsidRDefault="00036BC5" w:rsidP="000F0845">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2C2F62">
        <w:rPr>
          <w:rFonts w:ascii="Times New Roman" w:hAnsi="Times New Roman"/>
          <w:sz w:val="28"/>
          <w:szCs w:val="28"/>
        </w:rPr>
        <w:t>повага до колег,</w:t>
      </w:r>
    </w:p>
    <w:p w:rsidR="00036BC5" w:rsidRPr="002C2F62" w:rsidRDefault="00036BC5" w:rsidP="000F0845">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2C2F62">
        <w:rPr>
          <w:rFonts w:ascii="Times New Roman" w:hAnsi="Times New Roman"/>
          <w:sz w:val="28"/>
          <w:szCs w:val="28"/>
        </w:rPr>
        <w:t xml:space="preserve">толерантність до інших та їхнього досвіду, </w:t>
      </w:r>
    </w:p>
    <w:p w:rsidR="00036BC5" w:rsidRPr="002C2F62" w:rsidRDefault="00036BC5" w:rsidP="000F0845">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2C2F62">
        <w:rPr>
          <w:rFonts w:ascii="Times New Roman" w:hAnsi="Times New Roman"/>
          <w:sz w:val="28"/>
          <w:szCs w:val="28"/>
        </w:rPr>
        <w:t>сприйнятливість та неупередженість,</w:t>
      </w:r>
    </w:p>
    <w:p w:rsidR="00036BC5" w:rsidRPr="002C2F62" w:rsidRDefault="00036BC5" w:rsidP="000F0845">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2C2F62">
        <w:rPr>
          <w:rFonts w:ascii="Times New Roman" w:hAnsi="Times New Roman"/>
          <w:sz w:val="28"/>
          <w:szCs w:val="28"/>
        </w:rPr>
        <w:t>здатність не погоджуватися з думкою, але шанувати особистість опонента/-ки,</w:t>
      </w:r>
    </w:p>
    <w:p w:rsidR="00036BC5" w:rsidRPr="002C2F62" w:rsidRDefault="00036BC5" w:rsidP="000F0845">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2C2F62">
        <w:rPr>
          <w:rFonts w:ascii="Times New Roman" w:hAnsi="Times New Roman"/>
          <w:sz w:val="28"/>
          <w:szCs w:val="28"/>
        </w:rPr>
        <w:t>ретельна аргументація своєї думки та сміливість змінювати свою позицію під впливом доказів,</w:t>
      </w:r>
    </w:p>
    <w:p w:rsidR="00036BC5" w:rsidRPr="002C2F62" w:rsidRDefault="00036BC5" w:rsidP="000F0845">
      <w:pPr>
        <w:pStyle w:val="aa"/>
        <w:numPr>
          <w:ilvl w:val="0"/>
          <w:numId w:val="16"/>
        </w:numPr>
        <w:tabs>
          <w:tab w:val="left" w:pos="284"/>
          <w:tab w:val="left" w:pos="567"/>
        </w:tabs>
        <w:spacing w:after="0" w:line="240" w:lineRule="auto"/>
        <w:ind w:left="0" w:firstLine="0"/>
        <w:jc w:val="both"/>
        <w:rPr>
          <w:rFonts w:ascii="Times New Roman" w:hAnsi="Times New Roman"/>
          <w:sz w:val="28"/>
          <w:szCs w:val="28"/>
        </w:rPr>
      </w:pPr>
      <w:r w:rsidRPr="002C2F62">
        <w:rPr>
          <w:rFonts w:ascii="Times New Roman" w:hAnsi="Times New Roman"/>
          <w:sz w:val="28"/>
          <w:szCs w:val="28"/>
        </w:rPr>
        <w:t xml:space="preserve">я-висловлювання, коли людина уникає непотрібних узагальнювань, </w:t>
      </w:r>
      <w:r w:rsidRPr="002C2F62">
        <w:rPr>
          <w:rStyle w:val="tlid-translation"/>
          <w:rFonts w:ascii="Times New Roman" w:hAnsi="Times New Roman"/>
          <w:sz w:val="28"/>
          <w:szCs w:val="28"/>
        </w:rPr>
        <w:t>описує свої почуття і формулює свої побажання з опорою на власні думки і емоції,</w:t>
      </w:r>
    </w:p>
    <w:p w:rsidR="00036BC5" w:rsidRPr="002C2F62" w:rsidRDefault="00036BC5" w:rsidP="000F0845">
      <w:pPr>
        <w:pStyle w:val="aa"/>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Fonts w:ascii="Times New Roman" w:hAnsi="Times New Roman"/>
          <w:sz w:val="28"/>
          <w:szCs w:val="28"/>
        </w:rPr>
        <w:t>обов’язкове знайомство з першоджерелами.</w:t>
      </w:r>
    </w:p>
    <w:p w:rsidR="00036BC5" w:rsidRPr="002C2F62" w:rsidRDefault="00036BC5" w:rsidP="000F0845">
      <w:pPr>
        <w:tabs>
          <w:tab w:val="left" w:pos="284"/>
          <w:tab w:val="left" w:pos="567"/>
        </w:tabs>
        <w:jc w:val="both"/>
        <w:rPr>
          <w:sz w:val="28"/>
          <w:szCs w:val="28"/>
        </w:rPr>
      </w:pPr>
      <w:r w:rsidRPr="002C2F62">
        <w:rPr>
          <w:sz w:val="28"/>
          <w:szCs w:val="28"/>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036BC5" w:rsidRPr="002C2F62" w:rsidRDefault="00036BC5" w:rsidP="000F0845">
      <w:pPr>
        <w:tabs>
          <w:tab w:val="left" w:pos="284"/>
          <w:tab w:val="left" w:pos="567"/>
        </w:tabs>
        <w:jc w:val="both"/>
        <w:rPr>
          <w:rStyle w:val="tlid-translation"/>
          <w:sz w:val="28"/>
          <w:szCs w:val="28"/>
        </w:rPr>
      </w:pPr>
      <w:r w:rsidRPr="002C2F62">
        <w:rPr>
          <w:sz w:val="28"/>
          <w:szCs w:val="28"/>
        </w:rPr>
        <w:t xml:space="preserve">Студентству важливо </w:t>
      </w:r>
      <w:r w:rsidRPr="002C2F62">
        <w:rPr>
          <w:rStyle w:val="tlid-translatio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036BC5" w:rsidRPr="002C2F62" w:rsidRDefault="00036BC5" w:rsidP="000F0845">
      <w:pPr>
        <w:tabs>
          <w:tab w:val="left" w:pos="284"/>
          <w:tab w:val="left" w:pos="567"/>
        </w:tabs>
        <w:jc w:val="both"/>
        <w:rPr>
          <w:rStyle w:val="tlid-translation"/>
          <w:sz w:val="28"/>
          <w:szCs w:val="28"/>
          <w:u w:val="single"/>
        </w:rPr>
      </w:pPr>
      <w:r w:rsidRPr="002C2F62">
        <w:rPr>
          <w:rStyle w:val="tlid-translation"/>
          <w:sz w:val="28"/>
          <w:szCs w:val="28"/>
        </w:rPr>
        <w:t xml:space="preserve">Під час занять </w:t>
      </w:r>
      <w:r w:rsidRPr="002C2F62">
        <w:rPr>
          <w:rStyle w:val="tlid-translation"/>
          <w:sz w:val="28"/>
          <w:szCs w:val="28"/>
          <w:u w:val="single"/>
        </w:rPr>
        <w:t xml:space="preserve">дозволяється: </w:t>
      </w:r>
    </w:p>
    <w:p w:rsidR="00036BC5" w:rsidRPr="002C2F62" w:rsidRDefault="00036BC5" w:rsidP="000F0845">
      <w:pPr>
        <w:pStyle w:val="aa"/>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t>залишати аудиторію на короткий час за потреби та за дозволом викладача;</w:t>
      </w:r>
    </w:p>
    <w:p w:rsidR="00036BC5" w:rsidRPr="002C2F62" w:rsidRDefault="00036BC5" w:rsidP="000F0845">
      <w:pPr>
        <w:pStyle w:val="aa"/>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t>пити воду;</w:t>
      </w:r>
    </w:p>
    <w:p w:rsidR="00036BC5" w:rsidRPr="002C2F62" w:rsidRDefault="00036BC5" w:rsidP="000F0845">
      <w:pPr>
        <w:pStyle w:val="aa"/>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t>фотографувати слайди презентацій;</w:t>
      </w:r>
    </w:p>
    <w:p w:rsidR="00036BC5" w:rsidRPr="002C2F62" w:rsidRDefault="00036BC5" w:rsidP="000F0845">
      <w:pPr>
        <w:pStyle w:val="aa"/>
        <w:numPr>
          <w:ilvl w:val="0"/>
          <w:numId w:val="14"/>
        </w:numPr>
        <w:tabs>
          <w:tab w:val="left" w:pos="284"/>
          <w:tab w:val="left" w:pos="567"/>
        </w:tabs>
        <w:spacing w:after="0" w:line="240" w:lineRule="auto"/>
        <w:ind w:left="0" w:firstLine="0"/>
        <w:jc w:val="both"/>
        <w:rPr>
          <w:rStyle w:val="tlid-translation"/>
          <w:sz w:val="28"/>
          <w:szCs w:val="28"/>
          <w:u w:val="single"/>
        </w:rPr>
      </w:pPr>
      <w:r w:rsidRPr="002C2F62">
        <w:rPr>
          <w:rStyle w:val="tlid-translation"/>
          <w:rFonts w:ascii="Times New Roman" w:hAnsi="Times New Roman"/>
          <w:sz w:val="28"/>
          <w:szCs w:val="28"/>
        </w:rPr>
        <w:t xml:space="preserve">брати активну участь у ході заняття </w:t>
      </w:r>
    </w:p>
    <w:p w:rsidR="00036BC5" w:rsidRPr="002C2F62" w:rsidRDefault="00036BC5" w:rsidP="000F0845">
      <w:pPr>
        <w:pStyle w:val="aa"/>
        <w:numPr>
          <w:ilvl w:val="0"/>
          <w:numId w:val="14"/>
        </w:numPr>
        <w:tabs>
          <w:tab w:val="left" w:pos="284"/>
          <w:tab w:val="left" w:pos="567"/>
        </w:tabs>
        <w:spacing w:after="0" w:line="240" w:lineRule="auto"/>
        <w:ind w:left="0" w:firstLine="0"/>
        <w:jc w:val="both"/>
        <w:rPr>
          <w:rStyle w:val="tlid-translation"/>
          <w:sz w:val="28"/>
          <w:szCs w:val="28"/>
          <w:u w:val="single"/>
        </w:rPr>
      </w:pPr>
      <w:r w:rsidRPr="002C2F62">
        <w:rPr>
          <w:rStyle w:val="tlid-translation"/>
          <w:sz w:val="28"/>
          <w:szCs w:val="28"/>
          <w:u w:val="single"/>
        </w:rPr>
        <w:t>заборонено:</w:t>
      </w:r>
    </w:p>
    <w:p w:rsidR="00036BC5" w:rsidRPr="002C2F62" w:rsidRDefault="00036BC5" w:rsidP="000F0845">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lastRenderedPageBreak/>
        <w:t>їсти (за виключенням осіб, особливий медичний стан яких потребує іншого – в цьому випадку необхідне медичне підтвердження);</w:t>
      </w:r>
    </w:p>
    <w:p w:rsidR="00036BC5" w:rsidRPr="002C2F62" w:rsidRDefault="00036BC5" w:rsidP="000F0845">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t>палити, вживати алкогольні і навіть слабоалкогольні напої або наркотичні засоби;</w:t>
      </w:r>
    </w:p>
    <w:p w:rsidR="00036BC5" w:rsidRPr="002C2F62" w:rsidRDefault="00036BC5" w:rsidP="000F0845">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036BC5" w:rsidRPr="002C2F62" w:rsidRDefault="00036BC5" w:rsidP="000F0845">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t>грати в азартні ігри;</w:t>
      </w:r>
    </w:p>
    <w:p w:rsidR="00036BC5" w:rsidRPr="002C2F62" w:rsidRDefault="00036BC5" w:rsidP="000F0845">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2C2F62">
        <w:rPr>
          <w:rStyle w:val="tlid-translation"/>
          <w:rFonts w:ascii="Times New Roman" w:hAnsi="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036BC5" w:rsidRPr="002C2F62" w:rsidRDefault="00036BC5" w:rsidP="000F0845">
      <w:pPr>
        <w:pStyle w:val="aa"/>
        <w:numPr>
          <w:ilvl w:val="0"/>
          <w:numId w:val="15"/>
        </w:numPr>
        <w:tabs>
          <w:tab w:val="left" w:pos="284"/>
          <w:tab w:val="left" w:pos="567"/>
        </w:tabs>
        <w:spacing w:after="0" w:line="240" w:lineRule="auto"/>
        <w:ind w:left="0" w:firstLine="0"/>
        <w:jc w:val="both"/>
        <w:rPr>
          <w:rStyle w:val="tlid-translation"/>
          <w:rFonts w:ascii="Times New Roman" w:hAnsi="Times New Roman"/>
          <w:b/>
          <w:sz w:val="28"/>
          <w:szCs w:val="28"/>
        </w:rPr>
      </w:pPr>
      <w:r w:rsidRPr="002C2F62">
        <w:rPr>
          <w:rStyle w:val="tlid-translation"/>
          <w:rFonts w:ascii="Times New Roman" w:hAnsi="Times New Roman"/>
          <w:sz w:val="28"/>
          <w:szCs w:val="28"/>
        </w:rPr>
        <w:t>галасувати, кричати або прослуховувати гучну музику в аудиторіях і навіть у коридорах під час занять.</w:t>
      </w:r>
    </w:p>
    <w:p w:rsidR="00036BC5" w:rsidRPr="002C2F62" w:rsidRDefault="00036BC5" w:rsidP="00C55F8E">
      <w:pPr>
        <w:ind w:firstLine="567"/>
        <w:rPr>
          <w:b/>
          <w:sz w:val="28"/>
          <w:szCs w:val="28"/>
        </w:rPr>
      </w:pPr>
      <w:r w:rsidRPr="002C2F62">
        <w:rPr>
          <w:b/>
          <w:sz w:val="28"/>
          <w:szCs w:val="28"/>
        </w:rPr>
        <w:t xml:space="preserve">Використання електронних гаджетів. </w:t>
      </w:r>
      <w:r w:rsidRPr="002C2F62">
        <w:rPr>
          <w:rStyle w:val="tlid-translation"/>
          <w:sz w:val="28"/>
          <w:szCs w:val="28"/>
        </w:rPr>
        <w:t xml:space="preserve">Застосовувати електронні гаджети для гри, листування у соціальних мережах (за виключенням перерви), гучних розмов тощо. </w:t>
      </w:r>
      <w:r w:rsidRPr="002C2F62">
        <w:rPr>
          <w:sz w:val="28"/>
          <w:szCs w:val="28"/>
        </w:rPr>
        <w:t>Не допускаються користування мобільним телефоном, планшетом чи іншими електронними гаджетами під час заняття з метою, не пов’язаною з навчальним процесом.</w:t>
      </w:r>
    </w:p>
    <w:p w:rsidR="00036BC5" w:rsidRPr="002C2F62" w:rsidRDefault="00036BC5" w:rsidP="00C55F8E">
      <w:pPr>
        <w:ind w:firstLine="567"/>
        <w:rPr>
          <w:b/>
          <w:bCs/>
          <w:sz w:val="28"/>
          <w:szCs w:val="28"/>
        </w:rPr>
      </w:pPr>
      <w:r w:rsidRPr="002C2F62">
        <w:rPr>
          <w:b/>
          <w:sz w:val="28"/>
          <w:szCs w:val="28"/>
        </w:rPr>
        <w:t>Політика щодо академічної доброчесності .</w:t>
      </w:r>
      <w:r w:rsidRPr="002C2F62">
        <w:t xml:space="preserve"> </w:t>
      </w:r>
      <w:r w:rsidRPr="002C2F62">
        <w:rPr>
          <w:sz w:val="28"/>
          <w:szCs w:val="28"/>
        </w:rPr>
        <w:t>Кафедра гігієни та екології №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036BC5" w:rsidRPr="002C2F62" w:rsidRDefault="00036BC5" w:rsidP="000F0845">
      <w:pPr>
        <w:tabs>
          <w:tab w:val="left" w:pos="851"/>
          <w:tab w:val="left" w:pos="993"/>
        </w:tabs>
        <w:spacing w:line="298" w:lineRule="exact"/>
        <w:ind w:firstLine="567"/>
        <w:jc w:val="both"/>
        <w:rPr>
          <w:b/>
          <w:sz w:val="28"/>
          <w:szCs w:val="28"/>
        </w:rPr>
      </w:pPr>
      <w:r w:rsidRPr="002C2F62">
        <w:rPr>
          <w:b/>
          <w:sz w:val="28"/>
          <w:szCs w:val="28"/>
        </w:rPr>
        <w:t>Політика щодо осіб з особливими освітніми потребами.</w:t>
      </w:r>
    </w:p>
    <w:p w:rsidR="00036BC5" w:rsidRPr="002C2F62" w:rsidRDefault="00036BC5" w:rsidP="000F0845">
      <w:pPr>
        <w:ind w:firstLine="709"/>
        <w:jc w:val="both"/>
        <w:rPr>
          <w:sz w:val="28"/>
          <w:szCs w:val="28"/>
        </w:rPr>
      </w:pPr>
      <w:r w:rsidRPr="002C2F62">
        <w:rPr>
          <w:sz w:val="28"/>
          <w:szCs w:val="28"/>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036BC5" w:rsidRPr="002C2F62" w:rsidRDefault="00036BC5" w:rsidP="00D77F73">
      <w:pPr>
        <w:tabs>
          <w:tab w:val="left" w:pos="540"/>
        </w:tabs>
        <w:jc w:val="both"/>
        <w:rPr>
          <w:b/>
          <w:sz w:val="28"/>
          <w:szCs w:val="28"/>
        </w:rPr>
      </w:pPr>
      <w:r>
        <w:rPr>
          <w:b/>
          <w:sz w:val="28"/>
          <w:szCs w:val="28"/>
        </w:rPr>
        <w:tab/>
      </w:r>
      <w:r w:rsidRPr="002C2F62">
        <w:rPr>
          <w:b/>
          <w:sz w:val="28"/>
          <w:szCs w:val="28"/>
        </w:rPr>
        <w:t>Рекомендації щодо успішного складання дисципліни. Заохочення та стягнення</w:t>
      </w:r>
    </w:p>
    <w:p w:rsidR="00036BC5" w:rsidRDefault="00036BC5" w:rsidP="00A1112C">
      <w:pPr>
        <w:ind w:firstLine="709"/>
        <w:jc w:val="both"/>
        <w:rPr>
          <w:bCs/>
          <w:iCs/>
          <w:color w:val="000000"/>
          <w:sz w:val="28"/>
          <w:szCs w:val="28"/>
        </w:rPr>
      </w:pPr>
      <w:r w:rsidRPr="002C2F62">
        <w:rPr>
          <w:sz w:val="28"/>
          <w:szCs w:val="28"/>
        </w:rPr>
        <w:t>У разі бажання студентів щодо поглибленого вивчення дисципліни надається можливість підготовки науково-дослідної роботи відповідно з тематики курсу яка оцінюється  шляхом додавання від 3-10 балів до загального балу з дисципліни.</w:t>
      </w:r>
      <w:r w:rsidRPr="002C2F62">
        <w:rPr>
          <w:b/>
          <w:sz w:val="28"/>
          <w:szCs w:val="28"/>
          <w:lang w:eastAsia="ru-RU"/>
        </w:rPr>
        <w:t xml:space="preserve"> </w:t>
      </w:r>
      <w:r w:rsidRPr="002C2F62">
        <w:rPr>
          <w:sz w:val="28"/>
          <w:szCs w:val="28"/>
        </w:rPr>
        <w:t xml:space="preserve">Задля оцінювання самостійної роботи здобувачів освіти пропонується альтернативний варіант </w:t>
      </w:r>
      <w:r w:rsidRPr="002C2F62">
        <w:rPr>
          <w:i/>
          <w:sz w:val="28"/>
          <w:szCs w:val="28"/>
        </w:rPr>
        <w:t>(за вибором)</w:t>
      </w:r>
      <w:r w:rsidRPr="002C2F62">
        <w:rPr>
          <w:sz w:val="28"/>
          <w:szCs w:val="28"/>
        </w:rPr>
        <w:t>: традиційні види завдань: написання контрольної роботи, реферату або творчі види: підготовка мультимедійної презентації, о</w:t>
      </w:r>
      <w:r w:rsidRPr="002C2F62">
        <w:rPr>
          <w:bCs/>
          <w:iCs/>
          <w:color w:val="000000"/>
          <w:sz w:val="28"/>
          <w:szCs w:val="28"/>
        </w:rPr>
        <w:t>працювання навчальної літератури (складання анотації, рецензування, цитування, тези першоджерел, доповнення лекцій).</w:t>
      </w:r>
    </w:p>
    <w:p w:rsidR="00036BC5" w:rsidRPr="0099612F" w:rsidRDefault="00036BC5" w:rsidP="00D77F73">
      <w:pPr>
        <w:tabs>
          <w:tab w:val="left" w:pos="540"/>
        </w:tabs>
        <w:jc w:val="both"/>
        <w:rPr>
          <w:sz w:val="28"/>
          <w:szCs w:val="28"/>
        </w:rPr>
      </w:pPr>
      <w:r>
        <w:rPr>
          <w:b/>
          <w:sz w:val="28"/>
          <w:szCs w:val="28"/>
        </w:rPr>
        <w:tab/>
      </w:r>
      <w:r w:rsidRPr="00D77F73">
        <w:rPr>
          <w:b/>
          <w:sz w:val="28"/>
          <w:szCs w:val="28"/>
        </w:rPr>
        <w:t>Заохочення та стягнення.</w:t>
      </w:r>
      <w:r>
        <w:rPr>
          <w:b/>
          <w:sz w:val="28"/>
          <w:szCs w:val="28"/>
        </w:rPr>
        <w:t xml:space="preserve"> </w:t>
      </w:r>
      <w:r>
        <w:rPr>
          <w:sz w:val="28"/>
          <w:szCs w:val="28"/>
        </w:rPr>
        <w:t>За участь у науково-дослідних студентських конференціях, у наукових дослідженнях, у опитуваннях студент може отримувати додаткові бали 1 – 10.</w:t>
      </w:r>
    </w:p>
    <w:p w:rsidR="00036BC5" w:rsidRPr="002C2F62" w:rsidRDefault="00036BC5" w:rsidP="00D77F73">
      <w:pPr>
        <w:tabs>
          <w:tab w:val="left" w:pos="284"/>
          <w:tab w:val="left" w:pos="567"/>
        </w:tabs>
        <w:jc w:val="both"/>
        <w:rPr>
          <w:b/>
          <w:sz w:val="28"/>
          <w:szCs w:val="28"/>
        </w:rPr>
      </w:pPr>
      <w:r>
        <w:rPr>
          <w:b/>
          <w:sz w:val="28"/>
          <w:szCs w:val="28"/>
        </w:rPr>
        <w:tab/>
      </w:r>
      <w:r>
        <w:rPr>
          <w:b/>
          <w:sz w:val="28"/>
          <w:szCs w:val="28"/>
        </w:rPr>
        <w:tab/>
      </w:r>
      <w:r w:rsidRPr="002C2F62">
        <w:rPr>
          <w:b/>
          <w:sz w:val="28"/>
          <w:szCs w:val="28"/>
        </w:rPr>
        <w:t>Техніка безпеки</w:t>
      </w:r>
    </w:p>
    <w:p w:rsidR="00036BC5" w:rsidRPr="002C2F62" w:rsidRDefault="00036BC5" w:rsidP="000F0845">
      <w:pPr>
        <w:tabs>
          <w:tab w:val="left" w:pos="284"/>
          <w:tab w:val="left" w:pos="567"/>
        </w:tabs>
        <w:jc w:val="both"/>
        <w:rPr>
          <w:sz w:val="28"/>
          <w:szCs w:val="28"/>
        </w:rPr>
      </w:pPr>
      <w:r w:rsidRPr="002C2F62">
        <w:rPr>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36BC5" w:rsidRPr="002C2F62" w:rsidRDefault="00036BC5" w:rsidP="000F0845">
      <w:pPr>
        <w:tabs>
          <w:tab w:val="left" w:pos="851"/>
          <w:tab w:val="left" w:pos="993"/>
        </w:tabs>
        <w:spacing w:line="298" w:lineRule="exact"/>
        <w:ind w:hanging="142"/>
        <w:jc w:val="both"/>
        <w:rPr>
          <w:b/>
          <w:sz w:val="28"/>
          <w:szCs w:val="28"/>
        </w:rPr>
      </w:pPr>
      <w:r>
        <w:rPr>
          <w:b/>
          <w:sz w:val="28"/>
          <w:szCs w:val="28"/>
        </w:rPr>
        <w:lastRenderedPageBreak/>
        <w:tab/>
      </w:r>
      <w:r w:rsidRPr="002C2F62">
        <w:rPr>
          <w:b/>
          <w:sz w:val="28"/>
          <w:szCs w:val="28"/>
        </w:rPr>
        <w:t xml:space="preserve">Порядок інформування про зміни у силабусі та ін. </w:t>
      </w:r>
    </w:p>
    <w:p w:rsidR="00036BC5" w:rsidRPr="002C2F62" w:rsidRDefault="00036BC5" w:rsidP="000F0845">
      <w:pPr>
        <w:tabs>
          <w:tab w:val="left" w:pos="0"/>
          <w:tab w:val="left" w:pos="567"/>
        </w:tabs>
        <w:jc w:val="both"/>
        <w:rPr>
          <w:sz w:val="28"/>
          <w:szCs w:val="28"/>
        </w:rPr>
      </w:pPr>
      <w:r w:rsidRPr="002C2F62">
        <w:rPr>
          <w:sz w:val="28"/>
          <w:szCs w:val="28"/>
        </w:rPr>
        <w:t>У разі внесення змін у силабусі нова редакція документу буде надана гаранту ОПП.</w:t>
      </w:r>
    </w:p>
    <w:p w:rsidR="00036BC5" w:rsidRPr="002C2F62" w:rsidRDefault="00036BC5" w:rsidP="00F26389">
      <w:pPr>
        <w:tabs>
          <w:tab w:val="left" w:pos="851"/>
          <w:tab w:val="left" w:pos="993"/>
        </w:tabs>
        <w:spacing w:line="298" w:lineRule="exact"/>
        <w:jc w:val="center"/>
        <w:rPr>
          <w:b/>
          <w:sz w:val="28"/>
          <w:szCs w:val="28"/>
        </w:rPr>
      </w:pPr>
      <w:r w:rsidRPr="002C2F62">
        <w:rPr>
          <w:b/>
          <w:sz w:val="28"/>
          <w:szCs w:val="28"/>
        </w:rPr>
        <w:t>Політика оцінювання</w:t>
      </w:r>
    </w:p>
    <w:p w:rsidR="00036BC5" w:rsidRPr="002C2F62" w:rsidRDefault="00036BC5" w:rsidP="00EC6F01">
      <w:pPr>
        <w:ind w:firstLine="709"/>
        <w:rPr>
          <w:b/>
          <w:sz w:val="28"/>
          <w:szCs w:val="28"/>
        </w:rPr>
      </w:pPr>
      <w:r w:rsidRPr="002C2F62">
        <w:rPr>
          <w:b/>
          <w:sz w:val="28"/>
          <w:szCs w:val="28"/>
        </w:rPr>
        <w:t xml:space="preserve">Система оцінювання та вимоги. </w:t>
      </w:r>
    </w:p>
    <w:p w:rsidR="00036BC5" w:rsidRPr="002C2F62" w:rsidRDefault="00036BC5" w:rsidP="005A4C92">
      <w:pPr>
        <w:ind w:firstLine="709"/>
        <w:jc w:val="both"/>
        <w:rPr>
          <w:sz w:val="28"/>
          <w:szCs w:val="28"/>
          <w:lang w:eastAsia="ru-RU"/>
        </w:rPr>
      </w:pPr>
      <w:r w:rsidRPr="002C2F62">
        <w:rPr>
          <w:sz w:val="28"/>
          <w:szCs w:val="28"/>
          <w:lang w:eastAsia="ru-RU"/>
        </w:rPr>
        <w:t xml:space="preserve"> 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036BC5" w:rsidRPr="002C2F62" w:rsidRDefault="00036BC5" w:rsidP="005A4C92">
      <w:pPr>
        <w:ind w:firstLine="709"/>
        <w:jc w:val="both"/>
        <w:rPr>
          <w:sz w:val="28"/>
          <w:szCs w:val="28"/>
          <w:lang w:eastAsia="ru-RU"/>
        </w:rPr>
      </w:pPr>
      <w:r w:rsidRPr="002C2F62">
        <w:rPr>
          <w:sz w:val="28"/>
          <w:szCs w:val="28"/>
          <w:lang w:eastAsia="ru-RU"/>
        </w:rPr>
        <w:t xml:space="preserve">Поточний контроль (засвоєння окремих тем) проводиться у формі усного опитування, </w:t>
      </w:r>
      <w:r w:rsidRPr="002C2F62">
        <w:rPr>
          <w:sz w:val="28"/>
          <w:szCs w:val="28"/>
          <w:lang w:eastAsia="uk-UA"/>
        </w:rPr>
        <w:t>тестування, бесіди студентів із заздалегідь визначених питань</w:t>
      </w:r>
      <w:r w:rsidRPr="002C2F62">
        <w:rPr>
          <w:sz w:val="28"/>
          <w:szCs w:val="28"/>
          <w:lang w:eastAsia="ru-RU"/>
        </w:rPr>
        <w:t xml:space="preserve">, у формі виступів </w:t>
      </w:r>
      <w:r w:rsidRPr="002C2F62">
        <w:rPr>
          <w:sz w:val="28"/>
          <w:szCs w:val="28"/>
        </w:rPr>
        <w:t>здобувачів вищої освіти</w:t>
      </w:r>
      <w:r w:rsidRPr="002C2F62">
        <w:rPr>
          <w:sz w:val="28"/>
          <w:szCs w:val="28"/>
          <w:lang w:eastAsia="ru-RU"/>
        </w:rPr>
        <w:t xml:space="preserve"> з доповідями при обговоренні навчальних питань на практичних заняттях.</w:t>
      </w:r>
    </w:p>
    <w:p w:rsidR="00036BC5" w:rsidRPr="002C2F62" w:rsidRDefault="00036BC5" w:rsidP="005A4C92">
      <w:pPr>
        <w:ind w:firstLine="709"/>
        <w:jc w:val="both"/>
        <w:rPr>
          <w:sz w:val="28"/>
          <w:szCs w:val="28"/>
          <w:lang w:eastAsia="uk-UA"/>
        </w:rPr>
      </w:pPr>
      <w:r w:rsidRPr="002C2F62">
        <w:rPr>
          <w:sz w:val="28"/>
          <w:szCs w:val="28"/>
        </w:rPr>
        <w:t xml:space="preserve">Задля оцінювання самостійної роботи здобувачів освіти пропонується альтернативний варіант </w:t>
      </w:r>
      <w:r w:rsidRPr="002C2F62">
        <w:rPr>
          <w:i/>
          <w:sz w:val="28"/>
          <w:szCs w:val="28"/>
        </w:rPr>
        <w:t>(за вибором)</w:t>
      </w:r>
      <w:r w:rsidRPr="002C2F62">
        <w:rPr>
          <w:sz w:val="28"/>
          <w:szCs w:val="28"/>
        </w:rPr>
        <w:t>: традиційні види завдань: написання контрольної роботи, реферату або творчі види: підготовка мультимедійної презентації, о</w:t>
      </w:r>
      <w:r w:rsidRPr="002C2F62">
        <w:rPr>
          <w:bCs/>
          <w:iCs/>
          <w:color w:val="000000"/>
          <w:sz w:val="28"/>
          <w:szCs w:val="28"/>
        </w:rPr>
        <w:t>працювання навчальної літератури (складання анотації, рецензування, цитування, тези першоджерел, доповнення лекцій).</w:t>
      </w:r>
    </w:p>
    <w:p w:rsidR="00036BC5" w:rsidRPr="002C2F62" w:rsidRDefault="00036BC5" w:rsidP="005A4C92">
      <w:pPr>
        <w:ind w:firstLine="709"/>
        <w:jc w:val="both"/>
        <w:rPr>
          <w:sz w:val="28"/>
          <w:szCs w:val="28"/>
        </w:rPr>
      </w:pPr>
      <w:r w:rsidRPr="002C2F62">
        <w:rPr>
          <w:sz w:val="28"/>
          <w:szCs w:val="28"/>
          <w:lang w:eastAsia="ru-RU"/>
        </w:rPr>
        <w:t xml:space="preserve">Підсумковий семестровий контроль з дисципліни є обов’язковою формою контролю навчальних досягнень </w:t>
      </w:r>
      <w:r w:rsidRPr="002C2F62">
        <w:rPr>
          <w:sz w:val="28"/>
          <w:szCs w:val="28"/>
        </w:rPr>
        <w:t>здобувачів вищої освіти</w:t>
      </w:r>
      <w:r w:rsidRPr="002C2F62">
        <w:rPr>
          <w:sz w:val="28"/>
          <w:szCs w:val="28"/>
          <w:lang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r w:rsidRPr="002C2F62">
        <w:rPr>
          <w:sz w:val="28"/>
          <w:szCs w:val="28"/>
        </w:rPr>
        <w:t xml:space="preserve"> Формою підсумкового контролю успішності навчання з дисципліни  є залік.</w:t>
      </w:r>
    </w:p>
    <w:p w:rsidR="00036BC5" w:rsidRPr="002C2F62" w:rsidRDefault="00036BC5" w:rsidP="005A4C92">
      <w:pPr>
        <w:pStyle w:val="211"/>
        <w:ind w:right="0"/>
        <w:rPr>
          <w:color w:val="000000"/>
          <w:spacing w:val="4"/>
          <w:szCs w:val="28"/>
        </w:rPr>
      </w:pPr>
      <w:r w:rsidRPr="002C2F62">
        <w:rPr>
          <w:b/>
          <w:bCs/>
          <w:color w:val="000000"/>
          <w:spacing w:val="4"/>
          <w:szCs w:val="28"/>
        </w:rPr>
        <w:t>Оцінювання індивідуальних завдань здобувача</w:t>
      </w:r>
      <w:r w:rsidRPr="002C2F62">
        <w:rPr>
          <w:color w:val="000000"/>
          <w:spacing w:val="4"/>
          <w:szCs w:val="28"/>
        </w:rPr>
        <w:t xml:space="preserve"> здійснюється за виконання завдань викладача:</w:t>
      </w:r>
    </w:p>
    <w:p w:rsidR="00036BC5" w:rsidRPr="002C2F62" w:rsidRDefault="00036BC5" w:rsidP="005A4C92">
      <w:pPr>
        <w:pStyle w:val="211"/>
        <w:numPr>
          <w:ilvl w:val="0"/>
          <w:numId w:val="31"/>
        </w:numPr>
        <w:ind w:right="0"/>
        <w:rPr>
          <w:rFonts w:eastAsia="MS Mincho"/>
          <w:color w:val="000000"/>
          <w:szCs w:val="28"/>
          <w:lang w:eastAsia="uk-UA"/>
        </w:rPr>
      </w:pPr>
      <w:r w:rsidRPr="002C2F62">
        <w:rPr>
          <w:rFonts w:eastAsia="MS Mincho"/>
          <w:color w:val="000000"/>
          <w:szCs w:val="28"/>
          <w:lang w:eastAsia="uk-UA"/>
        </w:rPr>
        <w:t xml:space="preserve">доповідь реферату на практичному занятті 0 – 2 бали; </w:t>
      </w:r>
    </w:p>
    <w:p w:rsidR="00036BC5" w:rsidRPr="002C2F62" w:rsidRDefault="00036BC5" w:rsidP="005A4C92">
      <w:pPr>
        <w:pStyle w:val="211"/>
        <w:numPr>
          <w:ilvl w:val="0"/>
          <w:numId w:val="31"/>
        </w:numPr>
        <w:ind w:right="0"/>
        <w:rPr>
          <w:rFonts w:eastAsia="MS Mincho"/>
          <w:color w:val="000000"/>
          <w:szCs w:val="28"/>
          <w:lang w:eastAsia="uk-UA"/>
        </w:rPr>
      </w:pPr>
      <w:r w:rsidRPr="002C2F62">
        <w:rPr>
          <w:rFonts w:eastAsia="MS Mincho"/>
          <w:color w:val="000000"/>
          <w:szCs w:val="28"/>
          <w:lang w:eastAsia="uk-UA"/>
        </w:rPr>
        <w:t xml:space="preserve">доповідь з презентацією на практичному занятті 0 – 3 бали, </w:t>
      </w:r>
    </w:p>
    <w:p w:rsidR="00036BC5" w:rsidRPr="002C2F62" w:rsidRDefault="00036BC5" w:rsidP="005A4C92">
      <w:pPr>
        <w:pStyle w:val="211"/>
        <w:numPr>
          <w:ilvl w:val="0"/>
          <w:numId w:val="31"/>
        </w:numPr>
        <w:ind w:right="0"/>
        <w:rPr>
          <w:rFonts w:eastAsia="MS Mincho"/>
          <w:color w:val="000000"/>
          <w:szCs w:val="28"/>
          <w:lang w:eastAsia="uk-UA"/>
        </w:rPr>
      </w:pPr>
      <w:r w:rsidRPr="002C2F62">
        <w:rPr>
          <w:rFonts w:eastAsia="MS Mincho"/>
          <w:color w:val="000000"/>
          <w:szCs w:val="28"/>
          <w:lang w:eastAsia="uk-UA"/>
        </w:rPr>
        <w:t xml:space="preserve">доповідь на науково-практичних конференціях кафедри, університету, написання тез, статей 0 – 5 балів; </w:t>
      </w:r>
    </w:p>
    <w:p w:rsidR="00036BC5" w:rsidRPr="002C2F62" w:rsidRDefault="00036BC5" w:rsidP="005A4C92">
      <w:pPr>
        <w:ind w:firstLine="709"/>
        <w:jc w:val="both"/>
        <w:rPr>
          <w:sz w:val="28"/>
          <w:szCs w:val="28"/>
        </w:rPr>
      </w:pPr>
      <w:r w:rsidRPr="002C2F62">
        <w:rPr>
          <w:bCs/>
          <w:sz w:val="28"/>
          <w:szCs w:val="28"/>
        </w:rPr>
        <w:t>участь у науково-практичній конференції  –5</w:t>
      </w:r>
      <w:r w:rsidRPr="002C2F62">
        <w:rPr>
          <w:rFonts w:eastAsia="MS Mincho"/>
          <w:color w:val="000000"/>
          <w:sz w:val="28"/>
          <w:szCs w:val="28"/>
          <w:lang w:eastAsia="uk-UA"/>
        </w:rPr>
        <w:t xml:space="preserve"> – 10 балів</w:t>
      </w:r>
    </w:p>
    <w:p w:rsidR="00036BC5" w:rsidRPr="002C2F62" w:rsidRDefault="00036BC5" w:rsidP="005A4C92">
      <w:pPr>
        <w:ind w:firstLine="720"/>
        <w:jc w:val="both"/>
        <w:rPr>
          <w:sz w:val="28"/>
          <w:szCs w:val="28"/>
        </w:rPr>
      </w:pPr>
      <w:r w:rsidRPr="002C2F62">
        <w:rPr>
          <w:i/>
          <w:sz w:val="28"/>
          <w:szCs w:val="28"/>
        </w:rPr>
        <w:t>Критерії оцінювання навчальних досягнень здобувачі</w:t>
      </w:r>
    </w:p>
    <w:p w:rsidR="00036BC5" w:rsidRPr="002C2F62" w:rsidRDefault="00036BC5" w:rsidP="005A4C92">
      <w:pPr>
        <w:jc w:val="both"/>
        <w:rPr>
          <w:sz w:val="28"/>
          <w:szCs w:val="28"/>
        </w:rPr>
      </w:pPr>
      <w:r w:rsidRPr="002C2F62">
        <w:rPr>
          <w:sz w:val="28"/>
          <w:szCs w:val="28"/>
        </w:rPr>
        <w:t>Знання здобувачів  оцінюються з усіх видів навчальних занять за такими критеріями:</w:t>
      </w:r>
    </w:p>
    <w:p w:rsidR="00036BC5" w:rsidRPr="002C2F62" w:rsidRDefault="00036BC5" w:rsidP="005A4C92">
      <w:pPr>
        <w:ind w:firstLine="720"/>
        <w:jc w:val="both"/>
        <w:rPr>
          <w:sz w:val="28"/>
          <w:szCs w:val="28"/>
        </w:rPr>
      </w:pPr>
      <w:r w:rsidRPr="002C2F62">
        <w:rPr>
          <w:sz w:val="28"/>
          <w:szCs w:val="28"/>
        </w:rPr>
        <w:t xml:space="preserve">1) </w:t>
      </w:r>
      <w:r w:rsidRPr="002C2F62">
        <w:rPr>
          <w:b/>
          <w:sz w:val="28"/>
          <w:szCs w:val="28"/>
        </w:rPr>
        <w:t>«відмінно»</w:t>
      </w:r>
      <w:r w:rsidRPr="002C2F62">
        <w:rPr>
          <w:sz w:val="28"/>
          <w:szCs w:val="28"/>
        </w:rPr>
        <w:t xml:space="preserve"> – відповідає високому (творчому) рівню компетентності: </w:t>
      </w:r>
    </w:p>
    <w:p w:rsidR="00036BC5" w:rsidRPr="002C2F62" w:rsidRDefault="00036BC5" w:rsidP="005A4C92">
      <w:pPr>
        <w:ind w:firstLine="720"/>
        <w:jc w:val="both"/>
        <w:rPr>
          <w:sz w:val="28"/>
          <w:szCs w:val="28"/>
        </w:rPr>
      </w:pPr>
      <w:r w:rsidRPr="002C2F62">
        <w:rPr>
          <w:sz w:val="28"/>
          <w:szCs w:val="28"/>
        </w:rPr>
        <w:t>- здобувач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rsidR="00036BC5" w:rsidRPr="002C2F62" w:rsidRDefault="00036BC5" w:rsidP="005A4C92">
      <w:pPr>
        <w:ind w:firstLine="540"/>
        <w:jc w:val="both"/>
        <w:rPr>
          <w:sz w:val="28"/>
          <w:szCs w:val="28"/>
        </w:rPr>
      </w:pPr>
      <w:r w:rsidRPr="002C2F62">
        <w:rPr>
          <w:sz w:val="28"/>
          <w:szCs w:val="28"/>
        </w:rPr>
        <w:t xml:space="preserve">2) </w:t>
      </w:r>
      <w:r w:rsidRPr="002C2F62">
        <w:rPr>
          <w:b/>
          <w:sz w:val="28"/>
          <w:szCs w:val="28"/>
        </w:rPr>
        <w:t>«добре»</w:t>
      </w:r>
      <w:r w:rsidRPr="002C2F62">
        <w:rPr>
          <w:sz w:val="28"/>
          <w:szCs w:val="28"/>
        </w:rPr>
        <w:t xml:space="preserve"> – отримує здобувач за двома рівнями оцінювання залежно від набраної кількості балів та відповідає достатньому (конструктивно-варіативному) рівню компетентності: </w:t>
      </w:r>
    </w:p>
    <w:p w:rsidR="00036BC5" w:rsidRPr="002C2F62" w:rsidRDefault="00036BC5" w:rsidP="005A4C92">
      <w:pPr>
        <w:ind w:firstLine="540"/>
        <w:jc w:val="both"/>
        <w:rPr>
          <w:sz w:val="28"/>
          <w:szCs w:val="28"/>
        </w:rPr>
      </w:pPr>
      <w:r w:rsidRPr="002C2F62">
        <w:rPr>
          <w:sz w:val="28"/>
          <w:szCs w:val="28"/>
        </w:rPr>
        <w:t>- здобувач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p w:rsidR="00036BC5" w:rsidRPr="002C2F62" w:rsidRDefault="00036BC5" w:rsidP="005A4C92">
      <w:pPr>
        <w:ind w:firstLine="540"/>
        <w:jc w:val="both"/>
        <w:rPr>
          <w:sz w:val="28"/>
          <w:szCs w:val="28"/>
        </w:rPr>
      </w:pPr>
      <w:r w:rsidRPr="002C2F62">
        <w:rPr>
          <w:sz w:val="28"/>
          <w:szCs w:val="28"/>
        </w:rPr>
        <w:lastRenderedPageBreak/>
        <w:t>-</w:t>
      </w:r>
      <w:r w:rsidRPr="002C2F62">
        <w:rPr>
          <w:b/>
          <w:sz w:val="28"/>
          <w:szCs w:val="28"/>
        </w:rPr>
        <w:t xml:space="preserve"> </w:t>
      </w:r>
      <w:r w:rsidRPr="002C2F62">
        <w:rPr>
          <w:sz w:val="28"/>
          <w:szCs w:val="28"/>
        </w:rPr>
        <w:t>здобувач вміє порівнювати,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036BC5" w:rsidRPr="002C2F62" w:rsidRDefault="00036BC5" w:rsidP="005A4C92">
      <w:pPr>
        <w:ind w:firstLine="540"/>
        <w:jc w:val="both"/>
        <w:rPr>
          <w:sz w:val="28"/>
          <w:szCs w:val="28"/>
        </w:rPr>
      </w:pPr>
      <w:r w:rsidRPr="002C2F62">
        <w:rPr>
          <w:sz w:val="28"/>
          <w:szCs w:val="28"/>
        </w:rPr>
        <w:t xml:space="preserve">3) </w:t>
      </w:r>
      <w:r w:rsidRPr="002C2F62">
        <w:rPr>
          <w:b/>
          <w:sz w:val="28"/>
          <w:szCs w:val="28"/>
        </w:rPr>
        <w:t>«задовільно»</w:t>
      </w:r>
      <w:r w:rsidRPr="002C2F62">
        <w:rPr>
          <w:sz w:val="28"/>
          <w:szCs w:val="28"/>
        </w:rPr>
        <w:t xml:space="preserve"> – отримує Студент за двома рівнями оцінювання залежно від набраної кількості балів та відповідає середньому (репродуктивному) рівню компетентності:</w:t>
      </w:r>
    </w:p>
    <w:p w:rsidR="00036BC5" w:rsidRPr="002C2F62" w:rsidRDefault="00036BC5" w:rsidP="005A4C92">
      <w:pPr>
        <w:ind w:firstLine="540"/>
        <w:jc w:val="both"/>
        <w:rPr>
          <w:sz w:val="28"/>
          <w:szCs w:val="28"/>
        </w:rPr>
      </w:pPr>
      <w:r w:rsidRPr="002C2F62">
        <w:rPr>
          <w:sz w:val="28"/>
          <w:szCs w:val="28"/>
        </w:rPr>
        <w:t>- здобувач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036BC5" w:rsidRPr="002C2F62" w:rsidRDefault="00036BC5" w:rsidP="005A4C92">
      <w:pPr>
        <w:ind w:firstLine="540"/>
        <w:jc w:val="both"/>
        <w:rPr>
          <w:sz w:val="28"/>
          <w:szCs w:val="28"/>
        </w:rPr>
      </w:pPr>
      <w:r w:rsidRPr="002C2F62">
        <w:rPr>
          <w:sz w:val="28"/>
          <w:szCs w:val="28"/>
        </w:rPr>
        <w:t>- здобувач володіє навчальним матеріалом на рівні, вищому за початковий, значну частину його відтворює на репродуктивному рівні</w:t>
      </w:r>
    </w:p>
    <w:p w:rsidR="00036BC5" w:rsidRPr="002C2F62" w:rsidRDefault="00036BC5" w:rsidP="005A4C92">
      <w:pPr>
        <w:ind w:firstLine="540"/>
        <w:jc w:val="both"/>
        <w:rPr>
          <w:sz w:val="28"/>
          <w:szCs w:val="28"/>
        </w:rPr>
      </w:pPr>
      <w:r w:rsidRPr="002C2F62">
        <w:rPr>
          <w:sz w:val="28"/>
          <w:szCs w:val="28"/>
        </w:rPr>
        <w:t xml:space="preserve">4) </w:t>
      </w:r>
      <w:r w:rsidRPr="002C2F62">
        <w:rPr>
          <w:b/>
          <w:sz w:val="28"/>
          <w:szCs w:val="28"/>
        </w:rPr>
        <w:t>«незадовільно»</w:t>
      </w:r>
      <w:r w:rsidRPr="002C2F62">
        <w:rPr>
          <w:sz w:val="28"/>
          <w:szCs w:val="28"/>
        </w:rPr>
        <w:t xml:space="preserve"> – відповідає низькому (рецептивно-продуктивному) рівню компетентності:</w:t>
      </w:r>
    </w:p>
    <w:p w:rsidR="00036BC5" w:rsidRPr="002C2F62" w:rsidRDefault="00036BC5" w:rsidP="005A4C92">
      <w:pPr>
        <w:jc w:val="both"/>
        <w:rPr>
          <w:sz w:val="28"/>
          <w:szCs w:val="28"/>
        </w:rPr>
      </w:pPr>
      <w:r w:rsidRPr="002C2F62">
        <w:rPr>
          <w:sz w:val="28"/>
          <w:szCs w:val="28"/>
        </w:rPr>
        <w:t>- здобувач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036BC5" w:rsidRPr="002C2F62" w:rsidRDefault="00036BC5" w:rsidP="005A4C92">
      <w:pPr>
        <w:ind w:firstLine="709"/>
        <w:jc w:val="both"/>
        <w:rPr>
          <w:b/>
          <w:sz w:val="28"/>
          <w:szCs w:val="28"/>
        </w:rPr>
      </w:pPr>
      <w:r w:rsidRPr="002C2F62">
        <w:rPr>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r w:rsidRPr="002C2F62">
        <w:rPr>
          <w:sz w:val="28"/>
          <w:szCs w:val="28"/>
        </w:rPr>
        <w:t xml:space="preserve"> 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2C2F62">
        <w:rPr>
          <w:b/>
          <w:sz w:val="28"/>
          <w:szCs w:val="28"/>
        </w:rPr>
        <w:t xml:space="preserve"> </w:t>
      </w:r>
    </w:p>
    <w:p w:rsidR="00036BC5" w:rsidRPr="002C2F62" w:rsidRDefault="00036BC5" w:rsidP="005A4C92">
      <w:pPr>
        <w:ind w:firstLine="709"/>
        <w:jc w:val="both"/>
        <w:rPr>
          <w:b/>
          <w:sz w:val="28"/>
          <w:szCs w:val="28"/>
        </w:rPr>
      </w:pPr>
      <w:r w:rsidRPr="002C2F62">
        <w:rPr>
          <w:rStyle w:val="af4"/>
          <w:bCs/>
          <w:i w:val="0"/>
          <w:iCs/>
          <w:spacing w:val="-2"/>
          <w:sz w:val="28"/>
          <w:szCs w:val="28"/>
        </w:rPr>
        <w:t xml:space="preserve">Поточна навчальна діяльність  студентів </w:t>
      </w:r>
      <w:r w:rsidRPr="002C2F62">
        <w:rPr>
          <w:rStyle w:val="af4"/>
          <w:i w:val="0"/>
          <w:iCs/>
          <w:spacing w:val="-2"/>
          <w:sz w:val="28"/>
          <w:szCs w:val="28"/>
        </w:rPr>
        <w:t>(далі – </w:t>
      </w:r>
      <w:r w:rsidRPr="002C2F62">
        <w:rPr>
          <w:rStyle w:val="af2"/>
          <w:b w:val="0"/>
          <w:bCs/>
          <w:iCs/>
          <w:spacing w:val="-2"/>
          <w:sz w:val="28"/>
          <w:szCs w:val="28"/>
          <w:shd w:val="clear" w:color="auto" w:fill="FFFFFF"/>
        </w:rPr>
        <w:t>ПНД</w:t>
      </w:r>
      <w:r w:rsidRPr="002C2F62">
        <w:rPr>
          <w:rStyle w:val="af4"/>
          <w:b/>
          <w:i w:val="0"/>
          <w:iCs/>
          <w:spacing w:val="-2"/>
          <w:sz w:val="28"/>
          <w:szCs w:val="28"/>
        </w:rPr>
        <w:t>)</w:t>
      </w:r>
      <w:r w:rsidRPr="002C2F62">
        <w:rPr>
          <w:rStyle w:val="af4"/>
          <w:i w:val="0"/>
          <w:iCs/>
          <w:spacing w:val="-2"/>
          <w:sz w:val="28"/>
          <w:szCs w:val="28"/>
        </w:rPr>
        <w:t xml:space="preserve"> </w:t>
      </w:r>
      <w:r w:rsidRPr="002C2F62">
        <w:rPr>
          <w:sz w:val="28"/>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2C2F62">
        <w:rPr>
          <w:rStyle w:val="af2"/>
          <w:b w:val="0"/>
          <w:bCs/>
          <w:iCs/>
          <w:spacing w:val="-2"/>
          <w:sz w:val="28"/>
          <w:szCs w:val="28"/>
          <w:shd w:val="clear" w:color="auto" w:fill="FFFFFF"/>
        </w:rPr>
        <w:t>ПНД</w:t>
      </w:r>
      <w:r w:rsidRPr="002C2F62">
        <w:rPr>
          <w:sz w:val="28"/>
          <w:szCs w:val="28"/>
          <w:shd w:val="clear" w:color="auto" w:fill="FFFFFF"/>
        </w:rPr>
        <w:t xml:space="preserve"> викладач автоматично одержує за допомогою електронного журналу системи АСУ. </w:t>
      </w:r>
    </w:p>
    <w:p w:rsidR="00036BC5" w:rsidRPr="002C2F62" w:rsidRDefault="00036BC5" w:rsidP="005A4C92">
      <w:pPr>
        <w:tabs>
          <w:tab w:val="left" w:pos="851"/>
        </w:tabs>
        <w:ind w:firstLine="709"/>
        <w:jc w:val="both"/>
        <w:rPr>
          <w:sz w:val="28"/>
          <w:szCs w:val="28"/>
          <w:shd w:val="clear" w:color="auto" w:fill="FFFFFF"/>
        </w:rPr>
      </w:pPr>
      <w:r w:rsidRPr="002C2F62">
        <w:rPr>
          <w:sz w:val="28"/>
          <w:szCs w:val="28"/>
          <w:shd w:val="clear" w:color="auto" w:fill="FFFFFF"/>
        </w:rPr>
        <w:t xml:space="preserve">Для дисципліни, вивчення якої завершується у поточному семестрі та формою її контролю є залік, середній бал за </w:t>
      </w:r>
      <w:r w:rsidRPr="002C2F62">
        <w:rPr>
          <w:rStyle w:val="af2"/>
          <w:b w:val="0"/>
          <w:bCs/>
          <w:iCs/>
          <w:spacing w:val="-2"/>
          <w:sz w:val="28"/>
          <w:szCs w:val="28"/>
          <w:shd w:val="clear" w:color="auto" w:fill="FFFFFF"/>
        </w:rPr>
        <w:t>ПНД</w:t>
      </w:r>
      <w:r w:rsidRPr="002C2F62">
        <w:rPr>
          <w:sz w:val="28"/>
          <w:szCs w:val="28"/>
          <w:shd w:val="clear" w:color="auto" w:fill="FFFFFF"/>
        </w:rPr>
        <w:t xml:space="preserve"> викладачем кафедри переводиться у 200-бальну шкалу. </w:t>
      </w:r>
    </w:p>
    <w:p w:rsidR="00036BC5" w:rsidRPr="002C2F62" w:rsidRDefault="00036BC5" w:rsidP="005A4C92">
      <w:pPr>
        <w:ind w:firstLine="720"/>
        <w:jc w:val="right"/>
        <w:rPr>
          <w:sz w:val="28"/>
        </w:rPr>
      </w:pPr>
      <w:r w:rsidRPr="002C2F62">
        <w:rPr>
          <w:sz w:val="28"/>
        </w:rPr>
        <w:t>Таблиця 1</w:t>
      </w:r>
    </w:p>
    <w:p w:rsidR="00036BC5" w:rsidRPr="002C2F62" w:rsidRDefault="00036BC5" w:rsidP="005A4C92">
      <w:pPr>
        <w:ind w:firstLine="567"/>
        <w:jc w:val="center"/>
        <w:rPr>
          <w:b/>
          <w:sz w:val="28"/>
          <w:szCs w:val="28"/>
        </w:rPr>
      </w:pPr>
      <w:r w:rsidRPr="002C2F62">
        <w:rPr>
          <w:b/>
          <w:sz w:val="28"/>
          <w:szCs w:val="28"/>
        </w:rPr>
        <w:t xml:space="preserve">Перерахунок середньої оцінки за поточну діяльність </w:t>
      </w:r>
    </w:p>
    <w:p w:rsidR="00036BC5" w:rsidRPr="002C2F62" w:rsidRDefault="00036BC5" w:rsidP="005A4C92">
      <w:pPr>
        <w:ind w:firstLine="567"/>
        <w:jc w:val="center"/>
        <w:rPr>
          <w:b/>
          <w:sz w:val="28"/>
          <w:szCs w:val="28"/>
        </w:rPr>
      </w:pPr>
      <w:r w:rsidRPr="002C2F62">
        <w:rPr>
          <w:b/>
          <w:sz w:val="28"/>
          <w:szCs w:val="28"/>
        </w:rPr>
        <w:t xml:space="preserve">у багатобальну шкалу (для дисциплін, які закінчуються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036BC5" w:rsidRPr="002C2F62" w:rsidTr="00BB3DE4">
        <w:trPr>
          <w:jc w:val="center"/>
        </w:trPr>
        <w:tc>
          <w:tcPr>
            <w:tcW w:w="1063" w:type="dxa"/>
            <w:vAlign w:val="bottom"/>
          </w:tcPr>
          <w:p w:rsidR="00036BC5" w:rsidRPr="002C2F62" w:rsidRDefault="00036BC5" w:rsidP="00BB3DE4">
            <w:pPr>
              <w:snapToGrid w:val="0"/>
              <w:ind w:left="-102" w:right="-82"/>
              <w:jc w:val="center"/>
            </w:pPr>
            <w:r w:rsidRPr="002C2F62">
              <w:t>4-бальна шкала</w:t>
            </w:r>
          </w:p>
        </w:tc>
        <w:tc>
          <w:tcPr>
            <w:tcW w:w="794" w:type="dxa"/>
            <w:vAlign w:val="bottom"/>
          </w:tcPr>
          <w:p w:rsidR="00036BC5" w:rsidRPr="002C2F62" w:rsidRDefault="00036BC5" w:rsidP="00BB3DE4">
            <w:pPr>
              <w:snapToGrid w:val="0"/>
              <w:ind w:left="-109" w:right="-132"/>
              <w:jc w:val="center"/>
            </w:pPr>
            <w:r w:rsidRPr="002C2F62">
              <w:t>200-бальна шкала</w:t>
            </w:r>
          </w:p>
        </w:tc>
        <w:tc>
          <w:tcPr>
            <w:tcW w:w="237" w:type="dxa"/>
            <w:vMerge w:val="restart"/>
            <w:tcBorders>
              <w:top w:val="nil"/>
            </w:tcBorders>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ind w:left="-30" w:right="-114"/>
              <w:jc w:val="center"/>
            </w:pPr>
            <w:r w:rsidRPr="002C2F62">
              <w:t>4-бальна шкала</w:t>
            </w:r>
          </w:p>
        </w:tc>
        <w:tc>
          <w:tcPr>
            <w:tcW w:w="803" w:type="dxa"/>
            <w:vAlign w:val="bottom"/>
          </w:tcPr>
          <w:p w:rsidR="00036BC5" w:rsidRPr="002C2F62" w:rsidRDefault="00036BC5" w:rsidP="00BB3DE4">
            <w:pPr>
              <w:snapToGrid w:val="0"/>
              <w:ind w:left="-100" w:right="-108"/>
              <w:jc w:val="center"/>
            </w:pPr>
            <w:r w:rsidRPr="002C2F62">
              <w:t>200-бальна шкала</w:t>
            </w:r>
          </w:p>
        </w:tc>
        <w:tc>
          <w:tcPr>
            <w:tcW w:w="236" w:type="dxa"/>
            <w:vMerge w:val="restart"/>
            <w:tcBorders>
              <w:top w:val="nil"/>
            </w:tcBorders>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ind w:left="-60" w:right="-82"/>
              <w:jc w:val="center"/>
            </w:pPr>
            <w:r w:rsidRPr="002C2F62">
              <w:t>4-бальна шкала</w:t>
            </w:r>
          </w:p>
        </w:tc>
        <w:tc>
          <w:tcPr>
            <w:tcW w:w="1111" w:type="dxa"/>
            <w:vAlign w:val="bottom"/>
          </w:tcPr>
          <w:p w:rsidR="00036BC5" w:rsidRPr="002C2F62" w:rsidRDefault="00036BC5" w:rsidP="00BB3DE4">
            <w:pPr>
              <w:snapToGrid w:val="0"/>
              <w:ind w:left="-134" w:right="-105"/>
              <w:jc w:val="center"/>
            </w:pPr>
            <w:r w:rsidRPr="002C2F62">
              <w:t>200-бальна шкала</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5</w:t>
            </w:r>
          </w:p>
        </w:tc>
        <w:tc>
          <w:tcPr>
            <w:tcW w:w="794" w:type="dxa"/>
            <w:vAlign w:val="bottom"/>
          </w:tcPr>
          <w:p w:rsidR="00036BC5" w:rsidRPr="002C2F62" w:rsidRDefault="00036BC5" w:rsidP="00BB3DE4">
            <w:pPr>
              <w:snapToGrid w:val="0"/>
              <w:jc w:val="center"/>
            </w:pPr>
            <w:r w:rsidRPr="002C2F62">
              <w:rPr>
                <w:sz w:val="22"/>
                <w:szCs w:val="22"/>
              </w:rPr>
              <w:t>200</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4.22-4,23</w:t>
            </w:r>
          </w:p>
        </w:tc>
        <w:tc>
          <w:tcPr>
            <w:tcW w:w="803" w:type="dxa"/>
            <w:vAlign w:val="bottom"/>
          </w:tcPr>
          <w:p w:rsidR="00036BC5" w:rsidRPr="002C2F62" w:rsidRDefault="00036BC5" w:rsidP="00BB3DE4">
            <w:pPr>
              <w:snapToGrid w:val="0"/>
              <w:jc w:val="center"/>
            </w:pPr>
            <w:r w:rsidRPr="002C2F62">
              <w:rPr>
                <w:sz w:val="22"/>
                <w:szCs w:val="22"/>
              </w:rPr>
              <w:t>169</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3.45-3,46</w:t>
            </w:r>
          </w:p>
        </w:tc>
        <w:tc>
          <w:tcPr>
            <w:tcW w:w="1111" w:type="dxa"/>
            <w:vAlign w:val="bottom"/>
          </w:tcPr>
          <w:p w:rsidR="00036BC5" w:rsidRPr="002C2F62" w:rsidRDefault="00036BC5" w:rsidP="00BB3DE4">
            <w:pPr>
              <w:snapToGrid w:val="0"/>
              <w:jc w:val="center"/>
            </w:pPr>
            <w:r w:rsidRPr="002C2F62">
              <w:rPr>
                <w:sz w:val="22"/>
                <w:szCs w:val="22"/>
              </w:rPr>
              <w:t>138</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4.97-4,99</w:t>
            </w:r>
          </w:p>
        </w:tc>
        <w:tc>
          <w:tcPr>
            <w:tcW w:w="794" w:type="dxa"/>
            <w:vAlign w:val="bottom"/>
          </w:tcPr>
          <w:p w:rsidR="00036BC5" w:rsidRPr="002C2F62" w:rsidRDefault="00036BC5" w:rsidP="00BB3DE4">
            <w:pPr>
              <w:snapToGrid w:val="0"/>
              <w:jc w:val="center"/>
            </w:pPr>
            <w:r w:rsidRPr="002C2F62">
              <w:rPr>
                <w:sz w:val="22"/>
                <w:szCs w:val="22"/>
              </w:rPr>
              <w:t>199</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4.19-4,21</w:t>
            </w:r>
          </w:p>
        </w:tc>
        <w:tc>
          <w:tcPr>
            <w:tcW w:w="803" w:type="dxa"/>
            <w:vAlign w:val="bottom"/>
          </w:tcPr>
          <w:p w:rsidR="00036BC5" w:rsidRPr="002C2F62" w:rsidRDefault="00036BC5" w:rsidP="00BB3DE4">
            <w:pPr>
              <w:snapToGrid w:val="0"/>
              <w:jc w:val="center"/>
            </w:pPr>
            <w:r w:rsidRPr="002C2F62">
              <w:rPr>
                <w:sz w:val="22"/>
                <w:szCs w:val="22"/>
              </w:rPr>
              <w:t>168</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3.42-3,44</w:t>
            </w:r>
          </w:p>
        </w:tc>
        <w:tc>
          <w:tcPr>
            <w:tcW w:w="1111" w:type="dxa"/>
            <w:vAlign w:val="bottom"/>
          </w:tcPr>
          <w:p w:rsidR="00036BC5" w:rsidRPr="002C2F62" w:rsidRDefault="00036BC5" w:rsidP="00BB3DE4">
            <w:pPr>
              <w:snapToGrid w:val="0"/>
              <w:jc w:val="center"/>
            </w:pPr>
            <w:r w:rsidRPr="002C2F62">
              <w:rPr>
                <w:sz w:val="22"/>
                <w:szCs w:val="22"/>
              </w:rPr>
              <w:t>137</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4.95-4,96</w:t>
            </w:r>
          </w:p>
        </w:tc>
        <w:tc>
          <w:tcPr>
            <w:tcW w:w="794" w:type="dxa"/>
            <w:vAlign w:val="bottom"/>
          </w:tcPr>
          <w:p w:rsidR="00036BC5" w:rsidRPr="002C2F62" w:rsidRDefault="00036BC5" w:rsidP="00BB3DE4">
            <w:pPr>
              <w:snapToGrid w:val="0"/>
              <w:jc w:val="center"/>
            </w:pPr>
            <w:r w:rsidRPr="002C2F62">
              <w:rPr>
                <w:sz w:val="22"/>
                <w:szCs w:val="22"/>
              </w:rPr>
              <w:t>198</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4.17-4,18</w:t>
            </w:r>
          </w:p>
        </w:tc>
        <w:tc>
          <w:tcPr>
            <w:tcW w:w="803" w:type="dxa"/>
            <w:vAlign w:val="bottom"/>
          </w:tcPr>
          <w:p w:rsidR="00036BC5" w:rsidRPr="002C2F62" w:rsidRDefault="00036BC5" w:rsidP="00BB3DE4">
            <w:pPr>
              <w:snapToGrid w:val="0"/>
              <w:jc w:val="center"/>
            </w:pPr>
            <w:r w:rsidRPr="002C2F62">
              <w:rPr>
                <w:sz w:val="22"/>
                <w:szCs w:val="22"/>
              </w:rPr>
              <w:t>167</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3.4-3,41</w:t>
            </w:r>
          </w:p>
        </w:tc>
        <w:tc>
          <w:tcPr>
            <w:tcW w:w="1111" w:type="dxa"/>
            <w:vAlign w:val="bottom"/>
          </w:tcPr>
          <w:p w:rsidR="00036BC5" w:rsidRPr="002C2F62" w:rsidRDefault="00036BC5" w:rsidP="00BB3DE4">
            <w:pPr>
              <w:snapToGrid w:val="0"/>
              <w:jc w:val="center"/>
            </w:pPr>
            <w:r w:rsidRPr="002C2F62">
              <w:rPr>
                <w:sz w:val="22"/>
                <w:szCs w:val="22"/>
              </w:rPr>
              <w:t>136</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4.92-4,94</w:t>
            </w:r>
          </w:p>
        </w:tc>
        <w:tc>
          <w:tcPr>
            <w:tcW w:w="794" w:type="dxa"/>
            <w:vAlign w:val="bottom"/>
          </w:tcPr>
          <w:p w:rsidR="00036BC5" w:rsidRPr="002C2F62" w:rsidRDefault="00036BC5" w:rsidP="00BB3DE4">
            <w:pPr>
              <w:snapToGrid w:val="0"/>
              <w:jc w:val="center"/>
            </w:pPr>
            <w:r w:rsidRPr="002C2F62">
              <w:rPr>
                <w:sz w:val="22"/>
                <w:szCs w:val="22"/>
              </w:rPr>
              <w:t>197</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4.14-4,16</w:t>
            </w:r>
          </w:p>
        </w:tc>
        <w:tc>
          <w:tcPr>
            <w:tcW w:w="803" w:type="dxa"/>
            <w:vAlign w:val="bottom"/>
          </w:tcPr>
          <w:p w:rsidR="00036BC5" w:rsidRPr="002C2F62" w:rsidRDefault="00036BC5" w:rsidP="00BB3DE4">
            <w:pPr>
              <w:snapToGrid w:val="0"/>
              <w:jc w:val="center"/>
            </w:pPr>
            <w:r w:rsidRPr="002C2F62">
              <w:rPr>
                <w:sz w:val="22"/>
                <w:szCs w:val="22"/>
              </w:rPr>
              <w:t>166</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3.37-3,39</w:t>
            </w:r>
          </w:p>
        </w:tc>
        <w:tc>
          <w:tcPr>
            <w:tcW w:w="1111" w:type="dxa"/>
            <w:vAlign w:val="bottom"/>
          </w:tcPr>
          <w:p w:rsidR="00036BC5" w:rsidRPr="002C2F62" w:rsidRDefault="00036BC5" w:rsidP="00BB3DE4">
            <w:pPr>
              <w:snapToGrid w:val="0"/>
              <w:jc w:val="center"/>
            </w:pPr>
            <w:r w:rsidRPr="002C2F62">
              <w:rPr>
                <w:sz w:val="22"/>
                <w:szCs w:val="22"/>
              </w:rPr>
              <w:t>135</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4.9-4,91</w:t>
            </w:r>
          </w:p>
        </w:tc>
        <w:tc>
          <w:tcPr>
            <w:tcW w:w="794" w:type="dxa"/>
            <w:vAlign w:val="bottom"/>
          </w:tcPr>
          <w:p w:rsidR="00036BC5" w:rsidRPr="002C2F62" w:rsidRDefault="00036BC5" w:rsidP="00BB3DE4">
            <w:pPr>
              <w:snapToGrid w:val="0"/>
              <w:jc w:val="center"/>
            </w:pPr>
            <w:r w:rsidRPr="002C2F62">
              <w:rPr>
                <w:sz w:val="22"/>
                <w:szCs w:val="22"/>
              </w:rPr>
              <w:t>196</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4.12-4,13</w:t>
            </w:r>
          </w:p>
        </w:tc>
        <w:tc>
          <w:tcPr>
            <w:tcW w:w="803" w:type="dxa"/>
            <w:vAlign w:val="bottom"/>
          </w:tcPr>
          <w:p w:rsidR="00036BC5" w:rsidRPr="002C2F62" w:rsidRDefault="00036BC5" w:rsidP="00BB3DE4">
            <w:pPr>
              <w:snapToGrid w:val="0"/>
              <w:jc w:val="center"/>
            </w:pPr>
            <w:r w:rsidRPr="002C2F62">
              <w:rPr>
                <w:sz w:val="22"/>
                <w:szCs w:val="22"/>
              </w:rPr>
              <w:t>165</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3.35-3,36</w:t>
            </w:r>
          </w:p>
        </w:tc>
        <w:tc>
          <w:tcPr>
            <w:tcW w:w="1107" w:type="dxa"/>
            <w:vAlign w:val="bottom"/>
          </w:tcPr>
          <w:p w:rsidR="00036BC5" w:rsidRPr="002C2F62" w:rsidRDefault="00036BC5" w:rsidP="00BB3DE4">
            <w:pPr>
              <w:snapToGrid w:val="0"/>
              <w:jc w:val="center"/>
            </w:pPr>
            <w:r w:rsidRPr="002C2F62">
              <w:rPr>
                <w:sz w:val="22"/>
                <w:szCs w:val="22"/>
              </w:rPr>
              <w:t>134</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4.87-4,89</w:t>
            </w:r>
          </w:p>
        </w:tc>
        <w:tc>
          <w:tcPr>
            <w:tcW w:w="794" w:type="dxa"/>
            <w:vAlign w:val="bottom"/>
          </w:tcPr>
          <w:p w:rsidR="00036BC5" w:rsidRPr="002C2F62" w:rsidRDefault="00036BC5" w:rsidP="00BB3DE4">
            <w:pPr>
              <w:snapToGrid w:val="0"/>
              <w:jc w:val="center"/>
            </w:pPr>
            <w:r w:rsidRPr="002C2F62">
              <w:rPr>
                <w:sz w:val="22"/>
                <w:szCs w:val="22"/>
              </w:rPr>
              <w:t>195</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4.09-4,11</w:t>
            </w:r>
          </w:p>
        </w:tc>
        <w:tc>
          <w:tcPr>
            <w:tcW w:w="803" w:type="dxa"/>
            <w:vAlign w:val="bottom"/>
          </w:tcPr>
          <w:p w:rsidR="00036BC5" w:rsidRPr="002C2F62" w:rsidRDefault="00036BC5" w:rsidP="00BB3DE4">
            <w:pPr>
              <w:snapToGrid w:val="0"/>
              <w:jc w:val="center"/>
            </w:pPr>
            <w:r w:rsidRPr="002C2F62">
              <w:rPr>
                <w:sz w:val="22"/>
                <w:szCs w:val="22"/>
              </w:rPr>
              <w:t>164</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3.32-3,34</w:t>
            </w:r>
          </w:p>
        </w:tc>
        <w:tc>
          <w:tcPr>
            <w:tcW w:w="1107" w:type="dxa"/>
            <w:vAlign w:val="bottom"/>
          </w:tcPr>
          <w:p w:rsidR="00036BC5" w:rsidRPr="002C2F62" w:rsidRDefault="00036BC5" w:rsidP="00BB3DE4">
            <w:pPr>
              <w:snapToGrid w:val="0"/>
              <w:jc w:val="center"/>
            </w:pPr>
            <w:r w:rsidRPr="002C2F62">
              <w:rPr>
                <w:sz w:val="22"/>
                <w:szCs w:val="22"/>
              </w:rPr>
              <w:t>133</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4.85-4,86</w:t>
            </w:r>
          </w:p>
        </w:tc>
        <w:tc>
          <w:tcPr>
            <w:tcW w:w="794" w:type="dxa"/>
            <w:vAlign w:val="bottom"/>
          </w:tcPr>
          <w:p w:rsidR="00036BC5" w:rsidRPr="002C2F62" w:rsidRDefault="00036BC5" w:rsidP="00BB3DE4">
            <w:pPr>
              <w:snapToGrid w:val="0"/>
              <w:jc w:val="center"/>
            </w:pPr>
            <w:r w:rsidRPr="002C2F62">
              <w:rPr>
                <w:sz w:val="22"/>
                <w:szCs w:val="22"/>
              </w:rPr>
              <w:t>194</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4.07-4,08</w:t>
            </w:r>
          </w:p>
        </w:tc>
        <w:tc>
          <w:tcPr>
            <w:tcW w:w="803" w:type="dxa"/>
            <w:vAlign w:val="bottom"/>
          </w:tcPr>
          <w:p w:rsidR="00036BC5" w:rsidRPr="002C2F62" w:rsidRDefault="00036BC5" w:rsidP="00BB3DE4">
            <w:pPr>
              <w:snapToGrid w:val="0"/>
              <w:jc w:val="center"/>
            </w:pPr>
            <w:r w:rsidRPr="002C2F62">
              <w:rPr>
                <w:sz w:val="22"/>
                <w:szCs w:val="22"/>
              </w:rPr>
              <w:t>163</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3.3-3,31</w:t>
            </w:r>
          </w:p>
        </w:tc>
        <w:tc>
          <w:tcPr>
            <w:tcW w:w="1107" w:type="dxa"/>
            <w:vAlign w:val="bottom"/>
          </w:tcPr>
          <w:p w:rsidR="00036BC5" w:rsidRPr="002C2F62" w:rsidRDefault="00036BC5" w:rsidP="00BB3DE4">
            <w:pPr>
              <w:snapToGrid w:val="0"/>
              <w:jc w:val="center"/>
            </w:pPr>
            <w:r w:rsidRPr="002C2F62">
              <w:rPr>
                <w:sz w:val="22"/>
                <w:szCs w:val="22"/>
              </w:rPr>
              <w:t>132</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lastRenderedPageBreak/>
              <w:t>4.82-4,84</w:t>
            </w:r>
          </w:p>
        </w:tc>
        <w:tc>
          <w:tcPr>
            <w:tcW w:w="794" w:type="dxa"/>
            <w:vAlign w:val="bottom"/>
          </w:tcPr>
          <w:p w:rsidR="00036BC5" w:rsidRPr="002C2F62" w:rsidRDefault="00036BC5" w:rsidP="00BB3DE4">
            <w:pPr>
              <w:snapToGrid w:val="0"/>
              <w:jc w:val="center"/>
            </w:pPr>
            <w:r w:rsidRPr="002C2F62">
              <w:rPr>
                <w:sz w:val="22"/>
                <w:szCs w:val="22"/>
              </w:rPr>
              <w:t>193</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4.04-4,06</w:t>
            </w:r>
          </w:p>
        </w:tc>
        <w:tc>
          <w:tcPr>
            <w:tcW w:w="803" w:type="dxa"/>
            <w:vAlign w:val="bottom"/>
          </w:tcPr>
          <w:p w:rsidR="00036BC5" w:rsidRPr="002C2F62" w:rsidRDefault="00036BC5" w:rsidP="00BB3DE4">
            <w:pPr>
              <w:snapToGrid w:val="0"/>
              <w:jc w:val="center"/>
            </w:pPr>
            <w:r w:rsidRPr="002C2F62">
              <w:rPr>
                <w:sz w:val="22"/>
                <w:szCs w:val="22"/>
              </w:rPr>
              <w:t>162</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3.27-3,29</w:t>
            </w:r>
          </w:p>
        </w:tc>
        <w:tc>
          <w:tcPr>
            <w:tcW w:w="1107" w:type="dxa"/>
            <w:vAlign w:val="bottom"/>
          </w:tcPr>
          <w:p w:rsidR="00036BC5" w:rsidRPr="002C2F62" w:rsidRDefault="00036BC5" w:rsidP="00BB3DE4">
            <w:pPr>
              <w:snapToGrid w:val="0"/>
              <w:jc w:val="center"/>
            </w:pPr>
            <w:r w:rsidRPr="002C2F62">
              <w:rPr>
                <w:sz w:val="22"/>
                <w:szCs w:val="22"/>
              </w:rPr>
              <w:t>131</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4.8-4,81</w:t>
            </w:r>
          </w:p>
        </w:tc>
        <w:tc>
          <w:tcPr>
            <w:tcW w:w="794" w:type="dxa"/>
            <w:vAlign w:val="bottom"/>
          </w:tcPr>
          <w:p w:rsidR="00036BC5" w:rsidRPr="002C2F62" w:rsidRDefault="00036BC5" w:rsidP="00BB3DE4">
            <w:pPr>
              <w:snapToGrid w:val="0"/>
              <w:jc w:val="center"/>
            </w:pPr>
            <w:r w:rsidRPr="002C2F62">
              <w:rPr>
                <w:sz w:val="22"/>
                <w:szCs w:val="22"/>
              </w:rPr>
              <w:t>192</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4.02-4,03</w:t>
            </w:r>
          </w:p>
        </w:tc>
        <w:tc>
          <w:tcPr>
            <w:tcW w:w="803" w:type="dxa"/>
            <w:vAlign w:val="bottom"/>
          </w:tcPr>
          <w:p w:rsidR="00036BC5" w:rsidRPr="002C2F62" w:rsidRDefault="00036BC5" w:rsidP="00BB3DE4">
            <w:pPr>
              <w:snapToGrid w:val="0"/>
              <w:jc w:val="center"/>
            </w:pPr>
            <w:r w:rsidRPr="002C2F62">
              <w:rPr>
                <w:sz w:val="22"/>
                <w:szCs w:val="22"/>
              </w:rPr>
              <w:t>161</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3.25-3,26</w:t>
            </w:r>
          </w:p>
        </w:tc>
        <w:tc>
          <w:tcPr>
            <w:tcW w:w="1107" w:type="dxa"/>
            <w:vAlign w:val="bottom"/>
          </w:tcPr>
          <w:p w:rsidR="00036BC5" w:rsidRPr="002C2F62" w:rsidRDefault="00036BC5" w:rsidP="00BB3DE4">
            <w:pPr>
              <w:snapToGrid w:val="0"/>
              <w:jc w:val="center"/>
            </w:pPr>
            <w:r w:rsidRPr="002C2F62">
              <w:rPr>
                <w:sz w:val="22"/>
                <w:szCs w:val="22"/>
              </w:rPr>
              <w:t>130</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4.77-4,79</w:t>
            </w:r>
          </w:p>
        </w:tc>
        <w:tc>
          <w:tcPr>
            <w:tcW w:w="794" w:type="dxa"/>
            <w:vAlign w:val="bottom"/>
          </w:tcPr>
          <w:p w:rsidR="00036BC5" w:rsidRPr="002C2F62" w:rsidRDefault="00036BC5" w:rsidP="00BB3DE4">
            <w:pPr>
              <w:snapToGrid w:val="0"/>
              <w:jc w:val="center"/>
            </w:pPr>
            <w:r w:rsidRPr="002C2F62">
              <w:rPr>
                <w:sz w:val="22"/>
                <w:szCs w:val="22"/>
              </w:rPr>
              <w:t>191</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3.99-4,01</w:t>
            </w:r>
          </w:p>
        </w:tc>
        <w:tc>
          <w:tcPr>
            <w:tcW w:w="803" w:type="dxa"/>
            <w:vAlign w:val="bottom"/>
          </w:tcPr>
          <w:p w:rsidR="00036BC5" w:rsidRPr="002C2F62" w:rsidRDefault="00036BC5" w:rsidP="00BB3DE4">
            <w:pPr>
              <w:snapToGrid w:val="0"/>
              <w:jc w:val="center"/>
            </w:pPr>
            <w:r w:rsidRPr="002C2F62">
              <w:rPr>
                <w:sz w:val="22"/>
                <w:szCs w:val="22"/>
              </w:rPr>
              <w:t>160</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3.22-3,24</w:t>
            </w:r>
          </w:p>
        </w:tc>
        <w:tc>
          <w:tcPr>
            <w:tcW w:w="1107" w:type="dxa"/>
            <w:vAlign w:val="bottom"/>
          </w:tcPr>
          <w:p w:rsidR="00036BC5" w:rsidRPr="002C2F62" w:rsidRDefault="00036BC5" w:rsidP="00BB3DE4">
            <w:pPr>
              <w:snapToGrid w:val="0"/>
              <w:jc w:val="center"/>
            </w:pPr>
            <w:r w:rsidRPr="002C2F62">
              <w:rPr>
                <w:sz w:val="22"/>
                <w:szCs w:val="22"/>
              </w:rPr>
              <w:t>129</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4.75-4,76</w:t>
            </w:r>
          </w:p>
        </w:tc>
        <w:tc>
          <w:tcPr>
            <w:tcW w:w="794" w:type="dxa"/>
            <w:vAlign w:val="bottom"/>
          </w:tcPr>
          <w:p w:rsidR="00036BC5" w:rsidRPr="002C2F62" w:rsidRDefault="00036BC5" w:rsidP="00BB3DE4">
            <w:pPr>
              <w:snapToGrid w:val="0"/>
              <w:jc w:val="center"/>
            </w:pPr>
            <w:r w:rsidRPr="002C2F62">
              <w:rPr>
                <w:sz w:val="22"/>
                <w:szCs w:val="22"/>
              </w:rPr>
              <w:t>190</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3.97-3,98</w:t>
            </w:r>
          </w:p>
        </w:tc>
        <w:tc>
          <w:tcPr>
            <w:tcW w:w="803" w:type="dxa"/>
            <w:vAlign w:val="bottom"/>
          </w:tcPr>
          <w:p w:rsidR="00036BC5" w:rsidRPr="002C2F62" w:rsidRDefault="00036BC5" w:rsidP="00BB3DE4">
            <w:pPr>
              <w:snapToGrid w:val="0"/>
              <w:jc w:val="center"/>
            </w:pPr>
            <w:r w:rsidRPr="002C2F62">
              <w:rPr>
                <w:sz w:val="22"/>
                <w:szCs w:val="22"/>
              </w:rPr>
              <w:t>159</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3.2-3,21</w:t>
            </w:r>
          </w:p>
        </w:tc>
        <w:tc>
          <w:tcPr>
            <w:tcW w:w="1107" w:type="dxa"/>
            <w:vAlign w:val="bottom"/>
          </w:tcPr>
          <w:p w:rsidR="00036BC5" w:rsidRPr="002C2F62" w:rsidRDefault="00036BC5" w:rsidP="00BB3DE4">
            <w:pPr>
              <w:snapToGrid w:val="0"/>
              <w:jc w:val="center"/>
            </w:pPr>
            <w:r w:rsidRPr="002C2F62">
              <w:rPr>
                <w:sz w:val="22"/>
                <w:szCs w:val="22"/>
              </w:rPr>
              <w:t>128</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4.72-4,74</w:t>
            </w:r>
          </w:p>
        </w:tc>
        <w:tc>
          <w:tcPr>
            <w:tcW w:w="794" w:type="dxa"/>
            <w:vAlign w:val="bottom"/>
          </w:tcPr>
          <w:p w:rsidR="00036BC5" w:rsidRPr="002C2F62" w:rsidRDefault="00036BC5" w:rsidP="00BB3DE4">
            <w:pPr>
              <w:snapToGrid w:val="0"/>
              <w:jc w:val="center"/>
            </w:pPr>
            <w:r w:rsidRPr="002C2F62">
              <w:rPr>
                <w:sz w:val="22"/>
                <w:szCs w:val="22"/>
              </w:rPr>
              <w:t>189</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3.94-3,96</w:t>
            </w:r>
          </w:p>
        </w:tc>
        <w:tc>
          <w:tcPr>
            <w:tcW w:w="803" w:type="dxa"/>
            <w:vAlign w:val="bottom"/>
          </w:tcPr>
          <w:p w:rsidR="00036BC5" w:rsidRPr="002C2F62" w:rsidRDefault="00036BC5" w:rsidP="00BB3DE4">
            <w:pPr>
              <w:snapToGrid w:val="0"/>
              <w:jc w:val="center"/>
            </w:pPr>
            <w:r w:rsidRPr="002C2F62">
              <w:rPr>
                <w:sz w:val="22"/>
                <w:szCs w:val="22"/>
              </w:rPr>
              <w:t>158</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3.17-3,19</w:t>
            </w:r>
          </w:p>
        </w:tc>
        <w:tc>
          <w:tcPr>
            <w:tcW w:w="1107" w:type="dxa"/>
            <w:vAlign w:val="bottom"/>
          </w:tcPr>
          <w:p w:rsidR="00036BC5" w:rsidRPr="002C2F62" w:rsidRDefault="00036BC5" w:rsidP="00BB3DE4">
            <w:pPr>
              <w:snapToGrid w:val="0"/>
              <w:jc w:val="center"/>
            </w:pPr>
            <w:r w:rsidRPr="002C2F62">
              <w:rPr>
                <w:sz w:val="22"/>
                <w:szCs w:val="22"/>
              </w:rPr>
              <w:t>127</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4.7-4,71</w:t>
            </w:r>
          </w:p>
        </w:tc>
        <w:tc>
          <w:tcPr>
            <w:tcW w:w="794" w:type="dxa"/>
            <w:vAlign w:val="bottom"/>
          </w:tcPr>
          <w:p w:rsidR="00036BC5" w:rsidRPr="002C2F62" w:rsidRDefault="00036BC5" w:rsidP="00BB3DE4">
            <w:pPr>
              <w:snapToGrid w:val="0"/>
              <w:jc w:val="center"/>
            </w:pPr>
            <w:r w:rsidRPr="002C2F62">
              <w:rPr>
                <w:sz w:val="22"/>
                <w:szCs w:val="22"/>
              </w:rPr>
              <w:t>188</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3.92-3,93</w:t>
            </w:r>
          </w:p>
        </w:tc>
        <w:tc>
          <w:tcPr>
            <w:tcW w:w="803" w:type="dxa"/>
            <w:vAlign w:val="bottom"/>
          </w:tcPr>
          <w:p w:rsidR="00036BC5" w:rsidRPr="002C2F62" w:rsidRDefault="00036BC5" w:rsidP="00BB3DE4">
            <w:pPr>
              <w:snapToGrid w:val="0"/>
              <w:jc w:val="center"/>
            </w:pPr>
            <w:r w:rsidRPr="002C2F62">
              <w:rPr>
                <w:sz w:val="22"/>
                <w:szCs w:val="22"/>
              </w:rPr>
              <w:t>157</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3.15-3,16</w:t>
            </w:r>
          </w:p>
        </w:tc>
        <w:tc>
          <w:tcPr>
            <w:tcW w:w="1107" w:type="dxa"/>
            <w:vAlign w:val="bottom"/>
          </w:tcPr>
          <w:p w:rsidR="00036BC5" w:rsidRPr="002C2F62" w:rsidRDefault="00036BC5" w:rsidP="00BB3DE4">
            <w:pPr>
              <w:snapToGrid w:val="0"/>
              <w:jc w:val="center"/>
            </w:pPr>
            <w:r w:rsidRPr="002C2F62">
              <w:rPr>
                <w:sz w:val="22"/>
                <w:szCs w:val="22"/>
              </w:rPr>
              <w:t>126</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4.67-4,69</w:t>
            </w:r>
          </w:p>
        </w:tc>
        <w:tc>
          <w:tcPr>
            <w:tcW w:w="794" w:type="dxa"/>
            <w:vAlign w:val="bottom"/>
          </w:tcPr>
          <w:p w:rsidR="00036BC5" w:rsidRPr="002C2F62" w:rsidRDefault="00036BC5" w:rsidP="00BB3DE4">
            <w:pPr>
              <w:snapToGrid w:val="0"/>
              <w:jc w:val="center"/>
            </w:pPr>
            <w:r w:rsidRPr="002C2F62">
              <w:rPr>
                <w:sz w:val="22"/>
                <w:szCs w:val="22"/>
              </w:rPr>
              <w:t>187</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3.89-3,91</w:t>
            </w:r>
          </w:p>
        </w:tc>
        <w:tc>
          <w:tcPr>
            <w:tcW w:w="803" w:type="dxa"/>
            <w:vAlign w:val="bottom"/>
          </w:tcPr>
          <w:p w:rsidR="00036BC5" w:rsidRPr="002C2F62" w:rsidRDefault="00036BC5" w:rsidP="00BB3DE4">
            <w:pPr>
              <w:snapToGrid w:val="0"/>
              <w:jc w:val="center"/>
            </w:pPr>
            <w:r w:rsidRPr="002C2F62">
              <w:rPr>
                <w:sz w:val="22"/>
                <w:szCs w:val="22"/>
              </w:rPr>
              <w:t>156</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3.12-3,14</w:t>
            </w:r>
          </w:p>
        </w:tc>
        <w:tc>
          <w:tcPr>
            <w:tcW w:w="1107" w:type="dxa"/>
            <w:vAlign w:val="bottom"/>
          </w:tcPr>
          <w:p w:rsidR="00036BC5" w:rsidRPr="002C2F62" w:rsidRDefault="00036BC5" w:rsidP="00BB3DE4">
            <w:pPr>
              <w:snapToGrid w:val="0"/>
              <w:jc w:val="center"/>
            </w:pPr>
            <w:r w:rsidRPr="002C2F62">
              <w:rPr>
                <w:sz w:val="22"/>
                <w:szCs w:val="22"/>
              </w:rPr>
              <w:t>125</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4.65-4,66</w:t>
            </w:r>
          </w:p>
        </w:tc>
        <w:tc>
          <w:tcPr>
            <w:tcW w:w="794" w:type="dxa"/>
            <w:vAlign w:val="bottom"/>
          </w:tcPr>
          <w:p w:rsidR="00036BC5" w:rsidRPr="002C2F62" w:rsidRDefault="00036BC5" w:rsidP="00BB3DE4">
            <w:pPr>
              <w:snapToGrid w:val="0"/>
              <w:jc w:val="center"/>
            </w:pPr>
            <w:r w:rsidRPr="002C2F62">
              <w:rPr>
                <w:sz w:val="22"/>
                <w:szCs w:val="22"/>
              </w:rPr>
              <w:t>186</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3.87-3,88</w:t>
            </w:r>
          </w:p>
        </w:tc>
        <w:tc>
          <w:tcPr>
            <w:tcW w:w="803" w:type="dxa"/>
            <w:vAlign w:val="bottom"/>
          </w:tcPr>
          <w:p w:rsidR="00036BC5" w:rsidRPr="002C2F62" w:rsidRDefault="00036BC5" w:rsidP="00BB3DE4">
            <w:pPr>
              <w:snapToGrid w:val="0"/>
              <w:jc w:val="center"/>
            </w:pPr>
            <w:r w:rsidRPr="002C2F62">
              <w:rPr>
                <w:sz w:val="22"/>
                <w:szCs w:val="22"/>
              </w:rPr>
              <w:t>155</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3.1-3,11</w:t>
            </w:r>
          </w:p>
        </w:tc>
        <w:tc>
          <w:tcPr>
            <w:tcW w:w="1107" w:type="dxa"/>
            <w:vAlign w:val="bottom"/>
          </w:tcPr>
          <w:p w:rsidR="00036BC5" w:rsidRPr="002C2F62" w:rsidRDefault="00036BC5" w:rsidP="00BB3DE4">
            <w:pPr>
              <w:snapToGrid w:val="0"/>
              <w:jc w:val="center"/>
            </w:pPr>
            <w:r w:rsidRPr="002C2F62">
              <w:rPr>
                <w:sz w:val="22"/>
                <w:szCs w:val="22"/>
              </w:rPr>
              <w:t>124</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4.62-4,64</w:t>
            </w:r>
          </w:p>
        </w:tc>
        <w:tc>
          <w:tcPr>
            <w:tcW w:w="794" w:type="dxa"/>
            <w:vAlign w:val="bottom"/>
          </w:tcPr>
          <w:p w:rsidR="00036BC5" w:rsidRPr="002C2F62" w:rsidRDefault="00036BC5" w:rsidP="00BB3DE4">
            <w:pPr>
              <w:snapToGrid w:val="0"/>
              <w:jc w:val="center"/>
            </w:pPr>
            <w:r w:rsidRPr="002C2F62">
              <w:rPr>
                <w:sz w:val="22"/>
                <w:szCs w:val="22"/>
              </w:rPr>
              <w:t>185</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3.84-3,86</w:t>
            </w:r>
          </w:p>
        </w:tc>
        <w:tc>
          <w:tcPr>
            <w:tcW w:w="803" w:type="dxa"/>
            <w:vAlign w:val="bottom"/>
          </w:tcPr>
          <w:p w:rsidR="00036BC5" w:rsidRPr="002C2F62" w:rsidRDefault="00036BC5" w:rsidP="00BB3DE4">
            <w:pPr>
              <w:snapToGrid w:val="0"/>
              <w:jc w:val="center"/>
            </w:pPr>
            <w:r w:rsidRPr="002C2F62">
              <w:rPr>
                <w:sz w:val="22"/>
                <w:szCs w:val="22"/>
              </w:rPr>
              <w:t>154</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3.07-3,09</w:t>
            </w:r>
          </w:p>
        </w:tc>
        <w:tc>
          <w:tcPr>
            <w:tcW w:w="1107" w:type="dxa"/>
            <w:vAlign w:val="bottom"/>
          </w:tcPr>
          <w:p w:rsidR="00036BC5" w:rsidRPr="002C2F62" w:rsidRDefault="00036BC5" w:rsidP="00BB3DE4">
            <w:pPr>
              <w:snapToGrid w:val="0"/>
              <w:jc w:val="center"/>
            </w:pPr>
            <w:r w:rsidRPr="002C2F62">
              <w:rPr>
                <w:sz w:val="22"/>
                <w:szCs w:val="22"/>
              </w:rPr>
              <w:t>123</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4.6-4,61</w:t>
            </w:r>
          </w:p>
        </w:tc>
        <w:tc>
          <w:tcPr>
            <w:tcW w:w="794" w:type="dxa"/>
            <w:vAlign w:val="bottom"/>
          </w:tcPr>
          <w:p w:rsidR="00036BC5" w:rsidRPr="002C2F62" w:rsidRDefault="00036BC5" w:rsidP="00BB3DE4">
            <w:pPr>
              <w:snapToGrid w:val="0"/>
              <w:jc w:val="center"/>
            </w:pPr>
            <w:r w:rsidRPr="002C2F62">
              <w:rPr>
                <w:sz w:val="22"/>
                <w:szCs w:val="22"/>
              </w:rPr>
              <w:t>184</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3.82-3,83</w:t>
            </w:r>
          </w:p>
        </w:tc>
        <w:tc>
          <w:tcPr>
            <w:tcW w:w="803" w:type="dxa"/>
            <w:vAlign w:val="bottom"/>
          </w:tcPr>
          <w:p w:rsidR="00036BC5" w:rsidRPr="002C2F62" w:rsidRDefault="00036BC5" w:rsidP="00BB3DE4">
            <w:pPr>
              <w:snapToGrid w:val="0"/>
              <w:jc w:val="center"/>
            </w:pPr>
            <w:r w:rsidRPr="002C2F62">
              <w:rPr>
                <w:sz w:val="22"/>
                <w:szCs w:val="22"/>
              </w:rPr>
              <w:t>153</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3.05-3,06</w:t>
            </w:r>
          </w:p>
        </w:tc>
        <w:tc>
          <w:tcPr>
            <w:tcW w:w="1107" w:type="dxa"/>
            <w:vAlign w:val="bottom"/>
          </w:tcPr>
          <w:p w:rsidR="00036BC5" w:rsidRPr="002C2F62" w:rsidRDefault="00036BC5" w:rsidP="00BB3DE4">
            <w:pPr>
              <w:snapToGrid w:val="0"/>
              <w:jc w:val="center"/>
            </w:pPr>
            <w:r w:rsidRPr="002C2F62">
              <w:rPr>
                <w:sz w:val="22"/>
                <w:szCs w:val="22"/>
              </w:rPr>
              <w:t>122</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4.57-4,59</w:t>
            </w:r>
          </w:p>
        </w:tc>
        <w:tc>
          <w:tcPr>
            <w:tcW w:w="794" w:type="dxa"/>
            <w:vAlign w:val="bottom"/>
          </w:tcPr>
          <w:p w:rsidR="00036BC5" w:rsidRPr="002C2F62" w:rsidRDefault="00036BC5" w:rsidP="00BB3DE4">
            <w:pPr>
              <w:snapToGrid w:val="0"/>
              <w:jc w:val="center"/>
            </w:pPr>
            <w:r w:rsidRPr="002C2F62">
              <w:rPr>
                <w:sz w:val="22"/>
                <w:szCs w:val="22"/>
              </w:rPr>
              <w:t>183</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3.79-3,81</w:t>
            </w:r>
          </w:p>
        </w:tc>
        <w:tc>
          <w:tcPr>
            <w:tcW w:w="803" w:type="dxa"/>
            <w:vAlign w:val="bottom"/>
          </w:tcPr>
          <w:p w:rsidR="00036BC5" w:rsidRPr="002C2F62" w:rsidRDefault="00036BC5" w:rsidP="00BB3DE4">
            <w:pPr>
              <w:snapToGrid w:val="0"/>
              <w:jc w:val="center"/>
            </w:pPr>
            <w:r w:rsidRPr="002C2F62">
              <w:rPr>
                <w:sz w:val="22"/>
                <w:szCs w:val="22"/>
              </w:rPr>
              <w:t>152</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3.02-3,04</w:t>
            </w:r>
          </w:p>
        </w:tc>
        <w:tc>
          <w:tcPr>
            <w:tcW w:w="1107" w:type="dxa"/>
            <w:vAlign w:val="bottom"/>
          </w:tcPr>
          <w:p w:rsidR="00036BC5" w:rsidRPr="002C2F62" w:rsidRDefault="00036BC5" w:rsidP="00BB3DE4">
            <w:pPr>
              <w:snapToGrid w:val="0"/>
              <w:jc w:val="center"/>
            </w:pPr>
            <w:r w:rsidRPr="002C2F62">
              <w:rPr>
                <w:sz w:val="22"/>
                <w:szCs w:val="22"/>
              </w:rPr>
              <w:t>121</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4.54-4,56</w:t>
            </w:r>
          </w:p>
        </w:tc>
        <w:tc>
          <w:tcPr>
            <w:tcW w:w="794" w:type="dxa"/>
            <w:vAlign w:val="bottom"/>
          </w:tcPr>
          <w:p w:rsidR="00036BC5" w:rsidRPr="002C2F62" w:rsidRDefault="00036BC5" w:rsidP="00BB3DE4">
            <w:pPr>
              <w:snapToGrid w:val="0"/>
              <w:jc w:val="center"/>
            </w:pPr>
            <w:r w:rsidRPr="002C2F62">
              <w:rPr>
                <w:sz w:val="22"/>
                <w:szCs w:val="22"/>
              </w:rPr>
              <w:t>182</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3.77-3,78</w:t>
            </w:r>
          </w:p>
        </w:tc>
        <w:tc>
          <w:tcPr>
            <w:tcW w:w="803" w:type="dxa"/>
            <w:vAlign w:val="bottom"/>
          </w:tcPr>
          <w:p w:rsidR="00036BC5" w:rsidRPr="002C2F62" w:rsidRDefault="00036BC5" w:rsidP="00BB3DE4">
            <w:pPr>
              <w:snapToGrid w:val="0"/>
              <w:jc w:val="center"/>
            </w:pPr>
            <w:r w:rsidRPr="002C2F62">
              <w:rPr>
                <w:sz w:val="22"/>
                <w:szCs w:val="22"/>
              </w:rPr>
              <w:t>151</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pPr>
            <w:r w:rsidRPr="002C2F62">
              <w:rPr>
                <w:sz w:val="22"/>
                <w:szCs w:val="22"/>
              </w:rPr>
              <w:t>3-3,01</w:t>
            </w:r>
          </w:p>
        </w:tc>
        <w:tc>
          <w:tcPr>
            <w:tcW w:w="1107" w:type="dxa"/>
            <w:vAlign w:val="bottom"/>
          </w:tcPr>
          <w:p w:rsidR="00036BC5" w:rsidRPr="002C2F62" w:rsidRDefault="00036BC5" w:rsidP="00BB3DE4">
            <w:pPr>
              <w:snapToGrid w:val="0"/>
              <w:jc w:val="center"/>
            </w:pPr>
            <w:r w:rsidRPr="002C2F62">
              <w:rPr>
                <w:sz w:val="22"/>
                <w:szCs w:val="22"/>
              </w:rPr>
              <w:t>120</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4.52-4,53</w:t>
            </w:r>
          </w:p>
        </w:tc>
        <w:tc>
          <w:tcPr>
            <w:tcW w:w="794" w:type="dxa"/>
            <w:vAlign w:val="bottom"/>
          </w:tcPr>
          <w:p w:rsidR="00036BC5" w:rsidRPr="002C2F62" w:rsidRDefault="00036BC5" w:rsidP="00BB3DE4">
            <w:pPr>
              <w:snapToGrid w:val="0"/>
              <w:jc w:val="center"/>
            </w:pPr>
            <w:r w:rsidRPr="002C2F62">
              <w:rPr>
                <w:sz w:val="22"/>
                <w:szCs w:val="22"/>
              </w:rPr>
              <w:t>181</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3.74-3,76</w:t>
            </w:r>
          </w:p>
        </w:tc>
        <w:tc>
          <w:tcPr>
            <w:tcW w:w="803" w:type="dxa"/>
            <w:vAlign w:val="bottom"/>
          </w:tcPr>
          <w:p w:rsidR="00036BC5" w:rsidRPr="002C2F62" w:rsidRDefault="00036BC5" w:rsidP="00BB3DE4">
            <w:pPr>
              <w:snapToGrid w:val="0"/>
              <w:jc w:val="center"/>
            </w:pPr>
            <w:r w:rsidRPr="002C2F62">
              <w:rPr>
                <w:sz w:val="22"/>
                <w:szCs w:val="22"/>
              </w:rPr>
              <w:t>150</w:t>
            </w:r>
          </w:p>
        </w:tc>
        <w:tc>
          <w:tcPr>
            <w:tcW w:w="236" w:type="dxa"/>
            <w:vMerge/>
          </w:tcPr>
          <w:p w:rsidR="00036BC5" w:rsidRPr="002C2F62" w:rsidRDefault="00036BC5" w:rsidP="00BB3DE4">
            <w:pPr>
              <w:jc w:val="center"/>
              <w:rPr>
                <w:rFonts w:ascii="Arial" w:hAnsi="Arial" w:cs="Arial"/>
                <w:b/>
                <w:sz w:val="16"/>
                <w:szCs w:val="16"/>
              </w:rPr>
            </w:pPr>
          </w:p>
        </w:tc>
        <w:tc>
          <w:tcPr>
            <w:tcW w:w="1208" w:type="dxa"/>
            <w:vAlign w:val="bottom"/>
          </w:tcPr>
          <w:p w:rsidR="00036BC5" w:rsidRPr="002C2F62" w:rsidRDefault="00036BC5" w:rsidP="00BB3DE4">
            <w:pPr>
              <w:snapToGrid w:val="0"/>
              <w:jc w:val="center"/>
              <w:rPr>
                <w:b/>
                <w:sz w:val="14"/>
                <w:szCs w:val="14"/>
              </w:rPr>
            </w:pPr>
            <w:r w:rsidRPr="002C2F62">
              <w:rPr>
                <w:b/>
                <w:spacing w:val="-6"/>
                <w:sz w:val="14"/>
                <w:szCs w:val="14"/>
              </w:rPr>
              <w:t>Меньше</w:t>
            </w:r>
            <w:r w:rsidRPr="002C2F62">
              <w:rPr>
                <w:b/>
                <w:sz w:val="14"/>
                <w:szCs w:val="14"/>
              </w:rPr>
              <w:t xml:space="preserve"> 3</w:t>
            </w:r>
          </w:p>
        </w:tc>
        <w:tc>
          <w:tcPr>
            <w:tcW w:w="1107" w:type="dxa"/>
            <w:vAlign w:val="bottom"/>
          </w:tcPr>
          <w:p w:rsidR="00036BC5" w:rsidRPr="002C2F62" w:rsidRDefault="00036BC5" w:rsidP="00BB3DE4">
            <w:pPr>
              <w:snapToGrid w:val="0"/>
              <w:jc w:val="center"/>
              <w:rPr>
                <w:b/>
                <w:sz w:val="14"/>
                <w:szCs w:val="14"/>
              </w:rPr>
            </w:pPr>
            <w:r w:rsidRPr="002C2F62">
              <w:rPr>
                <w:b/>
                <w:sz w:val="14"/>
                <w:szCs w:val="14"/>
              </w:rPr>
              <w:t>Недостатньо</w:t>
            </w: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4.5-4,51</w:t>
            </w:r>
          </w:p>
        </w:tc>
        <w:tc>
          <w:tcPr>
            <w:tcW w:w="794" w:type="dxa"/>
            <w:vAlign w:val="bottom"/>
          </w:tcPr>
          <w:p w:rsidR="00036BC5" w:rsidRPr="002C2F62" w:rsidRDefault="00036BC5" w:rsidP="00BB3DE4">
            <w:pPr>
              <w:snapToGrid w:val="0"/>
              <w:jc w:val="center"/>
            </w:pPr>
            <w:r w:rsidRPr="002C2F62">
              <w:rPr>
                <w:sz w:val="22"/>
                <w:szCs w:val="22"/>
              </w:rPr>
              <w:t>180</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3.72-3,73</w:t>
            </w:r>
          </w:p>
        </w:tc>
        <w:tc>
          <w:tcPr>
            <w:tcW w:w="803" w:type="dxa"/>
            <w:vAlign w:val="bottom"/>
          </w:tcPr>
          <w:p w:rsidR="00036BC5" w:rsidRPr="002C2F62" w:rsidRDefault="00036BC5" w:rsidP="00BB3DE4">
            <w:pPr>
              <w:snapToGrid w:val="0"/>
              <w:jc w:val="center"/>
            </w:pPr>
            <w:r w:rsidRPr="002C2F62">
              <w:rPr>
                <w:sz w:val="22"/>
                <w:szCs w:val="22"/>
              </w:rPr>
              <w:t>149</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vMerge w:val="restart"/>
            <w:tcBorders>
              <w:left w:val="nil"/>
              <w:bottom w:val="nil"/>
              <w:right w:val="nil"/>
            </w:tcBorders>
            <w:vAlign w:val="bottom"/>
          </w:tcPr>
          <w:p w:rsidR="00036BC5" w:rsidRPr="002C2F62" w:rsidRDefault="00036BC5" w:rsidP="00BB3DE4">
            <w:pPr>
              <w:snapToGrid w:val="0"/>
              <w:jc w:val="center"/>
            </w:pPr>
          </w:p>
        </w:tc>
        <w:tc>
          <w:tcPr>
            <w:tcW w:w="1107" w:type="dxa"/>
            <w:vMerge w:val="restart"/>
            <w:tcBorders>
              <w:left w:val="nil"/>
              <w:bottom w:val="nil"/>
              <w:right w:val="nil"/>
            </w:tcBorders>
            <w:vAlign w:val="bottom"/>
          </w:tcPr>
          <w:p w:rsidR="00036BC5" w:rsidRPr="002C2F62" w:rsidRDefault="00036BC5" w:rsidP="00BB3DE4">
            <w:pPr>
              <w:snapToGrid w:val="0"/>
              <w:jc w:val="cente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4.47-4,49</w:t>
            </w:r>
          </w:p>
        </w:tc>
        <w:tc>
          <w:tcPr>
            <w:tcW w:w="794" w:type="dxa"/>
            <w:vAlign w:val="bottom"/>
          </w:tcPr>
          <w:p w:rsidR="00036BC5" w:rsidRPr="002C2F62" w:rsidRDefault="00036BC5" w:rsidP="00BB3DE4">
            <w:pPr>
              <w:snapToGrid w:val="0"/>
              <w:jc w:val="center"/>
            </w:pPr>
            <w:r w:rsidRPr="002C2F62">
              <w:rPr>
                <w:sz w:val="22"/>
                <w:szCs w:val="22"/>
              </w:rPr>
              <w:t>179</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3.7-3,71</w:t>
            </w:r>
          </w:p>
        </w:tc>
        <w:tc>
          <w:tcPr>
            <w:tcW w:w="803" w:type="dxa"/>
            <w:vAlign w:val="bottom"/>
          </w:tcPr>
          <w:p w:rsidR="00036BC5" w:rsidRPr="002C2F62" w:rsidRDefault="00036BC5" w:rsidP="00BB3DE4">
            <w:pPr>
              <w:snapToGrid w:val="0"/>
              <w:jc w:val="center"/>
            </w:pPr>
            <w:r w:rsidRPr="002C2F62">
              <w:rPr>
                <w:sz w:val="22"/>
                <w:szCs w:val="22"/>
              </w:rPr>
              <w:t>148</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vMerge/>
            <w:tcBorders>
              <w:top w:val="nil"/>
              <w:left w:val="nil"/>
              <w:bottom w:val="nil"/>
              <w:right w:val="nil"/>
            </w:tcBorders>
            <w:vAlign w:val="bottom"/>
          </w:tcPr>
          <w:p w:rsidR="00036BC5" w:rsidRPr="002C2F62" w:rsidRDefault="00036BC5" w:rsidP="00BB3DE4">
            <w:pPr>
              <w:snapToGrid w:val="0"/>
              <w:jc w:val="center"/>
              <w:rPr>
                <w:b/>
                <w:sz w:val="14"/>
                <w:szCs w:val="14"/>
              </w:rPr>
            </w:pPr>
          </w:p>
        </w:tc>
        <w:tc>
          <w:tcPr>
            <w:tcW w:w="1107" w:type="dxa"/>
            <w:vMerge/>
            <w:tcBorders>
              <w:top w:val="nil"/>
              <w:left w:val="nil"/>
              <w:bottom w:val="nil"/>
              <w:right w:val="nil"/>
            </w:tcBorders>
            <w:vAlign w:val="bottom"/>
          </w:tcPr>
          <w:p w:rsidR="00036BC5" w:rsidRPr="002C2F62" w:rsidRDefault="00036BC5" w:rsidP="00BB3DE4">
            <w:pPr>
              <w:snapToGrid w:val="0"/>
              <w:jc w:val="center"/>
              <w:rPr>
                <w:b/>
                <w:sz w:val="14"/>
                <w:szCs w:val="14"/>
              </w:rP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4.45-4,46</w:t>
            </w:r>
          </w:p>
        </w:tc>
        <w:tc>
          <w:tcPr>
            <w:tcW w:w="794" w:type="dxa"/>
            <w:vAlign w:val="bottom"/>
          </w:tcPr>
          <w:p w:rsidR="00036BC5" w:rsidRPr="002C2F62" w:rsidRDefault="00036BC5" w:rsidP="00BB3DE4">
            <w:pPr>
              <w:snapToGrid w:val="0"/>
              <w:jc w:val="center"/>
            </w:pPr>
            <w:r w:rsidRPr="002C2F62">
              <w:rPr>
                <w:sz w:val="22"/>
                <w:szCs w:val="22"/>
              </w:rPr>
              <w:t>178</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3.67-3,69</w:t>
            </w:r>
          </w:p>
        </w:tc>
        <w:tc>
          <w:tcPr>
            <w:tcW w:w="803" w:type="dxa"/>
            <w:vAlign w:val="bottom"/>
          </w:tcPr>
          <w:p w:rsidR="00036BC5" w:rsidRPr="002C2F62" w:rsidRDefault="00036BC5" w:rsidP="00BB3DE4">
            <w:pPr>
              <w:snapToGrid w:val="0"/>
              <w:jc w:val="center"/>
            </w:pPr>
            <w:r w:rsidRPr="002C2F62">
              <w:rPr>
                <w:sz w:val="22"/>
                <w:szCs w:val="22"/>
              </w:rPr>
              <w:t>147</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vMerge w:val="restart"/>
            <w:tcBorders>
              <w:top w:val="nil"/>
              <w:left w:val="nil"/>
              <w:bottom w:val="nil"/>
              <w:right w:val="nil"/>
            </w:tcBorders>
            <w:vAlign w:val="bottom"/>
          </w:tcPr>
          <w:p w:rsidR="00036BC5" w:rsidRPr="002C2F62" w:rsidRDefault="00036BC5" w:rsidP="00BB3DE4">
            <w:pPr>
              <w:snapToGrid w:val="0"/>
              <w:jc w:val="center"/>
              <w:rPr>
                <w:b/>
                <w:sz w:val="14"/>
                <w:szCs w:val="14"/>
              </w:rPr>
            </w:pPr>
          </w:p>
        </w:tc>
        <w:tc>
          <w:tcPr>
            <w:tcW w:w="1107" w:type="dxa"/>
            <w:tcBorders>
              <w:top w:val="nil"/>
              <w:left w:val="nil"/>
              <w:bottom w:val="nil"/>
              <w:right w:val="nil"/>
            </w:tcBorders>
            <w:vAlign w:val="bottom"/>
          </w:tcPr>
          <w:p w:rsidR="00036BC5" w:rsidRPr="002C2F62" w:rsidRDefault="00036BC5" w:rsidP="00BB3DE4">
            <w:pPr>
              <w:snapToGrid w:val="0"/>
              <w:jc w:val="center"/>
              <w:rPr>
                <w:b/>
                <w:sz w:val="14"/>
                <w:szCs w:val="14"/>
              </w:rP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4.42-4,44</w:t>
            </w:r>
          </w:p>
        </w:tc>
        <w:tc>
          <w:tcPr>
            <w:tcW w:w="794" w:type="dxa"/>
            <w:vAlign w:val="bottom"/>
          </w:tcPr>
          <w:p w:rsidR="00036BC5" w:rsidRPr="002C2F62" w:rsidRDefault="00036BC5" w:rsidP="00BB3DE4">
            <w:pPr>
              <w:snapToGrid w:val="0"/>
              <w:jc w:val="center"/>
            </w:pPr>
            <w:r w:rsidRPr="002C2F62">
              <w:rPr>
                <w:sz w:val="22"/>
                <w:szCs w:val="22"/>
              </w:rPr>
              <w:t>177</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3.65-3,66</w:t>
            </w:r>
          </w:p>
        </w:tc>
        <w:tc>
          <w:tcPr>
            <w:tcW w:w="803" w:type="dxa"/>
            <w:vAlign w:val="bottom"/>
          </w:tcPr>
          <w:p w:rsidR="00036BC5" w:rsidRPr="002C2F62" w:rsidRDefault="00036BC5" w:rsidP="00BB3DE4">
            <w:pPr>
              <w:snapToGrid w:val="0"/>
              <w:jc w:val="center"/>
            </w:pPr>
            <w:r w:rsidRPr="002C2F62">
              <w:rPr>
                <w:sz w:val="22"/>
                <w:szCs w:val="22"/>
              </w:rPr>
              <w:t>146</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vMerge/>
            <w:tcBorders>
              <w:top w:val="nil"/>
              <w:left w:val="nil"/>
              <w:bottom w:val="nil"/>
              <w:right w:val="nil"/>
            </w:tcBorders>
            <w:vAlign w:val="bottom"/>
          </w:tcPr>
          <w:p w:rsidR="00036BC5" w:rsidRPr="002C2F62" w:rsidRDefault="00036BC5" w:rsidP="00BB3DE4">
            <w:pPr>
              <w:snapToGrid w:val="0"/>
              <w:jc w:val="center"/>
            </w:pPr>
          </w:p>
        </w:tc>
        <w:tc>
          <w:tcPr>
            <w:tcW w:w="1107" w:type="dxa"/>
            <w:tcBorders>
              <w:top w:val="nil"/>
              <w:left w:val="nil"/>
              <w:bottom w:val="nil"/>
              <w:right w:val="nil"/>
            </w:tcBorders>
            <w:vAlign w:val="bottom"/>
          </w:tcPr>
          <w:p w:rsidR="00036BC5" w:rsidRPr="002C2F62" w:rsidRDefault="00036BC5" w:rsidP="00BB3DE4">
            <w:pPr>
              <w:snapToGrid w:val="0"/>
              <w:jc w:val="cente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4.4-4,41</w:t>
            </w:r>
          </w:p>
        </w:tc>
        <w:tc>
          <w:tcPr>
            <w:tcW w:w="794" w:type="dxa"/>
            <w:vAlign w:val="bottom"/>
          </w:tcPr>
          <w:p w:rsidR="00036BC5" w:rsidRPr="002C2F62" w:rsidRDefault="00036BC5" w:rsidP="00BB3DE4">
            <w:pPr>
              <w:snapToGrid w:val="0"/>
              <w:jc w:val="center"/>
            </w:pPr>
            <w:r w:rsidRPr="002C2F62">
              <w:rPr>
                <w:sz w:val="22"/>
                <w:szCs w:val="22"/>
              </w:rPr>
              <w:t>176</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3.62-3,64</w:t>
            </w:r>
          </w:p>
        </w:tc>
        <w:tc>
          <w:tcPr>
            <w:tcW w:w="803" w:type="dxa"/>
            <w:vAlign w:val="bottom"/>
          </w:tcPr>
          <w:p w:rsidR="00036BC5" w:rsidRPr="002C2F62" w:rsidRDefault="00036BC5" w:rsidP="00BB3DE4">
            <w:pPr>
              <w:snapToGrid w:val="0"/>
              <w:jc w:val="center"/>
            </w:pPr>
            <w:r w:rsidRPr="002C2F62">
              <w:rPr>
                <w:sz w:val="22"/>
                <w:szCs w:val="22"/>
              </w:rPr>
              <w:t>145</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tcBorders>
              <w:top w:val="nil"/>
              <w:left w:val="nil"/>
              <w:bottom w:val="nil"/>
              <w:right w:val="nil"/>
            </w:tcBorders>
            <w:vAlign w:val="bottom"/>
          </w:tcPr>
          <w:p w:rsidR="00036BC5" w:rsidRPr="002C2F62" w:rsidRDefault="00036BC5" w:rsidP="00BB3DE4">
            <w:pPr>
              <w:snapToGrid w:val="0"/>
              <w:jc w:val="center"/>
            </w:pPr>
          </w:p>
        </w:tc>
        <w:tc>
          <w:tcPr>
            <w:tcW w:w="1107" w:type="dxa"/>
            <w:tcBorders>
              <w:top w:val="nil"/>
              <w:left w:val="nil"/>
              <w:bottom w:val="nil"/>
              <w:right w:val="nil"/>
            </w:tcBorders>
            <w:vAlign w:val="bottom"/>
          </w:tcPr>
          <w:p w:rsidR="00036BC5" w:rsidRPr="002C2F62" w:rsidRDefault="00036BC5" w:rsidP="00BB3DE4">
            <w:pPr>
              <w:snapToGrid w:val="0"/>
              <w:jc w:val="cente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4.37-4,39</w:t>
            </w:r>
          </w:p>
        </w:tc>
        <w:tc>
          <w:tcPr>
            <w:tcW w:w="794" w:type="dxa"/>
            <w:vAlign w:val="bottom"/>
          </w:tcPr>
          <w:p w:rsidR="00036BC5" w:rsidRPr="002C2F62" w:rsidRDefault="00036BC5" w:rsidP="00BB3DE4">
            <w:pPr>
              <w:snapToGrid w:val="0"/>
              <w:jc w:val="center"/>
            </w:pPr>
            <w:r w:rsidRPr="002C2F62">
              <w:rPr>
                <w:sz w:val="22"/>
                <w:szCs w:val="22"/>
              </w:rPr>
              <w:t>175</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3.6-3,61</w:t>
            </w:r>
          </w:p>
        </w:tc>
        <w:tc>
          <w:tcPr>
            <w:tcW w:w="803" w:type="dxa"/>
            <w:vAlign w:val="bottom"/>
          </w:tcPr>
          <w:p w:rsidR="00036BC5" w:rsidRPr="002C2F62" w:rsidRDefault="00036BC5" w:rsidP="00BB3DE4">
            <w:pPr>
              <w:snapToGrid w:val="0"/>
              <w:jc w:val="center"/>
            </w:pPr>
            <w:r w:rsidRPr="002C2F62">
              <w:rPr>
                <w:sz w:val="22"/>
                <w:szCs w:val="22"/>
              </w:rPr>
              <w:t>144</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tcBorders>
              <w:top w:val="nil"/>
              <w:left w:val="nil"/>
              <w:bottom w:val="nil"/>
              <w:right w:val="nil"/>
            </w:tcBorders>
            <w:vAlign w:val="bottom"/>
          </w:tcPr>
          <w:p w:rsidR="00036BC5" w:rsidRPr="002C2F62" w:rsidRDefault="00036BC5" w:rsidP="00BB3DE4">
            <w:pPr>
              <w:snapToGrid w:val="0"/>
              <w:jc w:val="center"/>
              <w:rPr>
                <w:b/>
                <w:sz w:val="14"/>
                <w:szCs w:val="14"/>
              </w:rPr>
            </w:pPr>
          </w:p>
        </w:tc>
        <w:tc>
          <w:tcPr>
            <w:tcW w:w="1107" w:type="dxa"/>
            <w:tcBorders>
              <w:top w:val="nil"/>
              <w:left w:val="nil"/>
              <w:bottom w:val="nil"/>
              <w:right w:val="nil"/>
            </w:tcBorders>
            <w:vAlign w:val="bottom"/>
          </w:tcPr>
          <w:p w:rsidR="00036BC5" w:rsidRPr="002C2F62" w:rsidRDefault="00036BC5" w:rsidP="00BB3DE4">
            <w:pPr>
              <w:snapToGrid w:val="0"/>
              <w:jc w:val="center"/>
              <w:rPr>
                <w:b/>
                <w:sz w:val="14"/>
                <w:szCs w:val="14"/>
              </w:rP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4.35-4,36</w:t>
            </w:r>
          </w:p>
        </w:tc>
        <w:tc>
          <w:tcPr>
            <w:tcW w:w="794" w:type="dxa"/>
            <w:vAlign w:val="bottom"/>
          </w:tcPr>
          <w:p w:rsidR="00036BC5" w:rsidRPr="002C2F62" w:rsidRDefault="00036BC5" w:rsidP="00BB3DE4">
            <w:pPr>
              <w:snapToGrid w:val="0"/>
              <w:jc w:val="center"/>
            </w:pPr>
            <w:r w:rsidRPr="002C2F62">
              <w:rPr>
                <w:sz w:val="22"/>
                <w:szCs w:val="22"/>
              </w:rPr>
              <w:t>174</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3.57-3,59</w:t>
            </w:r>
          </w:p>
        </w:tc>
        <w:tc>
          <w:tcPr>
            <w:tcW w:w="803" w:type="dxa"/>
            <w:vAlign w:val="bottom"/>
          </w:tcPr>
          <w:p w:rsidR="00036BC5" w:rsidRPr="002C2F62" w:rsidRDefault="00036BC5" w:rsidP="00BB3DE4">
            <w:pPr>
              <w:snapToGrid w:val="0"/>
              <w:jc w:val="center"/>
            </w:pPr>
            <w:r w:rsidRPr="002C2F62">
              <w:rPr>
                <w:sz w:val="22"/>
                <w:szCs w:val="22"/>
              </w:rPr>
              <w:t>143</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c>
          <w:tcPr>
            <w:tcW w:w="1107"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4.32-4,34</w:t>
            </w:r>
          </w:p>
        </w:tc>
        <w:tc>
          <w:tcPr>
            <w:tcW w:w="794" w:type="dxa"/>
            <w:vAlign w:val="bottom"/>
          </w:tcPr>
          <w:p w:rsidR="00036BC5" w:rsidRPr="002C2F62" w:rsidRDefault="00036BC5" w:rsidP="00BB3DE4">
            <w:pPr>
              <w:snapToGrid w:val="0"/>
              <w:jc w:val="center"/>
            </w:pPr>
            <w:r w:rsidRPr="002C2F62">
              <w:rPr>
                <w:sz w:val="22"/>
                <w:szCs w:val="22"/>
              </w:rPr>
              <w:t>173</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3.55-3,56</w:t>
            </w:r>
          </w:p>
        </w:tc>
        <w:tc>
          <w:tcPr>
            <w:tcW w:w="803" w:type="dxa"/>
            <w:vAlign w:val="bottom"/>
          </w:tcPr>
          <w:p w:rsidR="00036BC5" w:rsidRPr="002C2F62" w:rsidRDefault="00036BC5" w:rsidP="00BB3DE4">
            <w:pPr>
              <w:snapToGrid w:val="0"/>
              <w:jc w:val="center"/>
            </w:pPr>
            <w:r w:rsidRPr="002C2F62">
              <w:rPr>
                <w:sz w:val="22"/>
                <w:szCs w:val="22"/>
              </w:rPr>
              <w:t>142</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c>
          <w:tcPr>
            <w:tcW w:w="1107"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4.3-4,31</w:t>
            </w:r>
          </w:p>
        </w:tc>
        <w:tc>
          <w:tcPr>
            <w:tcW w:w="794" w:type="dxa"/>
            <w:vAlign w:val="bottom"/>
          </w:tcPr>
          <w:p w:rsidR="00036BC5" w:rsidRPr="002C2F62" w:rsidRDefault="00036BC5" w:rsidP="00BB3DE4">
            <w:pPr>
              <w:snapToGrid w:val="0"/>
              <w:jc w:val="center"/>
            </w:pPr>
            <w:r w:rsidRPr="002C2F62">
              <w:rPr>
                <w:sz w:val="22"/>
                <w:szCs w:val="22"/>
              </w:rPr>
              <w:t>172</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3.52-3,54</w:t>
            </w:r>
          </w:p>
        </w:tc>
        <w:tc>
          <w:tcPr>
            <w:tcW w:w="803" w:type="dxa"/>
            <w:vAlign w:val="bottom"/>
          </w:tcPr>
          <w:p w:rsidR="00036BC5" w:rsidRPr="002C2F62" w:rsidRDefault="00036BC5" w:rsidP="00BB3DE4">
            <w:pPr>
              <w:snapToGrid w:val="0"/>
              <w:jc w:val="center"/>
            </w:pPr>
            <w:r w:rsidRPr="002C2F62">
              <w:rPr>
                <w:sz w:val="22"/>
                <w:szCs w:val="22"/>
              </w:rPr>
              <w:t>141</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c>
          <w:tcPr>
            <w:tcW w:w="1107"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4,27-4,29</w:t>
            </w:r>
          </w:p>
        </w:tc>
        <w:tc>
          <w:tcPr>
            <w:tcW w:w="794" w:type="dxa"/>
            <w:vAlign w:val="bottom"/>
          </w:tcPr>
          <w:p w:rsidR="00036BC5" w:rsidRPr="002C2F62" w:rsidRDefault="00036BC5" w:rsidP="00BB3DE4">
            <w:pPr>
              <w:snapToGrid w:val="0"/>
              <w:jc w:val="center"/>
            </w:pPr>
            <w:r w:rsidRPr="002C2F62">
              <w:rPr>
                <w:sz w:val="22"/>
                <w:szCs w:val="22"/>
              </w:rPr>
              <w:t>171</w:t>
            </w:r>
          </w:p>
        </w:tc>
        <w:tc>
          <w:tcPr>
            <w:tcW w:w="237" w:type="dxa"/>
            <w:vMerge/>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3.5-3,51</w:t>
            </w:r>
          </w:p>
        </w:tc>
        <w:tc>
          <w:tcPr>
            <w:tcW w:w="803" w:type="dxa"/>
            <w:vAlign w:val="bottom"/>
          </w:tcPr>
          <w:p w:rsidR="00036BC5" w:rsidRPr="002C2F62" w:rsidRDefault="00036BC5" w:rsidP="00BB3DE4">
            <w:pPr>
              <w:snapToGrid w:val="0"/>
              <w:jc w:val="center"/>
            </w:pPr>
            <w:r w:rsidRPr="002C2F62">
              <w:rPr>
                <w:sz w:val="22"/>
                <w:szCs w:val="22"/>
              </w:rPr>
              <w:t>140</w:t>
            </w:r>
          </w:p>
        </w:tc>
        <w:tc>
          <w:tcPr>
            <w:tcW w:w="236" w:type="dxa"/>
            <w:vMerge/>
            <w:tcBorders>
              <w:right w:val="nil"/>
            </w:tcBorders>
          </w:tcPr>
          <w:p w:rsidR="00036BC5" w:rsidRPr="002C2F62" w:rsidRDefault="00036BC5" w:rsidP="00BB3DE4">
            <w:pPr>
              <w:jc w:val="center"/>
              <w:rPr>
                <w:rFonts w:ascii="Arial" w:hAnsi="Arial" w:cs="Arial"/>
                <w:b/>
                <w:sz w:val="16"/>
                <w:szCs w:val="16"/>
              </w:rPr>
            </w:pPr>
          </w:p>
        </w:tc>
        <w:tc>
          <w:tcPr>
            <w:tcW w:w="1208"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c>
          <w:tcPr>
            <w:tcW w:w="1107"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r>
      <w:tr w:rsidR="00036BC5" w:rsidRPr="002C2F62" w:rsidTr="00BB3DE4">
        <w:trPr>
          <w:jc w:val="center"/>
        </w:trPr>
        <w:tc>
          <w:tcPr>
            <w:tcW w:w="1063" w:type="dxa"/>
            <w:vAlign w:val="bottom"/>
          </w:tcPr>
          <w:p w:rsidR="00036BC5" w:rsidRPr="002C2F62" w:rsidRDefault="00036BC5" w:rsidP="00BB3DE4">
            <w:pPr>
              <w:snapToGrid w:val="0"/>
              <w:jc w:val="center"/>
            </w:pPr>
            <w:r w:rsidRPr="002C2F62">
              <w:rPr>
                <w:sz w:val="22"/>
                <w:szCs w:val="22"/>
              </w:rPr>
              <w:t>4.24-4,26</w:t>
            </w:r>
          </w:p>
        </w:tc>
        <w:tc>
          <w:tcPr>
            <w:tcW w:w="794" w:type="dxa"/>
            <w:vAlign w:val="bottom"/>
          </w:tcPr>
          <w:p w:rsidR="00036BC5" w:rsidRPr="002C2F62" w:rsidRDefault="00036BC5" w:rsidP="00BB3DE4">
            <w:pPr>
              <w:snapToGrid w:val="0"/>
              <w:jc w:val="center"/>
            </w:pPr>
            <w:r w:rsidRPr="002C2F62">
              <w:rPr>
                <w:sz w:val="22"/>
                <w:szCs w:val="22"/>
              </w:rPr>
              <w:t>170</w:t>
            </w:r>
          </w:p>
        </w:tc>
        <w:tc>
          <w:tcPr>
            <w:tcW w:w="237" w:type="dxa"/>
            <w:vMerge/>
            <w:tcBorders>
              <w:bottom w:val="nil"/>
            </w:tcBorders>
          </w:tcPr>
          <w:p w:rsidR="00036BC5" w:rsidRPr="002C2F62" w:rsidRDefault="00036BC5" w:rsidP="00BB3DE4">
            <w:pPr>
              <w:jc w:val="center"/>
              <w:rPr>
                <w:rFonts w:ascii="Arial" w:hAnsi="Arial" w:cs="Arial"/>
                <w:b/>
                <w:sz w:val="16"/>
                <w:szCs w:val="16"/>
              </w:rPr>
            </w:pPr>
          </w:p>
        </w:tc>
        <w:tc>
          <w:tcPr>
            <w:tcW w:w="1078" w:type="dxa"/>
            <w:vAlign w:val="bottom"/>
          </w:tcPr>
          <w:p w:rsidR="00036BC5" w:rsidRPr="002C2F62" w:rsidRDefault="00036BC5" w:rsidP="00BB3DE4">
            <w:pPr>
              <w:snapToGrid w:val="0"/>
              <w:jc w:val="center"/>
            </w:pPr>
            <w:r w:rsidRPr="002C2F62">
              <w:rPr>
                <w:sz w:val="22"/>
                <w:szCs w:val="22"/>
              </w:rPr>
              <w:t>3.47-3,49</w:t>
            </w:r>
          </w:p>
        </w:tc>
        <w:tc>
          <w:tcPr>
            <w:tcW w:w="803" w:type="dxa"/>
            <w:vAlign w:val="bottom"/>
          </w:tcPr>
          <w:p w:rsidR="00036BC5" w:rsidRPr="002C2F62" w:rsidRDefault="00036BC5" w:rsidP="00BB3DE4">
            <w:pPr>
              <w:snapToGrid w:val="0"/>
              <w:jc w:val="center"/>
            </w:pPr>
            <w:r w:rsidRPr="002C2F62">
              <w:rPr>
                <w:sz w:val="22"/>
                <w:szCs w:val="22"/>
              </w:rPr>
              <w:t>139</w:t>
            </w:r>
          </w:p>
        </w:tc>
        <w:tc>
          <w:tcPr>
            <w:tcW w:w="236" w:type="dxa"/>
            <w:vMerge/>
            <w:tcBorders>
              <w:bottom w:val="nil"/>
              <w:right w:val="nil"/>
            </w:tcBorders>
          </w:tcPr>
          <w:p w:rsidR="00036BC5" w:rsidRPr="002C2F62" w:rsidRDefault="00036BC5" w:rsidP="00BB3DE4">
            <w:pPr>
              <w:jc w:val="center"/>
              <w:rPr>
                <w:rFonts w:ascii="Arial" w:hAnsi="Arial" w:cs="Arial"/>
                <w:b/>
                <w:sz w:val="16"/>
                <w:szCs w:val="16"/>
              </w:rPr>
            </w:pPr>
          </w:p>
        </w:tc>
        <w:tc>
          <w:tcPr>
            <w:tcW w:w="1208"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c>
          <w:tcPr>
            <w:tcW w:w="1107" w:type="dxa"/>
            <w:tcBorders>
              <w:top w:val="nil"/>
              <w:left w:val="nil"/>
              <w:bottom w:val="nil"/>
              <w:right w:val="nil"/>
            </w:tcBorders>
          </w:tcPr>
          <w:p w:rsidR="00036BC5" w:rsidRPr="002C2F62" w:rsidRDefault="00036BC5" w:rsidP="00BB3DE4">
            <w:pPr>
              <w:jc w:val="center"/>
              <w:rPr>
                <w:rFonts w:ascii="Arial" w:hAnsi="Arial" w:cs="Arial"/>
                <w:b/>
                <w:sz w:val="16"/>
                <w:szCs w:val="16"/>
              </w:rPr>
            </w:pPr>
          </w:p>
        </w:tc>
      </w:tr>
    </w:tbl>
    <w:p w:rsidR="00036BC5" w:rsidRPr="002C2F62" w:rsidRDefault="00036BC5" w:rsidP="005A4C92">
      <w:pPr>
        <w:ind w:firstLine="567"/>
        <w:jc w:val="center"/>
        <w:rPr>
          <w:b/>
          <w:sz w:val="28"/>
          <w:szCs w:val="28"/>
        </w:rPr>
      </w:pPr>
    </w:p>
    <w:p w:rsidR="00036BC5" w:rsidRPr="002C2F62" w:rsidRDefault="00036BC5" w:rsidP="005A4C92">
      <w:pPr>
        <w:ind w:firstLine="540"/>
        <w:jc w:val="both"/>
        <w:rPr>
          <w:sz w:val="28"/>
          <w:szCs w:val="28"/>
        </w:rPr>
      </w:pPr>
      <w:r w:rsidRPr="002C2F62">
        <w:rPr>
          <w:b/>
          <w:sz w:val="28"/>
          <w:szCs w:val="28"/>
        </w:rPr>
        <w:t xml:space="preserve">Ліквідація академічної заборгованості </w:t>
      </w:r>
      <w:r w:rsidRPr="002C2F62">
        <w:rPr>
          <w:sz w:val="28"/>
          <w:szCs w:val="28"/>
        </w:rPr>
        <w:t xml:space="preserve">здійснюється шляхом самостійного </w:t>
      </w:r>
      <w:r w:rsidRPr="002C2F62">
        <w:rPr>
          <w:b/>
          <w:sz w:val="28"/>
          <w:szCs w:val="28"/>
        </w:rPr>
        <w:t xml:space="preserve"> </w:t>
      </w:r>
      <w:r w:rsidRPr="002C2F62">
        <w:rPr>
          <w:sz w:val="28"/>
          <w:szCs w:val="28"/>
        </w:rPr>
        <w:t>опрацювання теоретичного матеріалу, із подальшим усним опитуванням, тестуванням та обговоренням теми пропущеного заняття із викладачем. У разі достатнього рівня знань з відповідної тематики академічна заборгованість вважається ліквідованою. Безоплатне відпрацювання здійснюється протягом 30 днів з моменту пропущеного заняття (без надання дозволу з деканату), якщо термін з моменту пропущеного заняття перевищує 30 днів відпрацювання здійснюється тільки у разі надання дозволу на ліквідацію академічної заборгованості із деканату із урахуванням наявності дисципліни у переліку дисциплін, відпрацювання пропущених занять з яких здійснюється на платній основі.</w:t>
      </w:r>
    </w:p>
    <w:p w:rsidR="00036BC5" w:rsidRPr="002C2F62" w:rsidRDefault="00036BC5" w:rsidP="00646302">
      <w:pPr>
        <w:shd w:val="clear" w:color="auto" w:fill="FFFFFF"/>
        <w:tabs>
          <w:tab w:val="left" w:pos="0"/>
        </w:tabs>
        <w:suppressAutoHyphens w:val="0"/>
        <w:overflowPunct w:val="0"/>
        <w:adjustRightInd w:val="0"/>
        <w:contextualSpacing/>
        <w:jc w:val="both"/>
        <w:rPr>
          <w:bCs/>
          <w:spacing w:val="-6"/>
          <w:sz w:val="20"/>
          <w:szCs w:val="20"/>
          <w:lang w:eastAsia="ru-RU"/>
        </w:rPr>
      </w:pPr>
    </w:p>
    <w:p w:rsidR="00036BC5" w:rsidRPr="002C2F62" w:rsidRDefault="00036BC5" w:rsidP="007D68CB">
      <w:pPr>
        <w:tabs>
          <w:tab w:val="left" w:pos="426"/>
        </w:tabs>
        <w:jc w:val="both"/>
        <w:rPr>
          <w:sz w:val="20"/>
          <w:szCs w:val="20"/>
        </w:rPr>
      </w:pPr>
    </w:p>
    <w:p w:rsidR="00036BC5" w:rsidRPr="002C2F62" w:rsidRDefault="00036BC5" w:rsidP="003B39E1">
      <w:pPr>
        <w:tabs>
          <w:tab w:val="left" w:pos="426"/>
        </w:tabs>
        <w:jc w:val="center"/>
        <w:rPr>
          <w:b/>
        </w:rPr>
      </w:pPr>
      <w:r w:rsidRPr="002C2F62">
        <w:rPr>
          <w:b/>
        </w:rPr>
        <w:t>ПЕРЕЛІК ПИТАНЬ ДО ЗАЛІКУ</w:t>
      </w:r>
    </w:p>
    <w:p w:rsidR="00036BC5" w:rsidRPr="00241911" w:rsidRDefault="00036BC5" w:rsidP="00335BDF">
      <w:pPr>
        <w:numPr>
          <w:ilvl w:val="0"/>
          <w:numId w:val="21"/>
        </w:numPr>
        <w:ind w:left="0" w:firstLine="0"/>
        <w:jc w:val="both"/>
        <w:rPr>
          <w:sz w:val="28"/>
          <w:szCs w:val="28"/>
        </w:rPr>
      </w:pPr>
      <w:r w:rsidRPr="00241911">
        <w:rPr>
          <w:sz w:val="28"/>
          <w:szCs w:val="28"/>
        </w:rPr>
        <w:t xml:space="preserve">Клінічна медицина навколишнього середовища предмет та об’єкт  її викладання. Значення для практики охорони здоров’я. </w:t>
      </w:r>
    </w:p>
    <w:p w:rsidR="00036BC5" w:rsidRPr="00241911" w:rsidRDefault="00036BC5" w:rsidP="00335BDF">
      <w:pPr>
        <w:numPr>
          <w:ilvl w:val="0"/>
          <w:numId w:val="21"/>
        </w:numPr>
        <w:ind w:left="0" w:firstLine="0"/>
        <w:jc w:val="both"/>
        <w:rPr>
          <w:sz w:val="28"/>
          <w:szCs w:val="28"/>
        </w:rPr>
      </w:pPr>
      <w:r w:rsidRPr="00241911">
        <w:rPr>
          <w:sz w:val="28"/>
          <w:szCs w:val="28"/>
        </w:rPr>
        <w:t xml:space="preserve">Екологічна медицина як наука, її диференціація, мета, завдання, методи, зв'язок з іншими науками. </w:t>
      </w:r>
    </w:p>
    <w:p w:rsidR="00036BC5" w:rsidRPr="00241911" w:rsidRDefault="00036BC5" w:rsidP="00335BDF">
      <w:pPr>
        <w:numPr>
          <w:ilvl w:val="0"/>
          <w:numId w:val="21"/>
        </w:numPr>
        <w:ind w:left="0" w:firstLine="0"/>
        <w:jc w:val="both"/>
        <w:rPr>
          <w:sz w:val="28"/>
          <w:szCs w:val="28"/>
        </w:rPr>
      </w:pPr>
      <w:r w:rsidRPr="00241911">
        <w:rPr>
          <w:sz w:val="28"/>
          <w:szCs w:val="28"/>
        </w:rPr>
        <w:t xml:space="preserve">Історії розвитку клінічної медицини навколишнього середовища.  </w:t>
      </w:r>
    </w:p>
    <w:p w:rsidR="00036BC5" w:rsidRPr="00241911" w:rsidRDefault="00036BC5" w:rsidP="00335BDF">
      <w:pPr>
        <w:numPr>
          <w:ilvl w:val="0"/>
          <w:numId w:val="21"/>
        </w:numPr>
        <w:ind w:left="0" w:firstLine="0"/>
        <w:jc w:val="both"/>
        <w:rPr>
          <w:sz w:val="28"/>
          <w:szCs w:val="28"/>
        </w:rPr>
      </w:pPr>
      <w:r w:rsidRPr="00241911">
        <w:rPr>
          <w:sz w:val="28"/>
          <w:szCs w:val="28"/>
        </w:rPr>
        <w:t xml:space="preserve">Організм та навколишнє середовище, їх взаємозв’язки. Екологічні фактори, закономірності впливу їх на організм людини . </w:t>
      </w:r>
    </w:p>
    <w:p w:rsidR="00036BC5" w:rsidRPr="00241911" w:rsidRDefault="00036BC5" w:rsidP="00335BDF">
      <w:pPr>
        <w:numPr>
          <w:ilvl w:val="0"/>
          <w:numId w:val="21"/>
        </w:numPr>
        <w:ind w:left="0" w:firstLine="0"/>
        <w:jc w:val="both"/>
        <w:rPr>
          <w:sz w:val="28"/>
          <w:szCs w:val="28"/>
        </w:rPr>
      </w:pPr>
      <w:r w:rsidRPr="00241911">
        <w:rPr>
          <w:sz w:val="28"/>
          <w:szCs w:val="28"/>
        </w:rPr>
        <w:t xml:space="preserve">Клінічна епідеміологія – як медична наука у практиці охорони здоров’я населення. </w:t>
      </w:r>
    </w:p>
    <w:p w:rsidR="00036BC5" w:rsidRPr="00241911" w:rsidRDefault="00036BC5" w:rsidP="00335BDF">
      <w:pPr>
        <w:numPr>
          <w:ilvl w:val="0"/>
          <w:numId w:val="21"/>
        </w:numPr>
        <w:ind w:left="0" w:firstLine="0"/>
        <w:jc w:val="both"/>
        <w:rPr>
          <w:sz w:val="28"/>
          <w:szCs w:val="28"/>
        </w:rPr>
      </w:pPr>
      <w:r w:rsidRPr="00241911">
        <w:rPr>
          <w:sz w:val="28"/>
          <w:szCs w:val="28"/>
        </w:rPr>
        <w:t xml:space="preserve">Клінічна епідеміологія методологія отримання в епідеміологічних дослідженнях науково-обґрунтованої доказової інформації про закономірності клінічних проявів хвороби, методах діагностики, лікування і </w:t>
      </w:r>
      <w:r w:rsidRPr="00241911">
        <w:rPr>
          <w:sz w:val="28"/>
          <w:szCs w:val="28"/>
        </w:rPr>
        <w:lastRenderedPageBreak/>
        <w:t xml:space="preserve">профілактики, для прийняття оптимального клінічного рішення щодо конкретного пацієнта. </w:t>
      </w:r>
    </w:p>
    <w:p w:rsidR="00036BC5" w:rsidRPr="00241911" w:rsidRDefault="00036BC5" w:rsidP="00335BDF">
      <w:pPr>
        <w:numPr>
          <w:ilvl w:val="0"/>
          <w:numId w:val="21"/>
        </w:numPr>
        <w:ind w:left="0" w:firstLine="0"/>
        <w:jc w:val="both"/>
        <w:rPr>
          <w:sz w:val="28"/>
          <w:szCs w:val="28"/>
        </w:rPr>
      </w:pPr>
      <w:r w:rsidRPr="00241911">
        <w:rPr>
          <w:sz w:val="28"/>
          <w:szCs w:val="28"/>
        </w:rPr>
        <w:t xml:space="preserve">Етіологія, патогенез, </w:t>
      </w:r>
      <w:r>
        <w:rPr>
          <w:sz w:val="28"/>
          <w:szCs w:val="28"/>
        </w:rPr>
        <w:t>клініка</w:t>
      </w:r>
      <w:r w:rsidRPr="00241911">
        <w:rPr>
          <w:sz w:val="28"/>
          <w:szCs w:val="28"/>
        </w:rPr>
        <w:t xml:space="preserve">, діагностика, лікування та медична профілактика   хвороб, що пов’язані із впливом небезпечних, шкідливих факторів навколишнього середовища. </w:t>
      </w:r>
    </w:p>
    <w:p w:rsidR="00036BC5" w:rsidRPr="00241911" w:rsidRDefault="00036BC5" w:rsidP="00335BDF">
      <w:pPr>
        <w:numPr>
          <w:ilvl w:val="0"/>
          <w:numId w:val="21"/>
        </w:numPr>
        <w:ind w:left="0" w:firstLine="0"/>
        <w:jc w:val="both"/>
        <w:rPr>
          <w:sz w:val="28"/>
          <w:szCs w:val="28"/>
        </w:rPr>
      </w:pPr>
      <w:r w:rsidRPr="00241911">
        <w:rPr>
          <w:sz w:val="28"/>
          <w:szCs w:val="28"/>
        </w:rPr>
        <w:t xml:space="preserve">Оптимізація процесу діагностики, лікування і профілактики зовнішньосередовищних хвороб у населення та індивідуума. </w:t>
      </w:r>
    </w:p>
    <w:p w:rsidR="00036BC5" w:rsidRPr="00241911" w:rsidRDefault="00036BC5" w:rsidP="00335BDF">
      <w:pPr>
        <w:numPr>
          <w:ilvl w:val="0"/>
          <w:numId w:val="21"/>
        </w:numPr>
        <w:ind w:left="0" w:firstLine="0"/>
        <w:jc w:val="both"/>
        <w:rPr>
          <w:sz w:val="28"/>
          <w:szCs w:val="28"/>
        </w:rPr>
      </w:pPr>
      <w:r w:rsidRPr="00241911">
        <w:rPr>
          <w:sz w:val="28"/>
          <w:szCs w:val="28"/>
        </w:rPr>
        <w:t xml:space="preserve">Екологічні фактори. Патогенетичні механізми впливу фізичних, хімічних, біологічних факторів довкілля на організм людини, популяцію. </w:t>
      </w:r>
    </w:p>
    <w:p w:rsidR="00036BC5" w:rsidRPr="00241911" w:rsidRDefault="00036BC5" w:rsidP="00335BDF">
      <w:pPr>
        <w:numPr>
          <w:ilvl w:val="0"/>
          <w:numId w:val="21"/>
        </w:numPr>
        <w:ind w:left="0" w:firstLine="0"/>
        <w:jc w:val="both"/>
        <w:rPr>
          <w:sz w:val="28"/>
          <w:szCs w:val="28"/>
        </w:rPr>
      </w:pPr>
      <w:r w:rsidRPr="00241911">
        <w:rPr>
          <w:sz w:val="28"/>
          <w:szCs w:val="28"/>
        </w:rPr>
        <w:t xml:space="preserve">Медико-гігієнічне значення впливу небезпечних та шкідливих факторів повітря, грунту та води водоймищ  на здоров’я населення. </w:t>
      </w:r>
    </w:p>
    <w:p w:rsidR="00036BC5" w:rsidRPr="00241911" w:rsidRDefault="00036BC5" w:rsidP="00335BDF">
      <w:pPr>
        <w:numPr>
          <w:ilvl w:val="0"/>
          <w:numId w:val="21"/>
        </w:numPr>
        <w:ind w:left="0" w:firstLine="0"/>
        <w:jc w:val="both"/>
        <w:rPr>
          <w:sz w:val="28"/>
          <w:szCs w:val="28"/>
        </w:rPr>
      </w:pPr>
      <w:r w:rsidRPr="00241911">
        <w:rPr>
          <w:sz w:val="28"/>
          <w:szCs w:val="28"/>
        </w:rPr>
        <w:t xml:space="preserve">Механізми впливу фізичних факторів: ультрафіолетового випромінювання, геомагнітних факторів, атмосферного тиску; біологічних факторів  грибів (пліснявка), бактерій, комах, тварин та хімічних факторів на здоров’я населення. </w:t>
      </w:r>
    </w:p>
    <w:p w:rsidR="00036BC5" w:rsidRPr="00241911" w:rsidRDefault="00036BC5" w:rsidP="00335BDF">
      <w:pPr>
        <w:numPr>
          <w:ilvl w:val="0"/>
          <w:numId w:val="21"/>
        </w:numPr>
        <w:ind w:left="0" w:firstLine="0"/>
        <w:jc w:val="both"/>
        <w:rPr>
          <w:sz w:val="28"/>
          <w:szCs w:val="28"/>
        </w:rPr>
      </w:pPr>
      <w:r w:rsidRPr="00241911">
        <w:rPr>
          <w:sz w:val="28"/>
          <w:szCs w:val="28"/>
        </w:rPr>
        <w:t xml:space="preserve">Медичне значення основних забруднювачів довкілля. </w:t>
      </w:r>
    </w:p>
    <w:p w:rsidR="00036BC5" w:rsidRPr="00241911" w:rsidRDefault="00036BC5" w:rsidP="00335BDF">
      <w:pPr>
        <w:numPr>
          <w:ilvl w:val="0"/>
          <w:numId w:val="21"/>
        </w:numPr>
        <w:ind w:left="0" w:firstLine="0"/>
        <w:jc w:val="both"/>
        <w:rPr>
          <w:sz w:val="28"/>
          <w:szCs w:val="28"/>
        </w:rPr>
      </w:pPr>
      <w:r w:rsidRPr="00241911">
        <w:rPr>
          <w:sz w:val="28"/>
          <w:szCs w:val="28"/>
        </w:rPr>
        <w:t>Основні механізми дії ксенобіотиків, токсикокінетика та основні механізми детоксикації, біотрансформації токсичних сполук в організмі людини.</w:t>
      </w:r>
    </w:p>
    <w:p w:rsidR="00036BC5" w:rsidRPr="00241911" w:rsidRDefault="00036BC5" w:rsidP="00335BDF">
      <w:pPr>
        <w:numPr>
          <w:ilvl w:val="0"/>
          <w:numId w:val="21"/>
        </w:numPr>
        <w:ind w:left="0" w:firstLine="0"/>
        <w:jc w:val="both"/>
        <w:rPr>
          <w:sz w:val="28"/>
          <w:szCs w:val="28"/>
        </w:rPr>
      </w:pPr>
      <w:r w:rsidRPr="00241911">
        <w:rPr>
          <w:sz w:val="28"/>
          <w:szCs w:val="28"/>
        </w:rPr>
        <w:t xml:space="preserve">Спадковість та навколишнє середовище. </w:t>
      </w:r>
    </w:p>
    <w:p w:rsidR="00036BC5" w:rsidRPr="00241911" w:rsidRDefault="00036BC5" w:rsidP="00335BDF">
      <w:pPr>
        <w:numPr>
          <w:ilvl w:val="0"/>
          <w:numId w:val="21"/>
        </w:numPr>
        <w:ind w:left="0" w:firstLine="0"/>
        <w:jc w:val="both"/>
        <w:rPr>
          <w:sz w:val="28"/>
          <w:szCs w:val="28"/>
        </w:rPr>
      </w:pPr>
      <w:r w:rsidRPr="00241911">
        <w:rPr>
          <w:sz w:val="28"/>
          <w:szCs w:val="28"/>
        </w:rPr>
        <w:t xml:space="preserve">Пошкодження ДНК та мутації внаслідок впливу факторів навколишнього середовища. Типи мутацій. </w:t>
      </w:r>
    </w:p>
    <w:p w:rsidR="00036BC5" w:rsidRPr="00241911" w:rsidRDefault="00036BC5" w:rsidP="00335BDF">
      <w:pPr>
        <w:numPr>
          <w:ilvl w:val="0"/>
          <w:numId w:val="21"/>
        </w:numPr>
        <w:ind w:left="0" w:firstLine="0"/>
        <w:jc w:val="both"/>
        <w:rPr>
          <w:sz w:val="28"/>
          <w:szCs w:val="28"/>
        </w:rPr>
      </w:pPr>
      <w:r w:rsidRPr="00241911">
        <w:rPr>
          <w:sz w:val="28"/>
          <w:szCs w:val="28"/>
        </w:rPr>
        <w:t xml:space="preserve">Вплив тривалості життя на частоту мутацій. Залежність ризику розвитку патології внаслідок впливу факторів навколишнього середовища від генетичної схильності. </w:t>
      </w:r>
    </w:p>
    <w:p w:rsidR="00036BC5" w:rsidRPr="00241911" w:rsidRDefault="00036BC5" w:rsidP="00335BDF">
      <w:pPr>
        <w:numPr>
          <w:ilvl w:val="0"/>
          <w:numId w:val="21"/>
        </w:numPr>
        <w:ind w:left="0" w:firstLine="0"/>
        <w:jc w:val="both"/>
        <w:rPr>
          <w:sz w:val="28"/>
          <w:szCs w:val="28"/>
        </w:rPr>
      </w:pPr>
      <w:r w:rsidRPr="00241911">
        <w:rPr>
          <w:sz w:val="28"/>
          <w:szCs w:val="28"/>
        </w:rPr>
        <w:t xml:space="preserve">Генотоксичні агенти у навколишньому середовищі. Генетичний паспорт людини.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Репродуктивне здоров’я: фактори навколишнього середовища, які впливають на стан репродуктивної системи.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Особливості впливу факторів навколишнього середовища на організм жінок. Основні шляхи інкорпорації ксенобіотиків до організму дітей.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Фізичне, біологічне та соціальне середовище як складова у формуванні сталого розвитку дитини за умов зовнішньосередовищного впливу факторів довкілля. Здоров’я жінки та стан навколишнього середовища.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Репродуктивна патологія детермінована дією шкідливих факторів навколишнього середовища.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Спеціальні питання клінічної медицини навколишнього середовища.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Медико-екологічна характеристика атмосферного повітря.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Захворюваність та смертність населення в залежності від екологічного стану атмосфери.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Сполуки, що порушують озоновий шар землі, джерела забруднення атмосферного повітря (оксиди вуглецю, азоту, сірки, продукти спалювання відходів).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Захворювання органів дихання, що детерміновані шкідливою дією факторів навколишнього середовища патогенез, діагностика, лікування та профілактика розвитку.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Основне поняття пульмотоксичності, гемотоксичності.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lastRenderedPageBreak/>
        <w:t xml:space="preserve">Медико-екологічна характеристика води, водних об’єктів та ґрунту.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Фактори та джерела екологічного неблагополуччя води та водних об’єктів. Основні шляхи впливу води на організм людини.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Pr>
          <w:sz w:val="28"/>
          <w:szCs w:val="28"/>
          <w:lang w:val="uk-UA"/>
        </w:rPr>
        <w:t>Механізм</w:t>
      </w:r>
      <w:r w:rsidRPr="00241911">
        <w:rPr>
          <w:sz w:val="28"/>
          <w:szCs w:val="28"/>
          <w:lang w:val="uk-UA"/>
        </w:rPr>
        <w:t xml:space="preserve"> нейро- та нефротоксичності.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Неорганічні та органічні контамінанти. Леткі органічні сполуки.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Способи зниження вмісту ксенобіотиків у питному водопостачанні.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Основні джерела забруднення ґрунту.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Захворювання, що детерміновані застосуванням  води водойм та систем водопостачання за впливу небезпечних факторів довкілля.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Медико-екологічна проблема харчування.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Шкідливі речовини </w:t>
      </w:r>
      <w:r>
        <w:rPr>
          <w:sz w:val="28"/>
          <w:szCs w:val="28"/>
          <w:lang w:val="uk-UA"/>
        </w:rPr>
        <w:t>природного</w:t>
      </w:r>
      <w:r w:rsidRPr="00241911">
        <w:rPr>
          <w:sz w:val="28"/>
          <w:szCs w:val="28"/>
          <w:lang w:val="uk-UA"/>
        </w:rPr>
        <w:t xml:space="preserve"> походження.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Токсичні сполуки, що утворюються в продуктах харчування та організмі людини.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Ксенобіотики, що надходять в організм людини в результаті отримання, обробки або зберігання харчових продуктів.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Токсини, що утворюються в продуктах харчування. Мікотоксини.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Токсичні сполуки, що надходять до продуктів харчування із об’єктів навколишнього середовища (важкі метали, пестициди, полі хлоровані біфеніли, полі циклічні вуглеводні).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Роль нітратів та нітритів в патології людини.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Захворювання, що детерміновані забрудненими продуктами харчування їх патогенез, клініка, лікування та методи профілактики.</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Медико-екологічна характеристика внутрішнього середовища приміщень.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Хімічний склад повітря житлових приміщень, шляхи надходження до організму людини основних забруднювачів повітря  (тютюновий дим, природний газ та продукти його згоряння, формальдегід, пентахлорфенол, азбест, важкі метали).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Неіонізуюче випромінювання. Електромагнітні поля.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Біологічна дія ЕМ опромінення, медичні аспекти дії ЕМО, основні джерела. Нормативна-правова база гігієнічного регламентування ЕМО.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Захворювання, що детерміновані  шкідливою дією ЕМО.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Заходи профілактики шкідливої дії ЕМО.</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Екологічний моніторинг: завдання, рівні і складові екологічного моніторингу.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Біолого-медичне значення рекреаційних ресурсів.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Нормативно-правові основи охорони навколишнього середовища. Національна система моніторингу довкілля.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Відповідальність за порушення норм екологічного права. </w:t>
      </w:r>
    </w:p>
    <w:p w:rsidR="00036BC5" w:rsidRPr="00241911" w:rsidRDefault="00036BC5" w:rsidP="00335BDF">
      <w:pPr>
        <w:pStyle w:val="37"/>
        <w:numPr>
          <w:ilvl w:val="0"/>
          <w:numId w:val="21"/>
        </w:numPr>
        <w:shd w:val="clear" w:color="auto" w:fill="auto"/>
        <w:spacing w:after="0" w:line="240" w:lineRule="auto"/>
        <w:ind w:left="0" w:firstLine="0"/>
        <w:jc w:val="both"/>
        <w:rPr>
          <w:sz w:val="28"/>
          <w:szCs w:val="28"/>
          <w:lang w:val="uk-UA"/>
        </w:rPr>
      </w:pPr>
      <w:r w:rsidRPr="00241911">
        <w:rPr>
          <w:sz w:val="28"/>
          <w:szCs w:val="28"/>
          <w:lang w:val="uk-UA"/>
        </w:rPr>
        <w:t xml:space="preserve">Міжнародна діяльність ВООЗ та організацій ЄС в галузі клінічної медицини навколишнього середовища. </w:t>
      </w:r>
    </w:p>
    <w:p w:rsidR="00036BC5" w:rsidRPr="00241911" w:rsidRDefault="00036BC5" w:rsidP="00335BDF">
      <w:pPr>
        <w:numPr>
          <w:ilvl w:val="0"/>
          <w:numId w:val="21"/>
        </w:numPr>
        <w:ind w:left="0" w:firstLine="0"/>
        <w:jc w:val="both"/>
        <w:rPr>
          <w:sz w:val="28"/>
          <w:szCs w:val="28"/>
        </w:rPr>
      </w:pPr>
      <w:r w:rsidRPr="00241911">
        <w:rPr>
          <w:sz w:val="28"/>
          <w:szCs w:val="28"/>
        </w:rPr>
        <w:t xml:space="preserve">Біомоніторинг як складова частина екологічного моніторингу. </w:t>
      </w:r>
    </w:p>
    <w:p w:rsidR="00036BC5" w:rsidRPr="00241911" w:rsidRDefault="00036BC5" w:rsidP="00335BDF">
      <w:pPr>
        <w:numPr>
          <w:ilvl w:val="0"/>
          <w:numId w:val="21"/>
        </w:numPr>
        <w:ind w:left="0" w:firstLine="0"/>
        <w:jc w:val="both"/>
        <w:rPr>
          <w:sz w:val="28"/>
          <w:szCs w:val="28"/>
        </w:rPr>
      </w:pPr>
      <w:r w:rsidRPr="00241911">
        <w:rPr>
          <w:sz w:val="28"/>
          <w:szCs w:val="28"/>
        </w:rPr>
        <w:t xml:space="preserve">Біологічний моніторинг людини як інструмент доказової медицини інтоксикацій для підвищення надійності захисту здоров’я населення. Нормативно-правова база щодо популяційних біомоніторингових досліджень. </w:t>
      </w:r>
    </w:p>
    <w:p w:rsidR="00036BC5" w:rsidRPr="00241911" w:rsidRDefault="00036BC5" w:rsidP="00335BDF">
      <w:pPr>
        <w:numPr>
          <w:ilvl w:val="0"/>
          <w:numId w:val="21"/>
        </w:numPr>
        <w:ind w:left="0" w:firstLine="0"/>
        <w:jc w:val="both"/>
        <w:rPr>
          <w:sz w:val="28"/>
          <w:szCs w:val="28"/>
        </w:rPr>
      </w:pPr>
      <w:r w:rsidRPr="00241911">
        <w:rPr>
          <w:sz w:val="28"/>
          <w:szCs w:val="28"/>
        </w:rPr>
        <w:lastRenderedPageBreak/>
        <w:t xml:space="preserve">Конвенція Мінамата, Пармська декларація в аспекті моніторингу  вмісту  важких металів в біологічних середовищах у людини.  </w:t>
      </w:r>
    </w:p>
    <w:p w:rsidR="00036BC5" w:rsidRPr="00241911" w:rsidRDefault="00036BC5" w:rsidP="00335BDF">
      <w:pPr>
        <w:numPr>
          <w:ilvl w:val="0"/>
          <w:numId w:val="21"/>
        </w:numPr>
        <w:ind w:left="0" w:firstLine="0"/>
        <w:jc w:val="both"/>
        <w:rPr>
          <w:sz w:val="28"/>
          <w:szCs w:val="28"/>
        </w:rPr>
      </w:pPr>
      <w:r w:rsidRPr="00241911">
        <w:rPr>
          <w:sz w:val="28"/>
          <w:szCs w:val="28"/>
        </w:rPr>
        <w:t xml:space="preserve">Біологічні маркери як елементи системи оцінки ризику дії на організм людини токсичних сполук довкілля. </w:t>
      </w:r>
    </w:p>
    <w:p w:rsidR="00036BC5" w:rsidRPr="00241911" w:rsidRDefault="00036BC5" w:rsidP="00335BDF">
      <w:pPr>
        <w:numPr>
          <w:ilvl w:val="0"/>
          <w:numId w:val="21"/>
        </w:numPr>
        <w:ind w:left="0" w:firstLine="0"/>
        <w:jc w:val="both"/>
        <w:rPr>
          <w:sz w:val="28"/>
          <w:szCs w:val="28"/>
        </w:rPr>
      </w:pPr>
      <w:r w:rsidRPr="00241911">
        <w:rPr>
          <w:sz w:val="28"/>
          <w:szCs w:val="28"/>
        </w:rPr>
        <w:t xml:space="preserve">Рекомендації ВООЗ щодо алгоритму проведення біомоніторингових досліджень у </w:t>
      </w:r>
      <w:r>
        <w:rPr>
          <w:sz w:val="28"/>
          <w:szCs w:val="28"/>
        </w:rPr>
        <w:t>населення</w:t>
      </w:r>
      <w:r w:rsidRPr="00241911">
        <w:rPr>
          <w:sz w:val="28"/>
          <w:szCs w:val="28"/>
        </w:rPr>
        <w:t xml:space="preserve">. </w:t>
      </w:r>
    </w:p>
    <w:p w:rsidR="00036BC5" w:rsidRPr="00241911" w:rsidRDefault="00036BC5" w:rsidP="00335BDF">
      <w:pPr>
        <w:numPr>
          <w:ilvl w:val="0"/>
          <w:numId w:val="21"/>
        </w:numPr>
        <w:ind w:left="0" w:firstLine="0"/>
        <w:jc w:val="both"/>
        <w:rPr>
          <w:sz w:val="28"/>
          <w:szCs w:val="28"/>
        </w:rPr>
      </w:pPr>
      <w:r w:rsidRPr="00241911">
        <w:rPr>
          <w:sz w:val="28"/>
          <w:szCs w:val="28"/>
        </w:rPr>
        <w:t xml:space="preserve">Екологозалежні зміни стану здоров’я в Україні.  </w:t>
      </w:r>
    </w:p>
    <w:p w:rsidR="00036BC5" w:rsidRPr="00241911" w:rsidRDefault="00036BC5" w:rsidP="00335BDF">
      <w:pPr>
        <w:numPr>
          <w:ilvl w:val="0"/>
          <w:numId w:val="21"/>
        </w:numPr>
        <w:ind w:left="0" w:firstLine="0"/>
        <w:jc w:val="both"/>
        <w:rPr>
          <w:sz w:val="28"/>
          <w:szCs w:val="28"/>
        </w:rPr>
      </w:pPr>
      <w:r w:rsidRPr="00241911">
        <w:rPr>
          <w:sz w:val="28"/>
          <w:szCs w:val="28"/>
        </w:rPr>
        <w:t xml:space="preserve">Основи оцінки якості навколишнього середовища та небезпечності його забруднення для здоров’я населення.  </w:t>
      </w:r>
    </w:p>
    <w:p w:rsidR="00036BC5" w:rsidRPr="00241911" w:rsidRDefault="00036BC5" w:rsidP="00335BDF">
      <w:pPr>
        <w:numPr>
          <w:ilvl w:val="0"/>
          <w:numId w:val="21"/>
        </w:numPr>
        <w:ind w:left="0" w:firstLine="0"/>
        <w:jc w:val="both"/>
        <w:rPr>
          <w:sz w:val="28"/>
          <w:szCs w:val="28"/>
        </w:rPr>
      </w:pPr>
      <w:r w:rsidRPr="00241911">
        <w:rPr>
          <w:sz w:val="28"/>
          <w:szCs w:val="28"/>
        </w:rPr>
        <w:t xml:space="preserve">Методологія оцінки ризику для не канцерогенних сполук загально токсичної дії. </w:t>
      </w:r>
    </w:p>
    <w:p w:rsidR="00036BC5" w:rsidRPr="00241911" w:rsidRDefault="00036BC5" w:rsidP="00335BDF">
      <w:pPr>
        <w:numPr>
          <w:ilvl w:val="0"/>
          <w:numId w:val="21"/>
        </w:numPr>
        <w:ind w:left="0" w:firstLine="0"/>
        <w:jc w:val="both"/>
        <w:rPr>
          <w:sz w:val="28"/>
          <w:szCs w:val="28"/>
        </w:rPr>
      </w:pPr>
      <w:r w:rsidRPr="00241911">
        <w:rPr>
          <w:sz w:val="28"/>
          <w:szCs w:val="28"/>
        </w:rPr>
        <w:t xml:space="preserve">Оцінка ризику впливу для сполук з канцерогенною дією. </w:t>
      </w:r>
    </w:p>
    <w:p w:rsidR="00036BC5" w:rsidRPr="00241911" w:rsidRDefault="00036BC5" w:rsidP="00335BDF">
      <w:pPr>
        <w:numPr>
          <w:ilvl w:val="0"/>
          <w:numId w:val="21"/>
        </w:numPr>
        <w:ind w:left="0" w:firstLine="0"/>
        <w:jc w:val="both"/>
        <w:rPr>
          <w:sz w:val="28"/>
          <w:szCs w:val="28"/>
        </w:rPr>
      </w:pPr>
      <w:r w:rsidRPr="00241911">
        <w:rPr>
          <w:sz w:val="28"/>
          <w:szCs w:val="28"/>
        </w:rPr>
        <w:t xml:space="preserve">Визначення індивідуального та популяційного ризику впливу факторів навколишнього середовища. </w:t>
      </w:r>
    </w:p>
    <w:p w:rsidR="00036BC5" w:rsidRPr="00241911" w:rsidRDefault="00036BC5" w:rsidP="00335BDF">
      <w:pPr>
        <w:pStyle w:val="a5"/>
        <w:tabs>
          <w:tab w:val="left" w:pos="426"/>
        </w:tabs>
        <w:suppressAutoHyphens w:val="0"/>
        <w:spacing w:after="0"/>
        <w:jc w:val="both"/>
        <w:rPr>
          <w:spacing w:val="-20"/>
          <w:sz w:val="28"/>
          <w:szCs w:val="28"/>
          <w:lang w:val="uk-UA"/>
        </w:rPr>
      </w:pPr>
    </w:p>
    <w:p w:rsidR="00036BC5" w:rsidRPr="002C2F62" w:rsidRDefault="00036BC5" w:rsidP="00F26389">
      <w:pPr>
        <w:ind w:firstLine="567"/>
        <w:jc w:val="center"/>
        <w:rPr>
          <w:b/>
          <w:sz w:val="28"/>
          <w:szCs w:val="28"/>
        </w:rPr>
      </w:pPr>
      <w:r w:rsidRPr="002C2F62">
        <w:rPr>
          <w:b/>
          <w:sz w:val="28"/>
          <w:szCs w:val="28"/>
        </w:rPr>
        <w:t xml:space="preserve">Правила оскарження оцінки. </w:t>
      </w:r>
    </w:p>
    <w:p w:rsidR="00036BC5" w:rsidRPr="002C2F62" w:rsidRDefault="00036BC5" w:rsidP="00F26389">
      <w:pPr>
        <w:ind w:firstLine="540"/>
        <w:jc w:val="both"/>
        <w:rPr>
          <w:sz w:val="28"/>
          <w:szCs w:val="28"/>
        </w:rPr>
      </w:pPr>
      <w:r w:rsidRPr="002C2F62">
        <w:rPr>
          <w:sz w:val="28"/>
          <w:szCs w:val="28"/>
        </w:rPr>
        <w:t>Оцінка з дисципліни може бути оскаржена на підставі  вимог «Положення про організацію освітнього процесу у ХНМУ» № 370 від 27.08.2019 р. із доповненням згідно з наказу № 114 від 20.05.2020р.</w:t>
      </w:r>
    </w:p>
    <w:p w:rsidR="00036BC5" w:rsidRPr="002C2F62" w:rsidRDefault="00036BC5" w:rsidP="00335BDF">
      <w:pPr>
        <w:shd w:val="clear" w:color="auto" w:fill="FFFFFF"/>
        <w:ind w:left="-567"/>
        <w:jc w:val="center"/>
        <w:rPr>
          <w:sz w:val="20"/>
          <w:szCs w:val="20"/>
        </w:rPr>
      </w:pPr>
    </w:p>
    <w:tbl>
      <w:tblPr>
        <w:tblW w:w="9531" w:type="dxa"/>
        <w:tblInd w:w="-34" w:type="dxa"/>
        <w:tblLook w:val="01E0" w:firstRow="1" w:lastRow="1" w:firstColumn="1" w:lastColumn="1" w:noHBand="0" w:noVBand="0"/>
      </w:tblPr>
      <w:tblGrid>
        <w:gridCol w:w="2977"/>
        <w:gridCol w:w="4253"/>
        <w:gridCol w:w="2301"/>
      </w:tblGrid>
      <w:tr w:rsidR="00036BC5" w:rsidRPr="002C2F62" w:rsidTr="00BB3DE4">
        <w:trPr>
          <w:trHeight w:val="499"/>
        </w:trPr>
        <w:tc>
          <w:tcPr>
            <w:tcW w:w="2977" w:type="dxa"/>
          </w:tcPr>
          <w:p w:rsidR="00036BC5" w:rsidRPr="002C2F62" w:rsidRDefault="00036BC5" w:rsidP="00BB3DE4">
            <w:pPr>
              <w:pStyle w:val="2"/>
              <w:spacing w:before="0" w:after="0"/>
              <w:rPr>
                <w:rFonts w:ascii="Times New Roman" w:hAnsi="Times New Roman"/>
                <w:b w:val="0"/>
                <w:i w:val="0"/>
                <w:lang w:val="uk-UA"/>
              </w:rPr>
            </w:pPr>
            <w:r w:rsidRPr="002C2F62">
              <w:rPr>
                <w:rFonts w:ascii="Times New Roman" w:hAnsi="Times New Roman"/>
                <w:b w:val="0"/>
                <w:i w:val="0"/>
                <w:lang w:val="uk-UA"/>
              </w:rPr>
              <w:t xml:space="preserve">В. о. зав. кафедри </w:t>
            </w:r>
          </w:p>
          <w:p w:rsidR="00036BC5" w:rsidRPr="002C2F62" w:rsidRDefault="00036BC5" w:rsidP="00BB3DE4">
            <w:pPr>
              <w:framePr w:w="2131" w:h="950" w:wrap="around" w:vAnchor="text" w:hAnchor="page" w:x="4651" w:y="89"/>
              <w:rPr>
                <w:sz w:val="2"/>
              </w:rPr>
            </w:pPr>
          </w:p>
          <w:p w:rsidR="00036BC5" w:rsidRPr="002C2F62" w:rsidRDefault="00036BC5" w:rsidP="00BB3DE4">
            <w:pPr>
              <w:pStyle w:val="2"/>
              <w:spacing w:before="0" w:after="0"/>
              <w:rPr>
                <w:rFonts w:ascii="Times New Roman" w:hAnsi="Times New Roman"/>
                <w:b w:val="0"/>
                <w:i w:val="0"/>
                <w:lang w:val="uk-UA"/>
              </w:rPr>
            </w:pPr>
            <w:r w:rsidRPr="002C2F62">
              <w:rPr>
                <w:rFonts w:ascii="Times New Roman" w:hAnsi="Times New Roman"/>
                <w:b w:val="0"/>
                <w:i w:val="0"/>
                <w:lang w:val="uk-UA"/>
              </w:rPr>
              <w:t>гігієни та екології №2</w:t>
            </w:r>
          </w:p>
          <w:p w:rsidR="00036BC5" w:rsidRPr="002C2F62" w:rsidRDefault="00036BC5" w:rsidP="00BB3DE4">
            <w:pPr>
              <w:rPr>
                <w:sz w:val="28"/>
                <w:szCs w:val="28"/>
              </w:rPr>
            </w:pPr>
            <w:r w:rsidRPr="002C2F62">
              <w:rPr>
                <w:sz w:val="28"/>
              </w:rPr>
              <w:t xml:space="preserve">к.мед.н., доц.                                               </w:t>
            </w:r>
          </w:p>
        </w:tc>
        <w:tc>
          <w:tcPr>
            <w:tcW w:w="4253" w:type="dxa"/>
          </w:tcPr>
          <w:p w:rsidR="00036BC5" w:rsidRPr="002C2F62" w:rsidRDefault="00036BC5" w:rsidP="00BB3DE4">
            <w:pPr>
              <w:rPr>
                <w:sz w:val="28"/>
                <w:szCs w:val="28"/>
              </w:rPr>
            </w:pPr>
          </w:p>
        </w:tc>
        <w:tc>
          <w:tcPr>
            <w:tcW w:w="2301" w:type="dxa"/>
          </w:tcPr>
          <w:p w:rsidR="00036BC5" w:rsidRPr="002C2F62" w:rsidRDefault="00036BC5" w:rsidP="00BB3DE4">
            <w:pPr>
              <w:jc w:val="center"/>
              <w:rPr>
                <w:sz w:val="28"/>
              </w:rPr>
            </w:pPr>
          </w:p>
          <w:p w:rsidR="00036BC5" w:rsidRPr="002C2F62" w:rsidRDefault="00036BC5" w:rsidP="00BB3DE4">
            <w:pPr>
              <w:jc w:val="center"/>
              <w:rPr>
                <w:sz w:val="28"/>
              </w:rPr>
            </w:pPr>
          </w:p>
          <w:p w:rsidR="00036BC5" w:rsidRPr="002C2F62" w:rsidRDefault="00036BC5" w:rsidP="00BB3DE4">
            <w:pPr>
              <w:jc w:val="center"/>
              <w:rPr>
                <w:sz w:val="28"/>
                <w:szCs w:val="28"/>
              </w:rPr>
            </w:pPr>
            <w:r w:rsidRPr="002C2F62">
              <w:rPr>
                <w:sz w:val="28"/>
              </w:rPr>
              <w:t>М.О. Сидоренко</w:t>
            </w:r>
          </w:p>
        </w:tc>
      </w:tr>
    </w:tbl>
    <w:p w:rsidR="00036BC5" w:rsidRPr="002C2F62" w:rsidRDefault="00036BC5" w:rsidP="00845A23">
      <w:pPr>
        <w:shd w:val="clear" w:color="auto" w:fill="FFFFFF"/>
        <w:spacing w:before="14"/>
        <w:jc w:val="both"/>
        <w:rPr>
          <w:sz w:val="28"/>
          <w:szCs w:val="28"/>
        </w:rPr>
      </w:pPr>
    </w:p>
    <w:p w:rsidR="00036BC5" w:rsidRPr="002C2F62" w:rsidRDefault="00036BC5" w:rsidP="007269BC">
      <w:pPr>
        <w:tabs>
          <w:tab w:val="center" w:pos="5168"/>
        </w:tabs>
        <w:ind w:left="-567"/>
        <w:jc w:val="center"/>
        <w:rPr>
          <w:b/>
        </w:rPr>
      </w:pPr>
    </w:p>
    <w:sectPr w:rsidR="00036BC5" w:rsidRPr="002C2F62" w:rsidSect="006F2C35">
      <w:headerReference w:type="even" r:id="rId13"/>
      <w:headerReference w:type="default" r:id="rId14"/>
      <w:pgSz w:w="11906" w:h="16838"/>
      <w:pgMar w:top="1134" w:right="850" w:bottom="5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3C" w:rsidRDefault="00BD023C">
      <w:r>
        <w:separator/>
      </w:r>
    </w:p>
  </w:endnote>
  <w:endnote w:type="continuationSeparator" w:id="0">
    <w:p w:rsidR="00BD023C" w:rsidRDefault="00B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etersburgC-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3C" w:rsidRDefault="00BD023C">
      <w:r>
        <w:separator/>
      </w:r>
    </w:p>
  </w:footnote>
  <w:footnote w:type="continuationSeparator" w:id="0">
    <w:p w:rsidR="00BD023C" w:rsidRDefault="00BD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C5" w:rsidRDefault="00036BC5" w:rsidP="00F56F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6BC5" w:rsidRDefault="00036BC5" w:rsidP="00F56F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C5" w:rsidRDefault="00036BC5" w:rsidP="00F56F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73F91">
      <w:rPr>
        <w:rStyle w:val="a9"/>
        <w:noProof/>
      </w:rPr>
      <w:t>2</w:t>
    </w:r>
    <w:r>
      <w:rPr>
        <w:rStyle w:val="a9"/>
      </w:rPr>
      <w:fldChar w:fldCharType="end"/>
    </w:r>
  </w:p>
  <w:p w:rsidR="00036BC5" w:rsidRDefault="00036BC5" w:rsidP="00F56F8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pStyle w:val="3"/>
      <w:lvlText w:val=""/>
      <w:lvlJc w:val="left"/>
      <w:pPr>
        <w:tabs>
          <w:tab w:val="num" w:pos="4262"/>
        </w:tabs>
        <w:ind w:left="4262" w:hanging="720"/>
      </w:pPr>
      <w:rPr>
        <w:rFonts w:cs="Times New Roman"/>
      </w:rPr>
    </w:lvl>
    <w:lvl w:ilvl="3">
      <w:start w:val="1"/>
      <w:numFmt w:val="none"/>
      <w:pStyle w:val="4"/>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pStyle w:val="7"/>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5A06D6E"/>
    <w:multiLevelType w:val="hybridMultilevel"/>
    <w:tmpl w:val="B4629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A47BD2"/>
    <w:multiLevelType w:val="hybridMultilevel"/>
    <w:tmpl w:val="D44CF6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1F438D"/>
    <w:multiLevelType w:val="hybridMultilevel"/>
    <w:tmpl w:val="4002F562"/>
    <w:lvl w:ilvl="0" w:tplc="2D42C2A2">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FD7DE7"/>
    <w:multiLevelType w:val="hybridMultilevel"/>
    <w:tmpl w:val="B3983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035744"/>
    <w:multiLevelType w:val="hybridMultilevel"/>
    <w:tmpl w:val="AF201256"/>
    <w:lvl w:ilvl="0" w:tplc="AC7E11E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C1DAD"/>
    <w:multiLevelType w:val="hybridMultilevel"/>
    <w:tmpl w:val="3F2A80A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CD1FEC"/>
    <w:multiLevelType w:val="hybridMultilevel"/>
    <w:tmpl w:val="9E64D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160AA6"/>
    <w:multiLevelType w:val="hybridMultilevel"/>
    <w:tmpl w:val="8DC07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31305B"/>
    <w:multiLevelType w:val="hybridMultilevel"/>
    <w:tmpl w:val="86A85760"/>
    <w:lvl w:ilvl="0" w:tplc="A3CA14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15:restartNumberingAfterBreak="0">
    <w:nsid w:val="31D44A03"/>
    <w:multiLevelType w:val="hybridMultilevel"/>
    <w:tmpl w:val="43F0AE6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5" w15:restartNumberingAfterBreak="0">
    <w:nsid w:val="33335A15"/>
    <w:multiLevelType w:val="hybridMultilevel"/>
    <w:tmpl w:val="8250C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4937FC"/>
    <w:multiLevelType w:val="hybridMultilevel"/>
    <w:tmpl w:val="477E22BE"/>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19" w15:restartNumberingAfterBreak="0">
    <w:nsid w:val="44EB25AD"/>
    <w:multiLevelType w:val="multilevel"/>
    <w:tmpl w:val="495CA764"/>
    <w:lvl w:ilvl="0">
      <w:start w:val="1"/>
      <w:numFmt w:val="decimal"/>
      <w:lvlText w:val="%1."/>
      <w:lvlJc w:val="left"/>
      <w:pPr>
        <w:tabs>
          <w:tab w:val="num" w:pos="1080"/>
        </w:tabs>
        <w:ind w:left="108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45EA5DE1"/>
    <w:multiLevelType w:val="hybridMultilevel"/>
    <w:tmpl w:val="ABD21524"/>
    <w:lvl w:ilvl="0" w:tplc="7236E6BE">
      <w:start w:val="1"/>
      <w:numFmt w:val="decimal"/>
      <w:lvlText w:val="Р %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tentative="1">
      <w:start w:val="1"/>
      <w:numFmt w:val="bullet"/>
      <w:lvlText w:val="o"/>
      <w:lvlJc w:val="left"/>
      <w:pPr>
        <w:ind w:left="1779" w:hanging="360"/>
      </w:pPr>
      <w:rPr>
        <w:rFonts w:ascii="Courier New" w:hAnsi="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2" w15:restartNumberingAfterBreak="0">
    <w:nsid w:val="47413CA2"/>
    <w:multiLevelType w:val="hybridMultilevel"/>
    <w:tmpl w:val="C576D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B3A09"/>
    <w:multiLevelType w:val="hybridMultilevel"/>
    <w:tmpl w:val="6AD60A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5A7F83"/>
    <w:multiLevelType w:val="hybridMultilevel"/>
    <w:tmpl w:val="4B0EB7B2"/>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63CD0D79"/>
    <w:multiLevelType w:val="hybridMultilevel"/>
    <w:tmpl w:val="2E42ED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42707D6"/>
    <w:multiLevelType w:val="hybridMultilevel"/>
    <w:tmpl w:val="85885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7AD3038"/>
    <w:multiLevelType w:val="hybridMultilevel"/>
    <w:tmpl w:val="4B6271A8"/>
    <w:lvl w:ilvl="0" w:tplc="65ACE0EC">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9B93971"/>
    <w:multiLevelType w:val="hybridMultilevel"/>
    <w:tmpl w:val="0D1C4D9E"/>
    <w:lvl w:ilvl="0" w:tplc="8C74DBCE">
      <w:start w:val="5"/>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0" w15:restartNumberingAfterBreak="0">
    <w:nsid w:val="725317D5"/>
    <w:multiLevelType w:val="multilevel"/>
    <w:tmpl w:val="0108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C46085"/>
    <w:multiLevelType w:val="hybridMultilevel"/>
    <w:tmpl w:val="21DEA3FA"/>
    <w:lvl w:ilvl="0" w:tplc="67023178">
      <w:start w:val="1"/>
      <w:numFmt w:val="decimal"/>
      <w:lvlText w:val="ЗК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D7B2F4B"/>
    <w:multiLevelType w:val="hybridMultilevel"/>
    <w:tmpl w:val="A726E7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6"/>
  </w:num>
  <w:num w:numId="3">
    <w:abstractNumId w:val="9"/>
  </w:num>
  <w:num w:numId="4">
    <w:abstractNumId w:val="22"/>
  </w:num>
  <w:num w:numId="5">
    <w:abstractNumId w:val="24"/>
  </w:num>
  <w:num w:numId="6">
    <w:abstractNumId w:val="28"/>
  </w:num>
  <w:num w:numId="7">
    <w:abstractNumId w:val="26"/>
  </w:num>
  <w:num w:numId="8">
    <w:abstractNumId w:val="33"/>
  </w:num>
  <w:num w:numId="9">
    <w:abstractNumId w:val="29"/>
  </w:num>
  <w:num w:numId="10">
    <w:abstractNumId w:val="25"/>
  </w:num>
  <w:num w:numId="11">
    <w:abstractNumId w:val="11"/>
  </w:num>
  <w:num w:numId="12">
    <w:abstractNumId w:val="8"/>
  </w:num>
  <w:num w:numId="13">
    <w:abstractNumId w:val="12"/>
  </w:num>
  <w:num w:numId="14">
    <w:abstractNumId w:val="1"/>
  </w:num>
  <w:num w:numId="15">
    <w:abstractNumId w:val="14"/>
  </w:num>
  <w:num w:numId="16">
    <w:abstractNumId w:val="21"/>
  </w:num>
  <w:num w:numId="17">
    <w:abstractNumId w:val="17"/>
  </w:num>
  <w:num w:numId="18">
    <w:abstractNumId w:val="5"/>
  </w:num>
  <w:num w:numId="19">
    <w:abstractNumId w:val="31"/>
  </w:num>
  <w:num w:numId="20">
    <w:abstractNumId w:val="20"/>
  </w:num>
  <w:num w:numId="21">
    <w:abstractNumId w:val="23"/>
  </w:num>
  <w:num w:numId="22">
    <w:abstractNumId w:val="2"/>
  </w:num>
  <w:num w:numId="23">
    <w:abstractNumId w:val="19"/>
  </w:num>
  <w:num w:numId="24">
    <w:abstractNumId w:val="18"/>
  </w:num>
  <w:num w:numId="25">
    <w:abstractNumId w:val="3"/>
  </w:num>
  <w:num w:numId="26">
    <w:abstractNumId w:val="30"/>
  </w:num>
  <w:num w:numId="27">
    <w:abstractNumId w:val="13"/>
  </w:num>
  <w:num w:numId="28">
    <w:abstractNumId w:val="15"/>
  </w:num>
  <w:num w:numId="29">
    <w:abstractNumId w:val="32"/>
  </w:num>
  <w:num w:numId="30">
    <w:abstractNumId w:val="7"/>
  </w:num>
  <w:num w:numId="31">
    <w:abstractNumId w:val="10"/>
  </w:num>
  <w:num w:numId="32">
    <w:abstractNumId w:val="27"/>
  </w:num>
  <w:num w:numId="33">
    <w:abstractNumId w:val="16"/>
  </w:num>
  <w:num w:numId="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2"/>
    <w:rsid w:val="0000224D"/>
    <w:rsid w:val="0000332F"/>
    <w:rsid w:val="00007DC1"/>
    <w:rsid w:val="00013161"/>
    <w:rsid w:val="0001773A"/>
    <w:rsid w:val="00017F5B"/>
    <w:rsid w:val="00021585"/>
    <w:rsid w:val="00022B49"/>
    <w:rsid w:val="000358C6"/>
    <w:rsid w:val="00035D97"/>
    <w:rsid w:val="00036BC5"/>
    <w:rsid w:val="00037EAA"/>
    <w:rsid w:val="000422DE"/>
    <w:rsid w:val="000500FD"/>
    <w:rsid w:val="0005041D"/>
    <w:rsid w:val="0005237A"/>
    <w:rsid w:val="0005261D"/>
    <w:rsid w:val="00057E68"/>
    <w:rsid w:val="00061D69"/>
    <w:rsid w:val="000628EA"/>
    <w:rsid w:val="00063C86"/>
    <w:rsid w:val="000672A7"/>
    <w:rsid w:val="00071B55"/>
    <w:rsid w:val="00071DB4"/>
    <w:rsid w:val="00071E80"/>
    <w:rsid w:val="00076A96"/>
    <w:rsid w:val="00077C79"/>
    <w:rsid w:val="00081EE2"/>
    <w:rsid w:val="00087F66"/>
    <w:rsid w:val="00090247"/>
    <w:rsid w:val="00091F6E"/>
    <w:rsid w:val="000961AD"/>
    <w:rsid w:val="000B0B48"/>
    <w:rsid w:val="000B3351"/>
    <w:rsid w:val="000D0321"/>
    <w:rsid w:val="000D04AB"/>
    <w:rsid w:val="000D0BAA"/>
    <w:rsid w:val="000D153E"/>
    <w:rsid w:val="000D3EE8"/>
    <w:rsid w:val="000D58EA"/>
    <w:rsid w:val="000E2585"/>
    <w:rsid w:val="000E3A1E"/>
    <w:rsid w:val="000E5B9F"/>
    <w:rsid w:val="000F031E"/>
    <w:rsid w:val="000F0845"/>
    <w:rsid w:val="000F1268"/>
    <w:rsid w:val="000F1514"/>
    <w:rsid w:val="000F1811"/>
    <w:rsid w:val="000F7D47"/>
    <w:rsid w:val="001001D3"/>
    <w:rsid w:val="00104A97"/>
    <w:rsid w:val="001053CA"/>
    <w:rsid w:val="00110EEC"/>
    <w:rsid w:val="00111CC0"/>
    <w:rsid w:val="00115C05"/>
    <w:rsid w:val="001207FD"/>
    <w:rsid w:val="00122620"/>
    <w:rsid w:val="001279C3"/>
    <w:rsid w:val="00127ECB"/>
    <w:rsid w:val="001320BC"/>
    <w:rsid w:val="00132D56"/>
    <w:rsid w:val="00135920"/>
    <w:rsid w:val="00136E7F"/>
    <w:rsid w:val="001438B1"/>
    <w:rsid w:val="00144C5E"/>
    <w:rsid w:val="001465F8"/>
    <w:rsid w:val="001467DC"/>
    <w:rsid w:val="00150815"/>
    <w:rsid w:val="001527D8"/>
    <w:rsid w:val="001606EC"/>
    <w:rsid w:val="00160EB2"/>
    <w:rsid w:val="00161DB3"/>
    <w:rsid w:val="00165F65"/>
    <w:rsid w:val="00174199"/>
    <w:rsid w:val="00175771"/>
    <w:rsid w:val="00180D9B"/>
    <w:rsid w:val="00186B23"/>
    <w:rsid w:val="00190333"/>
    <w:rsid w:val="001A300F"/>
    <w:rsid w:val="001A40AD"/>
    <w:rsid w:val="001A6A05"/>
    <w:rsid w:val="001A77AD"/>
    <w:rsid w:val="001A783F"/>
    <w:rsid w:val="001A7C28"/>
    <w:rsid w:val="001B12ED"/>
    <w:rsid w:val="001B3F40"/>
    <w:rsid w:val="001B41E8"/>
    <w:rsid w:val="001B5BA4"/>
    <w:rsid w:val="001B7F6D"/>
    <w:rsid w:val="001C1D79"/>
    <w:rsid w:val="001D64F7"/>
    <w:rsid w:val="001E0837"/>
    <w:rsid w:val="001F2343"/>
    <w:rsid w:val="001F301F"/>
    <w:rsid w:val="001F41AB"/>
    <w:rsid w:val="001F537C"/>
    <w:rsid w:val="001F6177"/>
    <w:rsid w:val="001F6745"/>
    <w:rsid w:val="00200E90"/>
    <w:rsid w:val="00204F87"/>
    <w:rsid w:val="0024122C"/>
    <w:rsid w:val="00241911"/>
    <w:rsid w:val="0024631F"/>
    <w:rsid w:val="00247A8A"/>
    <w:rsid w:val="002558E3"/>
    <w:rsid w:val="00257AB8"/>
    <w:rsid w:val="00261980"/>
    <w:rsid w:val="00262B7A"/>
    <w:rsid w:val="002657D0"/>
    <w:rsid w:val="002701A2"/>
    <w:rsid w:val="002705EC"/>
    <w:rsid w:val="0027188A"/>
    <w:rsid w:val="00276021"/>
    <w:rsid w:val="00276388"/>
    <w:rsid w:val="002840E2"/>
    <w:rsid w:val="00285A2F"/>
    <w:rsid w:val="00290DEB"/>
    <w:rsid w:val="0029118A"/>
    <w:rsid w:val="00291C28"/>
    <w:rsid w:val="002960C4"/>
    <w:rsid w:val="00296515"/>
    <w:rsid w:val="00296DFF"/>
    <w:rsid w:val="002A722E"/>
    <w:rsid w:val="002B02D0"/>
    <w:rsid w:val="002C2C42"/>
    <w:rsid w:val="002C2F62"/>
    <w:rsid w:val="002C306B"/>
    <w:rsid w:val="002D17D8"/>
    <w:rsid w:val="002D224F"/>
    <w:rsid w:val="002D680F"/>
    <w:rsid w:val="002D75DB"/>
    <w:rsid w:val="002D7901"/>
    <w:rsid w:val="002E0137"/>
    <w:rsid w:val="002E1539"/>
    <w:rsid w:val="002E1E95"/>
    <w:rsid w:val="002E4CBC"/>
    <w:rsid w:val="002F3AB1"/>
    <w:rsid w:val="002F676A"/>
    <w:rsid w:val="002F6BB0"/>
    <w:rsid w:val="002F6F8D"/>
    <w:rsid w:val="002F7B8B"/>
    <w:rsid w:val="00306744"/>
    <w:rsid w:val="00307202"/>
    <w:rsid w:val="00315567"/>
    <w:rsid w:val="00316992"/>
    <w:rsid w:val="0032236F"/>
    <w:rsid w:val="0032448F"/>
    <w:rsid w:val="00325825"/>
    <w:rsid w:val="00325D1D"/>
    <w:rsid w:val="00330D14"/>
    <w:rsid w:val="00332915"/>
    <w:rsid w:val="00335BDF"/>
    <w:rsid w:val="00342DFB"/>
    <w:rsid w:val="00346E48"/>
    <w:rsid w:val="0035764A"/>
    <w:rsid w:val="00361970"/>
    <w:rsid w:val="0036386C"/>
    <w:rsid w:val="00363F89"/>
    <w:rsid w:val="00366AD1"/>
    <w:rsid w:val="00373F91"/>
    <w:rsid w:val="00380F2D"/>
    <w:rsid w:val="00385942"/>
    <w:rsid w:val="003A1153"/>
    <w:rsid w:val="003A5FD2"/>
    <w:rsid w:val="003A7DCB"/>
    <w:rsid w:val="003B1594"/>
    <w:rsid w:val="003B274C"/>
    <w:rsid w:val="003B39E1"/>
    <w:rsid w:val="003B5CAA"/>
    <w:rsid w:val="003B6003"/>
    <w:rsid w:val="003C02BD"/>
    <w:rsid w:val="003C7E2C"/>
    <w:rsid w:val="003D16A4"/>
    <w:rsid w:val="003D45F5"/>
    <w:rsid w:val="003D4A80"/>
    <w:rsid w:val="003D703A"/>
    <w:rsid w:val="003D7241"/>
    <w:rsid w:val="003E09DD"/>
    <w:rsid w:val="003E158F"/>
    <w:rsid w:val="003E20A2"/>
    <w:rsid w:val="003E3575"/>
    <w:rsid w:val="003E38D7"/>
    <w:rsid w:val="003E7AF6"/>
    <w:rsid w:val="003F2622"/>
    <w:rsid w:val="003F434E"/>
    <w:rsid w:val="003F5EE4"/>
    <w:rsid w:val="004005CD"/>
    <w:rsid w:val="00404A81"/>
    <w:rsid w:val="0041714F"/>
    <w:rsid w:val="00422AC3"/>
    <w:rsid w:val="00425BA8"/>
    <w:rsid w:val="0042612B"/>
    <w:rsid w:val="00426C32"/>
    <w:rsid w:val="00435074"/>
    <w:rsid w:val="00436387"/>
    <w:rsid w:val="00436CD5"/>
    <w:rsid w:val="00437A70"/>
    <w:rsid w:val="00443534"/>
    <w:rsid w:val="00454E65"/>
    <w:rsid w:val="00456D13"/>
    <w:rsid w:val="00457F09"/>
    <w:rsid w:val="00460C8C"/>
    <w:rsid w:val="004613A6"/>
    <w:rsid w:val="00464621"/>
    <w:rsid w:val="0046493B"/>
    <w:rsid w:val="004651A1"/>
    <w:rsid w:val="0046528F"/>
    <w:rsid w:val="0049033F"/>
    <w:rsid w:val="004903CC"/>
    <w:rsid w:val="004908EF"/>
    <w:rsid w:val="00490D94"/>
    <w:rsid w:val="004920E9"/>
    <w:rsid w:val="00493FC0"/>
    <w:rsid w:val="00494A44"/>
    <w:rsid w:val="00494AAF"/>
    <w:rsid w:val="004963AE"/>
    <w:rsid w:val="004976B2"/>
    <w:rsid w:val="00497D2A"/>
    <w:rsid w:val="00497F24"/>
    <w:rsid w:val="004A1C37"/>
    <w:rsid w:val="004B11E6"/>
    <w:rsid w:val="004B143F"/>
    <w:rsid w:val="004B66D7"/>
    <w:rsid w:val="004C432C"/>
    <w:rsid w:val="004C5F1B"/>
    <w:rsid w:val="004C64B3"/>
    <w:rsid w:val="004E14D4"/>
    <w:rsid w:val="004E14D8"/>
    <w:rsid w:val="004E5424"/>
    <w:rsid w:val="004F10FF"/>
    <w:rsid w:val="004F72D8"/>
    <w:rsid w:val="004F7693"/>
    <w:rsid w:val="005104D3"/>
    <w:rsid w:val="0051141C"/>
    <w:rsid w:val="00514E9B"/>
    <w:rsid w:val="00530445"/>
    <w:rsid w:val="00531568"/>
    <w:rsid w:val="005331D6"/>
    <w:rsid w:val="00534290"/>
    <w:rsid w:val="00537A9B"/>
    <w:rsid w:val="00540517"/>
    <w:rsid w:val="00555BE2"/>
    <w:rsid w:val="00557B23"/>
    <w:rsid w:val="00557ED8"/>
    <w:rsid w:val="00561E0A"/>
    <w:rsid w:val="00566E5A"/>
    <w:rsid w:val="005700A8"/>
    <w:rsid w:val="00574396"/>
    <w:rsid w:val="0057455A"/>
    <w:rsid w:val="00576A88"/>
    <w:rsid w:val="00576CF6"/>
    <w:rsid w:val="0058281E"/>
    <w:rsid w:val="0058438C"/>
    <w:rsid w:val="005867AA"/>
    <w:rsid w:val="00586C9D"/>
    <w:rsid w:val="0058757A"/>
    <w:rsid w:val="00587C95"/>
    <w:rsid w:val="005920F8"/>
    <w:rsid w:val="0059501A"/>
    <w:rsid w:val="0059526B"/>
    <w:rsid w:val="0059690C"/>
    <w:rsid w:val="005A1807"/>
    <w:rsid w:val="005A24C5"/>
    <w:rsid w:val="005A4C92"/>
    <w:rsid w:val="005A57EC"/>
    <w:rsid w:val="005A74FB"/>
    <w:rsid w:val="005B0B75"/>
    <w:rsid w:val="005B2FDC"/>
    <w:rsid w:val="005B5CA8"/>
    <w:rsid w:val="005C12A0"/>
    <w:rsid w:val="005C4DFF"/>
    <w:rsid w:val="005D1FE2"/>
    <w:rsid w:val="005D2509"/>
    <w:rsid w:val="005D2B92"/>
    <w:rsid w:val="005D3BB6"/>
    <w:rsid w:val="005D3C66"/>
    <w:rsid w:val="005D6278"/>
    <w:rsid w:val="005D65BB"/>
    <w:rsid w:val="005E0B84"/>
    <w:rsid w:val="005E1BF4"/>
    <w:rsid w:val="005F7110"/>
    <w:rsid w:val="005F7888"/>
    <w:rsid w:val="0060124D"/>
    <w:rsid w:val="00601FF1"/>
    <w:rsid w:val="00602416"/>
    <w:rsid w:val="00602496"/>
    <w:rsid w:val="00602F31"/>
    <w:rsid w:val="00610A6C"/>
    <w:rsid w:val="00610F41"/>
    <w:rsid w:val="006111BC"/>
    <w:rsid w:val="00611E82"/>
    <w:rsid w:val="00612593"/>
    <w:rsid w:val="0061304C"/>
    <w:rsid w:val="0061443C"/>
    <w:rsid w:val="006204B2"/>
    <w:rsid w:val="0062155E"/>
    <w:rsid w:val="006239DD"/>
    <w:rsid w:val="006264CD"/>
    <w:rsid w:val="0064478F"/>
    <w:rsid w:val="00646302"/>
    <w:rsid w:val="0064667E"/>
    <w:rsid w:val="006471A7"/>
    <w:rsid w:val="00652D75"/>
    <w:rsid w:val="00654C83"/>
    <w:rsid w:val="00660F0D"/>
    <w:rsid w:val="00662DF4"/>
    <w:rsid w:val="00670214"/>
    <w:rsid w:val="00670BB4"/>
    <w:rsid w:val="006716F6"/>
    <w:rsid w:val="00685534"/>
    <w:rsid w:val="00686262"/>
    <w:rsid w:val="00687355"/>
    <w:rsid w:val="006958F7"/>
    <w:rsid w:val="006A0D48"/>
    <w:rsid w:val="006A1AE3"/>
    <w:rsid w:val="006A1B57"/>
    <w:rsid w:val="006A2363"/>
    <w:rsid w:val="006B075C"/>
    <w:rsid w:val="006B4D03"/>
    <w:rsid w:val="006B6804"/>
    <w:rsid w:val="006C27FB"/>
    <w:rsid w:val="006D0889"/>
    <w:rsid w:val="006D0B77"/>
    <w:rsid w:val="006E044A"/>
    <w:rsid w:val="006E3E44"/>
    <w:rsid w:val="006F0E2E"/>
    <w:rsid w:val="006F2C35"/>
    <w:rsid w:val="006F4FE6"/>
    <w:rsid w:val="006F5527"/>
    <w:rsid w:val="006F7CA4"/>
    <w:rsid w:val="0070076C"/>
    <w:rsid w:val="007018C6"/>
    <w:rsid w:val="0070324A"/>
    <w:rsid w:val="0070411F"/>
    <w:rsid w:val="007123CD"/>
    <w:rsid w:val="007158DA"/>
    <w:rsid w:val="0071608E"/>
    <w:rsid w:val="00720E08"/>
    <w:rsid w:val="007211FF"/>
    <w:rsid w:val="007269BC"/>
    <w:rsid w:val="00726F24"/>
    <w:rsid w:val="007355CA"/>
    <w:rsid w:val="00735B4E"/>
    <w:rsid w:val="00737FB2"/>
    <w:rsid w:val="00740153"/>
    <w:rsid w:val="0074240D"/>
    <w:rsid w:val="00743A06"/>
    <w:rsid w:val="00743A66"/>
    <w:rsid w:val="007474E5"/>
    <w:rsid w:val="00751587"/>
    <w:rsid w:val="00752FD9"/>
    <w:rsid w:val="00754459"/>
    <w:rsid w:val="007567AC"/>
    <w:rsid w:val="00763E6C"/>
    <w:rsid w:val="00773837"/>
    <w:rsid w:val="007818A9"/>
    <w:rsid w:val="007835F1"/>
    <w:rsid w:val="00786549"/>
    <w:rsid w:val="00795246"/>
    <w:rsid w:val="007955B8"/>
    <w:rsid w:val="00796502"/>
    <w:rsid w:val="00796CFD"/>
    <w:rsid w:val="007B464F"/>
    <w:rsid w:val="007B481D"/>
    <w:rsid w:val="007D4979"/>
    <w:rsid w:val="007D497B"/>
    <w:rsid w:val="007D68CB"/>
    <w:rsid w:val="007E285D"/>
    <w:rsid w:val="007E4E5C"/>
    <w:rsid w:val="007E677A"/>
    <w:rsid w:val="007F1E14"/>
    <w:rsid w:val="007F5123"/>
    <w:rsid w:val="007F6E1C"/>
    <w:rsid w:val="00800C8A"/>
    <w:rsid w:val="008018DB"/>
    <w:rsid w:val="00817E53"/>
    <w:rsid w:val="00820BB8"/>
    <w:rsid w:val="00820C33"/>
    <w:rsid w:val="00820EA6"/>
    <w:rsid w:val="00845A23"/>
    <w:rsid w:val="008473A1"/>
    <w:rsid w:val="00850BCF"/>
    <w:rsid w:val="00850F2C"/>
    <w:rsid w:val="008529C8"/>
    <w:rsid w:val="008543B3"/>
    <w:rsid w:val="0086245A"/>
    <w:rsid w:val="0086280C"/>
    <w:rsid w:val="00870E93"/>
    <w:rsid w:val="008712DE"/>
    <w:rsid w:val="008712DF"/>
    <w:rsid w:val="00872E41"/>
    <w:rsid w:val="00873B39"/>
    <w:rsid w:val="00874420"/>
    <w:rsid w:val="00875E57"/>
    <w:rsid w:val="008806AA"/>
    <w:rsid w:val="00881858"/>
    <w:rsid w:val="00890768"/>
    <w:rsid w:val="008A4335"/>
    <w:rsid w:val="008A60B4"/>
    <w:rsid w:val="008A69A5"/>
    <w:rsid w:val="008A77FB"/>
    <w:rsid w:val="008B0337"/>
    <w:rsid w:val="008B104C"/>
    <w:rsid w:val="008B21F9"/>
    <w:rsid w:val="008B28C8"/>
    <w:rsid w:val="008B65B9"/>
    <w:rsid w:val="008C314B"/>
    <w:rsid w:val="008C3C92"/>
    <w:rsid w:val="008C5923"/>
    <w:rsid w:val="008C64D1"/>
    <w:rsid w:val="008C75DC"/>
    <w:rsid w:val="008C7982"/>
    <w:rsid w:val="008C7A6B"/>
    <w:rsid w:val="008D2297"/>
    <w:rsid w:val="008D24E0"/>
    <w:rsid w:val="008D42BE"/>
    <w:rsid w:val="008D4834"/>
    <w:rsid w:val="008E255E"/>
    <w:rsid w:val="008E556F"/>
    <w:rsid w:val="008F3742"/>
    <w:rsid w:val="008F4CE2"/>
    <w:rsid w:val="008F6058"/>
    <w:rsid w:val="008F793F"/>
    <w:rsid w:val="00903678"/>
    <w:rsid w:val="009040CA"/>
    <w:rsid w:val="00904FB5"/>
    <w:rsid w:val="009120BC"/>
    <w:rsid w:val="0091371F"/>
    <w:rsid w:val="009141AF"/>
    <w:rsid w:val="00917220"/>
    <w:rsid w:val="00917F3C"/>
    <w:rsid w:val="009228FD"/>
    <w:rsid w:val="009260EB"/>
    <w:rsid w:val="00937FA5"/>
    <w:rsid w:val="00944C62"/>
    <w:rsid w:val="00944D44"/>
    <w:rsid w:val="0095487C"/>
    <w:rsid w:val="00954D39"/>
    <w:rsid w:val="00955227"/>
    <w:rsid w:val="00957690"/>
    <w:rsid w:val="00960C77"/>
    <w:rsid w:val="009618C0"/>
    <w:rsid w:val="0096498E"/>
    <w:rsid w:val="00966760"/>
    <w:rsid w:val="009676A1"/>
    <w:rsid w:val="009722BB"/>
    <w:rsid w:val="00975002"/>
    <w:rsid w:val="00977BA1"/>
    <w:rsid w:val="00980FC4"/>
    <w:rsid w:val="00986D7A"/>
    <w:rsid w:val="0099270F"/>
    <w:rsid w:val="0099311E"/>
    <w:rsid w:val="0099443F"/>
    <w:rsid w:val="0099612F"/>
    <w:rsid w:val="009977E6"/>
    <w:rsid w:val="009A1BE3"/>
    <w:rsid w:val="009A360A"/>
    <w:rsid w:val="009A73C7"/>
    <w:rsid w:val="009B01E9"/>
    <w:rsid w:val="009B3AE5"/>
    <w:rsid w:val="009C4A60"/>
    <w:rsid w:val="009D599D"/>
    <w:rsid w:val="009D6AB7"/>
    <w:rsid w:val="009E142B"/>
    <w:rsid w:val="009E755C"/>
    <w:rsid w:val="009F0DAB"/>
    <w:rsid w:val="009F2EFD"/>
    <w:rsid w:val="009F31FE"/>
    <w:rsid w:val="00A04617"/>
    <w:rsid w:val="00A1112C"/>
    <w:rsid w:val="00A11954"/>
    <w:rsid w:val="00A122B0"/>
    <w:rsid w:val="00A138C7"/>
    <w:rsid w:val="00A16F39"/>
    <w:rsid w:val="00A173F2"/>
    <w:rsid w:val="00A21239"/>
    <w:rsid w:val="00A305AB"/>
    <w:rsid w:val="00A330CB"/>
    <w:rsid w:val="00A35697"/>
    <w:rsid w:val="00A45A5C"/>
    <w:rsid w:val="00A52C24"/>
    <w:rsid w:val="00A61054"/>
    <w:rsid w:val="00A66494"/>
    <w:rsid w:val="00A67A35"/>
    <w:rsid w:val="00A85FC1"/>
    <w:rsid w:val="00A90921"/>
    <w:rsid w:val="00A90C02"/>
    <w:rsid w:val="00A97B07"/>
    <w:rsid w:val="00AA1BF0"/>
    <w:rsid w:val="00AB5093"/>
    <w:rsid w:val="00AB6575"/>
    <w:rsid w:val="00AB65CF"/>
    <w:rsid w:val="00AB79F6"/>
    <w:rsid w:val="00AC02CC"/>
    <w:rsid w:val="00AC4908"/>
    <w:rsid w:val="00AC7B7A"/>
    <w:rsid w:val="00AD5785"/>
    <w:rsid w:val="00AD7055"/>
    <w:rsid w:val="00AF0F2F"/>
    <w:rsid w:val="00AF1DE6"/>
    <w:rsid w:val="00AF48CF"/>
    <w:rsid w:val="00AF4C0E"/>
    <w:rsid w:val="00AF658A"/>
    <w:rsid w:val="00B0181C"/>
    <w:rsid w:val="00B07199"/>
    <w:rsid w:val="00B11A6A"/>
    <w:rsid w:val="00B16E10"/>
    <w:rsid w:val="00B17E0D"/>
    <w:rsid w:val="00B20A0A"/>
    <w:rsid w:val="00B2438B"/>
    <w:rsid w:val="00B30103"/>
    <w:rsid w:val="00B30B40"/>
    <w:rsid w:val="00B30DE0"/>
    <w:rsid w:val="00B31350"/>
    <w:rsid w:val="00B337F2"/>
    <w:rsid w:val="00B34763"/>
    <w:rsid w:val="00B34E02"/>
    <w:rsid w:val="00B35453"/>
    <w:rsid w:val="00B4072A"/>
    <w:rsid w:val="00B40B09"/>
    <w:rsid w:val="00B45057"/>
    <w:rsid w:val="00B5283D"/>
    <w:rsid w:val="00B608EF"/>
    <w:rsid w:val="00B611C4"/>
    <w:rsid w:val="00B63AFC"/>
    <w:rsid w:val="00B66167"/>
    <w:rsid w:val="00B761A2"/>
    <w:rsid w:val="00B772D2"/>
    <w:rsid w:val="00B818E9"/>
    <w:rsid w:val="00B823CD"/>
    <w:rsid w:val="00B85D7F"/>
    <w:rsid w:val="00B86670"/>
    <w:rsid w:val="00B87A20"/>
    <w:rsid w:val="00B927C4"/>
    <w:rsid w:val="00BA6F22"/>
    <w:rsid w:val="00BB023B"/>
    <w:rsid w:val="00BB1888"/>
    <w:rsid w:val="00BB260F"/>
    <w:rsid w:val="00BB32BB"/>
    <w:rsid w:val="00BB3DE4"/>
    <w:rsid w:val="00BB6E26"/>
    <w:rsid w:val="00BC0CF2"/>
    <w:rsid w:val="00BC10F7"/>
    <w:rsid w:val="00BC2F21"/>
    <w:rsid w:val="00BC3B08"/>
    <w:rsid w:val="00BC3D41"/>
    <w:rsid w:val="00BD023C"/>
    <w:rsid w:val="00BD1602"/>
    <w:rsid w:val="00BF2C99"/>
    <w:rsid w:val="00BF4533"/>
    <w:rsid w:val="00C019A2"/>
    <w:rsid w:val="00C03065"/>
    <w:rsid w:val="00C054B1"/>
    <w:rsid w:val="00C05C1C"/>
    <w:rsid w:val="00C07358"/>
    <w:rsid w:val="00C07F8C"/>
    <w:rsid w:val="00C10221"/>
    <w:rsid w:val="00C2092C"/>
    <w:rsid w:val="00C2179A"/>
    <w:rsid w:val="00C232D0"/>
    <w:rsid w:val="00C24FF6"/>
    <w:rsid w:val="00C2506C"/>
    <w:rsid w:val="00C27CD4"/>
    <w:rsid w:val="00C41BAF"/>
    <w:rsid w:val="00C439A9"/>
    <w:rsid w:val="00C43D1F"/>
    <w:rsid w:val="00C447A7"/>
    <w:rsid w:val="00C475FA"/>
    <w:rsid w:val="00C50C13"/>
    <w:rsid w:val="00C54362"/>
    <w:rsid w:val="00C5596D"/>
    <w:rsid w:val="00C55BF2"/>
    <w:rsid w:val="00C55F8E"/>
    <w:rsid w:val="00C607CA"/>
    <w:rsid w:val="00C60E5E"/>
    <w:rsid w:val="00C63E9F"/>
    <w:rsid w:val="00C64BF1"/>
    <w:rsid w:val="00C67D4D"/>
    <w:rsid w:val="00C70585"/>
    <w:rsid w:val="00C74C08"/>
    <w:rsid w:val="00C85AFE"/>
    <w:rsid w:val="00C85E4D"/>
    <w:rsid w:val="00C866CE"/>
    <w:rsid w:val="00C86856"/>
    <w:rsid w:val="00C86C6A"/>
    <w:rsid w:val="00C86F1F"/>
    <w:rsid w:val="00C87786"/>
    <w:rsid w:val="00C87BC6"/>
    <w:rsid w:val="00C90D14"/>
    <w:rsid w:val="00C91D15"/>
    <w:rsid w:val="00C92376"/>
    <w:rsid w:val="00C947B0"/>
    <w:rsid w:val="00C9589E"/>
    <w:rsid w:val="00C9697E"/>
    <w:rsid w:val="00C96FFD"/>
    <w:rsid w:val="00CA79D2"/>
    <w:rsid w:val="00CA7A20"/>
    <w:rsid w:val="00CA7CA6"/>
    <w:rsid w:val="00CB6AC0"/>
    <w:rsid w:val="00CC0EE6"/>
    <w:rsid w:val="00CC2CA9"/>
    <w:rsid w:val="00CC3363"/>
    <w:rsid w:val="00CC7DC4"/>
    <w:rsid w:val="00CD0563"/>
    <w:rsid w:val="00CD097D"/>
    <w:rsid w:val="00CD1525"/>
    <w:rsid w:val="00CD2A32"/>
    <w:rsid w:val="00CD31EB"/>
    <w:rsid w:val="00CD325F"/>
    <w:rsid w:val="00CD4B35"/>
    <w:rsid w:val="00CD5E70"/>
    <w:rsid w:val="00CE1A49"/>
    <w:rsid w:val="00CF1880"/>
    <w:rsid w:val="00CF5ADA"/>
    <w:rsid w:val="00CF76D2"/>
    <w:rsid w:val="00D02885"/>
    <w:rsid w:val="00D03584"/>
    <w:rsid w:val="00D06106"/>
    <w:rsid w:val="00D068F9"/>
    <w:rsid w:val="00D06E10"/>
    <w:rsid w:val="00D147E1"/>
    <w:rsid w:val="00D22745"/>
    <w:rsid w:val="00D31477"/>
    <w:rsid w:val="00D45FA1"/>
    <w:rsid w:val="00D47FBE"/>
    <w:rsid w:val="00D53738"/>
    <w:rsid w:val="00D5599F"/>
    <w:rsid w:val="00D57461"/>
    <w:rsid w:val="00D62F74"/>
    <w:rsid w:val="00D73401"/>
    <w:rsid w:val="00D76396"/>
    <w:rsid w:val="00D77F73"/>
    <w:rsid w:val="00D84A08"/>
    <w:rsid w:val="00D90768"/>
    <w:rsid w:val="00D94CDE"/>
    <w:rsid w:val="00D95647"/>
    <w:rsid w:val="00D96554"/>
    <w:rsid w:val="00D966C1"/>
    <w:rsid w:val="00DA13BE"/>
    <w:rsid w:val="00DB01EA"/>
    <w:rsid w:val="00DB0CC7"/>
    <w:rsid w:val="00DC5941"/>
    <w:rsid w:val="00DC6CED"/>
    <w:rsid w:val="00DD1E30"/>
    <w:rsid w:val="00DD7471"/>
    <w:rsid w:val="00DE102E"/>
    <w:rsid w:val="00DE59A1"/>
    <w:rsid w:val="00DE64CA"/>
    <w:rsid w:val="00DF192A"/>
    <w:rsid w:val="00DF1C61"/>
    <w:rsid w:val="00DF2CDD"/>
    <w:rsid w:val="00E109DA"/>
    <w:rsid w:val="00E222C4"/>
    <w:rsid w:val="00E24A2B"/>
    <w:rsid w:val="00E26B42"/>
    <w:rsid w:val="00E27F79"/>
    <w:rsid w:val="00E319D5"/>
    <w:rsid w:val="00E332B0"/>
    <w:rsid w:val="00E34196"/>
    <w:rsid w:val="00E346F9"/>
    <w:rsid w:val="00E44745"/>
    <w:rsid w:val="00E50C4E"/>
    <w:rsid w:val="00E57FAE"/>
    <w:rsid w:val="00E77E6A"/>
    <w:rsid w:val="00E80D08"/>
    <w:rsid w:val="00E92A87"/>
    <w:rsid w:val="00EB5EE8"/>
    <w:rsid w:val="00EB702D"/>
    <w:rsid w:val="00EB7904"/>
    <w:rsid w:val="00EC5D6D"/>
    <w:rsid w:val="00EC6F01"/>
    <w:rsid w:val="00ED052D"/>
    <w:rsid w:val="00EE4CE9"/>
    <w:rsid w:val="00EE5810"/>
    <w:rsid w:val="00EF113D"/>
    <w:rsid w:val="00EF1CBA"/>
    <w:rsid w:val="00F1011E"/>
    <w:rsid w:val="00F148DC"/>
    <w:rsid w:val="00F16A93"/>
    <w:rsid w:val="00F2115A"/>
    <w:rsid w:val="00F229EF"/>
    <w:rsid w:val="00F22DA8"/>
    <w:rsid w:val="00F24AE9"/>
    <w:rsid w:val="00F26389"/>
    <w:rsid w:val="00F2675E"/>
    <w:rsid w:val="00F27668"/>
    <w:rsid w:val="00F32306"/>
    <w:rsid w:val="00F33EAB"/>
    <w:rsid w:val="00F41DA9"/>
    <w:rsid w:val="00F42840"/>
    <w:rsid w:val="00F4652D"/>
    <w:rsid w:val="00F55DF4"/>
    <w:rsid w:val="00F56F8C"/>
    <w:rsid w:val="00F60AD3"/>
    <w:rsid w:val="00F71CB8"/>
    <w:rsid w:val="00F75DD2"/>
    <w:rsid w:val="00F8181A"/>
    <w:rsid w:val="00F83382"/>
    <w:rsid w:val="00F83C5F"/>
    <w:rsid w:val="00F876C1"/>
    <w:rsid w:val="00F87F47"/>
    <w:rsid w:val="00F901FC"/>
    <w:rsid w:val="00F92428"/>
    <w:rsid w:val="00F95057"/>
    <w:rsid w:val="00FA1B0F"/>
    <w:rsid w:val="00FA24C2"/>
    <w:rsid w:val="00FA29AD"/>
    <w:rsid w:val="00FB2F72"/>
    <w:rsid w:val="00FC25D6"/>
    <w:rsid w:val="00FC3401"/>
    <w:rsid w:val="00FD071E"/>
    <w:rsid w:val="00FD0D29"/>
    <w:rsid w:val="00FD61B5"/>
    <w:rsid w:val="00FD73FF"/>
    <w:rsid w:val="00FE74BB"/>
    <w:rsid w:val="00FF02B2"/>
    <w:rsid w:val="00FF0302"/>
    <w:rsid w:val="00FF4D7F"/>
    <w:rsid w:val="00FF6CBE"/>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7460717-6613-489F-B050-6B394C0A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uiPriority w:val="99"/>
    <w:qFormat/>
    <w:rsid w:val="008C7982"/>
    <w:pPr>
      <w:keepNext/>
      <w:numPr>
        <w:numId w:val="1"/>
      </w:numPr>
      <w:tabs>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9"/>
    <w:qFormat/>
    <w:rsid w:val="00DF192A"/>
    <w:pPr>
      <w:keepNext/>
      <w:spacing w:before="240" w:after="60"/>
      <w:outlineLvl w:val="1"/>
    </w:pPr>
    <w:rPr>
      <w:rFonts w:ascii="Cambria" w:hAnsi="Cambria"/>
      <w:b/>
      <w:bCs/>
      <w:i/>
      <w:iCs/>
      <w:sz w:val="28"/>
      <w:szCs w:val="28"/>
      <w:lang w:val="ru-RU"/>
    </w:rPr>
  </w:style>
  <w:style w:type="paragraph" w:styleId="3">
    <w:name w:val="heading 3"/>
    <w:basedOn w:val="a"/>
    <w:next w:val="a"/>
    <w:link w:val="30"/>
    <w:uiPriority w:val="99"/>
    <w:qFormat/>
    <w:rsid w:val="008C7982"/>
    <w:pPr>
      <w:keepNext/>
      <w:numPr>
        <w:ilvl w:val="2"/>
        <w:numId w:val="1"/>
      </w:numPr>
      <w:tabs>
        <w:tab w:val="num" w:pos="2138"/>
      </w:tabs>
      <w:spacing w:after="120"/>
      <w:ind w:firstLine="658"/>
      <w:outlineLvl w:val="2"/>
    </w:pPr>
    <w:rPr>
      <w:rFonts w:ascii="Arial" w:hAnsi="Arial" w:cs="Arial"/>
      <w:i/>
      <w:iCs/>
      <w:sz w:val="18"/>
      <w:szCs w:val="18"/>
    </w:rPr>
  </w:style>
  <w:style w:type="paragraph" w:styleId="4">
    <w:name w:val="heading 4"/>
    <w:basedOn w:val="a"/>
    <w:next w:val="a"/>
    <w:link w:val="40"/>
    <w:uiPriority w:val="99"/>
    <w:qFormat/>
    <w:rsid w:val="008C7982"/>
    <w:pPr>
      <w:keepNext/>
      <w:widowControl w:val="0"/>
      <w:numPr>
        <w:ilvl w:val="3"/>
        <w:numId w:val="1"/>
      </w:numPr>
      <w:ind w:firstLine="560"/>
      <w:outlineLvl w:val="3"/>
    </w:pPr>
    <w:rPr>
      <w:b/>
      <w:bCs/>
      <w:i/>
      <w:iCs/>
      <w:sz w:val="20"/>
      <w:szCs w:val="20"/>
    </w:rPr>
  </w:style>
  <w:style w:type="paragraph" w:styleId="5">
    <w:name w:val="heading 5"/>
    <w:basedOn w:val="a"/>
    <w:next w:val="a"/>
    <w:link w:val="50"/>
    <w:uiPriority w:val="99"/>
    <w:qFormat/>
    <w:rsid w:val="008018DB"/>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8C7982"/>
    <w:pPr>
      <w:keepNext/>
      <w:numPr>
        <w:ilvl w:val="6"/>
        <w:numId w:val="1"/>
      </w:numPr>
      <w:ind w:left="1320"/>
      <w:jc w:val="center"/>
      <w:outlineLvl w:val="6"/>
    </w:pPr>
    <w:rPr>
      <w:b/>
      <w:bCs/>
      <w:sz w:val="20"/>
      <w:szCs w:val="20"/>
    </w:rPr>
  </w:style>
  <w:style w:type="paragraph" w:styleId="8">
    <w:name w:val="heading 8"/>
    <w:basedOn w:val="a"/>
    <w:next w:val="a"/>
    <w:link w:val="80"/>
    <w:uiPriority w:val="99"/>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0C8C"/>
    <w:rPr>
      <w:rFonts w:ascii="Arial" w:hAnsi="Arial" w:cs="Times New Roman"/>
      <w:b/>
      <w:caps/>
      <w:lang w:val="uk-UA" w:eastAsia="ar-SA" w:bidi="ar-SA"/>
    </w:rPr>
  </w:style>
  <w:style w:type="character" w:customStyle="1" w:styleId="20">
    <w:name w:val="Заголовок 2 Знак"/>
    <w:basedOn w:val="a0"/>
    <w:link w:val="2"/>
    <w:uiPriority w:val="99"/>
    <w:semiHidden/>
    <w:locked/>
    <w:rsid w:val="00DF192A"/>
    <w:rPr>
      <w:rFonts w:ascii="Cambria" w:hAnsi="Cambria" w:cs="Times New Roman"/>
      <w:b/>
      <w:i/>
      <w:sz w:val="28"/>
      <w:lang w:eastAsia="ar-SA" w:bidi="ar-SA"/>
    </w:rPr>
  </w:style>
  <w:style w:type="character" w:customStyle="1" w:styleId="30">
    <w:name w:val="Заголовок 3 Знак"/>
    <w:basedOn w:val="a0"/>
    <w:link w:val="3"/>
    <w:uiPriority w:val="99"/>
    <w:semiHidden/>
    <w:locked/>
    <w:rsid w:val="004B143F"/>
    <w:rPr>
      <w:rFonts w:ascii="Cambria" w:hAnsi="Cambria" w:cs="Times New Roman"/>
      <w:b/>
      <w:bCs/>
      <w:sz w:val="26"/>
      <w:szCs w:val="26"/>
      <w:lang w:val="uk-UA" w:eastAsia="ar-SA" w:bidi="ar-SA"/>
    </w:rPr>
  </w:style>
  <w:style w:type="character" w:customStyle="1" w:styleId="40">
    <w:name w:val="Заголовок 4 Знак"/>
    <w:basedOn w:val="a0"/>
    <w:link w:val="4"/>
    <w:uiPriority w:val="99"/>
    <w:semiHidden/>
    <w:locked/>
    <w:rsid w:val="004B143F"/>
    <w:rPr>
      <w:rFonts w:ascii="Calibri" w:hAnsi="Calibri" w:cs="Times New Roman"/>
      <w:b/>
      <w:bCs/>
      <w:sz w:val="28"/>
      <w:szCs w:val="28"/>
      <w:lang w:val="uk-UA" w:eastAsia="ar-SA" w:bidi="ar-SA"/>
    </w:rPr>
  </w:style>
  <w:style w:type="character" w:customStyle="1" w:styleId="50">
    <w:name w:val="Заголовок 5 Знак"/>
    <w:basedOn w:val="a0"/>
    <w:link w:val="5"/>
    <w:uiPriority w:val="99"/>
    <w:semiHidden/>
    <w:locked/>
    <w:rsid w:val="008018DB"/>
    <w:rPr>
      <w:rFonts w:ascii="Calibri" w:hAnsi="Calibri" w:cs="Times New Roman"/>
      <w:b/>
      <w:i/>
      <w:sz w:val="26"/>
      <w:lang w:val="uk-UA" w:eastAsia="ar-SA" w:bidi="ar-SA"/>
    </w:rPr>
  </w:style>
  <w:style w:type="character" w:customStyle="1" w:styleId="70">
    <w:name w:val="Заголовок 7 Знак"/>
    <w:basedOn w:val="a0"/>
    <w:link w:val="7"/>
    <w:uiPriority w:val="99"/>
    <w:semiHidden/>
    <w:locked/>
    <w:rsid w:val="004B143F"/>
    <w:rPr>
      <w:rFonts w:ascii="Calibri" w:hAnsi="Calibri" w:cs="Times New Roman"/>
      <w:sz w:val="24"/>
      <w:szCs w:val="24"/>
      <w:lang w:val="uk-UA" w:eastAsia="ar-SA" w:bidi="ar-SA"/>
    </w:rPr>
  </w:style>
  <w:style w:type="character" w:customStyle="1" w:styleId="80">
    <w:name w:val="Заголовок 8 Знак"/>
    <w:basedOn w:val="a0"/>
    <w:link w:val="8"/>
    <w:uiPriority w:val="99"/>
    <w:semiHidden/>
    <w:locked/>
    <w:rsid w:val="009676A1"/>
    <w:rPr>
      <w:rFonts w:ascii="Calibri" w:hAnsi="Calibri" w:cs="Times New Roman"/>
      <w:i/>
      <w:sz w:val="24"/>
      <w:lang w:val="uk-UA" w:eastAsia="ar-SA" w:bidi="ar-SA"/>
    </w:rPr>
  </w:style>
  <w:style w:type="paragraph" w:styleId="a3">
    <w:name w:val="Body Text Indent"/>
    <w:basedOn w:val="a"/>
    <w:link w:val="a4"/>
    <w:uiPriority w:val="99"/>
    <w:rsid w:val="008C7982"/>
    <w:pPr>
      <w:ind w:firstLine="295"/>
      <w:jc w:val="both"/>
    </w:pPr>
    <w:rPr>
      <w:sz w:val="19"/>
      <w:szCs w:val="19"/>
      <w:lang w:val="ru-RU"/>
    </w:rPr>
  </w:style>
  <w:style w:type="character" w:customStyle="1" w:styleId="a4">
    <w:name w:val="Основной текст с отступом Знак"/>
    <w:basedOn w:val="a0"/>
    <w:link w:val="a3"/>
    <w:uiPriority w:val="99"/>
    <w:locked/>
    <w:rsid w:val="00090247"/>
    <w:rPr>
      <w:rFonts w:cs="Times New Roman"/>
      <w:sz w:val="19"/>
      <w:lang w:eastAsia="ar-SA" w:bidi="ar-SA"/>
    </w:rPr>
  </w:style>
  <w:style w:type="paragraph" w:styleId="a5">
    <w:name w:val="Body Text"/>
    <w:basedOn w:val="a"/>
    <w:link w:val="a6"/>
    <w:uiPriority w:val="99"/>
    <w:rsid w:val="008C7982"/>
    <w:pPr>
      <w:spacing w:after="120"/>
    </w:pPr>
    <w:rPr>
      <w:lang w:val="ru-RU"/>
    </w:rPr>
  </w:style>
  <w:style w:type="character" w:customStyle="1" w:styleId="a6">
    <w:name w:val="Основной текст Знак"/>
    <w:basedOn w:val="a0"/>
    <w:link w:val="a5"/>
    <w:uiPriority w:val="99"/>
    <w:locked/>
    <w:rsid w:val="0070411F"/>
    <w:rPr>
      <w:rFonts w:cs="Times New Roman"/>
      <w:sz w:val="24"/>
      <w:lang w:eastAsia="ar-SA" w:bidi="ar-SA"/>
    </w:rPr>
  </w:style>
  <w:style w:type="paragraph" w:styleId="a7">
    <w:name w:val="header"/>
    <w:basedOn w:val="a"/>
    <w:link w:val="a8"/>
    <w:uiPriority w:val="99"/>
    <w:rsid w:val="00F56F8C"/>
    <w:pPr>
      <w:tabs>
        <w:tab w:val="center" w:pos="4677"/>
        <w:tab w:val="right" w:pos="9355"/>
      </w:tabs>
    </w:pPr>
  </w:style>
  <w:style w:type="character" w:customStyle="1" w:styleId="a8">
    <w:name w:val="Верхний колонтитул Знак"/>
    <w:basedOn w:val="a0"/>
    <w:link w:val="a7"/>
    <w:uiPriority w:val="99"/>
    <w:semiHidden/>
    <w:locked/>
    <w:rsid w:val="004B143F"/>
    <w:rPr>
      <w:rFonts w:cs="Times New Roman"/>
      <w:sz w:val="24"/>
      <w:szCs w:val="24"/>
      <w:lang w:val="uk-UA" w:eastAsia="ar-SA" w:bidi="ar-SA"/>
    </w:rPr>
  </w:style>
  <w:style w:type="character" w:styleId="a9">
    <w:name w:val="page number"/>
    <w:basedOn w:val="a0"/>
    <w:uiPriority w:val="99"/>
    <w:rsid w:val="00F56F8C"/>
    <w:rPr>
      <w:rFonts w:cs="Times New Roman"/>
    </w:rPr>
  </w:style>
  <w:style w:type="paragraph" w:customStyle="1" w:styleId="Style6">
    <w:name w:val="Style6"/>
    <w:basedOn w:val="a"/>
    <w:uiPriority w:val="99"/>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uiPriority w:val="99"/>
    <w:rsid w:val="00FD73FF"/>
    <w:rPr>
      <w:rFonts w:ascii="Trebuchet MS" w:hAnsi="Trebuchet MS"/>
      <w:b/>
      <w:sz w:val="16"/>
    </w:rPr>
  </w:style>
  <w:style w:type="character" w:customStyle="1" w:styleId="FontStyle28">
    <w:name w:val="Font Style28"/>
    <w:uiPriority w:val="99"/>
    <w:rsid w:val="00FD73FF"/>
    <w:rPr>
      <w:rFonts w:ascii="Trebuchet MS" w:hAnsi="Trebuchet MS"/>
      <w:b/>
      <w:smallCaps/>
      <w:sz w:val="22"/>
    </w:rPr>
  </w:style>
  <w:style w:type="paragraph" w:styleId="aa">
    <w:name w:val="List Paragraph"/>
    <w:basedOn w:val="a"/>
    <w:uiPriority w:val="99"/>
    <w:qFormat/>
    <w:rsid w:val="00531568"/>
    <w:pPr>
      <w:suppressAutoHyphens w:val="0"/>
      <w:spacing w:after="200" w:line="276" w:lineRule="auto"/>
      <w:ind w:left="720"/>
      <w:contextualSpacing/>
    </w:pPr>
    <w:rPr>
      <w:rFonts w:ascii="Calibri" w:hAnsi="Calibri"/>
      <w:sz w:val="22"/>
      <w:szCs w:val="22"/>
      <w:lang w:eastAsia="uk-UA"/>
    </w:rPr>
  </w:style>
  <w:style w:type="character" w:styleId="ab">
    <w:name w:val="Hyperlink"/>
    <w:basedOn w:val="a0"/>
    <w:uiPriority w:val="99"/>
    <w:rsid w:val="00531568"/>
    <w:rPr>
      <w:rFonts w:cs="Times New Roman"/>
      <w:color w:val="0000FF"/>
      <w:u w:val="single"/>
    </w:rPr>
  </w:style>
  <w:style w:type="paragraph" w:customStyle="1" w:styleId="11">
    <w:name w:val="Строгий1"/>
    <w:basedOn w:val="a"/>
    <w:uiPriority w:val="99"/>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sz w:val="30"/>
      <w:shd w:val="clear" w:color="auto" w:fill="FFFFFF"/>
    </w:rPr>
  </w:style>
  <w:style w:type="paragraph" w:styleId="ac">
    <w:name w:val="Normal (Web)"/>
    <w:basedOn w:val="a"/>
    <w:uiPriority w:val="99"/>
    <w:rsid w:val="00090247"/>
    <w:pPr>
      <w:suppressAutoHyphens w:val="0"/>
      <w:spacing w:before="100" w:beforeAutospacing="1" w:after="100" w:afterAutospacing="1"/>
    </w:pPr>
    <w:rPr>
      <w:lang w:val="ru-RU" w:eastAsia="ru-RU"/>
    </w:rPr>
  </w:style>
  <w:style w:type="paragraph" w:customStyle="1" w:styleId="110">
    <w:name w:val="1.1"/>
    <w:basedOn w:val="a"/>
    <w:uiPriority w:val="99"/>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locked/>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ru-RU" w:eastAsia="ru-RU"/>
    </w:rPr>
  </w:style>
  <w:style w:type="paragraph" w:styleId="41">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rsid w:val="00090247"/>
    <w:rPr>
      <w:sz w:val="22"/>
      <w:szCs w:val="20"/>
    </w:rPr>
  </w:style>
  <w:style w:type="paragraph" w:styleId="6">
    <w:name w:val="toc 6"/>
    <w:basedOn w:val="a"/>
    <w:next w:val="a"/>
    <w:autoRedefine/>
    <w:uiPriority w:val="99"/>
    <w:rsid w:val="00090247"/>
  </w:style>
  <w:style w:type="paragraph" w:styleId="81">
    <w:name w:val="toc 8"/>
    <w:basedOn w:val="a"/>
    <w:next w:val="a"/>
    <w:autoRedefine/>
    <w:uiPriority w:val="99"/>
    <w:rsid w:val="00090247"/>
    <w:rPr>
      <w:b/>
    </w:rPr>
  </w:style>
  <w:style w:type="character" w:customStyle="1" w:styleId="14">
    <w:name w:val="Оглавление 1 Знак"/>
    <w:link w:val="13"/>
    <w:uiPriority w:val="99"/>
    <w:locked/>
    <w:rsid w:val="00090247"/>
    <w:rPr>
      <w:sz w:val="22"/>
      <w:lang w:val="uk-UA" w:eastAsia="ar-SA" w:bidi="ar-SA"/>
    </w:rPr>
  </w:style>
  <w:style w:type="paragraph" w:styleId="9">
    <w:name w:val="toc 9"/>
    <w:basedOn w:val="a"/>
    <w:next w:val="a"/>
    <w:autoRedefine/>
    <w:uiPriority w:val="99"/>
    <w:rsid w:val="00090247"/>
    <w:pPr>
      <w:tabs>
        <w:tab w:val="right" w:leader="underscore" w:pos="6113"/>
      </w:tabs>
      <w:suppressAutoHyphens w:val="0"/>
      <w:spacing w:line="276" w:lineRule="auto"/>
      <w:ind w:firstLine="567"/>
      <w:jc w:val="both"/>
    </w:pPr>
    <w:rPr>
      <w:color w:val="000000"/>
      <w:lang w:val="ru-RU" w:eastAsia="uk-UA"/>
    </w:rPr>
  </w:style>
  <w:style w:type="paragraph" w:styleId="ad">
    <w:name w:val="footnote text"/>
    <w:basedOn w:val="a"/>
    <w:link w:val="ae"/>
    <w:uiPriority w:val="99"/>
    <w:semiHidden/>
    <w:rsid w:val="00090247"/>
    <w:pPr>
      <w:suppressAutoHyphens w:val="0"/>
    </w:pPr>
    <w:rPr>
      <w:sz w:val="20"/>
      <w:szCs w:val="20"/>
      <w:lang w:eastAsia="uk-UA"/>
    </w:rPr>
  </w:style>
  <w:style w:type="character" w:customStyle="1" w:styleId="ae">
    <w:name w:val="Текст сноски Знак"/>
    <w:basedOn w:val="a0"/>
    <w:link w:val="ad"/>
    <w:uiPriority w:val="99"/>
    <w:semiHidden/>
    <w:locked/>
    <w:rsid w:val="00090247"/>
    <w:rPr>
      <w:rFonts w:cs="Times New Roman"/>
      <w:lang w:val="uk-UA" w:eastAsia="uk-UA"/>
    </w:rPr>
  </w:style>
  <w:style w:type="character" w:customStyle="1" w:styleId="15">
    <w:name w:val="Основной текст (15)"/>
    <w:uiPriority w:val="99"/>
    <w:rsid w:val="00FD0D29"/>
    <w:rPr>
      <w:rFonts w:ascii="Times New Roman" w:hAnsi="Times New Roman"/>
      <w:b/>
      <w:sz w:val="18"/>
      <w:shd w:val="clear" w:color="auto" w:fill="FFFFFF"/>
    </w:rPr>
  </w:style>
  <w:style w:type="character" w:customStyle="1" w:styleId="38">
    <w:name w:val="Основной текст (3)8"/>
    <w:uiPriority w:val="99"/>
    <w:rsid w:val="00FD0D29"/>
    <w:rPr>
      <w:sz w:val="18"/>
      <w:u w:val="none"/>
      <w:shd w:val="clear" w:color="auto" w:fill="FFFFFF"/>
    </w:rPr>
  </w:style>
  <w:style w:type="character" w:customStyle="1" w:styleId="152">
    <w:name w:val="Основной текст (15)2"/>
    <w:uiPriority w:val="99"/>
    <w:rsid w:val="00FD0D29"/>
    <w:rPr>
      <w:rFonts w:ascii="Times New Roman" w:hAnsi="Times New Roman"/>
      <w:b/>
      <w:sz w:val="18"/>
      <w:u w:val="none"/>
      <w:shd w:val="clear" w:color="auto" w:fill="FFFFFF"/>
    </w:rPr>
  </w:style>
  <w:style w:type="paragraph" w:styleId="71">
    <w:name w:val="toc 7"/>
    <w:basedOn w:val="a"/>
    <w:next w:val="a"/>
    <w:autoRedefine/>
    <w:uiPriority w:val="99"/>
    <w:semiHidden/>
    <w:rsid w:val="00FD0D29"/>
    <w:pPr>
      <w:ind w:left="1440"/>
    </w:pPr>
  </w:style>
  <w:style w:type="paragraph" w:customStyle="1" w:styleId="c3">
    <w:name w:val="c3"/>
    <w:basedOn w:val="a"/>
    <w:uiPriority w:val="99"/>
    <w:rsid w:val="008543B3"/>
    <w:pPr>
      <w:suppressAutoHyphens w:val="0"/>
      <w:spacing w:before="100" w:beforeAutospacing="1" w:after="100" w:afterAutospacing="1"/>
    </w:pPr>
    <w:rPr>
      <w:lang w:val="ru-RU" w:eastAsia="ru-RU"/>
    </w:rPr>
  </w:style>
  <w:style w:type="character" w:customStyle="1" w:styleId="c6">
    <w:name w:val="c6"/>
    <w:basedOn w:val="a0"/>
    <w:uiPriority w:val="99"/>
    <w:rsid w:val="008543B3"/>
    <w:rPr>
      <w:rFonts w:cs="Times New Roman"/>
    </w:rPr>
  </w:style>
  <w:style w:type="character" w:customStyle="1" w:styleId="31">
    <w:name w:val="Основной текст (3)_"/>
    <w:link w:val="310"/>
    <w:uiPriority w:val="99"/>
    <w:locked/>
    <w:rsid w:val="008543B3"/>
    <w:rPr>
      <w:sz w:val="18"/>
      <w:shd w:val="clear" w:color="auto" w:fill="FFFFFF"/>
    </w:rPr>
  </w:style>
  <w:style w:type="paragraph" w:customStyle="1" w:styleId="310">
    <w:name w:val="Основной текст (3)1"/>
    <w:basedOn w:val="a"/>
    <w:link w:val="31"/>
    <w:uiPriority w:val="99"/>
    <w:rsid w:val="008543B3"/>
    <w:pPr>
      <w:widowControl w:val="0"/>
      <w:shd w:val="clear" w:color="auto" w:fill="FFFFFF"/>
      <w:suppressAutoHyphens w:val="0"/>
      <w:spacing w:before="840" w:after="60" w:line="240" w:lineRule="atLeast"/>
      <w:jc w:val="both"/>
    </w:pPr>
    <w:rPr>
      <w:sz w:val="18"/>
      <w:szCs w:val="20"/>
      <w:lang w:val="ru-RU" w:eastAsia="ru-RU"/>
    </w:rPr>
  </w:style>
  <w:style w:type="character" w:customStyle="1" w:styleId="35">
    <w:name w:val="Основной текст (3)5"/>
    <w:uiPriority w:val="99"/>
    <w:rsid w:val="008543B3"/>
    <w:rPr>
      <w:sz w:val="18"/>
      <w:u w:val="none"/>
      <w:shd w:val="clear" w:color="auto" w:fill="FFFFFF"/>
    </w:rPr>
  </w:style>
  <w:style w:type="character" w:customStyle="1" w:styleId="apple-converted-space">
    <w:name w:val="apple-converted-space"/>
    <w:uiPriority w:val="99"/>
    <w:rsid w:val="002701A2"/>
  </w:style>
  <w:style w:type="table" w:styleId="af">
    <w:name w:val="Table Grid"/>
    <w:basedOn w:val="a1"/>
    <w:uiPriority w:val="99"/>
    <w:rsid w:val="007D49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1">
    <w:name w:val="Схема документа Знак"/>
    <w:basedOn w:val="a0"/>
    <w:link w:val="af0"/>
    <w:uiPriority w:val="99"/>
    <w:semiHidden/>
    <w:locked/>
    <w:rsid w:val="007B464F"/>
    <w:rPr>
      <w:rFonts w:ascii="Tahoma" w:hAnsi="Tahoma" w:cs="Times New Roman"/>
      <w:shd w:val="clear" w:color="auto" w:fill="000080"/>
      <w:lang w:val="ru-RU" w:eastAsia="ru-RU"/>
    </w:rPr>
  </w:style>
  <w:style w:type="paragraph" w:customStyle="1" w:styleId="14pt">
    <w:name w:val="Обычный + 14 pt"/>
    <w:aliases w:val="по ширине,Междустр.интервал:  полуторный"/>
    <w:basedOn w:val="a"/>
    <w:uiPriority w:val="99"/>
    <w:rsid w:val="005E0B84"/>
    <w:pPr>
      <w:suppressAutoHyphens w:val="0"/>
      <w:spacing w:line="360" w:lineRule="auto"/>
      <w:jc w:val="both"/>
    </w:pPr>
    <w:rPr>
      <w:sz w:val="28"/>
      <w:szCs w:val="28"/>
      <w:lang w:eastAsia="en-US"/>
    </w:rPr>
  </w:style>
  <w:style w:type="paragraph" w:customStyle="1" w:styleId="Default">
    <w:name w:val="Default"/>
    <w:uiPriority w:val="99"/>
    <w:rsid w:val="00FF7E8A"/>
    <w:pPr>
      <w:autoSpaceDE w:val="0"/>
      <w:autoSpaceDN w:val="0"/>
      <w:adjustRightInd w:val="0"/>
    </w:pPr>
    <w:rPr>
      <w:color w:val="000000"/>
      <w:sz w:val="24"/>
      <w:szCs w:val="24"/>
    </w:rPr>
  </w:style>
  <w:style w:type="paragraph" w:customStyle="1" w:styleId="FR2">
    <w:name w:val="FR2"/>
    <w:uiPriority w:val="99"/>
    <w:rsid w:val="00FF7E8A"/>
    <w:pPr>
      <w:spacing w:before="280" w:line="300" w:lineRule="auto"/>
    </w:pPr>
    <w:rPr>
      <w:rFonts w:ascii="Arial" w:hAnsi="Arial"/>
      <w:i/>
      <w:szCs w:val="20"/>
      <w:lang w:val="uk-UA"/>
    </w:rPr>
  </w:style>
  <w:style w:type="paragraph" w:styleId="23">
    <w:name w:val="Body Text 2"/>
    <w:basedOn w:val="a"/>
    <w:link w:val="24"/>
    <w:uiPriority w:val="99"/>
    <w:semiHidden/>
    <w:rsid w:val="001001D3"/>
    <w:pPr>
      <w:spacing w:after="120" w:line="480" w:lineRule="auto"/>
    </w:pPr>
  </w:style>
  <w:style w:type="character" w:customStyle="1" w:styleId="24">
    <w:name w:val="Основной текст 2 Знак"/>
    <w:basedOn w:val="a0"/>
    <w:link w:val="23"/>
    <w:uiPriority w:val="99"/>
    <w:semiHidden/>
    <w:locked/>
    <w:rsid w:val="001001D3"/>
    <w:rPr>
      <w:rFonts w:cs="Times New Roman"/>
      <w:sz w:val="24"/>
      <w:lang w:val="uk-UA" w:eastAsia="ar-SA" w:bidi="ar-SA"/>
    </w:rPr>
  </w:style>
  <w:style w:type="character" w:styleId="af2">
    <w:name w:val="Strong"/>
    <w:basedOn w:val="a0"/>
    <w:uiPriority w:val="99"/>
    <w:qFormat/>
    <w:rsid w:val="00460C8C"/>
    <w:rPr>
      <w:rFonts w:cs="Times New Roman"/>
      <w:b/>
    </w:rPr>
  </w:style>
  <w:style w:type="paragraph" w:customStyle="1" w:styleId="16">
    <w:name w:val="Абзац списка1"/>
    <w:basedOn w:val="a"/>
    <w:uiPriority w:val="99"/>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ru-RU" w:eastAsia="ru-RU"/>
    </w:rPr>
  </w:style>
  <w:style w:type="paragraph" w:styleId="26">
    <w:name w:val="Body Text Indent 2"/>
    <w:basedOn w:val="a"/>
    <w:link w:val="27"/>
    <w:uiPriority w:val="99"/>
    <w:semiHidden/>
    <w:rsid w:val="009F0DAB"/>
    <w:pPr>
      <w:spacing w:after="120" w:line="480" w:lineRule="auto"/>
      <w:ind w:left="283"/>
    </w:pPr>
  </w:style>
  <w:style w:type="character" w:customStyle="1" w:styleId="27">
    <w:name w:val="Основной текст с отступом 2 Знак"/>
    <w:basedOn w:val="a0"/>
    <w:link w:val="26"/>
    <w:uiPriority w:val="99"/>
    <w:semiHidden/>
    <w:locked/>
    <w:rsid w:val="009F0DAB"/>
    <w:rPr>
      <w:rFonts w:cs="Times New Roman"/>
      <w:sz w:val="24"/>
      <w:lang w:val="uk-UA" w:eastAsia="ar-SA" w:bidi="ar-SA"/>
    </w:rPr>
  </w:style>
  <w:style w:type="paragraph" w:styleId="32">
    <w:name w:val="Body Text Indent 3"/>
    <w:basedOn w:val="a"/>
    <w:link w:val="33"/>
    <w:uiPriority w:val="99"/>
    <w:rsid w:val="009F0DAB"/>
    <w:pPr>
      <w:spacing w:after="120"/>
      <w:ind w:left="283"/>
    </w:pPr>
    <w:rPr>
      <w:sz w:val="16"/>
      <w:szCs w:val="16"/>
    </w:rPr>
  </w:style>
  <w:style w:type="character" w:customStyle="1" w:styleId="33">
    <w:name w:val="Основной текст с отступом 3 Знак"/>
    <w:basedOn w:val="a0"/>
    <w:link w:val="32"/>
    <w:uiPriority w:val="99"/>
    <w:locked/>
    <w:rsid w:val="009F0DAB"/>
    <w:rPr>
      <w:rFonts w:cs="Times New Roman"/>
      <w:sz w:val="16"/>
      <w:lang w:val="uk-UA" w:eastAsia="ar-SA" w:bidi="ar-SA"/>
    </w:rPr>
  </w:style>
  <w:style w:type="paragraph" w:customStyle="1" w:styleId="17">
    <w:name w:val="Обычный1"/>
    <w:uiPriority w:val="99"/>
    <w:rsid w:val="009676A1"/>
    <w:pPr>
      <w:widowControl w:val="0"/>
    </w:pPr>
    <w:rPr>
      <w:rFonts w:ascii="Courier New" w:hAnsi="Courier New"/>
      <w:color w:val="000000"/>
      <w:sz w:val="24"/>
      <w:szCs w:val="20"/>
      <w:lang w:val="uk-UA"/>
    </w:rPr>
  </w:style>
  <w:style w:type="paragraph" w:customStyle="1" w:styleId="710">
    <w:name w:val="Основной текст (7)1"/>
    <w:basedOn w:val="17"/>
    <w:uiPriority w:val="99"/>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uiPriority w:val="99"/>
    <w:rsid w:val="00A138C7"/>
    <w:pPr>
      <w:suppressAutoHyphens w:val="0"/>
      <w:spacing w:after="120"/>
    </w:pPr>
    <w:rPr>
      <w:sz w:val="16"/>
      <w:szCs w:val="16"/>
      <w:lang w:val="ru-RU" w:eastAsia="ru-RU"/>
    </w:rPr>
  </w:style>
  <w:style w:type="character" w:customStyle="1" w:styleId="36">
    <w:name w:val="Основной текст 3 Знак"/>
    <w:basedOn w:val="a0"/>
    <w:link w:val="34"/>
    <w:uiPriority w:val="99"/>
    <w:locked/>
    <w:rsid w:val="00A138C7"/>
    <w:rPr>
      <w:rFonts w:cs="Times New Roman"/>
      <w:sz w:val="16"/>
    </w:rPr>
  </w:style>
  <w:style w:type="paragraph" w:customStyle="1" w:styleId="af3">
    <w:name w:val="Абзац"/>
    <w:basedOn w:val="a"/>
    <w:uiPriority w:val="99"/>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sz w:val="26"/>
    </w:rPr>
  </w:style>
  <w:style w:type="paragraph" w:customStyle="1" w:styleId="211">
    <w:name w:val="Основной текст с отступом 21"/>
    <w:basedOn w:val="a"/>
    <w:uiPriority w:val="99"/>
    <w:rsid w:val="004976B2"/>
    <w:pPr>
      <w:ind w:right="-1090" w:firstLine="720"/>
      <w:jc w:val="both"/>
    </w:pPr>
    <w:rPr>
      <w:sz w:val="28"/>
      <w:szCs w:val="20"/>
    </w:rPr>
  </w:style>
  <w:style w:type="character" w:styleId="af4">
    <w:name w:val="Emphasis"/>
    <w:basedOn w:val="a0"/>
    <w:uiPriority w:val="99"/>
    <w:qFormat/>
    <w:rsid w:val="004976B2"/>
    <w:rPr>
      <w:rFonts w:cs="Times New Roman"/>
      <w:i/>
    </w:rPr>
  </w:style>
  <w:style w:type="paragraph" w:styleId="af5">
    <w:name w:val="Balloon Text"/>
    <w:basedOn w:val="a"/>
    <w:link w:val="af6"/>
    <w:uiPriority w:val="99"/>
    <w:semiHidden/>
    <w:rsid w:val="007018C6"/>
    <w:rPr>
      <w:rFonts w:ascii="Segoe UI" w:hAnsi="Segoe UI"/>
      <w:sz w:val="18"/>
      <w:szCs w:val="18"/>
    </w:rPr>
  </w:style>
  <w:style w:type="character" w:customStyle="1" w:styleId="af6">
    <w:name w:val="Текст выноски Знак"/>
    <w:basedOn w:val="a0"/>
    <w:link w:val="af5"/>
    <w:uiPriority w:val="99"/>
    <w:semiHidden/>
    <w:locked/>
    <w:rsid w:val="007018C6"/>
    <w:rPr>
      <w:rFonts w:ascii="Segoe UI" w:hAnsi="Segoe UI" w:cs="Times New Roman"/>
      <w:sz w:val="18"/>
      <w:lang w:val="uk-UA" w:eastAsia="ar-SA" w:bidi="ar-SA"/>
    </w:rPr>
  </w:style>
  <w:style w:type="character" w:customStyle="1" w:styleId="tlid-translation">
    <w:name w:val="tlid-translation"/>
    <w:uiPriority w:val="99"/>
    <w:rsid w:val="008C314B"/>
  </w:style>
  <w:style w:type="character" w:customStyle="1" w:styleId="113pt">
    <w:name w:val="Заголовок №1 + 13 pt"/>
    <w:aliases w:val="Не курсив"/>
    <w:uiPriority w:val="99"/>
    <w:rsid w:val="006239DD"/>
    <w:rPr>
      <w:rFonts w:ascii="Times New Roman" w:hAnsi="Times New Roman"/>
      <w:i/>
      <w:spacing w:val="0"/>
      <w:sz w:val="26"/>
    </w:rPr>
  </w:style>
  <w:style w:type="character" w:customStyle="1" w:styleId="28">
    <w:name w:val="Основной текст2"/>
    <w:uiPriority w:val="99"/>
    <w:rsid w:val="0060124D"/>
    <w:rPr>
      <w:rFonts w:ascii="Times New Roman" w:hAnsi="Times New Roman"/>
      <w:spacing w:val="0"/>
      <w:sz w:val="23"/>
      <w:u w:val="single"/>
    </w:rPr>
  </w:style>
  <w:style w:type="character" w:customStyle="1" w:styleId="af7">
    <w:name w:val="Основной текст_"/>
    <w:link w:val="37"/>
    <w:uiPriority w:val="99"/>
    <w:locked/>
    <w:rsid w:val="0060124D"/>
    <w:rPr>
      <w:sz w:val="23"/>
      <w:shd w:val="clear" w:color="auto" w:fill="FFFFFF"/>
    </w:rPr>
  </w:style>
  <w:style w:type="paragraph" w:customStyle="1" w:styleId="37">
    <w:name w:val="Основной текст3"/>
    <w:basedOn w:val="a"/>
    <w:link w:val="af7"/>
    <w:uiPriority w:val="99"/>
    <w:rsid w:val="0060124D"/>
    <w:pPr>
      <w:shd w:val="clear" w:color="auto" w:fill="FFFFFF"/>
      <w:suppressAutoHyphens w:val="0"/>
      <w:spacing w:after="360" w:line="454" w:lineRule="exact"/>
      <w:jc w:val="center"/>
    </w:pPr>
    <w:rPr>
      <w:sz w:val="23"/>
      <w:szCs w:val="20"/>
      <w:lang w:val="ru-RU" w:eastAsia="ru-RU"/>
    </w:rPr>
  </w:style>
  <w:style w:type="character" w:customStyle="1" w:styleId="18">
    <w:name w:val="Основной текст1"/>
    <w:uiPriority w:val="99"/>
    <w:rsid w:val="006958F7"/>
    <w:rPr>
      <w:rFonts w:ascii="Times New Roman" w:hAnsi="Times New Roman"/>
      <w:spacing w:val="0"/>
      <w:sz w:val="23"/>
      <w:shd w:val="clear" w:color="auto" w:fill="FFFFFF"/>
    </w:rPr>
  </w:style>
  <w:style w:type="character" w:customStyle="1" w:styleId="5810pt">
    <w:name w:val="Основной текст (58) + 10 pt"/>
    <w:uiPriority w:val="99"/>
    <w:rsid w:val="00087F66"/>
    <w:rPr>
      <w:rFonts w:ascii="Times New Roman" w:hAnsi="Times New Roman"/>
      <w:sz w:val="20"/>
    </w:rPr>
  </w:style>
  <w:style w:type="character" w:customStyle="1" w:styleId="5010">
    <w:name w:val="Основной текст (50) + 10"/>
    <w:aliases w:val="5 pt"/>
    <w:uiPriority w:val="99"/>
    <w:rsid w:val="0029118A"/>
    <w:rPr>
      <w:rFonts w:ascii="Times New Roman" w:hAnsi="Times New Roman"/>
      <w:spacing w:val="0"/>
      <w:sz w:val="21"/>
    </w:rPr>
  </w:style>
  <w:style w:type="character" w:customStyle="1" w:styleId="500">
    <w:name w:val="Основной текст (50)_"/>
    <w:link w:val="501"/>
    <w:uiPriority w:val="99"/>
    <w:locked/>
    <w:rsid w:val="004A1C37"/>
    <w:rPr>
      <w:shd w:val="clear" w:color="auto" w:fill="FFFFFF"/>
    </w:rPr>
  </w:style>
  <w:style w:type="paragraph" w:customStyle="1" w:styleId="501">
    <w:name w:val="Основной текст (50)"/>
    <w:basedOn w:val="a"/>
    <w:link w:val="500"/>
    <w:uiPriority w:val="99"/>
    <w:rsid w:val="004A1C37"/>
    <w:pPr>
      <w:shd w:val="clear" w:color="auto" w:fill="FFFFFF"/>
      <w:suppressAutoHyphens w:val="0"/>
      <w:spacing w:line="240" w:lineRule="atLeast"/>
    </w:pPr>
    <w:rPr>
      <w:sz w:val="20"/>
      <w:szCs w:val="20"/>
      <w:lang w:val="ru-RU" w:eastAsia="ru-RU"/>
    </w:rPr>
  </w:style>
  <w:style w:type="character" w:customStyle="1" w:styleId="42">
    <w:name w:val="Заголовок №4_"/>
    <w:link w:val="43"/>
    <w:uiPriority w:val="99"/>
    <w:locked/>
    <w:rsid w:val="004613A6"/>
    <w:rPr>
      <w:sz w:val="23"/>
      <w:shd w:val="clear" w:color="auto" w:fill="FFFFFF"/>
    </w:rPr>
  </w:style>
  <w:style w:type="paragraph" w:customStyle="1" w:styleId="43">
    <w:name w:val="Заголовок №4"/>
    <w:basedOn w:val="a"/>
    <w:link w:val="42"/>
    <w:uiPriority w:val="99"/>
    <w:rsid w:val="004613A6"/>
    <w:pPr>
      <w:shd w:val="clear" w:color="auto" w:fill="FFFFFF"/>
      <w:suppressAutoHyphens w:val="0"/>
      <w:spacing w:before="240" w:line="274" w:lineRule="exact"/>
      <w:jc w:val="both"/>
      <w:outlineLvl w:val="3"/>
    </w:pPr>
    <w:rPr>
      <w:sz w:val="23"/>
      <w:szCs w:val="20"/>
      <w:lang w:val="ru-RU" w:eastAsia="ru-RU"/>
    </w:rPr>
  </w:style>
  <w:style w:type="paragraph" w:customStyle="1" w:styleId="19">
    <w:name w:val="Основной текст с отступом1"/>
    <w:basedOn w:val="a"/>
    <w:uiPriority w:val="99"/>
    <w:rsid w:val="004613A6"/>
    <w:pPr>
      <w:suppressAutoHyphens w:val="0"/>
      <w:spacing w:after="120"/>
      <w:ind w:left="283"/>
    </w:pPr>
    <w:rPr>
      <w:sz w:val="20"/>
      <w:szCs w:val="20"/>
      <w:lang w:eastAsia="ru-RU"/>
    </w:rPr>
  </w:style>
  <w:style w:type="paragraph" w:customStyle="1" w:styleId="1a">
    <w:name w:val="Обычный (веб)1"/>
    <w:basedOn w:val="a"/>
    <w:uiPriority w:val="99"/>
    <w:rsid w:val="00820BB8"/>
    <w:pPr>
      <w:tabs>
        <w:tab w:val="num" w:pos="1440"/>
      </w:tabs>
      <w:suppressAutoHyphens w:val="0"/>
      <w:spacing w:before="100" w:after="100"/>
      <w:ind w:left="1440" w:hanging="360"/>
    </w:pPr>
    <w:rPr>
      <w:lang w:eastAsia="ru-RU"/>
    </w:rPr>
  </w:style>
  <w:style w:type="character" w:styleId="HTML">
    <w:name w:val="HTML Cite"/>
    <w:basedOn w:val="a0"/>
    <w:uiPriority w:val="99"/>
    <w:semiHidden/>
    <w:rsid w:val="009040CA"/>
    <w:rPr>
      <w:rFonts w:cs="Times New Roman"/>
      <w:i/>
    </w:rPr>
  </w:style>
  <w:style w:type="character" w:customStyle="1" w:styleId="1b">
    <w:name w:val="Знак Знак1"/>
    <w:uiPriority w:val="99"/>
    <w:rsid w:val="005D3C66"/>
    <w:rPr>
      <w:sz w:val="16"/>
    </w:rPr>
  </w:style>
  <w:style w:type="character" w:customStyle="1" w:styleId="90">
    <w:name w:val="Знак Знак9"/>
    <w:uiPriority w:val="99"/>
    <w:rsid w:val="00FD61B5"/>
    <w:rPr>
      <w:sz w:val="24"/>
      <w:lang w:eastAsia="ar-SA" w:bidi="ar-SA"/>
    </w:rPr>
  </w:style>
  <w:style w:type="paragraph" w:customStyle="1" w:styleId="Iauiue">
    <w:name w:val="Iau?iue"/>
    <w:uiPriority w:val="99"/>
    <w:rsid w:val="00C475FA"/>
    <w:rPr>
      <w:sz w:val="28"/>
      <w:szCs w:val="20"/>
      <w:lang w:val="uk-UA"/>
    </w:rPr>
  </w:style>
  <w:style w:type="character" w:customStyle="1" w:styleId="130">
    <w:name w:val="Знак Знак13"/>
    <w:uiPriority w:val="99"/>
    <w:semiHidden/>
    <w:rsid w:val="005A4C92"/>
    <w:rPr>
      <w:rFonts w:ascii="Cambria" w:hAnsi="Cambria"/>
      <w:b/>
      <w:i/>
      <w:sz w:val="28"/>
      <w:lang w:eastAsia="ar-SA" w:bidi="ar-SA"/>
    </w:rPr>
  </w:style>
  <w:style w:type="character" w:customStyle="1" w:styleId="50101">
    <w:name w:val="Основной текст (50) + 101"/>
    <w:aliases w:val="5 pt1"/>
    <w:uiPriority w:val="99"/>
    <w:rsid w:val="00C03065"/>
    <w:rPr>
      <w:rFonts w:ascii="Times New Roman" w:hAnsi="Times New Roman"/>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7396">
      <w:marLeft w:val="0"/>
      <w:marRight w:val="0"/>
      <w:marTop w:val="0"/>
      <w:marBottom w:val="0"/>
      <w:divBdr>
        <w:top w:val="none" w:sz="0" w:space="0" w:color="auto"/>
        <w:left w:val="none" w:sz="0" w:space="0" w:color="auto"/>
        <w:bottom w:val="none" w:sz="0" w:space="0" w:color="auto"/>
        <w:right w:val="none" w:sz="0" w:space="0" w:color="auto"/>
      </w:divBdr>
    </w:div>
    <w:div w:id="1323847397">
      <w:marLeft w:val="0"/>
      <w:marRight w:val="0"/>
      <w:marTop w:val="0"/>
      <w:marBottom w:val="0"/>
      <w:divBdr>
        <w:top w:val="none" w:sz="0" w:space="0" w:color="auto"/>
        <w:left w:val="none" w:sz="0" w:space="0" w:color="auto"/>
        <w:bottom w:val="none" w:sz="0" w:space="0" w:color="auto"/>
        <w:right w:val="none" w:sz="0" w:space="0" w:color="auto"/>
      </w:divBdr>
    </w:div>
    <w:div w:id="1323847398">
      <w:marLeft w:val="0"/>
      <w:marRight w:val="0"/>
      <w:marTop w:val="0"/>
      <w:marBottom w:val="0"/>
      <w:divBdr>
        <w:top w:val="none" w:sz="0" w:space="0" w:color="auto"/>
        <w:left w:val="none" w:sz="0" w:space="0" w:color="auto"/>
        <w:bottom w:val="none" w:sz="0" w:space="0" w:color="auto"/>
        <w:right w:val="none" w:sz="0" w:space="0" w:color="auto"/>
      </w:divBdr>
    </w:div>
    <w:div w:id="1323847399">
      <w:marLeft w:val="0"/>
      <w:marRight w:val="0"/>
      <w:marTop w:val="0"/>
      <w:marBottom w:val="0"/>
      <w:divBdr>
        <w:top w:val="none" w:sz="0" w:space="0" w:color="auto"/>
        <w:left w:val="none" w:sz="0" w:space="0" w:color="auto"/>
        <w:bottom w:val="none" w:sz="0" w:space="0" w:color="auto"/>
        <w:right w:val="none" w:sz="0" w:space="0" w:color="auto"/>
      </w:divBdr>
    </w:div>
    <w:div w:id="1323847400">
      <w:marLeft w:val="0"/>
      <w:marRight w:val="0"/>
      <w:marTop w:val="0"/>
      <w:marBottom w:val="0"/>
      <w:divBdr>
        <w:top w:val="none" w:sz="0" w:space="0" w:color="auto"/>
        <w:left w:val="none" w:sz="0" w:space="0" w:color="auto"/>
        <w:bottom w:val="none" w:sz="0" w:space="0" w:color="auto"/>
        <w:right w:val="none" w:sz="0" w:space="0" w:color="auto"/>
      </w:divBdr>
    </w:div>
    <w:div w:id="1323847401">
      <w:marLeft w:val="0"/>
      <w:marRight w:val="0"/>
      <w:marTop w:val="0"/>
      <w:marBottom w:val="0"/>
      <w:divBdr>
        <w:top w:val="none" w:sz="0" w:space="0" w:color="auto"/>
        <w:left w:val="none" w:sz="0" w:space="0" w:color="auto"/>
        <w:bottom w:val="none" w:sz="0" w:space="0" w:color="auto"/>
        <w:right w:val="none" w:sz="0" w:space="0" w:color="auto"/>
      </w:divBdr>
    </w:div>
    <w:div w:id="1323847402">
      <w:marLeft w:val="0"/>
      <w:marRight w:val="0"/>
      <w:marTop w:val="0"/>
      <w:marBottom w:val="0"/>
      <w:divBdr>
        <w:top w:val="none" w:sz="0" w:space="0" w:color="auto"/>
        <w:left w:val="none" w:sz="0" w:space="0" w:color="auto"/>
        <w:bottom w:val="none" w:sz="0" w:space="0" w:color="auto"/>
        <w:right w:val="none" w:sz="0" w:space="0" w:color="auto"/>
      </w:divBdr>
    </w:div>
    <w:div w:id="1323847403">
      <w:marLeft w:val="0"/>
      <w:marRight w:val="0"/>
      <w:marTop w:val="0"/>
      <w:marBottom w:val="0"/>
      <w:divBdr>
        <w:top w:val="none" w:sz="0" w:space="0" w:color="auto"/>
        <w:left w:val="none" w:sz="0" w:space="0" w:color="auto"/>
        <w:bottom w:val="none" w:sz="0" w:space="0" w:color="auto"/>
        <w:right w:val="none" w:sz="0" w:space="0" w:color="auto"/>
      </w:divBdr>
    </w:div>
    <w:div w:id="132384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3219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f.7med.hihieny2@knmu.edu.ua" TargetMode="External"/><Relationship Id="rId12" Type="http://schemas.openxmlformats.org/officeDocument/2006/relationships/hyperlink" Target="http://en.opasnet.org/w/Arsenic_to_zoono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qwe.wiki/wiki/Special:BookSources/0-07-1443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qwe.wiki/wiki/International_Standard_Book_Number" TargetMode="External"/><Relationship Id="rId4" Type="http://schemas.openxmlformats.org/officeDocument/2006/relationships/webSettings" Target="webSettings.xml"/><Relationship Id="rId9" Type="http://schemas.openxmlformats.org/officeDocument/2006/relationships/hyperlink" Target="https://ru.qwe.wiki/wiki/Joseph_LaDo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44846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1</cp:lastModifiedBy>
  <cp:revision>3</cp:revision>
  <cp:lastPrinted>2019-10-22T09:40:00Z</cp:lastPrinted>
  <dcterms:created xsi:type="dcterms:W3CDTF">2020-12-07T12:14:00Z</dcterms:created>
  <dcterms:modified xsi:type="dcterms:W3CDTF">2021-01-21T10:48:00Z</dcterms:modified>
</cp:coreProperties>
</file>