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BB" w:rsidRDefault="006134BB">
      <w:bookmarkStart w:id="0" w:name="_GoBack"/>
      <w:bookmarkEnd w:id="0"/>
    </w:p>
    <w:p w:rsidR="00D11315" w:rsidRDefault="00D11315" w:rsidP="00CD5DF9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5DF9" w:rsidRDefault="00CD5DF9" w:rsidP="00CD5DF9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МІНІСТЕРСТВО ОХОРОНИ ЗДОРОВ</w:t>
      </w:r>
      <w:r w:rsidRPr="00CD5DF9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 УКРАЇНИ</w:t>
      </w:r>
    </w:p>
    <w:p w:rsidR="00CD5DF9" w:rsidRDefault="00CD5DF9" w:rsidP="00CD5DF9">
      <w:pPr>
        <w:jc w:val="center"/>
        <w:rPr>
          <w:sz w:val="24"/>
          <w:szCs w:val="24"/>
        </w:rPr>
      </w:pPr>
      <w:r>
        <w:rPr>
          <w:caps/>
          <w:sz w:val="24"/>
        </w:rPr>
        <w:t>Харківський національний медичний університет</w:t>
      </w:r>
    </w:p>
    <w:p w:rsidR="00CD5DF9" w:rsidRDefault="00CD5DF9" w:rsidP="00CD5DF9">
      <w:pPr>
        <w:jc w:val="center"/>
        <w:rPr>
          <w:sz w:val="24"/>
        </w:rPr>
      </w:pPr>
    </w:p>
    <w:p w:rsidR="00CD5DF9" w:rsidRDefault="00CD5DF9" w:rsidP="00CD5DF9">
      <w:pPr>
        <w:jc w:val="center"/>
        <w:rPr>
          <w:sz w:val="24"/>
        </w:rPr>
      </w:pPr>
    </w:p>
    <w:p w:rsidR="00C75178" w:rsidRDefault="00C75178" w:rsidP="00CD5DF9">
      <w:pPr>
        <w:jc w:val="center"/>
        <w:rPr>
          <w:sz w:val="24"/>
        </w:rPr>
      </w:pPr>
    </w:p>
    <w:p w:rsidR="00C75178" w:rsidRDefault="00C75178" w:rsidP="00CD5DF9">
      <w:pPr>
        <w:jc w:val="center"/>
        <w:rPr>
          <w:sz w:val="24"/>
        </w:rPr>
      </w:pPr>
    </w:p>
    <w:p w:rsidR="00C75178" w:rsidRDefault="00C75178" w:rsidP="00CD5DF9">
      <w:pPr>
        <w:jc w:val="center"/>
        <w:rPr>
          <w:sz w:val="24"/>
        </w:rPr>
      </w:pPr>
    </w:p>
    <w:p w:rsidR="00C75178" w:rsidRDefault="00C75178" w:rsidP="00CD5DF9">
      <w:pPr>
        <w:jc w:val="center"/>
        <w:rPr>
          <w:sz w:val="24"/>
        </w:rPr>
      </w:pPr>
    </w:p>
    <w:p w:rsidR="00C75178" w:rsidRDefault="00C75178" w:rsidP="00CD5DF9">
      <w:pPr>
        <w:jc w:val="center"/>
        <w:rPr>
          <w:sz w:val="24"/>
        </w:rPr>
      </w:pPr>
    </w:p>
    <w:p w:rsidR="00C75178" w:rsidRDefault="00C75178" w:rsidP="00CD5DF9">
      <w:pPr>
        <w:jc w:val="center"/>
        <w:rPr>
          <w:sz w:val="24"/>
        </w:rPr>
      </w:pPr>
    </w:p>
    <w:p w:rsidR="00C75178" w:rsidRDefault="00C75178" w:rsidP="00CD5DF9">
      <w:pPr>
        <w:jc w:val="center"/>
        <w:rPr>
          <w:sz w:val="24"/>
        </w:rPr>
      </w:pPr>
    </w:p>
    <w:p w:rsidR="00C75178" w:rsidRDefault="00C75178" w:rsidP="00CD5DF9">
      <w:pPr>
        <w:jc w:val="center"/>
        <w:rPr>
          <w:sz w:val="24"/>
        </w:rPr>
      </w:pPr>
    </w:p>
    <w:p w:rsidR="00CD5DF9" w:rsidRDefault="00CD5DF9" w:rsidP="00CD5DF9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sz w:val="28"/>
          <w:szCs w:val="28"/>
          <w:lang w:val="ru-RU" w:eastAsia="x-none"/>
        </w:rPr>
      </w:pPr>
      <w:r>
        <w:rPr>
          <w:b/>
          <w:bCs/>
          <w:szCs w:val="28"/>
          <w:lang w:eastAsia="x-none"/>
        </w:rPr>
        <w:t>СИЛАБУС</w:t>
      </w:r>
    </w:p>
    <w:p w:rsidR="00CD5DF9" w:rsidRDefault="00CD5DF9" w:rsidP="00CD5DF9">
      <w:pPr>
        <w:keepNext/>
        <w:shd w:val="clear" w:color="auto" w:fill="FFFFFF"/>
        <w:spacing w:before="240" w:after="60"/>
        <w:jc w:val="center"/>
        <w:outlineLvl w:val="1"/>
        <w:rPr>
          <w:b/>
          <w:bCs/>
          <w:szCs w:val="28"/>
          <w:lang w:val="x-none" w:eastAsia="x-none"/>
        </w:rPr>
      </w:pPr>
      <w:r>
        <w:rPr>
          <w:b/>
          <w:bCs/>
          <w:szCs w:val="28"/>
          <w:lang w:val="x-none" w:eastAsia="x-none"/>
        </w:rPr>
        <w:t>НАВЧАЛЬН</w:t>
      </w:r>
      <w:r>
        <w:rPr>
          <w:b/>
          <w:bCs/>
          <w:szCs w:val="28"/>
          <w:lang w:eastAsia="x-none"/>
        </w:rPr>
        <w:t>ОЇ</w:t>
      </w:r>
      <w:r>
        <w:rPr>
          <w:b/>
          <w:bCs/>
          <w:szCs w:val="28"/>
          <w:lang w:val="x-none" w:eastAsia="x-none"/>
        </w:rPr>
        <w:t xml:space="preserve"> ДИСЦИПЛІНИ</w:t>
      </w:r>
    </w:p>
    <w:p w:rsidR="00CD5DF9" w:rsidRDefault="00CD5DF9" w:rsidP="00CD5DF9">
      <w:pPr>
        <w:jc w:val="center"/>
        <w:rPr>
          <w:sz w:val="24"/>
          <w:szCs w:val="24"/>
          <w:lang w:val="x-none" w:eastAsia="ru-RU"/>
        </w:rPr>
      </w:pPr>
    </w:p>
    <w:p w:rsidR="00CD5DF9" w:rsidRDefault="00CD5DF9" w:rsidP="00CD5DF9">
      <w:pPr>
        <w:jc w:val="center"/>
        <w:rPr>
          <w:b/>
          <w:sz w:val="24"/>
          <w:lang w:val="ru-RU"/>
        </w:rPr>
      </w:pPr>
    </w:p>
    <w:p w:rsidR="00CD5DF9" w:rsidRDefault="00CD5DF9" w:rsidP="00CD5DF9">
      <w:pPr>
        <w:jc w:val="center"/>
        <w:rPr>
          <w:b/>
          <w:sz w:val="24"/>
        </w:rPr>
      </w:pPr>
    </w:p>
    <w:p w:rsidR="00CD5DF9" w:rsidRDefault="00CD5DF9" w:rsidP="00CD5DF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Іноземна мова (англійська)</w:t>
      </w:r>
    </w:p>
    <w:p w:rsidR="00CD5DF9" w:rsidRDefault="00CD5DF9" w:rsidP="00CD5DF9">
      <w:pPr>
        <w:jc w:val="center"/>
        <w:rPr>
          <w:sz w:val="24"/>
        </w:rPr>
      </w:pPr>
      <w:r>
        <w:rPr>
          <w:sz w:val="24"/>
        </w:rPr>
        <w:t>(назва навчальної дисципліни)</w:t>
      </w:r>
    </w:p>
    <w:p w:rsidR="00CD5DF9" w:rsidRDefault="00CD5DF9" w:rsidP="00CD5DF9">
      <w:pPr>
        <w:jc w:val="center"/>
        <w:rPr>
          <w:sz w:val="24"/>
        </w:rPr>
      </w:pPr>
    </w:p>
    <w:p w:rsidR="00CD5DF9" w:rsidRDefault="00CD5DF9" w:rsidP="00CD5DF9">
      <w:pPr>
        <w:jc w:val="center"/>
        <w:rPr>
          <w:sz w:val="24"/>
        </w:rPr>
      </w:pPr>
      <w:r>
        <w:rPr>
          <w:sz w:val="24"/>
        </w:rPr>
        <w:t>навчальний рік   __</w:t>
      </w:r>
      <w:r>
        <w:rPr>
          <w:b/>
          <w:sz w:val="24"/>
        </w:rPr>
        <w:t>2019-2020</w:t>
      </w:r>
      <w:r>
        <w:rPr>
          <w:sz w:val="24"/>
        </w:rPr>
        <w:t>___________</w:t>
      </w:r>
    </w:p>
    <w:p w:rsidR="00CD5DF9" w:rsidRDefault="00CD5DF9" w:rsidP="00CD5DF9">
      <w:pPr>
        <w:ind w:firstLine="708"/>
        <w:jc w:val="center"/>
        <w:rPr>
          <w:sz w:val="24"/>
        </w:rPr>
      </w:pPr>
    </w:p>
    <w:p w:rsidR="00CD5DF9" w:rsidRDefault="00CD5DF9" w:rsidP="00CD5DF9">
      <w:pPr>
        <w:ind w:firstLine="708"/>
        <w:jc w:val="center"/>
        <w:rPr>
          <w:sz w:val="24"/>
          <w:lang w:val="ru-RU"/>
        </w:rPr>
      </w:pPr>
      <w:r>
        <w:rPr>
          <w:sz w:val="24"/>
        </w:rPr>
        <w:t>галузь знань_______</w:t>
      </w:r>
      <w:r>
        <w:rPr>
          <w:b/>
          <w:sz w:val="24"/>
        </w:rPr>
        <w:t>23 «Соціальна робота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</w:rPr>
        <w:t>_______________________</w:t>
      </w:r>
    </w:p>
    <w:p w:rsidR="00CD5DF9" w:rsidRDefault="00CD5DF9" w:rsidP="00CD5DF9">
      <w:pPr>
        <w:jc w:val="center"/>
        <w:rPr>
          <w:sz w:val="24"/>
        </w:rPr>
      </w:pPr>
      <w:r>
        <w:rPr>
          <w:sz w:val="24"/>
        </w:rPr>
        <w:t>(шифр і назва напряму підготовки)</w:t>
      </w:r>
    </w:p>
    <w:p w:rsidR="00CD5DF9" w:rsidRDefault="00CD5DF9" w:rsidP="00CD5DF9">
      <w:pPr>
        <w:jc w:val="center"/>
        <w:rPr>
          <w:sz w:val="24"/>
        </w:rPr>
      </w:pPr>
    </w:p>
    <w:p w:rsidR="00CD5DF9" w:rsidRDefault="00CD5DF9" w:rsidP="00CD5DF9">
      <w:pPr>
        <w:ind w:firstLine="709"/>
        <w:jc w:val="center"/>
        <w:rPr>
          <w:sz w:val="24"/>
        </w:rPr>
      </w:pPr>
      <w:r>
        <w:rPr>
          <w:sz w:val="24"/>
        </w:rPr>
        <w:t>спеціальність____________</w:t>
      </w:r>
      <w:r>
        <w:rPr>
          <w:b/>
          <w:sz w:val="24"/>
          <w:u w:val="single"/>
        </w:rPr>
        <w:t>231 «Соціальна робота»</w:t>
      </w:r>
      <w:r>
        <w:rPr>
          <w:sz w:val="24"/>
        </w:rPr>
        <w:t>__( бакалаври)</w:t>
      </w:r>
    </w:p>
    <w:p w:rsidR="00CD5DF9" w:rsidRDefault="00CD5DF9" w:rsidP="00CD5DF9">
      <w:pPr>
        <w:ind w:firstLine="709"/>
        <w:jc w:val="center"/>
        <w:rPr>
          <w:sz w:val="24"/>
          <w:u w:val="single"/>
        </w:rPr>
      </w:pPr>
      <w:r>
        <w:rPr>
          <w:sz w:val="24"/>
        </w:rPr>
        <w:t>(шифр і назва спеціальності)</w:t>
      </w:r>
    </w:p>
    <w:p w:rsidR="00CD5DF9" w:rsidRDefault="00CD5DF9" w:rsidP="00CD5DF9">
      <w:pPr>
        <w:ind w:firstLine="708"/>
        <w:jc w:val="center"/>
        <w:rPr>
          <w:sz w:val="24"/>
        </w:rPr>
      </w:pPr>
    </w:p>
    <w:p w:rsidR="00C75178" w:rsidRPr="00C75178" w:rsidRDefault="00CD5DF9" w:rsidP="00C75178">
      <w:pPr>
        <w:spacing w:line="360" w:lineRule="auto"/>
        <w:ind w:firstLine="600"/>
        <w:jc w:val="both"/>
        <w:rPr>
          <w:sz w:val="24"/>
        </w:rPr>
      </w:pPr>
      <w:r>
        <w:rPr>
          <w:sz w:val="24"/>
        </w:rPr>
        <w:t>+</w:t>
      </w:r>
    </w:p>
    <w:p w:rsidR="00E45EF1" w:rsidRDefault="00E45EF1" w:rsidP="00CD5DF9">
      <w:pPr>
        <w:tabs>
          <w:tab w:val="left" w:pos="720"/>
        </w:tabs>
        <w:suppressAutoHyphens/>
        <w:jc w:val="center"/>
        <w:rPr>
          <w:b/>
          <w:szCs w:val="28"/>
        </w:rPr>
      </w:pPr>
    </w:p>
    <w:p w:rsidR="00E45EF1" w:rsidRDefault="00E45EF1" w:rsidP="00CD5DF9">
      <w:pPr>
        <w:tabs>
          <w:tab w:val="left" w:pos="720"/>
        </w:tabs>
        <w:suppressAutoHyphens/>
        <w:jc w:val="center"/>
        <w:rPr>
          <w:b/>
          <w:szCs w:val="28"/>
        </w:rPr>
      </w:pPr>
    </w:p>
    <w:p w:rsidR="00CD5DF9" w:rsidRDefault="00CD5DF9" w:rsidP="00CD5DF9">
      <w:pPr>
        <w:tabs>
          <w:tab w:val="left" w:pos="720"/>
        </w:tabs>
        <w:suppressAutoHyphens/>
        <w:jc w:val="center"/>
        <w:rPr>
          <w:b/>
          <w:color w:val="00000A"/>
          <w:sz w:val="24"/>
        </w:rPr>
      </w:pPr>
      <w:r>
        <w:rPr>
          <w:b/>
          <w:szCs w:val="28"/>
        </w:rPr>
        <w:t>АНОТАЦІЯ КУРСУ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>Програма</w:t>
      </w:r>
      <w:bookmarkStart w:id="1" w:name="__DdeLink__14853_2035735867"/>
      <w:r>
        <w:rPr>
          <w:b/>
          <w:color w:val="00000A"/>
          <w:sz w:val="24"/>
        </w:rPr>
        <w:t xml:space="preserve"> вивчення навчальної дисципліни «</w:t>
      </w:r>
      <w:r>
        <w:rPr>
          <w:b/>
          <w:color w:val="000000"/>
          <w:sz w:val="24"/>
        </w:rPr>
        <w:t>Іноземна мова (англійська)»</w:t>
      </w:r>
      <w:r>
        <w:rPr>
          <w:color w:val="000000"/>
          <w:sz w:val="24"/>
        </w:rPr>
        <w:t xml:space="preserve"> </w:t>
      </w:r>
      <w:bookmarkEnd w:id="1"/>
      <w:r>
        <w:rPr>
          <w:color w:val="000000"/>
          <w:sz w:val="24"/>
        </w:rPr>
        <w:t xml:space="preserve">складена </w:t>
      </w:r>
      <w:r>
        <w:rPr>
          <w:color w:val="00000A"/>
          <w:sz w:val="24"/>
        </w:rPr>
        <w:t xml:space="preserve">відповідно  до 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rFonts w:eastAsia="Times New Roman"/>
          <w:sz w:val="24"/>
          <w:lang w:eastAsia="ru-RU"/>
        </w:rPr>
      </w:pPr>
      <w:r>
        <w:rPr>
          <w:color w:val="00000A"/>
          <w:sz w:val="24"/>
        </w:rPr>
        <w:t xml:space="preserve">галузі знань </w:t>
      </w:r>
      <w:r>
        <w:rPr>
          <w:sz w:val="24"/>
          <w:u w:val="single"/>
        </w:rPr>
        <w:t>23 «Соціальна робота»</w:t>
      </w:r>
      <w:r>
        <w:rPr>
          <w:sz w:val="24"/>
        </w:rPr>
        <w:t xml:space="preserve"> 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спеціальності </w:t>
      </w:r>
      <w:r>
        <w:rPr>
          <w:sz w:val="24"/>
          <w:u w:val="single"/>
        </w:rPr>
        <w:t>231 «Соціальна робота»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rFonts w:eastAsia="Times New Roman"/>
          <w:color w:val="00000A"/>
          <w:sz w:val="24"/>
        </w:rPr>
      </w:pPr>
      <w:r>
        <w:rPr>
          <w:color w:val="00000A"/>
          <w:sz w:val="24"/>
        </w:rPr>
        <w:t>кваліфікації професійної «Бакалавр», затвердженого МОЗ України 26.07.2016.</w:t>
      </w:r>
      <w:r>
        <w:rPr>
          <w:b/>
          <w:color w:val="00000A"/>
          <w:sz w:val="24"/>
        </w:rPr>
        <w:t xml:space="preserve"> 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>Опис навчальної дисципліни (анотація)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bCs/>
          <w:i/>
          <w:color w:val="00000A"/>
          <w:sz w:val="24"/>
        </w:rPr>
      </w:pPr>
      <w:r>
        <w:rPr>
          <w:color w:val="00000A"/>
          <w:sz w:val="24"/>
        </w:rPr>
        <w:t>Вивчення іноземної мови здійснюється впродовж 1-го семестру 1-го року навчання у ВМНЗ.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bCs/>
          <w:i/>
          <w:color w:val="00000A"/>
          <w:sz w:val="24"/>
        </w:rPr>
        <w:t>Іноземна</w:t>
      </w:r>
      <w:r>
        <w:rPr>
          <w:i/>
          <w:color w:val="00000A"/>
          <w:sz w:val="24"/>
        </w:rPr>
        <w:t xml:space="preserve"> мова</w:t>
      </w:r>
      <w:r>
        <w:rPr>
          <w:color w:val="00000A"/>
          <w:sz w:val="24"/>
        </w:rPr>
        <w:t xml:space="preserve"> як навчальна дисципліна:</w:t>
      </w:r>
    </w:p>
    <w:p w:rsidR="00CD5DF9" w:rsidRDefault="00CD5DF9" w:rsidP="00CD5DF9">
      <w:pPr>
        <w:widowControl/>
        <w:numPr>
          <w:ilvl w:val="0"/>
          <w:numId w:val="2"/>
        </w:numPr>
        <w:tabs>
          <w:tab w:val="left" w:pos="12"/>
        </w:tabs>
        <w:suppressAutoHyphens/>
        <w:autoSpaceDE/>
        <w:autoSpaceDN/>
        <w:spacing w:after="200" w:line="276" w:lineRule="auto"/>
        <w:ind w:right="440"/>
        <w:jc w:val="both"/>
        <w:rPr>
          <w:color w:val="00000A"/>
          <w:sz w:val="24"/>
        </w:rPr>
      </w:pPr>
      <w:r>
        <w:rPr>
          <w:color w:val="00000A"/>
          <w:sz w:val="24"/>
        </w:rPr>
        <w:t>ґрунтується на вивченні студентами лексико-граматичного та фахового матеріалу іноземною мовою та інтегрується із дисциплінами біологія, біофізика, біохімія, анатомія, гістологія, фізіологія, латинська мова та біоетика</w:t>
      </w:r>
    </w:p>
    <w:p w:rsidR="00CD5DF9" w:rsidRDefault="00CD5DF9" w:rsidP="00CD5DF9">
      <w:pPr>
        <w:widowControl/>
        <w:numPr>
          <w:ilvl w:val="0"/>
          <w:numId w:val="2"/>
        </w:numPr>
        <w:tabs>
          <w:tab w:val="left" w:pos="12"/>
        </w:tabs>
        <w:suppressAutoHyphens/>
        <w:autoSpaceDE/>
        <w:autoSpaceDN/>
        <w:spacing w:after="200" w:line="276" w:lineRule="auto"/>
        <w:ind w:right="440"/>
        <w:jc w:val="both"/>
        <w:rPr>
          <w:color w:val="00000A"/>
          <w:sz w:val="24"/>
        </w:rPr>
      </w:pPr>
      <w:r>
        <w:rPr>
          <w:color w:val="00000A"/>
          <w:sz w:val="24"/>
        </w:rPr>
        <w:t>закладає основи знань медичної термінології з перспективою їх подальшого використання у професійній діяльності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color w:val="00000A"/>
          <w:sz w:val="24"/>
        </w:rPr>
        <w:t>Видами навчальної діяльності студентів згідно з навчальним планом є: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</w:p>
    <w:p w:rsidR="00CD5DF9" w:rsidRDefault="00CD5DF9" w:rsidP="00CD5DF9">
      <w:pPr>
        <w:widowControl/>
        <w:numPr>
          <w:ilvl w:val="0"/>
          <w:numId w:val="3"/>
        </w:numPr>
        <w:tabs>
          <w:tab w:val="left" w:pos="12"/>
        </w:tabs>
        <w:suppressAutoHyphens/>
        <w:autoSpaceDE/>
        <w:autoSpaceDN/>
        <w:spacing w:line="276" w:lineRule="auto"/>
        <w:ind w:right="440"/>
        <w:jc w:val="both"/>
        <w:rPr>
          <w:color w:val="00000A"/>
          <w:sz w:val="24"/>
        </w:rPr>
      </w:pPr>
      <w:r>
        <w:rPr>
          <w:color w:val="00000A"/>
          <w:sz w:val="24"/>
        </w:rPr>
        <w:t>практичні заняття</w:t>
      </w:r>
    </w:p>
    <w:p w:rsidR="00CD5DF9" w:rsidRDefault="00CD5DF9" w:rsidP="00CD5DF9">
      <w:pPr>
        <w:widowControl/>
        <w:numPr>
          <w:ilvl w:val="0"/>
          <w:numId w:val="3"/>
        </w:numPr>
        <w:tabs>
          <w:tab w:val="left" w:pos="12"/>
        </w:tabs>
        <w:suppressAutoHyphens/>
        <w:autoSpaceDE/>
        <w:autoSpaceDN/>
        <w:spacing w:line="276" w:lineRule="auto"/>
        <w:ind w:right="440"/>
        <w:jc w:val="both"/>
        <w:rPr>
          <w:color w:val="00000A"/>
          <w:sz w:val="24"/>
        </w:rPr>
      </w:pPr>
      <w:r>
        <w:rPr>
          <w:color w:val="00000A"/>
          <w:sz w:val="24"/>
        </w:rPr>
        <w:t>самостійна робота студентів (СРС)</w:t>
      </w:r>
    </w:p>
    <w:p w:rsidR="00CD5DF9" w:rsidRDefault="00CD5DF9" w:rsidP="00CD5DF9">
      <w:pPr>
        <w:tabs>
          <w:tab w:val="left" w:pos="720"/>
        </w:tabs>
        <w:suppressAutoHyphens/>
        <w:ind w:left="720"/>
        <w:jc w:val="both"/>
        <w:rPr>
          <w:color w:val="00000A"/>
          <w:sz w:val="24"/>
        </w:rPr>
      </w:pPr>
      <w:r>
        <w:rPr>
          <w:color w:val="00000A"/>
          <w:sz w:val="24"/>
        </w:rPr>
        <w:t>Практичні заняття передбачають:</w:t>
      </w:r>
    </w:p>
    <w:p w:rsidR="00CD5DF9" w:rsidRDefault="00CD5DF9" w:rsidP="00CD5DF9">
      <w:pPr>
        <w:widowControl/>
        <w:numPr>
          <w:ilvl w:val="0"/>
          <w:numId w:val="4"/>
        </w:numPr>
        <w:tabs>
          <w:tab w:val="left" w:pos="12"/>
        </w:tabs>
        <w:suppressAutoHyphens/>
        <w:autoSpaceDE/>
        <w:autoSpaceDN/>
        <w:spacing w:line="276" w:lineRule="auto"/>
        <w:ind w:right="440"/>
        <w:jc w:val="both"/>
        <w:rPr>
          <w:color w:val="00000A"/>
          <w:sz w:val="24"/>
        </w:rPr>
      </w:pPr>
      <w:r>
        <w:rPr>
          <w:color w:val="00000A"/>
          <w:sz w:val="24"/>
        </w:rPr>
        <w:t>вивчення основ термінології на базі опрацювання оригінальних та адаптованих медичних текстів іноземною мовою</w:t>
      </w:r>
    </w:p>
    <w:p w:rsidR="00CD5DF9" w:rsidRDefault="00CD5DF9" w:rsidP="00CD5DF9">
      <w:pPr>
        <w:widowControl/>
        <w:numPr>
          <w:ilvl w:val="0"/>
          <w:numId w:val="4"/>
        </w:numPr>
        <w:tabs>
          <w:tab w:val="left" w:pos="12"/>
        </w:tabs>
        <w:suppressAutoHyphens/>
        <w:autoSpaceDE/>
        <w:autoSpaceDN/>
        <w:spacing w:line="276" w:lineRule="auto"/>
        <w:ind w:right="440"/>
        <w:jc w:val="both"/>
        <w:rPr>
          <w:color w:val="00000A"/>
          <w:sz w:val="24"/>
        </w:rPr>
      </w:pPr>
      <w:r>
        <w:rPr>
          <w:color w:val="00000A"/>
          <w:sz w:val="24"/>
        </w:rPr>
        <w:t>оволодіння навичками читання, розуміння медичних  текстів</w:t>
      </w:r>
    </w:p>
    <w:p w:rsidR="00CD5DF9" w:rsidRDefault="00CD5DF9" w:rsidP="00CD5DF9">
      <w:pPr>
        <w:widowControl/>
        <w:numPr>
          <w:ilvl w:val="0"/>
          <w:numId w:val="4"/>
        </w:numPr>
        <w:tabs>
          <w:tab w:val="left" w:pos="12"/>
        </w:tabs>
        <w:suppressAutoHyphens/>
        <w:autoSpaceDE/>
        <w:autoSpaceDN/>
        <w:spacing w:line="276" w:lineRule="auto"/>
        <w:ind w:right="440"/>
        <w:jc w:val="both"/>
        <w:rPr>
          <w:color w:val="00000A"/>
          <w:sz w:val="24"/>
        </w:rPr>
      </w:pPr>
      <w:r>
        <w:rPr>
          <w:color w:val="00000A"/>
          <w:sz w:val="24"/>
        </w:rPr>
        <w:t>складання анотацій та резюме іноземною мовою</w:t>
      </w:r>
    </w:p>
    <w:p w:rsidR="00CD5DF9" w:rsidRDefault="00CD5DF9" w:rsidP="00CD5DF9">
      <w:pPr>
        <w:widowControl/>
        <w:numPr>
          <w:ilvl w:val="0"/>
          <w:numId w:val="4"/>
        </w:numPr>
        <w:tabs>
          <w:tab w:val="left" w:pos="12"/>
        </w:tabs>
        <w:suppressAutoHyphens/>
        <w:autoSpaceDE/>
        <w:autoSpaceDN/>
        <w:spacing w:line="276" w:lineRule="auto"/>
        <w:ind w:right="440"/>
        <w:jc w:val="both"/>
        <w:rPr>
          <w:color w:val="00000A"/>
          <w:sz w:val="24"/>
        </w:rPr>
      </w:pPr>
      <w:r>
        <w:rPr>
          <w:color w:val="00000A"/>
          <w:sz w:val="24"/>
        </w:rPr>
        <w:t>розвиток комунікативних умінь в межах тематики програми</w:t>
      </w:r>
    </w:p>
    <w:p w:rsidR="00CD5DF9" w:rsidRDefault="00CD5DF9" w:rsidP="00CD5DF9">
      <w:pPr>
        <w:tabs>
          <w:tab w:val="left" w:pos="12"/>
        </w:tabs>
        <w:suppressAutoHyphens/>
        <w:ind w:left="720" w:right="440"/>
        <w:jc w:val="both"/>
        <w:rPr>
          <w:color w:val="00000A"/>
          <w:sz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1537"/>
        <w:gridCol w:w="1142"/>
        <w:gridCol w:w="1551"/>
        <w:gridCol w:w="850"/>
        <w:gridCol w:w="1341"/>
        <w:gridCol w:w="1069"/>
      </w:tblGrid>
      <w:tr w:rsidR="00CD5DF9" w:rsidTr="00CD5DF9">
        <w:trPr>
          <w:cantSplit/>
          <w:jc w:val="center"/>
        </w:trPr>
        <w:tc>
          <w:tcPr>
            <w:tcW w:w="23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CCCCCC"/>
            <w:hideMark/>
          </w:tcPr>
          <w:p w:rsidR="00CD5DF9" w:rsidRDefault="00CD5DF9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  <w:lang w:eastAsia="zh-CN"/>
              </w:rPr>
              <w:t>Структура навчальної дисципліни</w:t>
            </w:r>
          </w:p>
        </w:tc>
        <w:tc>
          <w:tcPr>
            <w:tcW w:w="5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hideMark/>
          </w:tcPr>
          <w:p w:rsidR="00CD5DF9" w:rsidRDefault="00CD5DF9">
            <w:pPr>
              <w:suppressAutoHyphens/>
              <w:jc w:val="center"/>
              <w:rPr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  <w:lang w:eastAsia="zh-CN"/>
              </w:rPr>
              <w:t>Кількість годин, з них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hideMark/>
          </w:tcPr>
          <w:p w:rsidR="00CD5DF9" w:rsidRDefault="00CD5DF9">
            <w:pPr>
              <w:suppressAutoHyphens/>
              <w:jc w:val="center"/>
              <w:rPr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  <w:lang w:eastAsia="zh-CN"/>
              </w:rPr>
              <w:t>Рік</w:t>
            </w:r>
          </w:p>
          <w:p w:rsidR="00CD5DF9" w:rsidRDefault="00CD5DF9">
            <w:pPr>
              <w:suppressAutoHyphens/>
              <w:jc w:val="center"/>
              <w:rPr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  <w:lang w:eastAsia="zh-CN"/>
              </w:rPr>
              <w:t>навчання</w:t>
            </w:r>
          </w:p>
        </w:tc>
        <w:tc>
          <w:tcPr>
            <w:tcW w:w="10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hideMark/>
          </w:tcPr>
          <w:p w:rsidR="00CD5DF9" w:rsidRDefault="00CD5DF9">
            <w:pPr>
              <w:suppressAutoHyphens/>
              <w:jc w:val="center"/>
              <w:rPr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  <w:lang w:eastAsia="zh-CN"/>
              </w:rPr>
              <w:t>Вид</w:t>
            </w:r>
          </w:p>
          <w:p w:rsidR="00CD5DF9" w:rsidRDefault="00CD5DF9">
            <w:pPr>
              <w:suppressAutoHyphens/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  <w:lang w:eastAsia="zh-CN"/>
              </w:rPr>
              <w:t>контролю</w:t>
            </w:r>
          </w:p>
        </w:tc>
      </w:tr>
      <w:tr w:rsidR="00CD5DF9" w:rsidTr="00CD5DF9">
        <w:trPr>
          <w:cantSplit/>
          <w:trHeight w:val="376"/>
          <w:jc w:val="center"/>
        </w:trPr>
        <w:tc>
          <w:tcPr>
            <w:tcW w:w="238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vAlign w:val="center"/>
            <w:hideMark/>
          </w:tcPr>
          <w:p w:rsidR="00CD5DF9" w:rsidRDefault="00CD5DF9">
            <w:pPr>
              <w:suppressAutoHyphens/>
              <w:jc w:val="center"/>
              <w:rPr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  <w:lang w:eastAsia="zh-CN"/>
              </w:rPr>
              <w:t>Всього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vAlign w:val="center"/>
            <w:hideMark/>
          </w:tcPr>
          <w:p w:rsidR="00CD5DF9" w:rsidRDefault="00CD5DF9">
            <w:pPr>
              <w:suppressAutoHyphens/>
              <w:jc w:val="center"/>
              <w:rPr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  <w:lang w:eastAsia="zh-CN"/>
              </w:rPr>
              <w:t>Аудиторних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vAlign w:val="center"/>
            <w:hideMark/>
          </w:tcPr>
          <w:p w:rsidR="00CD5DF9" w:rsidRDefault="00CD5DF9">
            <w:pPr>
              <w:suppressAutoHyphens/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  <w:lang w:eastAsia="zh-CN"/>
              </w:rPr>
              <w:t>СРС</w:t>
            </w:r>
          </w:p>
        </w:tc>
        <w:tc>
          <w:tcPr>
            <w:tcW w:w="13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</w:tr>
      <w:tr w:rsidR="00CD5DF9" w:rsidTr="00CD5DF9">
        <w:trPr>
          <w:cantSplit/>
          <w:jc w:val="center"/>
        </w:trPr>
        <w:tc>
          <w:tcPr>
            <w:tcW w:w="238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vAlign w:val="center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color w:val="00000A"/>
                <w:sz w:val="24"/>
                <w:lang w:eastAsia="ru-RU"/>
              </w:rPr>
            </w:pPr>
            <w:r>
              <w:rPr>
                <w:color w:val="00000A"/>
                <w:sz w:val="24"/>
              </w:rPr>
              <w:t>Лекцій</w:t>
            </w:r>
          </w:p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(годин)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vAlign w:val="center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Практичних занять (год.)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</w:tr>
      <w:tr w:rsidR="00CD5DF9" w:rsidTr="00CD5DF9">
        <w:trPr>
          <w:jc w:val="center"/>
        </w:trPr>
        <w:tc>
          <w:tcPr>
            <w:tcW w:w="2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CD5DF9" w:rsidRDefault="00CD5DF9">
            <w:pPr>
              <w:suppressAutoHyphens/>
              <w:snapToGrid w:val="0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i/>
                <w:sz w:val="24"/>
              </w:rPr>
              <w:t>Іноземна мова (англійська)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b/>
                <w:bCs/>
                <w:color w:val="00000A"/>
                <w:sz w:val="24"/>
              </w:rPr>
            </w:pPr>
            <w:r>
              <w:rPr>
                <w:b/>
                <w:bCs/>
                <w:color w:val="00000A"/>
                <w:sz w:val="24"/>
              </w:rPr>
              <w:t>6 кредитів /</w:t>
            </w:r>
          </w:p>
          <w:p w:rsidR="00CD5DF9" w:rsidRDefault="00CD5DF9">
            <w:pPr>
              <w:suppressAutoHyphens/>
              <w:jc w:val="center"/>
              <w:rPr>
                <w:b/>
                <w:color w:val="000000"/>
                <w:sz w:val="24"/>
                <w:lang w:eastAsia="zh-CN"/>
              </w:rPr>
            </w:pPr>
            <w:r>
              <w:rPr>
                <w:b/>
                <w:bCs/>
                <w:sz w:val="24"/>
              </w:rPr>
              <w:t>184 год.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suppressAutoHyphens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b/>
                <w:bCs/>
                <w:color w:val="00000A"/>
                <w:sz w:val="24"/>
              </w:rPr>
            </w:pPr>
            <w:r>
              <w:rPr>
                <w:b/>
                <w:bCs/>
                <w:color w:val="00000A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b/>
                <w:bCs/>
                <w:color w:val="00000A"/>
                <w:sz w:val="24"/>
              </w:rPr>
            </w:pPr>
            <w:r>
              <w:rPr>
                <w:b/>
                <w:bCs/>
                <w:color w:val="00000A"/>
                <w:sz w:val="24"/>
              </w:rPr>
              <w:t>80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b/>
                <w:bCs/>
                <w:color w:val="00000A"/>
                <w:sz w:val="24"/>
              </w:rPr>
            </w:pPr>
            <w:r>
              <w:rPr>
                <w:b/>
                <w:bCs/>
                <w:color w:val="00000A"/>
                <w:sz w:val="24"/>
              </w:rPr>
              <w:t>1 курс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color w:val="00000A"/>
                <w:sz w:val="24"/>
              </w:rPr>
            </w:pPr>
            <w:r>
              <w:rPr>
                <w:b/>
                <w:bCs/>
                <w:color w:val="00000A"/>
                <w:sz w:val="24"/>
              </w:rPr>
              <w:t>Іспит</w:t>
            </w:r>
          </w:p>
        </w:tc>
      </w:tr>
    </w:tbl>
    <w:p w:rsidR="00CD5DF9" w:rsidRDefault="00CD5DF9" w:rsidP="00CD5DF9">
      <w:pPr>
        <w:tabs>
          <w:tab w:val="left" w:pos="720"/>
        </w:tabs>
        <w:suppressAutoHyphens/>
        <w:jc w:val="center"/>
        <w:rPr>
          <w:rFonts w:eastAsia="Times New Roman"/>
          <w:b/>
          <w:color w:val="000000"/>
          <w:sz w:val="24"/>
          <w:lang w:eastAsia="zh-CN"/>
        </w:rPr>
      </w:pPr>
    </w:p>
    <w:p w:rsidR="00CD5DF9" w:rsidRDefault="00CD5DF9" w:rsidP="00CD5DF9">
      <w:pPr>
        <w:tabs>
          <w:tab w:val="left" w:pos="720"/>
        </w:tabs>
        <w:suppressAutoHyphens/>
        <w:jc w:val="center"/>
        <w:rPr>
          <w:b/>
          <w:color w:val="000000"/>
          <w:sz w:val="24"/>
          <w:lang w:eastAsia="zh-CN"/>
        </w:rPr>
      </w:pPr>
      <w:r>
        <w:rPr>
          <w:b/>
          <w:color w:val="000000"/>
          <w:sz w:val="24"/>
          <w:lang w:eastAsia="zh-CN"/>
        </w:rPr>
        <w:t>Примітка: 1 кредит ЕСТS – 30 год.</w:t>
      </w:r>
    </w:p>
    <w:p w:rsidR="00CD5DF9" w:rsidRDefault="00CD5DF9" w:rsidP="00CD5DF9">
      <w:pPr>
        <w:tabs>
          <w:tab w:val="left" w:pos="720"/>
        </w:tabs>
        <w:suppressAutoHyphens/>
        <w:jc w:val="center"/>
        <w:rPr>
          <w:color w:val="00000A"/>
          <w:sz w:val="24"/>
        </w:rPr>
      </w:pPr>
      <w:r>
        <w:rPr>
          <w:b/>
          <w:color w:val="000000"/>
          <w:sz w:val="24"/>
          <w:lang w:eastAsia="zh-CN"/>
        </w:rPr>
        <w:lastRenderedPageBreak/>
        <w:t>Аудиторне навантаження – 12%, СРС – 88%</w:t>
      </w:r>
    </w:p>
    <w:p w:rsidR="00CD5DF9" w:rsidRDefault="00CD5DF9" w:rsidP="00CD5DF9">
      <w:pPr>
        <w:tabs>
          <w:tab w:val="left" w:pos="720"/>
        </w:tabs>
        <w:suppressAutoHyphens/>
        <w:rPr>
          <w:color w:val="00000A"/>
          <w:sz w:val="24"/>
        </w:rPr>
      </w:pP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 xml:space="preserve">Предметом вивчення навчальної дисципліни є </w:t>
      </w:r>
      <w:r>
        <w:rPr>
          <w:b/>
          <w:i/>
          <w:color w:val="00000A"/>
          <w:sz w:val="24"/>
          <w:u w:val="single"/>
        </w:rPr>
        <w:t>іноземна мова.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b/>
          <w:color w:val="00000A"/>
          <w:sz w:val="24"/>
        </w:rPr>
        <w:t xml:space="preserve">Міждисциплінарні зв’язки: </w:t>
      </w:r>
      <w:r>
        <w:rPr>
          <w:color w:val="00000A"/>
          <w:sz w:val="24"/>
        </w:rPr>
        <w:t xml:space="preserve">інтеграція професійних знань студентів-медиків полягає в усвідомленому використанні інформації фундаментальних дисциплін під час іншомовної підготовки на другому курсі вищого медичного навчального закладу. З цією метою навчальний зміст дисципліни </w:t>
      </w:r>
      <w:r>
        <w:rPr>
          <w:i/>
          <w:color w:val="00000A"/>
          <w:sz w:val="24"/>
        </w:rPr>
        <w:t xml:space="preserve">«Іноземна мова» </w:t>
      </w:r>
      <w:r>
        <w:rPr>
          <w:color w:val="00000A"/>
          <w:sz w:val="24"/>
        </w:rPr>
        <w:t>містить матеріал із біології, біофізики, біохімії, анатомії, гістології, фізіології, латинської мови та біоетики.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</w:p>
    <w:p w:rsidR="00CD5DF9" w:rsidRDefault="00CD5DF9" w:rsidP="00CD5DF9">
      <w:pPr>
        <w:keepNext/>
        <w:ind w:firstLine="54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bCs/>
          <w:szCs w:val="28"/>
        </w:rPr>
        <w:t>МЕТА КУРСУ: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b/>
          <w:color w:val="00000A"/>
          <w:sz w:val="24"/>
        </w:rPr>
        <w:t>1.1.</w:t>
      </w:r>
      <w:r>
        <w:rPr>
          <w:color w:val="00000A"/>
          <w:sz w:val="24"/>
        </w:rPr>
        <w:t xml:space="preserve"> Метою навчальної дисципліни </w:t>
      </w:r>
      <w:r>
        <w:rPr>
          <w:i/>
          <w:color w:val="00000A"/>
          <w:sz w:val="24"/>
        </w:rPr>
        <w:t>«Іноземна мова»</w:t>
      </w:r>
      <w:r>
        <w:rPr>
          <w:color w:val="00000A"/>
          <w:sz w:val="24"/>
        </w:rPr>
        <w:t xml:space="preserve"> є: а) формування у студентів-медиків іншомовної професійно орієнтованої комунікативної компетентності; б) </w:t>
      </w:r>
      <w:r>
        <w:rPr>
          <w:sz w:val="24"/>
        </w:rPr>
        <w:t xml:space="preserve"> формування комунікативних англомовних навичок у галузі медицини. 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</w:p>
    <w:p w:rsidR="00CD5DF9" w:rsidRDefault="00CD5DF9" w:rsidP="00CD5DF9">
      <w:pPr>
        <w:tabs>
          <w:tab w:val="left" w:pos="720"/>
        </w:tabs>
        <w:suppressAutoHyphens/>
        <w:jc w:val="both"/>
        <w:rPr>
          <w:rFonts w:eastAsia="Times New Roman"/>
          <w:i/>
          <w:color w:val="00000A"/>
          <w:sz w:val="24"/>
        </w:rPr>
      </w:pPr>
      <w:r>
        <w:rPr>
          <w:b/>
          <w:color w:val="00000A"/>
          <w:sz w:val="24"/>
        </w:rPr>
        <w:t xml:space="preserve">1.2. </w:t>
      </w:r>
      <w:r>
        <w:rPr>
          <w:color w:val="00000A"/>
          <w:sz w:val="24"/>
        </w:rPr>
        <w:t xml:space="preserve">Основними </w:t>
      </w:r>
      <w:r>
        <w:rPr>
          <w:b/>
          <w:color w:val="00000A"/>
          <w:sz w:val="24"/>
        </w:rPr>
        <w:t>завданнями</w:t>
      </w:r>
      <w:r>
        <w:rPr>
          <w:color w:val="00000A"/>
          <w:sz w:val="24"/>
        </w:rPr>
        <w:t xml:space="preserve"> вивчення дисципліни </w:t>
      </w:r>
      <w:r>
        <w:rPr>
          <w:i/>
          <w:color w:val="00000A"/>
          <w:sz w:val="24"/>
        </w:rPr>
        <w:t>«Іноземна мова»</w:t>
      </w:r>
      <w:r>
        <w:rPr>
          <w:color w:val="00000A"/>
          <w:sz w:val="24"/>
        </w:rPr>
        <w:t xml:space="preserve"> є: </w:t>
      </w:r>
    </w:p>
    <w:p w:rsidR="00CD5DF9" w:rsidRDefault="00CD5DF9" w:rsidP="00CD5DF9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jc w:val="both"/>
        <w:rPr>
          <w:i/>
          <w:color w:val="00000A"/>
          <w:sz w:val="24"/>
        </w:rPr>
      </w:pPr>
      <w:r>
        <w:rPr>
          <w:i/>
          <w:color w:val="00000A"/>
          <w:sz w:val="24"/>
        </w:rPr>
        <w:t>інтерпретувати зміст загальнонаукової літератури іноземною мовою</w:t>
      </w:r>
    </w:p>
    <w:p w:rsidR="00CD5DF9" w:rsidRDefault="00CD5DF9" w:rsidP="00CD5DF9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jc w:val="both"/>
        <w:rPr>
          <w:i/>
          <w:color w:val="00000A"/>
          <w:sz w:val="24"/>
        </w:rPr>
      </w:pPr>
      <w:r>
        <w:rPr>
          <w:i/>
          <w:color w:val="00000A"/>
          <w:sz w:val="24"/>
        </w:rPr>
        <w:t>демонструвати вміння спілкуватися іноземною мовою в усній та письмовій формах</w:t>
      </w:r>
    </w:p>
    <w:p w:rsidR="00CD5DF9" w:rsidRDefault="00CD5DF9" w:rsidP="00CD5DF9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jc w:val="both"/>
        <w:rPr>
          <w:color w:val="00000A"/>
          <w:sz w:val="24"/>
        </w:rPr>
      </w:pPr>
      <w:r>
        <w:rPr>
          <w:i/>
          <w:color w:val="00000A"/>
          <w:sz w:val="24"/>
        </w:rPr>
        <w:t>розвивати комунікативні навички культурологічного характеру</w:t>
      </w:r>
    </w:p>
    <w:p w:rsidR="00CD5DF9" w:rsidRDefault="00CD5DF9" w:rsidP="00CD5DF9">
      <w:pPr>
        <w:widowControl/>
        <w:numPr>
          <w:ilvl w:val="0"/>
          <w:numId w:val="5"/>
        </w:numPr>
        <w:suppressAutoHyphens/>
        <w:autoSpaceDE/>
        <w:autoSpaceDN/>
        <w:spacing w:line="276" w:lineRule="auto"/>
        <w:jc w:val="both"/>
        <w:rPr>
          <w:i/>
          <w:color w:val="00000A"/>
          <w:sz w:val="24"/>
        </w:rPr>
      </w:pPr>
      <w:r>
        <w:rPr>
          <w:i/>
          <w:color w:val="00000A"/>
          <w:sz w:val="24"/>
        </w:rPr>
        <w:t>формувати навички комунікації у галузі медицини з перспективою їх використання при вивченні медицини та у професійній діяльності.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</w:p>
    <w:p w:rsidR="00CD5DF9" w:rsidRDefault="00CD5DF9" w:rsidP="00CD5DF9">
      <w:pPr>
        <w:tabs>
          <w:tab w:val="left" w:pos="720"/>
        </w:tabs>
        <w:suppressAutoHyphens/>
        <w:jc w:val="both"/>
        <w:rPr>
          <w:rFonts w:eastAsia="Times New Roman"/>
          <w:color w:val="00000A"/>
          <w:sz w:val="24"/>
        </w:rPr>
      </w:pPr>
      <w:r>
        <w:rPr>
          <w:b/>
          <w:color w:val="00000A"/>
          <w:sz w:val="24"/>
        </w:rPr>
        <w:t xml:space="preserve">1.3 Компетентності та результати навчання, </w:t>
      </w:r>
      <w:r>
        <w:rPr>
          <w:color w:val="00000A"/>
          <w:sz w:val="24"/>
        </w:rPr>
        <w:t>формуванню яких сприяє</w:t>
      </w:r>
      <w:r>
        <w:rPr>
          <w:b/>
          <w:color w:val="00000A"/>
          <w:sz w:val="24"/>
        </w:rPr>
        <w:t xml:space="preserve"> </w:t>
      </w:r>
      <w:r>
        <w:rPr>
          <w:color w:val="00000A"/>
          <w:sz w:val="24"/>
        </w:rPr>
        <w:t>дисципліна.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color w:val="00000A"/>
          <w:sz w:val="24"/>
        </w:rPr>
        <w:t>Відповідно до Національної рамки кваліфікацій фахівці другого (магістерського) рівня вищої освіти галузі знань 22 «Охорона здоров’я» спеціальності 227 «</w:t>
      </w:r>
      <w:r w:rsidR="008C2F80">
        <w:rPr>
          <w:color w:val="00000A"/>
          <w:sz w:val="24"/>
        </w:rPr>
        <w:t>Соціальна робота</w:t>
      </w:r>
      <w:r>
        <w:rPr>
          <w:color w:val="00000A"/>
          <w:sz w:val="24"/>
        </w:rPr>
        <w:t xml:space="preserve">» під час вивчення дисципліни «Іноземна мова </w:t>
      </w:r>
      <w:r>
        <w:rPr>
          <w:color w:val="000000"/>
          <w:sz w:val="24"/>
        </w:rPr>
        <w:t>за професійним спрямуванням</w:t>
      </w:r>
      <w:r>
        <w:rPr>
          <w:color w:val="00000A"/>
          <w:sz w:val="24"/>
        </w:rPr>
        <w:t>» повинні набути здатність самостійно розв’язувати складні навчальні та професійні задачі й проблеми у галузі медицини засобами іноземної мови, що передбачає проведення досліджень та/або здійснення інновацій у сфері охорони здоров’я та у межах своєї спеціальності.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</w:p>
    <w:p w:rsidR="00CD5DF9" w:rsidRDefault="00CD5DF9" w:rsidP="00CD5DF9">
      <w:pPr>
        <w:tabs>
          <w:tab w:val="left" w:pos="720"/>
        </w:tabs>
        <w:suppressAutoHyphens/>
        <w:jc w:val="both"/>
        <w:rPr>
          <w:rFonts w:eastAsia="Times New Roman"/>
          <w:i/>
          <w:color w:val="00000A"/>
          <w:sz w:val="24"/>
        </w:rPr>
      </w:pPr>
      <w:r>
        <w:rPr>
          <w:color w:val="00000A"/>
          <w:sz w:val="24"/>
        </w:rPr>
        <w:tab/>
        <w:t xml:space="preserve">Згідно з вимогами Стандарту вищої освіти дисципліна забезпечує набуття студентами низки </w:t>
      </w:r>
      <w:proofErr w:type="spellStart"/>
      <w:r>
        <w:rPr>
          <w:b/>
          <w:i/>
          <w:color w:val="00000A"/>
          <w:sz w:val="24"/>
        </w:rPr>
        <w:t>компетентностей</w:t>
      </w:r>
      <w:proofErr w:type="spellEnd"/>
      <w:r>
        <w:rPr>
          <w:b/>
          <w:i/>
          <w:color w:val="00000A"/>
          <w:sz w:val="24"/>
        </w:rPr>
        <w:t>,</w:t>
      </w:r>
      <w:r>
        <w:rPr>
          <w:i/>
          <w:color w:val="00000A"/>
          <w:sz w:val="24"/>
        </w:rPr>
        <w:t xml:space="preserve"> а саме: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b/>
          <w:i/>
          <w:color w:val="00000A"/>
          <w:sz w:val="24"/>
        </w:rPr>
      </w:pPr>
      <w:r>
        <w:rPr>
          <w:b/>
          <w:i/>
          <w:color w:val="00000A"/>
          <w:sz w:val="24"/>
        </w:rPr>
        <w:t xml:space="preserve"> 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  <w:r>
        <w:rPr>
          <w:b/>
          <w:i/>
          <w:color w:val="00000A"/>
          <w:sz w:val="24"/>
        </w:rPr>
        <w:t>Загальні:</w:t>
      </w:r>
      <w:r>
        <w:rPr>
          <w:b/>
          <w:color w:val="00000A"/>
          <w:sz w:val="24"/>
        </w:rPr>
        <w:t xml:space="preserve"> </w:t>
      </w:r>
    </w:p>
    <w:p w:rsidR="00CD5DF9" w:rsidRDefault="00CD5DF9" w:rsidP="00CD5DF9">
      <w:pPr>
        <w:widowControl/>
        <w:numPr>
          <w:ilvl w:val="0"/>
          <w:numId w:val="6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567" w:hanging="567"/>
        <w:jc w:val="both"/>
        <w:rPr>
          <w:color w:val="00000A"/>
          <w:sz w:val="24"/>
        </w:rPr>
      </w:pPr>
      <w:r>
        <w:rPr>
          <w:color w:val="00000A"/>
          <w:sz w:val="24"/>
        </w:rPr>
        <w:t>здатність до абстрактного мислення, аналізу та синтезу</w:t>
      </w:r>
    </w:p>
    <w:p w:rsidR="00CD5DF9" w:rsidRDefault="00CD5DF9" w:rsidP="00CD5DF9">
      <w:pPr>
        <w:widowControl/>
        <w:numPr>
          <w:ilvl w:val="0"/>
          <w:numId w:val="6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567" w:hanging="567"/>
        <w:jc w:val="both"/>
        <w:rPr>
          <w:color w:val="00000A"/>
          <w:sz w:val="24"/>
        </w:rPr>
      </w:pPr>
      <w:r>
        <w:rPr>
          <w:color w:val="00000A"/>
          <w:sz w:val="24"/>
        </w:rPr>
        <w:t>здатність вчитися і оволодівати сучасними знаннями</w:t>
      </w:r>
    </w:p>
    <w:p w:rsidR="00CD5DF9" w:rsidRDefault="00CD5DF9" w:rsidP="00CD5DF9">
      <w:pPr>
        <w:widowControl/>
        <w:numPr>
          <w:ilvl w:val="0"/>
          <w:numId w:val="6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567" w:hanging="567"/>
        <w:jc w:val="both"/>
        <w:rPr>
          <w:color w:val="00000A"/>
          <w:sz w:val="24"/>
        </w:rPr>
      </w:pPr>
      <w:r>
        <w:rPr>
          <w:color w:val="00000A"/>
          <w:sz w:val="24"/>
        </w:rPr>
        <w:lastRenderedPageBreak/>
        <w:t>здатність застосовувати знання у практичних ситуаціях</w:t>
      </w:r>
    </w:p>
    <w:p w:rsidR="00CD5DF9" w:rsidRDefault="00CD5DF9" w:rsidP="00CD5DF9">
      <w:pPr>
        <w:widowControl/>
        <w:numPr>
          <w:ilvl w:val="0"/>
          <w:numId w:val="6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567" w:hanging="567"/>
        <w:jc w:val="both"/>
        <w:rPr>
          <w:color w:val="00000A"/>
          <w:sz w:val="24"/>
        </w:rPr>
      </w:pPr>
      <w:r>
        <w:rPr>
          <w:color w:val="00000A"/>
          <w:sz w:val="24"/>
        </w:rPr>
        <w:t>здатність до адаптації та дії в новій ситуації</w:t>
      </w:r>
    </w:p>
    <w:p w:rsidR="00CD5DF9" w:rsidRDefault="00CD5DF9" w:rsidP="00CD5DF9">
      <w:pPr>
        <w:widowControl/>
        <w:numPr>
          <w:ilvl w:val="0"/>
          <w:numId w:val="6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567" w:hanging="567"/>
        <w:jc w:val="both"/>
        <w:rPr>
          <w:color w:val="00000A"/>
          <w:sz w:val="24"/>
        </w:rPr>
      </w:pPr>
      <w:r>
        <w:rPr>
          <w:color w:val="00000A"/>
          <w:sz w:val="24"/>
        </w:rPr>
        <w:t>навички міжособистісної взаємодії</w:t>
      </w:r>
    </w:p>
    <w:p w:rsidR="00CD5DF9" w:rsidRDefault="00CD5DF9" w:rsidP="00CD5DF9">
      <w:pPr>
        <w:widowControl/>
        <w:numPr>
          <w:ilvl w:val="0"/>
          <w:numId w:val="6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567" w:hanging="567"/>
        <w:jc w:val="both"/>
        <w:rPr>
          <w:color w:val="00000A"/>
          <w:sz w:val="24"/>
        </w:rPr>
      </w:pPr>
      <w:r>
        <w:rPr>
          <w:color w:val="00000A"/>
          <w:sz w:val="24"/>
        </w:rPr>
        <w:t>здатність спілкуватись іноземною мовою</w:t>
      </w:r>
    </w:p>
    <w:p w:rsidR="00CD5DF9" w:rsidRDefault="00CD5DF9" w:rsidP="00CD5DF9">
      <w:pPr>
        <w:widowControl/>
        <w:numPr>
          <w:ilvl w:val="0"/>
          <w:numId w:val="6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567" w:hanging="567"/>
        <w:jc w:val="both"/>
        <w:rPr>
          <w:color w:val="00000A"/>
          <w:sz w:val="24"/>
        </w:rPr>
      </w:pPr>
      <w:r>
        <w:rPr>
          <w:color w:val="00000A"/>
          <w:sz w:val="24"/>
        </w:rPr>
        <w:t>навички використання інформаційних і комунікаційних технологій</w:t>
      </w:r>
    </w:p>
    <w:p w:rsidR="00CD5DF9" w:rsidRDefault="00CD5DF9" w:rsidP="00CD5DF9">
      <w:pPr>
        <w:tabs>
          <w:tab w:val="left" w:pos="720"/>
        </w:tabs>
        <w:suppressAutoHyphens/>
        <w:jc w:val="both"/>
        <w:rPr>
          <w:color w:val="00000A"/>
          <w:sz w:val="24"/>
        </w:rPr>
      </w:pPr>
    </w:p>
    <w:p w:rsidR="00CD5DF9" w:rsidRDefault="00CD5DF9" w:rsidP="00CD5DF9">
      <w:pPr>
        <w:tabs>
          <w:tab w:val="left" w:pos="720"/>
        </w:tabs>
        <w:suppressAutoHyphens/>
        <w:jc w:val="both"/>
        <w:rPr>
          <w:rFonts w:eastAsia="Times New Roman"/>
          <w:color w:val="00000A"/>
          <w:sz w:val="24"/>
        </w:rPr>
      </w:pPr>
      <w:r>
        <w:rPr>
          <w:b/>
          <w:i/>
          <w:color w:val="00000A"/>
          <w:sz w:val="24"/>
        </w:rPr>
        <w:tab/>
        <w:t>Спеціальні</w:t>
      </w:r>
      <w:r>
        <w:rPr>
          <w:b/>
          <w:color w:val="00000A"/>
          <w:sz w:val="24"/>
        </w:rPr>
        <w:t xml:space="preserve"> </w:t>
      </w:r>
      <w:r>
        <w:rPr>
          <w:i/>
          <w:color w:val="00000A"/>
          <w:sz w:val="24"/>
        </w:rPr>
        <w:t>(</w:t>
      </w:r>
      <w:r>
        <w:rPr>
          <w:i/>
          <w:color w:val="000000"/>
          <w:sz w:val="24"/>
        </w:rPr>
        <w:t>іншомовні професійно орієнтовані комунікативні</w:t>
      </w:r>
      <w:r>
        <w:rPr>
          <w:i/>
          <w:color w:val="00000A"/>
          <w:sz w:val="24"/>
        </w:rPr>
        <w:t>):</w:t>
      </w:r>
    </w:p>
    <w:p w:rsidR="00CD5DF9" w:rsidRDefault="00CD5DF9" w:rsidP="00CD5DF9">
      <w:pPr>
        <w:widowControl/>
        <w:numPr>
          <w:ilvl w:val="0"/>
          <w:numId w:val="7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709" w:hanging="709"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здатність коректного використання структурно-лексичних аспектів іноземної мови спеціальності у процесі навчання та професійної діяльності </w:t>
      </w:r>
    </w:p>
    <w:p w:rsidR="00CD5DF9" w:rsidRDefault="00CD5DF9" w:rsidP="00CD5DF9">
      <w:pPr>
        <w:widowControl/>
        <w:numPr>
          <w:ilvl w:val="0"/>
          <w:numId w:val="7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709" w:hanging="709"/>
        <w:jc w:val="both"/>
        <w:rPr>
          <w:color w:val="00000A"/>
          <w:sz w:val="24"/>
        </w:rPr>
      </w:pPr>
      <w:r>
        <w:rPr>
          <w:color w:val="00000A"/>
          <w:sz w:val="24"/>
        </w:rPr>
        <w:t>здатність проведення медичної консультації у іншомовному середовищі; володіння іноземною мовою на варіативно-адаптивному рівні під час міжособистісної взаємодії у професійному середовищі</w:t>
      </w:r>
    </w:p>
    <w:p w:rsidR="00CD5DF9" w:rsidRDefault="00CD5DF9" w:rsidP="00CD5DF9">
      <w:pPr>
        <w:widowControl/>
        <w:numPr>
          <w:ilvl w:val="0"/>
          <w:numId w:val="7"/>
        </w:numPr>
        <w:tabs>
          <w:tab w:val="clear" w:pos="720"/>
          <w:tab w:val="left" w:pos="12"/>
          <w:tab w:val="left" w:pos="709"/>
        </w:tabs>
        <w:suppressAutoHyphens/>
        <w:autoSpaceDE/>
        <w:autoSpaceDN/>
        <w:spacing w:after="200" w:line="276" w:lineRule="auto"/>
        <w:ind w:left="709" w:hanging="709"/>
        <w:jc w:val="both"/>
        <w:rPr>
          <w:color w:val="00000A"/>
          <w:sz w:val="24"/>
        </w:rPr>
      </w:pPr>
      <w:r>
        <w:rPr>
          <w:color w:val="00000A"/>
          <w:sz w:val="24"/>
        </w:rPr>
        <w:t>здатність ефективного використання іноземної мови під час оформлення історії хвороби пацієнта, встановлення діагнозу, призначення лікування, виписування рецепту, надання професійних консультацій щодо профілактики захворювань, дієти та здорового способу життя</w:t>
      </w:r>
    </w:p>
    <w:p w:rsidR="00CD5DF9" w:rsidRDefault="00CD5DF9" w:rsidP="00CD5DF9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ind w:left="709" w:hanging="709"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здатність проведення наукових досліджень, розуміння оригінальної літератури іноземною мовою на медичну тематику, інтерпретації змісту загальнонаукової літератури іноземною мовою </w:t>
      </w:r>
    </w:p>
    <w:p w:rsidR="00CD5DF9" w:rsidRDefault="00CD5DF9" w:rsidP="00CD5DF9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ind w:left="709" w:hanging="709"/>
        <w:jc w:val="both"/>
        <w:rPr>
          <w:color w:val="00000A"/>
          <w:sz w:val="24"/>
        </w:rPr>
      </w:pPr>
      <w:r>
        <w:rPr>
          <w:color w:val="00000A"/>
          <w:sz w:val="24"/>
        </w:rPr>
        <w:t xml:space="preserve">здатність використання засобів сучасних інформаційних технологій під час спілкування іноземною мовою та передачі інформації </w:t>
      </w:r>
    </w:p>
    <w:p w:rsidR="00CD5DF9" w:rsidRDefault="00CD5DF9" w:rsidP="00CD5DF9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ind w:left="709" w:hanging="709"/>
        <w:jc w:val="both"/>
        <w:rPr>
          <w:color w:val="00000A"/>
          <w:sz w:val="24"/>
        </w:rPr>
      </w:pPr>
      <w:r>
        <w:rPr>
          <w:color w:val="00000A"/>
          <w:sz w:val="24"/>
        </w:rPr>
        <w:t>здатність використовувати іноземну мову спеціальності на належному рівні; дотримання граматичних норм іноземної мови</w:t>
      </w:r>
    </w:p>
    <w:p w:rsidR="00CD5DF9" w:rsidRDefault="00CD5DF9" w:rsidP="00CD5DF9">
      <w:pPr>
        <w:widowControl/>
        <w:numPr>
          <w:ilvl w:val="0"/>
          <w:numId w:val="7"/>
        </w:numPr>
        <w:suppressAutoHyphens/>
        <w:autoSpaceDE/>
        <w:autoSpaceDN/>
        <w:spacing w:after="200" w:line="276" w:lineRule="auto"/>
        <w:ind w:left="709" w:hanging="709"/>
        <w:jc w:val="both"/>
        <w:rPr>
          <w:color w:val="00000A"/>
          <w:sz w:val="24"/>
        </w:rPr>
      </w:pPr>
      <w:r>
        <w:rPr>
          <w:color w:val="00000A"/>
          <w:sz w:val="24"/>
        </w:rPr>
        <w:t>здатність належної морально-етичної поведінки та професійної діяльності, дотримання громадянських прав та обов’язків, підвищення загальноосвітнього культурного рівня</w:t>
      </w:r>
    </w:p>
    <w:p w:rsidR="00CD5DF9" w:rsidRDefault="00CD5DF9" w:rsidP="00CD5DF9">
      <w:pPr>
        <w:suppressAutoHyphens/>
        <w:spacing w:after="200" w:line="276" w:lineRule="auto"/>
        <w:ind w:firstLine="709"/>
        <w:jc w:val="both"/>
        <w:rPr>
          <w:color w:val="00000A"/>
          <w:sz w:val="24"/>
          <w:lang w:val="ru-RU"/>
        </w:rPr>
      </w:pPr>
      <w:r>
        <w:rPr>
          <w:color w:val="00000A"/>
          <w:sz w:val="24"/>
        </w:rPr>
        <w:t xml:space="preserve">Деталізація </w:t>
      </w:r>
      <w:proofErr w:type="spellStart"/>
      <w:r>
        <w:rPr>
          <w:color w:val="00000A"/>
          <w:sz w:val="24"/>
        </w:rPr>
        <w:t>компетентностей</w:t>
      </w:r>
      <w:proofErr w:type="spellEnd"/>
      <w:r>
        <w:rPr>
          <w:color w:val="00000A"/>
          <w:sz w:val="24"/>
        </w:rPr>
        <w:t xml:space="preserve"> відповідно до дескрипторів НРК у формі «Матриці </w:t>
      </w:r>
      <w:proofErr w:type="spellStart"/>
      <w:r>
        <w:rPr>
          <w:color w:val="00000A"/>
          <w:sz w:val="24"/>
        </w:rPr>
        <w:t>компетентностей</w:t>
      </w:r>
      <w:proofErr w:type="spellEnd"/>
      <w:r>
        <w:rPr>
          <w:color w:val="00000A"/>
          <w:sz w:val="24"/>
        </w:rPr>
        <w:t>».</w:t>
      </w:r>
    </w:p>
    <w:p w:rsidR="00CD5DF9" w:rsidRDefault="00CD5DF9" w:rsidP="00CD5DF9">
      <w:pPr>
        <w:tabs>
          <w:tab w:val="left" w:pos="12"/>
          <w:tab w:val="left" w:pos="188"/>
        </w:tabs>
        <w:suppressAutoHyphens/>
        <w:ind w:left="188"/>
        <w:jc w:val="both"/>
        <w:rPr>
          <w:color w:val="00000A"/>
          <w:sz w:val="24"/>
        </w:rPr>
      </w:pPr>
    </w:p>
    <w:tbl>
      <w:tblPr>
        <w:tblW w:w="0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458"/>
        <w:gridCol w:w="2050"/>
        <w:gridCol w:w="2885"/>
        <w:gridCol w:w="4853"/>
        <w:gridCol w:w="2835"/>
        <w:gridCol w:w="2235"/>
      </w:tblGrid>
      <w:tr w:rsidR="00CD5DF9" w:rsidTr="00CD5DF9">
        <w:trPr>
          <w:trHeight w:val="195"/>
        </w:trPr>
        <w:tc>
          <w:tcPr>
            <w:tcW w:w="153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jc w:val="center"/>
              <w:rPr>
                <w:rFonts w:eastAsia="Times New Roman"/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Матриця </w:t>
            </w:r>
            <w:proofErr w:type="spellStart"/>
            <w:r>
              <w:rPr>
                <w:b/>
                <w:color w:val="00000A"/>
                <w:sz w:val="24"/>
              </w:rPr>
              <w:t>компетентностей</w:t>
            </w:r>
            <w:proofErr w:type="spellEnd"/>
          </w:p>
        </w:tc>
      </w:tr>
      <w:tr w:rsidR="00CD5DF9" w:rsidTr="00CD5DF9">
        <w:trPr>
          <w:trHeight w:val="19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№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Компетентність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Знання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Уміння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Комунікація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Автономія та відповідальність</w:t>
            </w:r>
          </w:p>
        </w:tc>
      </w:tr>
      <w:tr w:rsidR="00CD5DF9" w:rsidTr="00CD5DF9">
        <w:trPr>
          <w:trHeight w:val="98"/>
        </w:trPr>
        <w:tc>
          <w:tcPr>
            <w:tcW w:w="1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rFonts w:eastAsia="Times New Roman"/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Спеціальні (фахові) компетентності</w:t>
            </w:r>
          </w:p>
        </w:tc>
      </w:tr>
      <w:tr w:rsidR="00CD5DF9" w:rsidTr="00CD5DF9">
        <w:trPr>
          <w:trHeight w:val="22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i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Здатність коректного використання структурно-лексичних аспектів іноземної мови спеціальності у процесі навчання та професійної діяльності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i/>
                <w:color w:val="00000A"/>
                <w:sz w:val="24"/>
              </w:rPr>
              <w:t>Знати:</w:t>
            </w:r>
          </w:p>
          <w:p w:rsidR="00CD5DF9" w:rsidRDefault="00CD5DF9" w:rsidP="00CD5DF9">
            <w:pPr>
              <w:widowControl/>
              <w:numPr>
                <w:ilvl w:val="0"/>
                <w:numId w:val="8"/>
              </w:numPr>
              <w:tabs>
                <w:tab w:val="left" w:pos="12"/>
              </w:tabs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базові лексико-семантичні структури іноземної мови</w:t>
            </w:r>
          </w:p>
          <w:p w:rsidR="00CD5DF9" w:rsidRDefault="00CD5DF9" w:rsidP="00CD5DF9">
            <w:pPr>
              <w:widowControl/>
              <w:numPr>
                <w:ilvl w:val="0"/>
                <w:numId w:val="8"/>
              </w:numPr>
              <w:tabs>
                <w:tab w:val="left" w:pos="12"/>
              </w:tabs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правила словотвору</w:t>
            </w:r>
          </w:p>
          <w:p w:rsidR="00CD5DF9" w:rsidRDefault="00CD5DF9" w:rsidP="00CD5DF9">
            <w:pPr>
              <w:widowControl/>
              <w:numPr>
                <w:ilvl w:val="0"/>
                <w:numId w:val="8"/>
              </w:numPr>
              <w:tabs>
                <w:tab w:val="left" w:pos="12"/>
              </w:tabs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терміни та терміноелементи греко-латинського походження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 w:rsidP="00CD5DF9">
            <w:pPr>
              <w:widowControl/>
              <w:numPr>
                <w:ilvl w:val="0"/>
                <w:numId w:val="9"/>
              </w:numPr>
              <w:tabs>
                <w:tab w:val="left" w:pos="12"/>
                <w:tab w:val="left" w:pos="351"/>
              </w:tabs>
              <w:suppressAutoHyphens/>
              <w:autoSpaceDE/>
              <w:autoSpaceDN/>
              <w:spacing w:after="200" w:line="276" w:lineRule="auto"/>
              <w:ind w:left="351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Диференціювати і аналізувати терміни і терміноелементи греко-латинського походження</w:t>
            </w:r>
          </w:p>
          <w:p w:rsidR="00CD5DF9" w:rsidRDefault="00CD5DF9" w:rsidP="00CD5DF9">
            <w:pPr>
              <w:widowControl/>
              <w:numPr>
                <w:ilvl w:val="0"/>
                <w:numId w:val="9"/>
              </w:numPr>
              <w:tabs>
                <w:tab w:val="left" w:pos="12"/>
                <w:tab w:val="left" w:pos="351"/>
              </w:tabs>
              <w:suppressAutoHyphens/>
              <w:autoSpaceDE/>
              <w:autoSpaceDN/>
              <w:spacing w:after="200" w:line="276" w:lineRule="auto"/>
              <w:ind w:left="351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реалізувати засвоєний лексико-граматичний матеріал у формі усних та письмових повідомлень; вести дискурс на ситуативно зумовлену тематику</w:t>
            </w:r>
          </w:p>
          <w:p w:rsidR="00CD5DF9" w:rsidRDefault="00CD5DF9" w:rsidP="00CD5DF9">
            <w:pPr>
              <w:widowControl/>
              <w:numPr>
                <w:ilvl w:val="0"/>
                <w:numId w:val="9"/>
              </w:numPr>
              <w:tabs>
                <w:tab w:val="left" w:pos="12"/>
                <w:tab w:val="left" w:pos="351"/>
              </w:tabs>
              <w:suppressAutoHyphens/>
              <w:autoSpaceDE/>
              <w:autoSpaceDN/>
              <w:spacing w:after="200" w:line="276" w:lineRule="auto"/>
              <w:ind w:left="351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застосовувати загальну і наукову лексику при виконанні когнітивних завдань</w:t>
            </w:r>
          </w:p>
          <w:p w:rsidR="00CD5DF9" w:rsidRDefault="00CD5DF9" w:rsidP="00CD5DF9">
            <w:pPr>
              <w:widowControl/>
              <w:numPr>
                <w:ilvl w:val="0"/>
                <w:numId w:val="9"/>
              </w:numPr>
              <w:tabs>
                <w:tab w:val="left" w:pos="12"/>
                <w:tab w:val="left" w:pos="351"/>
              </w:tabs>
              <w:suppressAutoHyphens/>
              <w:autoSpaceDE/>
              <w:autoSpaceDN/>
              <w:spacing w:after="200" w:line="276" w:lineRule="auto"/>
              <w:ind w:left="351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розпізнавати та аналізувати лексичні структури та їх взаємозв’язок з семантичними особливостями тексту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Міжособистісна взаємодія: комунікація із викладачами, студентами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Суб’єкт-об’єктна взаємодія: використання навчального лексико-граматичного матеріалу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12"/>
              </w:tabs>
              <w:suppressAutoHyphens/>
              <w:ind w:left="249"/>
              <w:rPr>
                <w:b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Самостійність, відповідальність</w:t>
            </w:r>
          </w:p>
        </w:tc>
      </w:tr>
      <w:tr w:rsidR="00CD5DF9" w:rsidTr="00CD5DF9">
        <w:trPr>
          <w:trHeight w:val="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i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Здатність проведення медичної консультації у іншомовному середовищі; володіння іноземною мовою на варіативно-адаптивному рівні під час міжособистісної </w:t>
            </w:r>
            <w:r>
              <w:rPr>
                <w:color w:val="00000A"/>
                <w:sz w:val="24"/>
              </w:rPr>
              <w:lastRenderedPageBreak/>
              <w:t>взаємодії у професійному середовищі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i/>
                <w:color w:val="00000A"/>
                <w:sz w:val="24"/>
              </w:rPr>
              <w:lastRenderedPageBreak/>
              <w:t>Знати</w:t>
            </w:r>
            <w:r>
              <w:rPr>
                <w:color w:val="00000A"/>
                <w:sz w:val="24"/>
              </w:rPr>
              <w:t>:</w:t>
            </w:r>
          </w:p>
          <w:p w:rsidR="00CD5DF9" w:rsidRDefault="00CD5DF9" w:rsidP="00CD5DF9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аспекти медичної термінології, що стосуються стосується генетики, , імунології, генетичних, спадкових, інфекційних захворювань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лексико-</w:t>
            </w:r>
            <w:r>
              <w:rPr>
                <w:color w:val="00000A"/>
                <w:sz w:val="24"/>
              </w:rPr>
              <w:lastRenderedPageBreak/>
              <w:t>граматичні стратегії ведення дискусії іноземною мовою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структуру проведення медичної консультації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види медичного огляду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F9" w:rsidRDefault="00CD5DF9" w:rsidP="00CD5DF9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="351" w:hanging="351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>Відтворювати термінологію генетики, генетичних, спадкових, інфекційних захворювань, імунології</w:t>
            </w:r>
          </w:p>
          <w:p w:rsidR="00CD5DF9" w:rsidRDefault="00CD5DF9" w:rsidP="00CD5DF9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="351" w:hanging="351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описувати механізми генетики, особливості генетичних, спадкових, інфекційних захворювань</w:t>
            </w:r>
          </w:p>
          <w:p w:rsidR="00CD5DF9" w:rsidRDefault="00CD5DF9" w:rsidP="00CD5DF9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="351" w:hanging="351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називати та характеризувати види генетичних, спадкових, інфекційних захворювань</w:t>
            </w:r>
          </w:p>
          <w:p w:rsidR="00CD5DF9" w:rsidRDefault="00CD5DF9" w:rsidP="00CD5DF9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="351" w:hanging="351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 xml:space="preserve">демонструвати навички проведення медичного огляду під час рольової взаємодії на занятті з іноземної мови </w:t>
            </w:r>
          </w:p>
          <w:p w:rsidR="00CD5DF9" w:rsidRDefault="00CD5DF9" w:rsidP="00CD5DF9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="351" w:hanging="351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використовувати лексико-граматичні стратегії ведення діалогу з пацієнтами під час рольових ігор</w:t>
            </w:r>
          </w:p>
          <w:p w:rsidR="00CD5DF9" w:rsidRDefault="00CD5DF9">
            <w:pPr>
              <w:suppressAutoHyphens/>
              <w:rPr>
                <w:color w:val="00000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>Міжособистісна взаємодія: комунікація із пацієнтами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Суб’єкт-об’єктна взаємодія: використання навчального лексико-граматичного матеріалу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rFonts w:eastAsia="Times New Roman"/>
                <w:b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Самостійність, відповідальність</w:t>
            </w:r>
          </w:p>
        </w:tc>
      </w:tr>
      <w:tr w:rsidR="00CD5DF9" w:rsidTr="00CD5DF9">
        <w:trPr>
          <w:trHeight w:val="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i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Здатність ефективного використання іноземної мови під час оформлення історії хвороби пацієнта, встановлення діагнозу, призначення лікування, виписування рецепту, надання професійних консультацій щодо профілактики захворювань, дієти та здорового способу життя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i/>
                <w:color w:val="00000A"/>
                <w:sz w:val="24"/>
              </w:rPr>
              <w:t>Знати: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іншомовний вокабул яр, пов’язаний з генетичними, спадковими, інфекційними захворюваннями та технологію оформлення історії хвороби пацієнта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лінгвістичні та морально-етичні аспекти консультування пацієнтів іноземною мовою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форми та види ліків, групи та джерела вітамінів іноземною </w:t>
            </w:r>
            <w:r>
              <w:rPr>
                <w:color w:val="00000A"/>
                <w:sz w:val="24"/>
              </w:rPr>
              <w:lastRenderedPageBreak/>
              <w:t>мовою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термінологію, пов’язану з темами харчування та лікувальної дієти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>Відтворювати в усній та письмовій формах термінологію, що стосується поширених симптомів, перебігу та лікування генетичних, спадкових, інфекційних захворювань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демонструвати уміння вислухати та уточнити інформацію під час медогляду за допомогою рольової гри у формі діалогу з колегою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проявляти емпатію під час медичної консультації</w:t>
            </w:r>
          </w:p>
          <w:p w:rsidR="00CD5DF9" w:rsidRDefault="00CD5DF9" w:rsidP="00CD5DF9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вести дискусію на теми профілактики захворювань, раціонального харчування та здорового способу життя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Міжособистісна взаємодія: комунікація із пацієнтами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Суб’єкт-об’єктна взаємодія: використання навчального лексико-граматичного матеріалу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rFonts w:eastAsia="Times New Roman"/>
                <w:b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Самостійність, відповідальність</w:t>
            </w:r>
          </w:p>
        </w:tc>
      </w:tr>
      <w:tr w:rsidR="00CD5DF9" w:rsidTr="00CD5DF9">
        <w:trPr>
          <w:trHeight w:val="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i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Здатність використовувати іноземну мову спеціальності на належному рівні; дотримання граматичних норм іноземної мови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i/>
                <w:color w:val="00000A"/>
                <w:sz w:val="24"/>
              </w:rPr>
              <w:t>Знати</w:t>
            </w:r>
            <w:r>
              <w:rPr>
                <w:color w:val="00000A"/>
                <w:sz w:val="24"/>
              </w:rPr>
              <w:t xml:space="preserve"> практичні граматичні аспекти іноземної мови, зокрема: 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Артикль.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Іменник. Множина іменників латинського і грецького походження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Словотворчі елементи греко-латинського походження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59" w:hanging="25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Прикметники. Аналітичні і синтетичні способи утворення ступенів порівняння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Прислівники. Прислівники часу і місця. Ступені порівняння </w:t>
            </w:r>
            <w:r>
              <w:rPr>
                <w:color w:val="00000A"/>
                <w:sz w:val="24"/>
              </w:rPr>
              <w:lastRenderedPageBreak/>
              <w:t>прислівників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Займенники 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Числівники. Прості і десяткові дроби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Дієслово. Допоміжні дієслова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Модальні дієслова та їх еквіваленти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Група неозначених часів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Активний і пасивний стани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Група тривалих часів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Активний і пасивний стани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Група </w:t>
            </w:r>
            <w:proofErr w:type="spellStart"/>
            <w:r>
              <w:rPr>
                <w:color w:val="00000A"/>
                <w:sz w:val="24"/>
              </w:rPr>
              <w:t>перфектних</w:t>
            </w:r>
            <w:proofErr w:type="spellEnd"/>
            <w:r>
              <w:rPr>
                <w:color w:val="00000A"/>
                <w:sz w:val="24"/>
              </w:rPr>
              <w:t xml:space="preserve"> часів Активний і пасивний стани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Група доконано-тривалих часів. Активний і пасивний стани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Дійсний і наказовий </w:t>
            </w:r>
            <w:r>
              <w:rPr>
                <w:color w:val="00000A"/>
                <w:sz w:val="24"/>
              </w:rPr>
              <w:lastRenderedPageBreak/>
              <w:t>способи дієслова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Сполучники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tabs>
                <w:tab w:val="left" w:pos="12"/>
                <w:tab w:val="left" w:pos="259"/>
              </w:tabs>
              <w:suppressAutoHyphens/>
              <w:autoSpaceDE/>
              <w:autoSpaceDN/>
              <w:spacing w:after="200" w:line="276" w:lineRule="auto"/>
              <w:ind w:left="259" w:hanging="283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Узгодження часів</w:t>
            </w:r>
          </w:p>
          <w:p w:rsidR="00CD5DF9" w:rsidRDefault="00CD5DF9">
            <w:pPr>
              <w:tabs>
                <w:tab w:val="left" w:pos="12"/>
              </w:tabs>
              <w:suppressAutoHyphens/>
              <w:ind w:left="284"/>
              <w:rPr>
                <w:color w:val="00000A"/>
                <w:sz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rFonts w:eastAsia="Times New Roman"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>Демонструвати вміння коректного вживання артиклів, утворення множини іменників, ступенів порівняння прикметників та  прислівників, правила вживання числівників, прислівників, дієслова, модальних дієслів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вживати коректні часові конструкції під час практичних занять та самостійної роботи 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використовувати часові форми під час усного та письмового мовлення в межах завдань дисципліни, що включають завдання до практичних занять, тестові завдання, усний та письмовий переказ, рольова взаємодія тощо.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rFonts w:eastAsia="Times New Roman"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Міжособистісна взаємодія: комунікація із студентами, колегами, науковою спільнотою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Суб’єкт-об’єктна взаємодія: використання навчального лексико-граматичного матеріалу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rFonts w:eastAsia="Times New Roman"/>
                <w:b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Автономія, відповідальність</w:t>
            </w:r>
          </w:p>
        </w:tc>
      </w:tr>
      <w:tr w:rsidR="00CD5DF9" w:rsidTr="00CD5DF9">
        <w:trPr>
          <w:trHeight w:val="5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i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Здатність належної морально-етичної поведінки та професійної діяльності, дотримання громадянських прав та обов’язків, підвищення </w:t>
            </w:r>
            <w:proofErr w:type="spellStart"/>
            <w:r>
              <w:rPr>
                <w:color w:val="00000A"/>
                <w:sz w:val="24"/>
              </w:rPr>
              <w:t>загальноосвітньо-го</w:t>
            </w:r>
            <w:proofErr w:type="spellEnd"/>
            <w:r>
              <w:rPr>
                <w:color w:val="00000A"/>
                <w:sz w:val="24"/>
              </w:rPr>
              <w:t xml:space="preserve"> культурного рівня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i/>
                <w:color w:val="00000A"/>
                <w:sz w:val="24"/>
              </w:rPr>
              <w:t>Знати: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 Основні правила поведінки під час навчання у ВМ(Ф)НЗ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  громадянські права та обов’язки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  клятву Гіппократа</w:t>
            </w: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</w:p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rFonts w:eastAsia="Times New Roman"/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Дотримання основних правил поведінки та етикету під час занять з іноземної мови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демонструвати повагу, дотримуватись правил  субординації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демонструвати навички ввічливої іноземної мови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відстоювати свою точку зору за допомогою ввічливих форм мовлення</w:t>
            </w:r>
          </w:p>
          <w:p w:rsidR="00CD5DF9" w:rsidRDefault="00CD5DF9" w:rsidP="00CD5DF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pacing w:after="200" w:line="276" w:lineRule="auto"/>
              <w:ind w:left="209" w:hanging="2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читати та презентувати літературу культурологічного характеру країни, мова якої вивчається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Міжособистісна взаємодія: комунікація із студентами, викладачами, колегами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DF9" w:rsidRDefault="00CD5DF9">
            <w:pPr>
              <w:tabs>
                <w:tab w:val="left" w:pos="720"/>
              </w:tabs>
              <w:suppressAutoHyphens/>
              <w:rPr>
                <w:b/>
                <w:color w:val="00000A"/>
                <w:sz w:val="24"/>
                <w:u w:val="single"/>
              </w:rPr>
            </w:pPr>
            <w:r>
              <w:rPr>
                <w:color w:val="00000A"/>
                <w:sz w:val="24"/>
              </w:rPr>
              <w:t>Відповідальність</w:t>
            </w:r>
          </w:p>
        </w:tc>
      </w:tr>
    </w:tbl>
    <w:p w:rsidR="00CD5DF9" w:rsidRDefault="00CD5DF9" w:rsidP="00CD5DF9">
      <w:pPr>
        <w:tabs>
          <w:tab w:val="left" w:pos="720"/>
        </w:tabs>
        <w:suppressAutoHyphens/>
        <w:rPr>
          <w:b/>
          <w:color w:val="00000A"/>
          <w:sz w:val="24"/>
          <w:u w:val="single"/>
        </w:rPr>
      </w:pPr>
    </w:p>
    <w:p w:rsidR="00CD5DF9" w:rsidRDefault="00CD5DF9" w:rsidP="00CD5DF9">
      <w:pPr>
        <w:rPr>
          <w:b/>
          <w:color w:val="00000A"/>
          <w:sz w:val="24"/>
          <w:u w:val="single"/>
        </w:rPr>
        <w:sectPr w:rsidR="00CD5DF9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  <w:r>
        <w:rPr>
          <w:b/>
          <w:color w:val="00000A"/>
          <w:sz w:val="24"/>
          <w:u w:val="single"/>
        </w:rPr>
        <w:lastRenderedPageBreak/>
        <w:t>Результати навчання</w:t>
      </w:r>
      <w:r>
        <w:rPr>
          <w:b/>
          <w:color w:val="00000A"/>
          <w:sz w:val="24"/>
        </w:rPr>
        <w:t>: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  <w:r>
        <w:rPr>
          <w:i/>
          <w:color w:val="00000A"/>
          <w:sz w:val="24"/>
        </w:rPr>
        <w:t>Інтегративні</w:t>
      </w:r>
      <w:r>
        <w:rPr>
          <w:color w:val="00000A"/>
          <w:sz w:val="24"/>
        </w:rPr>
        <w:t xml:space="preserve"> кінцеві програмні результати навчання: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widowControl/>
        <w:numPr>
          <w:ilvl w:val="0"/>
          <w:numId w:val="13"/>
        </w:numPr>
        <w:tabs>
          <w:tab w:val="clear" w:pos="720"/>
          <w:tab w:val="left" w:pos="12"/>
          <w:tab w:val="left" w:pos="426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збирати дані про скарги пацієнта, анамнез хвороби, анамнез життя, проводити та оцінювати результати фізичного обстеження (іноземною мовою)</w:t>
      </w:r>
    </w:p>
    <w:p w:rsidR="00CD5DF9" w:rsidRDefault="00CD5DF9" w:rsidP="00CD5DF9">
      <w:pPr>
        <w:widowControl/>
        <w:numPr>
          <w:ilvl w:val="0"/>
          <w:numId w:val="13"/>
        </w:numPr>
        <w:tabs>
          <w:tab w:val="clear" w:pos="720"/>
          <w:tab w:val="left" w:pos="12"/>
          <w:tab w:val="left" w:pos="426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оцінювати інформацію щодо діагнозу, застосовуючи стандартну процедуру на підставі результатів лабораторних та інструментальних досліджень (в іншомовному середовищі)</w:t>
      </w:r>
    </w:p>
    <w:p w:rsidR="00CD5DF9" w:rsidRDefault="00CD5DF9" w:rsidP="00CD5DF9">
      <w:pPr>
        <w:widowControl/>
        <w:numPr>
          <w:ilvl w:val="0"/>
          <w:numId w:val="13"/>
        </w:numPr>
        <w:tabs>
          <w:tab w:val="clear" w:pos="720"/>
          <w:tab w:val="left" w:pos="12"/>
          <w:tab w:val="left" w:pos="426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A"/>
          <w:sz w:val="24"/>
        </w:rPr>
      </w:pPr>
      <w:r>
        <w:rPr>
          <w:color w:val="000000"/>
          <w:sz w:val="24"/>
        </w:rPr>
        <w:t>визначати джерело та/або місце знаходження потрібної інформації в залежності від її типу; отримувати необхідну інформацію з визначеного (іншомовного) джерела; обробляти та аналізувати отриману інформацію</w:t>
      </w:r>
    </w:p>
    <w:p w:rsidR="00CD5DF9" w:rsidRDefault="00CD5DF9" w:rsidP="00CD5DF9">
      <w:pPr>
        <w:widowControl/>
        <w:numPr>
          <w:ilvl w:val="0"/>
          <w:numId w:val="13"/>
        </w:numPr>
        <w:tabs>
          <w:tab w:val="clear" w:pos="720"/>
          <w:tab w:val="left" w:pos="12"/>
          <w:tab w:val="left" w:pos="426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A"/>
          <w:sz w:val="24"/>
        </w:rPr>
      </w:pPr>
      <w:r>
        <w:rPr>
          <w:color w:val="00000A"/>
          <w:sz w:val="24"/>
        </w:rPr>
        <w:t>усвідомлювати та керуватися у своїй діяльності громадянськими правами, свободами та обов’язками, підвищувати загальноосвітній культурний рівень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  <w:r>
        <w:rPr>
          <w:i/>
          <w:color w:val="00000A"/>
          <w:sz w:val="24"/>
        </w:rPr>
        <w:t>Результати навчання</w:t>
      </w:r>
      <w:r>
        <w:rPr>
          <w:color w:val="00000A"/>
          <w:sz w:val="24"/>
        </w:rPr>
        <w:t xml:space="preserve"> для дисципліни відповідно до рівнів пізнання: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widowControl/>
        <w:numPr>
          <w:ilvl w:val="0"/>
          <w:numId w:val="14"/>
        </w:numPr>
        <w:tabs>
          <w:tab w:val="clear" w:pos="720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Запам’ятовування, знання</w:t>
      </w:r>
      <w:r>
        <w:rPr>
          <w:color w:val="000000"/>
          <w:sz w:val="24"/>
        </w:rPr>
        <w:t>:</w:t>
      </w:r>
    </w:p>
    <w:p w:rsidR="00CD5DF9" w:rsidRDefault="00CD5DF9" w:rsidP="00CD5DF9">
      <w:pPr>
        <w:widowControl/>
        <w:numPr>
          <w:ilvl w:val="0"/>
          <w:numId w:val="15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засвоїти лексичний матеріал, пов’язаний із тематикою дисципліни</w:t>
      </w:r>
    </w:p>
    <w:p w:rsidR="00CD5DF9" w:rsidRDefault="00CD5DF9" w:rsidP="00CD5DF9">
      <w:pPr>
        <w:widowControl/>
        <w:numPr>
          <w:ilvl w:val="0"/>
          <w:numId w:val="15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засвоїти граматичний матеріал дисципліни</w:t>
      </w:r>
    </w:p>
    <w:p w:rsidR="00CD5DF9" w:rsidRDefault="00CD5DF9" w:rsidP="00CD5DF9">
      <w:pPr>
        <w:widowControl/>
        <w:numPr>
          <w:ilvl w:val="0"/>
          <w:numId w:val="15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відтворювати основні терміни, що відносяться до тем змістових модулів</w:t>
      </w:r>
    </w:p>
    <w:p w:rsidR="00CD5DF9" w:rsidRDefault="00CD5DF9" w:rsidP="00CD5DF9">
      <w:pPr>
        <w:widowControl/>
        <w:numPr>
          <w:ilvl w:val="0"/>
          <w:numId w:val="15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описувати систему вищої медичної освіти та систему охорони здоров’я </w:t>
      </w:r>
    </w:p>
    <w:p w:rsidR="00CD5DF9" w:rsidRDefault="00CD5DF9" w:rsidP="00CD5DF9">
      <w:pPr>
        <w:widowControl/>
        <w:numPr>
          <w:ilvl w:val="0"/>
          <w:numId w:val="15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A"/>
          <w:sz w:val="24"/>
        </w:rPr>
      </w:pPr>
      <w:r>
        <w:rPr>
          <w:color w:val="000000"/>
          <w:sz w:val="24"/>
        </w:rPr>
        <w:t>знати функціональні особливості людського організму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widowControl/>
        <w:numPr>
          <w:ilvl w:val="0"/>
          <w:numId w:val="14"/>
        </w:numPr>
        <w:tabs>
          <w:tab w:val="clear" w:pos="720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Розуміння:</w:t>
      </w:r>
    </w:p>
    <w:p w:rsidR="00CD5DF9" w:rsidRDefault="00CD5DF9" w:rsidP="00CD5DF9">
      <w:pPr>
        <w:widowControl/>
        <w:numPr>
          <w:ilvl w:val="0"/>
          <w:numId w:val="16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диференціювати і аналізувати терміни і терміноелементи греко-латинського походження </w:t>
      </w:r>
    </w:p>
    <w:p w:rsidR="00CD5DF9" w:rsidRDefault="00CD5DF9" w:rsidP="00CD5DF9">
      <w:pPr>
        <w:widowControl/>
        <w:numPr>
          <w:ilvl w:val="0"/>
          <w:numId w:val="16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ілюструвати навички аналітичного і пошукового читання</w:t>
      </w:r>
    </w:p>
    <w:p w:rsidR="00CD5DF9" w:rsidRDefault="00CD5DF9" w:rsidP="00CD5DF9">
      <w:pPr>
        <w:widowControl/>
        <w:numPr>
          <w:ilvl w:val="0"/>
          <w:numId w:val="16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здійснювати переказ фахових текстів</w:t>
      </w:r>
    </w:p>
    <w:p w:rsidR="00CD5DF9" w:rsidRDefault="00CD5DF9" w:rsidP="00CD5DF9">
      <w:pPr>
        <w:widowControl/>
        <w:numPr>
          <w:ilvl w:val="0"/>
          <w:numId w:val="16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A"/>
          <w:sz w:val="24"/>
        </w:rPr>
      </w:pPr>
      <w:r>
        <w:rPr>
          <w:color w:val="000000"/>
          <w:sz w:val="24"/>
        </w:rPr>
        <w:t>перекладати літературу за фахом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widowControl/>
        <w:numPr>
          <w:ilvl w:val="0"/>
          <w:numId w:val="14"/>
        </w:numPr>
        <w:tabs>
          <w:tab w:val="clear" w:pos="720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Застосування: </w:t>
      </w:r>
    </w:p>
    <w:p w:rsidR="00CD5DF9" w:rsidRDefault="00CD5DF9" w:rsidP="00CD5DF9">
      <w:pPr>
        <w:widowControl/>
        <w:numPr>
          <w:ilvl w:val="0"/>
          <w:numId w:val="17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реалізувати засвоєний лексико-граматичний матеріал у формі усних та письмових повідомлень; вести дискурс на ситуативно зумовлену тематику</w:t>
      </w:r>
    </w:p>
    <w:p w:rsidR="00CD5DF9" w:rsidRDefault="00CD5DF9" w:rsidP="00CD5DF9">
      <w:pPr>
        <w:widowControl/>
        <w:numPr>
          <w:ilvl w:val="0"/>
          <w:numId w:val="17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утворювати синтаксичні конструкції, використовуючи релевантні граматичні категорії та моделі</w:t>
      </w:r>
    </w:p>
    <w:p w:rsidR="00CD5DF9" w:rsidRDefault="00CD5DF9" w:rsidP="00CD5DF9">
      <w:pPr>
        <w:widowControl/>
        <w:numPr>
          <w:ilvl w:val="0"/>
          <w:numId w:val="17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застосовувати загальну і наукову лексику при виконанні когнітивних завдань</w:t>
      </w:r>
    </w:p>
    <w:p w:rsidR="00CD5DF9" w:rsidRDefault="00CD5DF9" w:rsidP="00CD5DF9">
      <w:pPr>
        <w:widowControl/>
        <w:numPr>
          <w:ilvl w:val="0"/>
          <w:numId w:val="17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використовувати знання, отримані на заняттях із фундаментальних медичних дисциплін і латинської мови в процесі вивчення іншомовних термінів</w:t>
      </w:r>
    </w:p>
    <w:p w:rsidR="00CD5DF9" w:rsidRDefault="00CD5DF9" w:rsidP="00CD5DF9">
      <w:pPr>
        <w:widowControl/>
        <w:numPr>
          <w:ilvl w:val="0"/>
          <w:numId w:val="17"/>
        </w:numPr>
        <w:suppressAutoHyphens/>
        <w:autoSpaceDE/>
        <w:autoSpaceDN/>
        <w:spacing w:after="200" w:line="276" w:lineRule="auto"/>
        <w:ind w:firstLine="284"/>
        <w:jc w:val="both"/>
        <w:rPr>
          <w:rFonts w:eastAsia="Times New Roman"/>
          <w:color w:val="000000"/>
          <w:sz w:val="24"/>
        </w:rPr>
      </w:pPr>
      <w:r>
        <w:rPr>
          <w:color w:val="000000"/>
          <w:sz w:val="24"/>
        </w:rPr>
        <w:t xml:space="preserve">використовувати знання іноземної мови за ситуативно зумовлених обставин: збір даних про скарги пацієнта, анамнез хвороби, проведення та оцінка результатів </w:t>
      </w:r>
      <w:proofErr w:type="spellStart"/>
      <w:r>
        <w:rPr>
          <w:color w:val="000000"/>
          <w:sz w:val="24"/>
        </w:rPr>
        <w:t>фізикального</w:t>
      </w:r>
      <w:proofErr w:type="spellEnd"/>
      <w:r>
        <w:rPr>
          <w:color w:val="000000"/>
          <w:sz w:val="24"/>
        </w:rPr>
        <w:t xml:space="preserve"> обстеження</w:t>
      </w:r>
    </w:p>
    <w:p w:rsidR="00CD5DF9" w:rsidRDefault="00CD5DF9" w:rsidP="00CD5DF9">
      <w:pPr>
        <w:widowControl/>
        <w:numPr>
          <w:ilvl w:val="0"/>
          <w:numId w:val="17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A"/>
          <w:sz w:val="24"/>
        </w:rPr>
      </w:pPr>
      <w:r>
        <w:rPr>
          <w:color w:val="000000"/>
          <w:sz w:val="24"/>
        </w:rPr>
        <w:t xml:space="preserve">демонструвати професійні знання у навчальних ситуаціях 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widowControl/>
        <w:numPr>
          <w:ilvl w:val="0"/>
          <w:numId w:val="14"/>
        </w:numPr>
        <w:tabs>
          <w:tab w:val="clear" w:pos="720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Аналіз: </w:t>
      </w:r>
    </w:p>
    <w:p w:rsidR="00CD5DF9" w:rsidRDefault="00CD5DF9" w:rsidP="00CD5DF9">
      <w:pPr>
        <w:widowControl/>
        <w:numPr>
          <w:ilvl w:val="0"/>
          <w:numId w:val="18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розпізнавати та аналізувати лексичні структури та їх взаємозв’язок із семантичними особливостями тексту</w:t>
      </w:r>
    </w:p>
    <w:p w:rsidR="00CD5DF9" w:rsidRDefault="00CD5DF9" w:rsidP="00CD5DF9">
      <w:pPr>
        <w:widowControl/>
        <w:numPr>
          <w:ilvl w:val="0"/>
          <w:numId w:val="18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розпізнавати та аналізувати граматичні явища та моделі і включати їх в активне спілкування</w:t>
      </w:r>
    </w:p>
    <w:p w:rsidR="00CD5DF9" w:rsidRDefault="00CD5DF9" w:rsidP="00CD5DF9">
      <w:pPr>
        <w:widowControl/>
        <w:numPr>
          <w:ilvl w:val="0"/>
          <w:numId w:val="18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поєднувати знання фундаментальних медичних дисциплін та загальні знання під час дискусій іноземною мовою на професійну тематику </w:t>
      </w:r>
    </w:p>
    <w:p w:rsidR="00CD5DF9" w:rsidRDefault="00CD5DF9" w:rsidP="00CD5DF9">
      <w:pPr>
        <w:widowControl/>
        <w:numPr>
          <w:ilvl w:val="0"/>
          <w:numId w:val="18"/>
        </w:numPr>
        <w:tabs>
          <w:tab w:val="left" w:pos="12"/>
        </w:tabs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володіти засобами перевірки достовірності та коректності даних на професійну тематику та предметно</w:t>
      </w:r>
    </w:p>
    <w:p w:rsidR="00CD5DF9" w:rsidRDefault="00CD5DF9" w:rsidP="00CD5DF9">
      <w:pPr>
        <w:widowControl/>
        <w:numPr>
          <w:ilvl w:val="0"/>
          <w:numId w:val="18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A"/>
          <w:sz w:val="24"/>
        </w:rPr>
      </w:pPr>
      <w:r>
        <w:rPr>
          <w:color w:val="000000"/>
          <w:sz w:val="24"/>
        </w:rPr>
        <w:t xml:space="preserve">володіти засобами пошуку інформації, демонструвати навички обробки та аналізу отриманої інформації   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widowControl/>
        <w:numPr>
          <w:ilvl w:val="0"/>
          <w:numId w:val="14"/>
        </w:numPr>
        <w:tabs>
          <w:tab w:val="clear" w:pos="720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Синтез:</w:t>
      </w:r>
    </w:p>
    <w:p w:rsidR="00CD5DF9" w:rsidRDefault="00CD5DF9" w:rsidP="00CD5DF9">
      <w:pPr>
        <w:widowControl/>
        <w:numPr>
          <w:ilvl w:val="0"/>
          <w:numId w:val="19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складати резюме загальнонаукових текстів іноземною мовою</w:t>
      </w:r>
    </w:p>
    <w:p w:rsidR="00CD5DF9" w:rsidRDefault="00CD5DF9" w:rsidP="00CD5DF9">
      <w:pPr>
        <w:widowControl/>
        <w:numPr>
          <w:ilvl w:val="0"/>
          <w:numId w:val="19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створювати усну та письмову презентацію іноземною мовою за спеціальністю</w:t>
      </w:r>
    </w:p>
    <w:p w:rsidR="00CD5DF9" w:rsidRDefault="00CD5DF9" w:rsidP="00CD5DF9">
      <w:pPr>
        <w:widowControl/>
        <w:numPr>
          <w:ilvl w:val="0"/>
          <w:numId w:val="19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A"/>
          <w:sz w:val="24"/>
        </w:rPr>
      </w:pPr>
      <w:r>
        <w:rPr>
          <w:color w:val="000000"/>
          <w:sz w:val="24"/>
        </w:rPr>
        <w:t xml:space="preserve">формулювати результати індивідуального пошуку на релевантну тематику дисципліни </w:t>
      </w:r>
    </w:p>
    <w:p w:rsidR="00CD5DF9" w:rsidRDefault="00CD5DF9" w:rsidP="00CD5DF9">
      <w:pPr>
        <w:tabs>
          <w:tab w:val="left" w:pos="709"/>
        </w:tabs>
        <w:suppressAutoHyphens/>
        <w:rPr>
          <w:color w:val="00000A"/>
          <w:sz w:val="24"/>
        </w:rPr>
      </w:pPr>
    </w:p>
    <w:p w:rsidR="00CD5DF9" w:rsidRDefault="00CD5DF9" w:rsidP="00CD5DF9">
      <w:pPr>
        <w:widowControl/>
        <w:numPr>
          <w:ilvl w:val="0"/>
          <w:numId w:val="14"/>
        </w:numPr>
        <w:tabs>
          <w:tab w:val="clear" w:pos="720"/>
          <w:tab w:val="left" w:pos="709"/>
        </w:tabs>
        <w:suppressAutoHyphens/>
        <w:autoSpaceDE/>
        <w:autoSpaceDN/>
        <w:spacing w:after="200" w:line="276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Оцінювання:</w:t>
      </w:r>
    </w:p>
    <w:p w:rsidR="00CD5DF9" w:rsidRDefault="00CD5DF9" w:rsidP="00CD5DF9">
      <w:pPr>
        <w:widowControl/>
        <w:numPr>
          <w:ilvl w:val="0"/>
          <w:numId w:val="20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самостійно обирати навчальний матеріал під час виконання завдань самостійної роботи</w:t>
      </w:r>
    </w:p>
    <w:p w:rsidR="00CD5DF9" w:rsidRDefault="00CD5DF9" w:rsidP="00CD5DF9">
      <w:pPr>
        <w:widowControl/>
        <w:numPr>
          <w:ilvl w:val="0"/>
          <w:numId w:val="20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поєднувати здобуті знання під час самоконтролю </w:t>
      </w:r>
    </w:p>
    <w:p w:rsidR="00CD5DF9" w:rsidRDefault="00CD5DF9" w:rsidP="00CD5DF9">
      <w:pPr>
        <w:widowControl/>
        <w:numPr>
          <w:ilvl w:val="0"/>
          <w:numId w:val="20"/>
        </w:numPr>
        <w:suppressAutoHyphens/>
        <w:autoSpaceDE/>
        <w:autoSpaceDN/>
        <w:spacing w:after="200" w:line="276" w:lineRule="auto"/>
        <w:ind w:firstLine="284"/>
        <w:jc w:val="both"/>
        <w:rPr>
          <w:color w:val="00000A"/>
          <w:sz w:val="24"/>
        </w:rPr>
      </w:pPr>
      <w:r>
        <w:rPr>
          <w:color w:val="000000"/>
          <w:sz w:val="24"/>
        </w:rPr>
        <w:lastRenderedPageBreak/>
        <w:t xml:space="preserve">оцінювати достовірність інформації на тематику дисципліни </w:t>
      </w:r>
    </w:p>
    <w:p w:rsidR="00CD5DF9" w:rsidRDefault="00CD5DF9" w:rsidP="00CD5DF9">
      <w:pPr>
        <w:tabs>
          <w:tab w:val="left" w:pos="3900"/>
        </w:tabs>
        <w:ind w:left="720"/>
        <w:rPr>
          <w:rFonts w:eastAsia="Times New Roman"/>
          <w:b/>
          <w:sz w:val="24"/>
          <w:lang w:eastAsia="ru-RU"/>
        </w:rPr>
      </w:pPr>
    </w:p>
    <w:p w:rsidR="00CD5DF9" w:rsidRDefault="00CD5DF9" w:rsidP="00CD5DF9">
      <w:pPr>
        <w:tabs>
          <w:tab w:val="left" w:pos="3900"/>
        </w:tabs>
        <w:ind w:left="360"/>
        <w:jc w:val="center"/>
        <w:rPr>
          <w:b/>
          <w:sz w:val="24"/>
        </w:rPr>
      </w:pPr>
    </w:p>
    <w:p w:rsidR="00CD5DF9" w:rsidRDefault="00CD5DF9" w:rsidP="00CD5DF9">
      <w:pPr>
        <w:tabs>
          <w:tab w:val="left" w:pos="3900"/>
        </w:tabs>
        <w:ind w:left="360"/>
        <w:jc w:val="center"/>
        <w:rPr>
          <w:b/>
          <w:sz w:val="24"/>
        </w:rPr>
      </w:pPr>
    </w:p>
    <w:p w:rsidR="00CD5DF9" w:rsidRPr="00CD5DF9" w:rsidRDefault="00CD5DF9" w:rsidP="00CD5DF9">
      <w:pPr>
        <w:tabs>
          <w:tab w:val="left" w:pos="284"/>
          <w:tab w:val="left" w:pos="5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>ОРГАНІЗАЦІЯ НАВЧАННЯ</w:t>
      </w:r>
    </w:p>
    <w:p w:rsidR="00CD5DF9" w:rsidRDefault="00CD5DF9" w:rsidP="00CD5DF9">
      <w:pPr>
        <w:tabs>
          <w:tab w:val="left" w:pos="284"/>
          <w:tab w:val="left" w:pos="567"/>
        </w:tabs>
        <w:ind w:left="720"/>
        <w:rPr>
          <w:b/>
          <w:sz w:val="24"/>
          <w:szCs w:val="24"/>
        </w:rPr>
      </w:pPr>
    </w:p>
    <w:p w:rsidR="00CD5DF9" w:rsidRDefault="00CD5DF9" w:rsidP="00CD5DF9">
      <w:pPr>
        <w:tabs>
          <w:tab w:val="left" w:pos="284"/>
          <w:tab w:val="left" w:pos="567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Інформаційний обсяг навчальної дисципліни</w:t>
      </w:r>
    </w:p>
    <w:p w:rsidR="00CD5DF9" w:rsidRDefault="00CD5DF9" w:rsidP="00CD5DF9">
      <w:pPr>
        <w:tabs>
          <w:tab w:val="left" w:pos="284"/>
          <w:tab w:val="left" w:pos="567"/>
        </w:tabs>
        <w:jc w:val="both"/>
        <w:rPr>
          <w:sz w:val="24"/>
        </w:rPr>
      </w:pPr>
      <w:r>
        <w:rPr>
          <w:sz w:val="24"/>
        </w:rPr>
        <w:t>На вивчення навчальної дисципліни відводиться – 184 години – 6 кредитів ЄКТС</w:t>
      </w:r>
    </w:p>
    <w:p w:rsidR="00CD5DF9" w:rsidRDefault="00CD5DF9" w:rsidP="00CD5DF9">
      <w:pPr>
        <w:tabs>
          <w:tab w:val="left" w:pos="284"/>
          <w:tab w:val="left" w:pos="567"/>
        </w:tabs>
        <w:rPr>
          <w:b/>
          <w:sz w:val="24"/>
        </w:rPr>
      </w:pPr>
      <w:r>
        <w:rPr>
          <w:b/>
          <w:sz w:val="24"/>
        </w:rPr>
        <w:t>Програма навчальної дисципліни структурована на розділи:</w:t>
      </w:r>
    </w:p>
    <w:p w:rsidR="00CD5DF9" w:rsidRDefault="00CD5DF9" w:rsidP="00CD5DF9">
      <w:pPr>
        <w:tabs>
          <w:tab w:val="left" w:pos="284"/>
          <w:tab w:val="left" w:pos="567"/>
        </w:tabs>
        <w:rPr>
          <w:b/>
          <w:sz w:val="24"/>
        </w:rPr>
      </w:pPr>
    </w:p>
    <w:p w:rsidR="00CD5DF9" w:rsidRDefault="00CD5DF9" w:rsidP="00CD5DF9">
      <w:pPr>
        <w:tabs>
          <w:tab w:val="left" w:pos="284"/>
          <w:tab w:val="left" w:pos="567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Розділ дисципліни 1. Будова тіла людини.</w:t>
      </w:r>
    </w:p>
    <w:p w:rsidR="00CD5DF9" w:rsidRDefault="00CD5DF9" w:rsidP="00CD5DF9">
      <w:pPr>
        <w:ind w:left="1440" w:hanging="873"/>
        <w:rPr>
          <w:bCs/>
          <w:sz w:val="24"/>
        </w:rPr>
      </w:pPr>
      <w:r>
        <w:rPr>
          <w:b/>
          <w:bCs/>
          <w:sz w:val="24"/>
        </w:rPr>
        <w:t>Лекція 1.</w:t>
      </w:r>
      <w:r>
        <w:rPr>
          <w:bCs/>
          <w:sz w:val="24"/>
        </w:rPr>
        <w:t xml:space="preserve"> </w:t>
      </w:r>
      <w:r>
        <w:rPr>
          <w:sz w:val="24"/>
        </w:rPr>
        <w:t>Місце дисципліни «Іноземна мова» у системі підготовки медичних кадрів.</w:t>
      </w:r>
      <w:r>
        <w:rPr>
          <w:bCs/>
          <w:sz w:val="24"/>
        </w:rPr>
        <w:t xml:space="preserve"> 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bCs/>
          <w:sz w:val="24"/>
        </w:rPr>
        <w:t>Лекція 2.</w:t>
      </w:r>
      <w:r>
        <w:rPr>
          <w:bCs/>
          <w:sz w:val="24"/>
        </w:rPr>
        <w:t xml:space="preserve"> Медична термінологія</w:t>
      </w:r>
      <w:r>
        <w:rPr>
          <w:b/>
          <w:sz w:val="24"/>
        </w:rPr>
        <w:t xml:space="preserve"> 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1. </w:t>
      </w:r>
      <w:r>
        <w:rPr>
          <w:sz w:val="24"/>
        </w:rPr>
        <w:t>Організм людини.</w:t>
      </w:r>
    </w:p>
    <w:p w:rsidR="00CD5DF9" w:rsidRDefault="00CD5DF9" w:rsidP="00CD5DF9">
      <w:pPr>
        <w:ind w:left="1440" w:hanging="873"/>
        <w:rPr>
          <w:b/>
          <w:bCs/>
          <w:sz w:val="24"/>
        </w:rPr>
      </w:pPr>
      <w:r>
        <w:rPr>
          <w:b/>
          <w:sz w:val="24"/>
        </w:rPr>
        <w:t xml:space="preserve">Тема 2. </w:t>
      </w:r>
      <w:r>
        <w:rPr>
          <w:sz w:val="24"/>
        </w:rPr>
        <w:t>Структура організму.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>Тема 3.</w:t>
      </w:r>
      <w:r>
        <w:rPr>
          <w:sz w:val="24"/>
        </w:rPr>
        <w:t xml:space="preserve"> Скелет.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4. </w:t>
      </w:r>
      <w:r>
        <w:rPr>
          <w:sz w:val="24"/>
        </w:rPr>
        <w:t>М'язи. Шкіра.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5. </w:t>
      </w:r>
      <w:r>
        <w:rPr>
          <w:sz w:val="24"/>
        </w:rPr>
        <w:t>Дихальна система.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6. </w:t>
      </w:r>
      <w:r>
        <w:rPr>
          <w:sz w:val="24"/>
        </w:rPr>
        <w:t>Серцево-судинна система.</w:t>
      </w:r>
    </w:p>
    <w:p w:rsidR="00CD5DF9" w:rsidRDefault="00CD5DF9" w:rsidP="00CD5DF9">
      <w:pPr>
        <w:ind w:left="1440" w:hanging="873"/>
        <w:rPr>
          <w:sz w:val="24"/>
        </w:rPr>
      </w:pPr>
      <w:r>
        <w:rPr>
          <w:b/>
          <w:sz w:val="24"/>
        </w:rPr>
        <w:t xml:space="preserve">Тема 7. </w:t>
      </w:r>
      <w:r>
        <w:rPr>
          <w:sz w:val="24"/>
        </w:rPr>
        <w:t>Кров.</w:t>
      </w:r>
    </w:p>
    <w:p w:rsidR="00CD5DF9" w:rsidRDefault="00CD5DF9" w:rsidP="00CD5DF9">
      <w:pPr>
        <w:ind w:left="1440" w:hanging="873"/>
        <w:rPr>
          <w:b/>
          <w:sz w:val="24"/>
        </w:rPr>
      </w:pPr>
    </w:p>
    <w:p w:rsidR="00CD5DF9" w:rsidRDefault="00CD5DF9" w:rsidP="00CD5DF9">
      <w:pPr>
        <w:ind w:left="1440" w:hanging="873"/>
        <w:rPr>
          <w:b/>
          <w:sz w:val="24"/>
          <w:lang w:val="ru-RU"/>
        </w:rPr>
      </w:pPr>
      <w:r>
        <w:rPr>
          <w:b/>
          <w:sz w:val="24"/>
        </w:rPr>
        <w:t>Розділ дисципліни 2. Системи та органи.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8. </w:t>
      </w:r>
      <w:r>
        <w:rPr>
          <w:sz w:val="24"/>
        </w:rPr>
        <w:t>Система травлення.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9. </w:t>
      </w:r>
      <w:r>
        <w:rPr>
          <w:sz w:val="24"/>
        </w:rPr>
        <w:t>Сечостатева система.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10. </w:t>
      </w:r>
      <w:r>
        <w:rPr>
          <w:sz w:val="24"/>
        </w:rPr>
        <w:t>Нервова система.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11. </w:t>
      </w:r>
      <w:r>
        <w:rPr>
          <w:sz w:val="24"/>
        </w:rPr>
        <w:t>Органи почуттів.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>Тема 12.</w:t>
      </w:r>
      <w:r>
        <w:rPr>
          <w:sz w:val="24"/>
        </w:rPr>
        <w:t xml:space="preserve"> Ендокринна система.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13. </w:t>
      </w:r>
      <w:r>
        <w:rPr>
          <w:sz w:val="24"/>
        </w:rPr>
        <w:t>Репродуктивна система.</w:t>
      </w:r>
    </w:p>
    <w:p w:rsidR="00CD5DF9" w:rsidRDefault="00CD5DF9" w:rsidP="00CD5DF9">
      <w:pPr>
        <w:ind w:left="1440" w:hanging="873"/>
        <w:rPr>
          <w:b/>
          <w:sz w:val="24"/>
        </w:rPr>
      </w:pPr>
      <w:r>
        <w:rPr>
          <w:b/>
          <w:sz w:val="24"/>
        </w:rPr>
        <w:t xml:space="preserve">Тема 14. </w:t>
      </w:r>
      <w:r>
        <w:rPr>
          <w:sz w:val="24"/>
        </w:rPr>
        <w:t xml:space="preserve">Мікроорганізми та гриби. </w:t>
      </w:r>
    </w:p>
    <w:p w:rsidR="00CD5DF9" w:rsidRDefault="00CD5DF9" w:rsidP="00CD5DF9">
      <w:pPr>
        <w:ind w:left="1440" w:hanging="873"/>
        <w:rPr>
          <w:sz w:val="24"/>
        </w:rPr>
      </w:pPr>
      <w:r>
        <w:rPr>
          <w:b/>
          <w:sz w:val="24"/>
        </w:rPr>
        <w:t>Тема 15.</w:t>
      </w:r>
      <w:r>
        <w:rPr>
          <w:sz w:val="24"/>
        </w:rPr>
        <w:t xml:space="preserve"> Імунітет.</w:t>
      </w:r>
    </w:p>
    <w:p w:rsidR="00CD5DF9" w:rsidRDefault="00CD5DF9" w:rsidP="00CD5DF9">
      <w:pPr>
        <w:ind w:left="1440" w:hanging="873"/>
        <w:rPr>
          <w:b/>
          <w:bCs/>
          <w:sz w:val="24"/>
        </w:rPr>
      </w:pPr>
    </w:p>
    <w:p w:rsidR="00CD5DF9" w:rsidRDefault="00CD5DF9" w:rsidP="00CD5DF9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Опис навчальної дисципліни</w:t>
      </w:r>
    </w:p>
    <w:p w:rsidR="00CD5DF9" w:rsidRDefault="00CD5DF9" w:rsidP="00CD5DF9">
      <w:pPr>
        <w:ind w:left="1440" w:hanging="873"/>
        <w:jc w:val="center"/>
        <w:rPr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3167"/>
        <w:gridCol w:w="1737"/>
        <w:gridCol w:w="1859"/>
      </w:tblGrid>
      <w:tr w:rsidR="00CD5DF9" w:rsidTr="00CD5DF9">
        <w:trPr>
          <w:trHeight w:val="80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CD5DF9" w:rsidTr="00CD5DF9">
        <w:trPr>
          <w:trHeight w:val="549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 форма навчання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вечірня форма навчання</w:t>
            </w:r>
          </w:p>
        </w:tc>
      </w:tr>
      <w:tr w:rsidR="00CD5DF9" w:rsidTr="00CD5DF9">
        <w:trPr>
          <w:trHeight w:val="124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Кількість кредитів  – 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Напрям підготовки</w:t>
            </w:r>
          </w:p>
          <w:p w:rsidR="00CD5DF9" w:rsidRDefault="00CD5DF9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23 «Соціальна робота» </w:t>
            </w:r>
          </w:p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(шифр і назва)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  <w:p w:rsidR="00CD5DF9" w:rsidRDefault="00CD5DF9">
            <w:pPr>
              <w:jc w:val="center"/>
              <w:rPr>
                <w:i/>
                <w:sz w:val="24"/>
              </w:rPr>
            </w:pPr>
          </w:p>
        </w:tc>
      </w:tr>
      <w:tr w:rsidR="00CD5DF9" w:rsidTr="00CD5DF9">
        <w:trPr>
          <w:trHeight w:val="7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Загальна кількість годин – 184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Спеціальність:</w:t>
            </w:r>
          </w:p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231 «Соціальна робота</w:t>
            </w:r>
            <w:r>
              <w:rPr>
                <w:sz w:val="24"/>
              </w:rPr>
              <w:t xml:space="preserve"> </w:t>
            </w:r>
          </w:p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(шифр і назва)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CD5DF9" w:rsidTr="00CD5DF9">
        <w:trPr>
          <w:trHeight w:val="207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-й</w:t>
            </w:r>
          </w:p>
        </w:tc>
      </w:tr>
      <w:tr w:rsidR="00CD5DF9" w:rsidTr="00CD5DF9">
        <w:trPr>
          <w:trHeight w:val="70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CD5DF9" w:rsidTr="00CD5DF9">
        <w:trPr>
          <w:trHeight w:val="323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</w:tr>
      <w:tr w:rsidR="00CD5DF9" w:rsidTr="00CD5DF9">
        <w:trPr>
          <w:trHeight w:val="322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CD5DF9" w:rsidTr="00CD5DF9">
        <w:trPr>
          <w:trHeight w:val="32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Годин для заочної форми навчання:</w:t>
            </w:r>
          </w:p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лекцій - 4</w:t>
            </w:r>
          </w:p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аудиторних – 100</w:t>
            </w:r>
          </w:p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самостійної роботи студента – 80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Освітньо-кваліфікаційний рівень:</w:t>
            </w:r>
          </w:p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  <w:p w:rsidR="00CD5DF9" w:rsidRDefault="00CD5DF9">
            <w:pPr>
              <w:jc w:val="center"/>
              <w:rPr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 год.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</w:tr>
      <w:tr w:rsidR="00CD5DF9" w:rsidTr="00CD5DF9">
        <w:trPr>
          <w:trHeight w:val="320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 семінарські</w:t>
            </w:r>
          </w:p>
        </w:tc>
      </w:tr>
      <w:tr w:rsidR="00CD5DF9" w:rsidTr="00CD5DF9">
        <w:trPr>
          <w:trHeight w:val="320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100 год.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</w:tr>
      <w:tr w:rsidR="00CD5DF9" w:rsidTr="00CD5DF9">
        <w:trPr>
          <w:trHeight w:val="138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CD5DF9" w:rsidTr="00CD5DF9">
        <w:trPr>
          <w:trHeight w:val="138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</w:tr>
      <w:tr w:rsidR="00CD5DF9" w:rsidTr="00CD5DF9">
        <w:trPr>
          <w:trHeight w:val="138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CD5DF9" w:rsidTr="00CD5DF9">
        <w:trPr>
          <w:trHeight w:val="138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80 год.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год.</w:t>
            </w:r>
          </w:p>
        </w:tc>
      </w:tr>
      <w:tr w:rsidR="00CD5DF9" w:rsidTr="00CD5DF9">
        <w:trPr>
          <w:trHeight w:val="138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Індивідуальні завдання: </w:t>
            </w:r>
            <w:r>
              <w:rPr>
                <w:sz w:val="24"/>
              </w:rPr>
              <w:t>год.</w:t>
            </w:r>
          </w:p>
        </w:tc>
      </w:tr>
      <w:tr w:rsidR="00CD5DF9" w:rsidTr="00CD5DF9">
        <w:trPr>
          <w:trHeight w:val="138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Вид контролю: іспит</w:t>
            </w:r>
          </w:p>
        </w:tc>
      </w:tr>
    </w:tbl>
    <w:p w:rsidR="00CD5DF9" w:rsidRDefault="00CD5DF9" w:rsidP="00CD5DF9">
      <w:pPr>
        <w:rPr>
          <w:vanish/>
          <w:sz w:val="28"/>
          <w:lang w:val="ru-RU"/>
        </w:rPr>
      </w:pPr>
    </w:p>
    <w:tbl>
      <w:tblPr>
        <w:tblpPr w:leftFromText="180" w:rightFromText="180" w:vertAnchor="text" w:horzAnchor="margin" w:tblpY="3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CD5DF9" w:rsidTr="00CD5DF9"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 годин</w:t>
            </w:r>
          </w:p>
        </w:tc>
      </w:tr>
      <w:tr w:rsidR="00CD5DF9" w:rsidTr="00CD5DF9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навчання (заочна)</w:t>
            </w:r>
          </w:p>
        </w:tc>
      </w:tr>
      <w:tr w:rsidR="00CD5DF9" w:rsidTr="00CD5DF9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усього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 тому числі</w:t>
            </w:r>
          </w:p>
        </w:tc>
      </w:tr>
      <w:tr w:rsidR="00CD5DF9" w:rsidTr="00CD5DF9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лаб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інд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срс</w:t>
            </w:r>
            <w:proofErr w:type="spellEnd"/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</w:tr>
      <w:tr w:rsidR="00CD5DF9" w:rsidTr="00CD5DF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Розділ дисципліни 1. Будова тіла людини.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 xml:space="preserve">Лекція 1. </w:t>
            </w:r>
            <w:r>
              <w:rPr>
                <w:sz w:val="24"/>
              </w:rPr>
              <w:t>Місце дисципліни «Іноземна мова» у системі підготовки медичних кадрів.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bCs/>
                <w:sz w:val="24"/>
              </w:rPr>
            </w:pP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Лекція 2. Медична термінологія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bCs/>
                <w:sz w:val="24"/>
              </w:rPr>
            </w:pP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1. </w:t>
            </w:r>
            <w:r>
              <w:rPr>
                <w:sz w:val="24"/>
              </w:rPr>
              <w:t>Організм людини.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2. </w:t>
            </w:r>
            <w:r>
              <w:rPr>
                <w:sz w:val="24"/>
              </w:rPr>
              <w:t>Структура організму.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3. </w:t>
            </w:r>
            <w:r>
              <w:rPr>
                <w:sz w:val="24"/>
              </w:rPr>
              <w:t>Скелет.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4. </w:t>
            </w:r>
            <w:r>
              <w:rPr>
                <w:sz w:val="24"/>
              </w:rPr>
              <w:t>М'язи. Шкіра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5. </w:t>
            </w:r>
            <w:r>
              <w:rPr>
                <w:sz w:val="24"/>
              </w:rPr>
              <w:t>Дихальна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6. </w:t>
            </w:r>
            <w:r>
              <w:rPr>
                <w:sz w:val="24"/>
              </w:rPr>
              <w:t>Серцево-судинна система та кров.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7. Кров.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Підсумкове заняття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Разом за розділом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</w:tr>
      <w:tr w:rsidR="00CD5DF9" w:rsidTr="00CD5DF9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Розділ дисципліни 2. Системи та органи людини.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8. </w:t>
            </w:r>
            <w:r>
              <w:rPr>
                <w:sz w:val="24"/>
              </w:rPr>
              <w:t>Система травлення.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9. </w:t>
            </w:r>
            <w:r>
              <w:rPr>
                <w:sz w:val="24"/>
              </w:rPr>
              <w:t>Сечостатева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10. </w:t>
            </w:r>
            <w:r>
              <w:rPr>
                <w:sz w:val="24"/>
              </w:rPr>
              <w:t>Нервова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11. </w:t>
            </w:r>
            <w:r>
              <w:rPr>
                <w:sz w:val="24"/>
              </w:rPr>
              <w:t>Органи чуття.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12. </w:t>
            </w:r>
            <w:r>
              <w:rPr>
                <w:sz w:val="24"/>
              </w:rPr>
              <w:t>Ендокринна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13. </w:t>
            </w:r>
            <w:r>
              <w:rPr>
                <w:sz w:val="24"/>
              </w:rPr>
              <w:t>Репродуктивна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14. </w:t>
            </w:r>
            <w:r>
              <w:rPr>
                <w:sz w:val="24"/>
              </w:rPr>
              <w:t xml:space="preserve">Мікроорганізми та гриби.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Тема 15. Імунітет.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Підсумкове заняття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Разом за розділом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</w:tr>
      <w:tr w:rsidR="00CD5DF9" w:rsidTr="00CD5DF9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rPr>
                <w:bCs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</w:t>
            </w:r>
          </w:p>
        </w:tc>
      </w:tr>
    </w:tbl>
    <w:p w:rsidR="00CD5DF9" w:rsidRDefault="00CD5DF9" w:rsidP="00CD5DF9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CD5DF9" w:rsidRDefault="00CD5DF9" w:rsidP="00CD5DF9">
      <w:pPr>
        <w:widowControl/>
        <w:numPr>
          <w:ilvl w:val="0"/>
          <w:numId w:val="21"/>
        </w:numPr>
        <w:autoSpaceDE/>
        <w:autoSpaceDN/>
        <w:jc w:val="center"/>
        <w:rPr>
          <w:b/>
          <w:bCs/>
          <w:sz w:val="24"/>
        </w:rPr>
      </w:pPr>
      <w:r>
        <w:rPr>
          <w:b/>
          <w:bCs/>
          <w:sz w:val="24"/>
        </w:rPr>
        <w:t>Структура навчальної дисципліни</w:t>
      </w:r>
    </w:p>
    <w:p w:rsidR="00CD5DF9" w:rsidRDefault="00CD5DF9" w:rsidP="00CD5DF9">
      <w:pPr>
        <w:ind w:left="720"/>
        <w:rPr>
          <w:bCs/>
          <w:sz w:val="24"/>
        </w:rPr>
      </w:pPr>
    </w:p>
    <w:p w:rsidR="00CD5DF9" w:rsidRDefault="00CD5DF9" w:rsidP="00CD5DF9">
      <w:pPr>
        <w:ind w:left="360"/>
        <w:jc w:val="center"/>
        <w:rPr>
          <w:b/>
          <w:sz w:val="24"/>
        </w:rPr>
      </w:pPr>
      <w:r>
        <w:rPr>
          <w:b/>
          <w:sz w:val="24"/>
        </w:rPr>
        <w:t>4.Теми лекцій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5DF9" w:rsidRDefault="00CD5DF9">
            <w:pPr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Місце дисципліни «Іноземна мова» у системі підготовки медичних кадрів.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bCs/>
                <w:sz w:val="24"/>
              </w:rPr>
              <w:t>Введення в медичну термінологію.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DF9" w:rsidTr="00CD5DF9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Всього лекційних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D5DF9" w:rsidRDefault="00CD5DF9" w:rsidP="00CD5DF9">
      <w:pPr>
        <w:ind w:left="720"/>
        <w:rPr>
          <w:b/>
          <w:sz w:val="24"/>
        </w:rPr>
      </w:pPr>
    </w:p>
    <w:p w:rsidR="00CD5DF9" w:rsidRDefault="00CD5DF9" w:rsidP="00CD5DF9">
      <w:pPr>
        <w:ind w:left="7513" w:hanging="6946"/>
        <w:jc w:val="center"/>
        <w:rPr>
          <w:b/>
          <w:sz w:val="24"/>
        </w:rPr>
      </w:pPr>
      <w:r>
        <w:rPr>
          <w:b/>
          <w:sz w:val="24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5DF9" w:rsidRDefault="00CD5DF9">
            <w:pPr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</w:tr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</w:tr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</w:tr>
      <w:tr w:rsidR="00CD5DF9" w:rsidTr="00CD5DF9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Всього годин семінарських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</w:tr>
    </w:tbl>
    <w:p w:rsidR="00CD5DF9" w:rsidRDefault="00CD5DF9" w:rsidP="00CD5DF9">
      <w:pPr>
        <w:ind w:left="7513" w:hanging="6946"/>
        <w:jc w:val="center"/>
        <w:rPr>
          <w:sz w:val="24"/>
        </w:rPr>
      </w:pPr>
    </w:p>
    <w:p w:rsidR="00CD5DF9" w:rsidRDefault="00CD5DF9" w:rsidP="00CD5DF9">
      <w:pPr>
        <w:ind w:left="7513" w:hanging="694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</w:p>
    <w:p w:rsidR="00CD5DF9" w:rsidRDefault="00CD5DF9" w:rsidP="00CD5DF9">
      <w:pPr>
        <w:ind w:left="720"/>
        <w:rPr>
          <w:b/>
          <w:sz w:val="24"/>
        </w:rPr>
      </w:pPr>
      <w:r>
        <w:rPr>
          <w:b/>
          <w:sz w:val="24"/>
        </w:rPr>
        <w:t>6. Теми практичних занять</w:t>
      </w:r>
    </w:p>
    <w:p w:rsidR="00CD5DF9" w:rsidRDefault="00CD5DF9" w:rsidP="00CD5DF9">
      <w:pPr>
        <w:ind w:left="720"/>
        <w:rPr>
          <w:b/>
          <w:sz w:val="24"/>
        </w:rPr>
      </w:pPr>
    </w:p>
    <w:tbl>
      <w:tblPr>
        <w:tblW w:w="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586"/>
        <w:gridCol w:w="1260"/>
      </w:tblGrid>
      <w:tr w:rsidR="00CD5DF9" w:rsidTr="00CD5DF9">
        <w:trPr>
          <w:trHeight w:val="1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1. Організм людини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2. Структура організму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3. Скелет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i/>
                <w:sz w:val="24"/>
              </w:rPr>
            </w:pPr>
            <w:r>
              <w:rPr>
                <w:sz w:val="24"/>
              </w:rPr>
              <w:t>Тема 4. М'язи. Шкіра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5. Дихальна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6. Серцево-судинна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7. Кров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Підсумкове заняття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8. Система травлення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9. Сечостатева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10. Нервова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3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11. Органи чуття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12. Ендокринна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13. Репродуктивна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14. Мікроорганізми та гриби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15. Імунітет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Підсумкове заняття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DF9" w:rsidTr="00CD5DF9">
        <w:trPr>
          <w:trHeight w:val="240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</w:tbl>
    <w:p w:rsidR="00CD5DF9" w:rsidRDefault="00CD5DF9" w:rsidP="00CD5DF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</w:p>
    <w:p w:rsidR="00CD5DF9" w:rsidRDefault="00CD5DF9" w:rsidP="00CD5DF9">
      <w:pPr>
        <w:ind w:left="7513" w:hanging="6946"/>
        <w:jc w:val="center"/>
        <w:rPr>
          <w:b/>
          <w:sz w:val="24"/>
        </w:rPr>
      </w:pPr>
    </w:p>
    <w:p w:rsidR="00CD5DF9" w:rsidRDefault="00CD5DF9" w:rsidP="00CD5DF9">
      <w:pPr>
        <w:ind w:left="7513" w:hanging="6946"/>
        <w:rPr>
          <w:sz w:val="24"/>
        </w:rPr>
      </w:pPr>
      <w:r>
        <w:rPr>
          <w:sz w:val="24"/>
        </w:rPr>
        <w:t xml:space="preserve">                      </w:t>
      </w:r>
      <w:r>
        <w:rPr>
          <w:b/>
          <w:sz w:val="24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5DF9" w:rsidRDefault="00CD5DF9">
            <w:pPr>
              <w:ind w:left="142" w:hanging="142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</w:tr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</w:tr>
      <w:tr w:rsidR="00CD5DF9" w:rsidTr="00CD5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</w:tr>
      <w:tr w:rsidR="00CD5DF9" w:rsidTr="00CD5DF9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Всього годин лабораторних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jc w:val="center"/>
              <w:rPr>
                <w:sz w:val="24"/>
              </w:rPr>
            </w:pPr>
          </w:p>
        </w:tc>
      </w:tr>
    </w:tbl>
    <w:p w:rsidR="00CD5DF9" w:rsidRDefault="00CD5DF9" w:rsidP="00CD5DF9">
      <w:pPr>
        <w:ind w:left="7513" w:hanging="425"/>
        <w:rPr>
          <w:sz w:val="24"/>
        </w:rPr>
      </w:pPr>
    </w:p>
    <w:p w:rsidR="00CD5DF9" w:rsidRDefault="00CD5DF9" w:rsidP="00CD5DF9">
      <w:pPr>
        <w:ind w:left="720"/>
        <w:rPr>
          <w:b/>
          <w:sz w:val="24"/>
        </w:rPr>
      </w:pPr>
      <w:r>
        <w:rPr>
          <w:b/>
          <w:sz w:val="24"/>
        </w:rPr>
        <w:t>8.Самостійна робота</w:t>
      </w:r>
    </w:p>
    <w:tbl>
      <w:tblPr>
        <w:tblW w:w="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586"/>
        <w:gridCol w:w="1260"/>
      </w:tblGrid>
      <w:tr w:rsidR="00CD5DF9" w:rsidTr="00CD5DF9">
        <w:trPr>
          <w:trHeight w:val="1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1. Організм людини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2. Структура організму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 xml:space="preserve">        4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3. Скелет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i/>
                <w:sz w:val="24"/>
              </w:rPr>
            </w:pPr>
            <w:r>
              <w:rPr>
                <w:sz w:val="24"/>
              </w:rPr>
              <w:t>Тема 4. М'язи. Шкіра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5. Дихальна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6. Серцево-судинна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7. Кров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Підготовка до підсумкового заняття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8. Система травлення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9. Сечостатева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10. Нервова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DF9" w:rsidTr="00CD5DF9">
        <w:trPr>
          <w:trHeight w:val="3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11. Органи чуття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12. Ендокринна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13. Репродуктивна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14. Мікроорганізми та гриби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Тема 15. Імунітет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DF9" w:rsidTr="00CD5DF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 w:rsidP="00CD5DF9">
            <w:pPr>
              <w:widowControl/>
              <w:numPr>
                <w:ilvl w:val="0"/>
                <w:numId w:val="22"/>
              </w:numPr>
              <w:autoSpaceDE/>
              <w:autoSpaceDN/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</w:rPr>
            </w:pPr>
            <w:r>
              <w:rPr>
                <w:sz w:val="24"/>
              </w:rPr>
              <w:t>Підготовка до підсумкового заняття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DF9" w:rsidTr="00CD5DF9">
        <w:trPr>
          <w:trHeight w:val="240"/>
        </w:trPr>
        <w:tc>
          <w:tcPr>
            <w:tcW w:w="7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</w:t>
            </w:r>
          </w:p>
        </w:tc>
      </w:tr>
    </w:tbl>
    <w:p w:rsidR="00CD5DF9" w:rsidRDefault="00CD5DF9" w:rsidP="00CD5DF9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</w:p>
    <w:p w:rsidR="00CD5DF9" w:rsidRDefault="00CD5DF9" w:rsidP="00CD5DF9">
      <w:pPr>
        <w:ind w:left="720"/>
        <w:rPr>
          <w:b/>
          <w:sz w:val="24"/>
        </w:rPr>
      </w:pPr>
    </w:p>
    <w:p w:rsidR="00CD5DF9" w:rsidRDefault="00CD5DF9" w:rsidP="00CD5DF9">
      <w:pPr>
        <w:jc w:val="center"/>
        <w:rPr>
          <w:b/>
          <w:sz w:val="24"/>
        </w:rPr>
      </w:pPr>
      <w:r>
        <w:rPr>
          <w:b/>
          <w:sz w:val="24"/>
        </w:rPr>
        <w:t>9. Індивідуальні завдання</w:t>
      </w:r>
    </w:p>
    <w:p w:rsidR="00CD5DF9" w:rsidRDefault="00CD5DF9" w:rsidP="00CD5DF9">
      <w:pPr>
        <w:rPr>
          <w:i/>
          <w:sz w:val="24"/>
        </w:rPr>
      </w:pPr>
    </w:p>
    <w:p w:rsidR="00CD5DF9" w:rsidRDefault="00CD5DF9" w:rsidP="00CD5DF9">
      <w:pPr>
        <w:spacing w:after="120"/>
        <w:ind w:left="283" w:firstLine="567"/>
        <w:jc w:val="both"/>
        <w:rPr>
          <w:sz w:val="24"/>
        </w:rPr>
      </w:pPr>
      <w:r>
        <w:rPr>
          <w:sz w:val="24"/>
        </w:rPr>
        <w:t xml:space="preserve">Індивідуальні завдання студентів оцінюються лише при успішному їх виконанні та захисті. Оцінка різних видів індивідуальних завдань залежить від їх об’єму та значущості,  але не більше </w:t>
      </w:r>
      <w:r>
        <w:rPr>
          <w:b/>
          <w:sz w:val="24"/>
        </w:rPr>
        <w:t>10 балів</w:t>
      </w:r>
      <w:r>
        <w:rPr>
          <w:sz w:val="24"/>
        </w:rPr>
        <w:t xml:space="preserve">. </w:t>
      </w:r>
    </w:p>
    <w:p w:rsidR="00CD5DF9" w:rsidRDefault="00CD5DF9" w:rsidP="00CD5DF9">
      <w:pPr>
        <w:spacing w:line="216" w:lineRule="auto"/>
        <w:ind w:firstLine="709"/>
        <w:rPr>
          <w:b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683"/>
        <w:gridCol w:w="1334"/>
      </w:tblGrid>
      <w:tr w:rsidR="00CD5DF9" w:rsidTr="00CD5DF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з</w:t>
            </w:r>
            <w:r>
              <w:rPr>
                <w:sz w:val="24"/>
                <w:lang w:val="en-US" w:eastAsia="en-US"/>
              </w:rPr>
              <w:t>/</w:t>
            </w:r>
            <w:r>
              <w:rPr>
                <w:sz w:val="24"/>
                <w:lang w:eastAsia="en-US"/>
              </w:rPr>
              <w:t>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Вид роботи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Кількість</w:t>
            </w:r>
          </w:p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балів</w:t>
            </w:r>
          </w:p>
        </w:tc>
      </w:tr>
      <w:tr w:rsidR="00CD5DF9" w:rsidTr="00CD5DF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Написання та захист (презентація) реферату за будь-якою темою програми з іноземної мови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2-3</w:t>
            </w:r>
          </w:p>
        </w:tc>
      </w:tr>
      <w:tr w:rsidR="00CD5DF9" w:rsidTr="00CD5DF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Виконання та успішний захист індивідуальної роботи в посібниках </w:t>
            </w:r>
            <w:r>
              <w:rPr>
                <w:sz w:val="24"/>
                <w:lang w:eastAsia="en-US"/>
              </w:rPr>
              <w:lastRenderedPageBreak/>
              <w:t>(домашнє читання)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4-6</w:t>
            </w:r>
          </w:p>
        </w:tc>
      </w:tr>
      <w:tr w:rsidR="00CD5DF9" w:rsidTr="00CD5DF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Участь або презентація стендового докладу на конференції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7-8</w:t>
            </w:r>
          </w:p>
        </w:tc>
      </w:tr>
      <w:tr w:rsidR="00CD5DF9" w:rsidTr="00CD5DF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Переможці (три перших призових місця) на олімпіаді або конференції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</w:tr>
    </w:tbl>
    <w:p w:rsidR="00CD5DF9" w:rsidRDefault="00CD5DF9" w:rsidP="00CD5DF9">
      <w:pPr>
        <w:ind w:firstLine="567"/>
        <w:jc w:val="both"/>
        <w:rPr>
          <w:rFonts w:eastAsia="Times New Roman"/>
          <w:bCs/>
          <w:iCs/>
          <w:sz w:val="24"/>
          <w:lang w:eastAsia="ru-RU"/>
        </w:rPr>
      </w:pPr>
      <w:r>
        <w:rPr>
          <w:bCs/>
          <w:iCs/>
          <w:sz w:val="24"/>
        </w:rPr>
        <w:t>Оцінювання індивідуальних завдань студента</w:t>
      </w:r>
    </w:p>
    <w:p w:rsidR="00CD5DF9" w:rsidRDefault="00CD5DF9" w:rsidP="00CD5DF9">
      <w:pPr>
        <w:suppressAutoHyphens/>
        <w:ind w:firstLine="567"/>
        <w:jc w:val="both"/>
        <w:rPr>
          <w:sz w:val="24"/>
          <w:lang w:eastAsia="ar-SA"/>
        </w:rPr>
      </w:pPr>
      <w:r>
        <w:rPr>
          <w:sz w:val="24"/>
          <w:lang w:eastAsia="ar-SA"/>
        </w:rPr>
        <w:t>На засіданні кафедри повинно бути затверджено перелік індивідуальних завдань (участь з доповідями в студентських конференціях, профільних олімпіадах, підготовка аналітичних оглядів з презентаціями з перевіркою на плагіат) з визначенням кількості балів за їх виконання, які можуть додаватись, як заохочувальні (</w:t>
      </w:r>
      <w:r>
        <w:rPr>
          <w:b/>
          <w:bCs/>
          <w:sz w:val="24"/>
          <w:lang w:eastAsia="ar-SA"/>
        </w:rPr>
        <w:t>не більше 10)</w:t>
      </w:r>
    </w:p>
    <w:p w:rsidR="00CD5DF9" w:rsidRDefault="00CD5DF9" w:rsidP="00CD5DF9">
      <w:pPr>
        <w:suppressAutoHyphens/>
        <w:spacing w:after="120"/>
        <w:ind w:right="50" w:firstLine="567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Бали за індивідуальні завдання одноразово нараховуються студентові </w:t>
      </w:r>
      <w:r>
        <w:rPr>
          <w:sz w:val="24"/>
          <w:u w:val="single"/>
          <w:lang w:eastAsia="ar-SA"/>
        </w:rPr>
        <w:t xml:space="preserve">тільки </w:t>
      </w:r>
      <w:proofErr w:type="spellStart"/>
      <w:r>
        <w:rPr>
          <w:sz w:val="24"/>
          <w:u w:val="single"/>
          <w:lang w:eastAsia="ar-SA"/>
        </w:rPr>
        <w:t>комісійно</w:t>
      </w:r>
      <w:proofErr w:type="spellEnd"/>
      <w:r>
        <w:rPr>
          <w:sz w:val="24"/>
          <w:lang w:eastAsia="ar-SA"/>
        </w:rPr>
        <w:t xml:space="preserve"> (комісія – зав. кафедри, завуч, викладач групи) лише за умов успішного їх виконання та захисту. В жодному разі загальна сума балів за ПНД не може перевищувати </w:t>
      </w:r>
      <w:r>
        <w:rPr>
          <w:sz w:val="24"/>
          <w:u w:val="single"/>
          <w:lang w:eastAsia="ar-SA"/>
        </w:rPr>
        <w:t>120 балів</w:t>
      </w:r>
      <w:r>
        <w:rPr>
          <w:sz w:val="24"/>
          <w:lang w:eastAsia="ar-SA"/>
        </w:rPr>
        <w:t>.</w:t>
      </w:r>
    </w:p>
    <w:p w:rsidR="00CD5DF9" w:rsidRDefault="00CD5DF9" w:rsidP="00CD5DF9">
      <w:pPr>
        <w:rPr>
          <w:sz w:val="24"/>
          <w:lang w:eastAsia="ru-RU"/>
        </w:rPr>
      </w:pPr>
    </w:p>
    <w:p w:rsidR="00CD5DF9" w:rsidRDefault="00CD5DF9" w:rsidP="00CD5DF9">
      <w:pPr>
        <w:jc w:val="center"/>
        <w:rPr>
          <w:b/>
          <w:sz w:val="24"/>
        </w:rPr>
      </w:pPr>
      <w:r>
        <w:rPr>
          <w:b/>
          <w:sz w:val="24"/>
        </w:rPr>
        <w:t>10. Завдання для самостійної роботи</w:t>
      </w:r>
    </w:p>
    <w:p w:rsidR="00CD5DF9" w:rsidRDefault="00CD5DF9" w:rsidP="00CD5DF9">
      <w:pPr>
        <w:ind w:firstLine="851"/>
        <w:rPr>
          <w:b/>
          <w:bCs/>
          <w:sz w:val="24"/>
        </w:rPr>
      </w:pPr>
      <w:r>
        <w:rPr>
          <w:bCs/>
          <w:iCs/>
          <w:sz w:val="24"/>
        </w:rPr>
        <w:t xml:space="preserve">Самостійна робота може включати та не обмежуватися такими видами завдань, виконаних у письмовій, друкованій або електронній формі: перелік термінів та незнайомих слів фахового тексту з фонетичною транскрипцією та анотації до тексту, вправи для розвитку професійного мовлення іноземною мовою та закріплення активної лексики, презентація на запропоновану тему. </w:t>
      </w:r>
    </w:p>
    <w:p w:rsidR="00CD5DF9" w:rsidRDefault="00CD5DF9" w:rsidP="00CD5DF9">
      <w:pPr>
        <w:ind w:firstLine="851"/>
        <w:rPr>
          <w:bCs/>
          <w:sz w:val="24"/>
        </w:rPr>
      </w:pPr>
      <w:r>
        <w:rPr>
          <w:bCs/>
          <w:iCs/>
          <w:sz w:val="24"/>
        </w:rPr>
        <w:t>Самостійна робота студентів</w:t>
      </w:r>
      <w:r>
        <w:rPr>
          <w:bCs/>
          <w:i/>
          <w:iCs/>
          <w:sz w:val="24"/>
        </w:rPr>
        <w:t xml:space="preserve"> </w:t>
      </w:r>
      <w:r>
        <w:rPr>
          <w:bCs/>
          <w:sz w:val="24"/>
        </w:rPr>
        <w:t xml:space="preserve">оцінюється під час поточного контролю теми на відповідному занятті. </w:t>
      </w:r>
    </w:p>
    <w:p w:rsidR="00CD5DF9" w:rsidRDefault="00CD5DF9" w:rsidP="00CD5DF9">
      <w:pPr>
        <w:ind w:firstLine="851"/>
        <w:rPr>
          <w:b/>
          <w:bCs/>
          <w:sz w:val="24"/>
        </w:rPr>
      </w:pPr>
    </w:p>
    <w:p w:rsidR="00CD5DF9" w:rsidRDefault="00CD5DF9" w:rsidP="00CD5DF9">
      <w:pPr>
        <w:ind w:left="142" w:firstLine="567"/>
        <w:jc w:val="center"/>
        <w:rPr>
          <w:b/>
          <w:sz w:val="24"/>
        </w:rPr>
      </w:pPr>
      <w:r>
        <w:rPr>
          <w:b/>
          <w:sz w:val="24"/>
        </w:rPr>
        <w:t>11. Методи навчання</w:t>
      </w:r>
    </w:p>
    <w:p w:rsidR="00CD5DF9" w:rsidRDefault="00CD5DF9" w:rsidP="00CD5DF9">
      <w:pPr>
        <w:ind w:firstLine="851"/>
        <w:jc w:val="both"/>
        <w:rPr>
          <w:sz w:val="24"/>
        </w:rPr>
      </w:pPr>
      <w:r>
        <w:rPr>
          <w:sz w:val="24"/>
        </w:rPr>
        <w:t xml:space="preserve">Комунікативні методи навчання, застосовувані у курсі вивчення навчальної дисципліни «Іноземна мова (англійська)», спрямовані на досягнення мети формування комунікативних англомовних навичок у галузі медицини з перспективою їх використання при вивченні медицини та у професійній діяльності. Комунікативні методи навчання при особистісно-зорієнтованому підході є пріоритетними у формуванні засад професійно орієнтованої вторинної мовної особистості студентів у процесі навчання дисципліни «Іноземна мова (англійська)».    </w:t>
      </w:r>
    </w:p>
    <w:p w:rsidR="00CD5DF9" w:rsidRDefault="00CD5DF9" w:rsidP="00CD5DF9">
      <w:pPr>
        <w:ind w:firstLine="709"/>
        <w:jc w:val="center"/>
        <w:rPr>
          <w:b/>
          <w:i/>
          <w:sz w:val="24"/>
        </w:rPr>
      </w:pPr>
      <w:r>
        <w:rPr>
          <w:b/>
          <w:sz w:val="24"/>
        </w:rPr>
        <w:t>12. Методи контролю</w:t>
      </w:r>
    </w:p>
    <w:p w:rsidR="00CD5DF9" w:rsidRDefault="00CD5DF9" w:rsidP="00CD5DF9">
      <w:pPr>
        <w:ind w:firstLine="709"/>
        <w:jc w:val="both"/>
        <w:rPr>
          <w:sz w:val="24"/>
        </w:rPr>
      </w:pPr>
      <w:r>
        <w:rPr>
          <w:sz w:val="24"/>
        </w:rPr>
        <w:t>Поточна навчальна діяльність студентів</w:t>
      </w:r>
      <w:r>
        <w:rPr>
          <w:b/>
          <w:sz w:val="24"/>
        </w:rPr>
        <w:t xml:space="preserve"> </w:t>
      </w:r>
      <w:r>
        <w:rPr>
          <w:sz w:val="24"/>
        </w:rPr>
        <w:t xml:space="preserve">контролюється на практичних заняттях відповідно до конкретних цілей та під час індивідуальної роботи викладача зі студентами. Застосовуються такі способи діагностики рівня підготовки студентів, як співбесіда, контроль володіння активним </w:t>
      </w:r>
      <w:proofErr w:type="spellStart"/>
      <w:r>
        <w:rPr>
          <w:sz w:val="24"/>
        </w:rPr>
        <w:t>вокабуляром</w:t>
      </w:r>
      <w:proofErr w:type="spellEnd"/>
      <w:r>
        <w:rPr>
          <w:sz w:val="24"/>
        </w:rPr>
        <w:t xml:space="preserve">, розв’язування ситуативних задач, лексико-граматичні тести, презентація усних повідомлень студентів та ін. </w:t>
      </w:r>
    </w:p>
    <w:p w:rsidR="00CD5DF9" w:rsidRDefault="00CD5DF9" w:rsidP="00CD5DF9">
      <w:pPr>
        <w:ind w:firstLine="709"/>
        <w:jc w:val="both"/>
        <w:rPr>
          <w:sz w:val="24"/>
        </w:rPr>
      </w:pPr>
      <w:r>
        <w:rPr>
          <w:sz w:val="24"/>
        </w:rPr>
        <w:t xml:space="preserve">Контроль засвоєння розділів дисципліни здійснюється на завершення вивчення тем розділу на підсумкових заняттях. Контроль засвоєння дисципліни «Іноземна мова (англійська)» здійснюється шляхом проведення іспиту по завершенні вивчення всіх розділів дисципліни.                 </w:t>
      </w:r>
    </w:p>
    <w:p w:rsidR="00CD5DF9" w:rsidRDefault="00CD5DF9" w:rsidP="00CD5DF9">
      <w:pPr>
        <w:ind w:left="142" w:firstLine="425"/>
        <w:jc w:val="center"/>
        <w:rPr>
          <w:b/>
          <w:sz w:val="24"/>
        </w:rPr>
      </w:pPr>
      <w:r>
        <w:rPr>
          <w:b/>
          <w:sz w:val="24"/>
        </w:rPr>
        <w:t xml:space="preserve">13.  Оцінювання  успішності навчання студентів за ЕСТС організації навчального процесу (ПНД, іспит)  </w:t>
      </w:r>
    </w:p>
    <w:p w:rsidR="00CD5DF9" w:rsidRDefault="00CD5DF9" w:rsidP="00CD5DF9">
      <w:pPr>
        <w:ind w:left="142" w:firstLine="425"/>
        <w:jc w:val="center"/>
        <w:rPr>
          <w:b/>
          <w:sz w:val="24"/>
        </w:rPr>
      </w:pPr>
    </w:p>
    <w:p w:rsidR="00CD5DF9" w:rsidRDefault="00CD5DF9" w:rsidP="00CD5DF9">
      <w:pPr>
        <w:ind w:left="142" w:firstLine="425"/>
        <w:jc w:val="both"/>
        <w:rPr>
          <w:b/>
          <w:sz w:val="24"/>
          <w:lang w:val="ru-RU"/>
        </w:rPr>
      </w:pPr>
      <w:r>
        <w:rPr>
          <w:b/>
          <w:sz w:val="24"/>
        </w:rPr>
        <w:t>13.1 Оцінювання поточної навчальної діяльності (ПНД)</w:t>
      </w:r>
    </w:p>
    <w:p w:rsidR="00CD5DF9" w:rsidRDefault="00CD5DF9" w:rsidP="00CD5DF9">
      <w:pPr>
        <w:ind w:left="142" w:firstLine="425"/>
        <w:jc w:val="both"/>
        <w:rPr>
          <w:sz w:val="24"/>
        </w:rPr>
      </w:pPr>
    </w:p>
    <w:p w:rsidR="00CD5DF9" w:rsidRDefault="00CD5DF9" w:rsidP="00CD5DF9">
      <w:pPr>
        <w:ind w:right="5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Під час оцінювання засвоєння кожної навчальної теми дисципліни (</w:t>
      </w:r>
      <w:r>
        <w:rPr>
          <w:b/>
          <w:color w:val="000000"/>
          <w:sz w:val="24"/>
        </w:rPr>
        <w:t>ПНД</w:t>
      </w:r>
      <w:r>
        <w:rPr>
          <w:color w:val="000000"/>
          <w:sz w:val="24"/>
        </w:rPr>
        <w:t>) та підсумкового заняття (</w:t>
      </w:r>
      <w:r>
        <w:rPr>
          <w:b/>
          <w:color w:val="000000"/>
          <w:sz w:val="24"/>
        </w:rPr>
        <w:t>ПЗ</w:t>
      </w:r>
      <w:r>
        <w:rPr>
          <w:color w:val="000000"/>
          <w:sz w:val="24"/>
        </w:rPr>
        <w:t xml:space="preserve">) студенту виставляється оцінка за традиційною  4-бальною системою: </w:t>
      </w:r>
      <w:r>
        <w:rPr>
          <w:b/>
          <w:color w:val="000000"/>
          <w:sz w:val="24"/>
        </w:rPr>
        <w:t>«відмінно», «добре», «задовільно» та «незадовільно»</w:t>
      </w:r>
      <w:r>
        <w:rPr>
          <w:b/>
          <w:bCs/>
          <w:iCs/>
          <w:color w:val="000000"/>
          <w:sz w:val="24"/>
        </w:rPr>
        <w:t xml:space="preserve"> </w:t>
      </w:r>
      <w:r>
        <w:rPr>
          <w:sz w:val="24"/>
        </w:rPr>
        <w:t>Оцінювання підсумкового заняття</w:t>
      </w:r>
    </w:p>
    <w:p w:rsidR="00CD5DF9" w:rsidRDefault="00CD5DF9" w:rsidP="00CD5DF9">
      <w:pPr>
        <w:ind w:firstLine="567"/>
        <w:jc w:val="both"/>
        <w:rPr>
          <w:sz w:val="24"/>
        </w:rPr>
      </w:pPr>
      <w:r>
        <w:rPr>
          <w:b/>
          <w:bCs/>
          <w:sz w:val="24"/>
        </w:rPr>
        <w:t xml:space="preserve">Підсумкове заняття </w:t>
      </w:r>
      <w:r>
        <w:rPr>
          <w:bCs/>
          <w:i/>
          <w:sz w:val="24"/>
        </w:rPr>
        <w:t xml:space="preserve">(далі - </w:t>
      </w:r>
      <w:r>
        <w:rPr>
          <w:b/>
          <w:bCs/>
          <w:i/>
          <w:sz w:val="24"/>
        </w:rPr>
        <w:t>ПЗ</w:t>
      </w:r>
      <w:r>
        <w:rPr>
          <w:bCs/>
          <w:i/>
          <w:sz w:val="24"/>
        </w:rPr>
        <w:t>)</w:t>
      </w:r>
      <w:r>
        <w:rPr>
          <w:sz w:val="24"/>
        </w:rPr>
        <w:t xml:space="preserve"> обов’язково проводиться  згідно з робочою навчальною програмою з дисципліни (далі-РНПД) протягом семестру  за розкладом, під час занять. </w:t>
      </w:r>
    </w:p>
    <w:p w:rsidR="00CD5DF9" w:rsidRDefault="00CD5DF9" w:rsidP="00CD5DF9">
      <w:pPr>
        <w:ind w:firstLine="567"/>
        <w:jc w:val="both"/>
        <w:rPr>
          <w:iCs/>
          <w:color w:val="000000"/>
          <w:sz w:val="24"/>
        </w:rPr>
      </w:pPr>
      <w:r>
        <w:rPr>
          <w:sz w:val="24"/>
        </w:rPr>
        <w:lastRenderedPageBreak/>
        <w:t xml:space="preserve">Прийом </w:t>
      </w:r>
      <w:r>
        <w:rPr>
          <w:b/>
          <w:sz w:val="24"/>
        </w:rPr>
        <w:t>ПЗ</w:t>
      </w:r>
      <w:r>
        <w:rPr>
          <w:sz w:val="24"/>
        </w:rPr>
        <w:t xml:space="preserve"> здійснюється викладачем академічної групи або проводиться обмін суміжних груп між викладачами.</w:t>
      </w:r>
    </w:p>
    <w:p w:rsidR="00CD5DF9" w:rsidRDefault="00CD5DF9" w:rsidP="00CD5DF9">
      <w:pPr>
        <w:ind w:firstLine="567"/>
        <w:jc w:val="center"/>
        <w:rPr>
          <w:sz w:val="24"/>
        </w:rPr>
      </w:pPr>
      <w:r>
        <w:rPr>
          <w:b/>
          <w:sz w:val="24"/>
        </w:rPr>
        <w:t>Рекомендації щодо проведення підсумкового заняття:</w:t>
      </w:r>
    </w:p>
    <w:p w:rsidR="00CD5DF9" w:rsidRDefault="00CD5DF9" w:rsidP="00CD5DF9">
      <w:pPr>
        <w:ind w:firstLine="567"/>
        <w:jc w:val="both"/>
        <w:rPr>
          <w:sz w:val="24"/>
        </w:rPr>
      </w:pPr>
      <w:r>
        <w:rPr>
          <w:sz w:val="24"/>
        </w:rPr>
        <w:t>1. Вирішення пакету тестових завдань за змістом навчального матеріалу, який включає наступне:</w:t>
      </w:r>
    </w:p>
    <w:p w:rsidR="00CD5DF9" w:rsidRDefault="00CD5DF9" w:rsidP="00CD5DF9">
      <w:pPr>
        <w:ind w:firstLine="567"/>
        <w:jc w:val="both"/>
        <w:rPr>
          <w:sz w:val="24"/>
        </w:rPr>
      </w:pPr>
      <w:r>
        <w:rPr>
          <w:sz w:val="24"/>
        </w:rPr>
        <w:t xml:space="preserve">- базові тестові завдання з дисципліни, які охоплюють зміст навчального матеріалу підсумкового заняття відповідно до РНПД  у кількості не менше </w:t>
      </w:r>
      <w:r>
        <w:rPr>
          <w:b/>
          <w:sz w:val="24"/>
        </w:rPr>
        <w:t>30 тестів</w:t>
      </w:r>
      <w:r>
        <w:rPr>
          <w:sz w:val="24"/>
        </w:rPr>
        <w:t>;</w:t>
      </w:r>
    </w:p>
    <w:p w:rsidR="00CD5DF9" w:rsidRDefault="00CD5DF9" w:rsidP="00CD5DF9">
      <w:pPr>
        <w:ind w:firstLine="567"/>
        <w:jc w:val="both"/>
        <w:rPr>
          <w:sz w:val="24"/>
        </w:rPr>
      </w:pPr>
      <w:r>
        <w:rPr>
          <w:sz w:val="24"/>
        </w:rPr>
        <w:t>2. Оцінювання освоєння теоретичних знань (20 завдань) та практичних навичок (співбесіда, усне повідомлення тощо);</w:t>
      </w:r>
    </w:p>
    <w:p w:rsidR="00CD5DF9" w:rsidRDefault="00CD5DF9" w:rsidP="00CD5DF9">
      <w:pPr>
        <w:ind w:right="50" w:firstLine="567"/>
        <w:jc w:val="both"/>
        <w:rPr>
          <w:b/>
          <w:color w:val="000000"/>
          <w:sz w:val="24"/>
        </w:rPr>
      </w:pPr>
    </w:p>
    <w:p w:rsidR="00CD5DF9" w:rsidRDefault="00CD5DF9" w:rsidP="00CD5DF9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 xml:space="preserve">Підсумковий бал за поточну навчальну діяльність 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</w:rPr>
        <w:t>ПНД</w:t>
      </w:r>
      <w:r>
        <w:rPr>
          <w:color w:val="000000"/>
          <w:sz w:val="24"/>
        </w:rPr>
        <w:t xml:space="preserve">) </w:t>
      </w:r>
      <w:r>
        <w:rPr>
          <w:sz w:val="24"/>
        </w:rPr>
        <w:t xml:space="preserve"> та підсумкові заняття (</w:t>
      </w:r>
      <w:r>
        <w:rPr>
          <w:b/>
          <w:sz w:val="24"/>
        </w:rPr>
        <w:t>ПЗ</w:t>
      </w:r>
      <w:r>
        <w:rPr>
          <w:sz w:val="24"/>
        </w:rPr>
        <w:t xml:space="preserve">) визначається як середнє арифметичне традиційних оцінок за кожне заняття та </w:t>
      </w:r>
      <w:r>
        <w:rPr>
          <w:b/>
          <w:sz w:val="24"/>
        </w:rPr>
        <w:t>ПЗ</w:t>
      </w:r>
      <w:r>
        <w:rPr>
          <w:sz w:val="24"/>
        </w:rPr>
        <w:t>, округлене до 2-х знаків після коми та перераховується у багатобальну шкалу за таблицею 1.</w:t>
      </w:r>
    </w:p>
    <w:p w:rsidR="00CD5DF9" w:rsidRDefault="00CD5DF9" w:rsidP="00CD5DF9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Перерахунок середньої оцінки за </w:t>
      </w:r>
      <w:r>
        <w:rPr>
          <w:b/>
          <w:sz w:val="24"/>
        </w:rPr>
        <w:t xml:space="preserve">ПНД </w:t>
      </w:r>
      <w:r>
        <w:rPr>
          <w:sz w:val="24"/>
        </w:rPr>
        <w:t xml:space="preserve">та </w:t>
      </w:r>
      <w:r>
        <w:rPr>
          <w:b/>
          <w:sz w:val="24"/>
        </w:rPr>
        <w:t>ПЗ</w:t>
      </w:r>
      <w:r>
        <w:rPr>
          <w:sz w:val="24"/>
        </w:rPr>
        <w:t xml:space="preserve"> для дисциплін, які завершуються іспитом проводиться відповідно до таблиці 1. Мінімальна кількість балів, яку має набрати студент для допуску до іспиту - 70 балів, мінімальна позитивна оцінка на іспиті відповідно  50 балів.</w:t>
      </w:r>
    </w:p>
    <w:p w:rsidR="00CD5DF9" w:rsidRDefault="00CD5DF9" w:rsidP="00CD5DF9">
      <w:pPr>
        <w:suppressAutoHyphens/>
        <w:ind w:right="-425"/>
        <w:jc w:val="right"/>
        <w:rPr>
          <w:sz w:val="24"/>
          <w:lang w:val="ru-RU" w:eastAsia="ar-SA"/>
        </w:rPr>
      </w:pPr>
      <w:r>
        <w:rPr>
          <w:sz w:val="24"/>
          <w:lang w:eastAsia="ar-SA"/>
        </w:rPr>
        <w:t>Таблиця 1</w:t>
      </w:r>
    </w:p>
    <w:p w:rsidR="00CD5DF9" w:rsidRDefault="00CD5DF9" w:rsidP="00CD5DF9">
      <w:pPr>
        <w:suppressAutoHyphens/>
        <w:ind w:right="-425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:rsidR="00CD5DF9" w:rsidRDefault="00CD5DF9" w:rsidP="00CD5DF9">
      <w:pPr>
        <w:suppressAutoHyphens/>
        <w:ind w:right="-425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(для дисциплін, що завершуються іспитом)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542"/>
      </w:tblGrid>
      <w:tr w:rsidR="00CD5DF9" w:rsidTr="00CD5DF9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4-бальна шкала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120-бальна шкала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3.91-3,94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3.87-3,9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3.83- 3,86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3.79- 3,82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3.74-3,78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3.7- 3,73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3.66- 3,69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88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3.62- 3,65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3.58-3,61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3.54- 3,57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3.49- 3,53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3.45-3,48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3.41-3,44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3.37-3,4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3.33- 3,36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3.29-3,32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3.25-3,28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3.21-3,24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3.18-3,2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3.15- 3,17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3.13- 3,14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3.1- 3,12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3.07- 3,09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3.04-3,06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3</w:t>
            </w:r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val="en-US" w:eastAsia="en-US"/>
              </w:rPr>
              <w:t>0</w:t>
            </w:r>
            <w:r>
              <w:rPr>
                <w:sz w:val="24"/>
                <w:lang w:eastAsia="en-US"/>
              </w:rPr>
              <w:t>-3,03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</w:tr>
      <w:tr w:rsidR="00CD5DF9" w:rsidTr="00CD5DF9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pacing w:val="-6"/>
                <w:sz w:val="24"/>
                <w:lang w:eastAsia="en-US"/>
              </w:rPr>
              <w:t>Менше</w:t>
            </w:r>
            <w:r>
              <w:rPr>
                <w:sz w:val="24"/>
                <w:lang w:eastAsia="en-US"/>
              </w:rPr>
              <w:t xml:space="preserve"> 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Недостатньо</w:t>
            </w:r>
          </w:p>
        </w:tc>
      </w:tr>
    </w:tbl>
    <w:p w:rsidR="00CD5DF9" w:rsidRDefault="00CD5DF9" w:rsidP="00CD5DF9">
      <w:pPr>
        <w:jc w:val="center"/>
        <w:rPr>
          <w:b/>
          <w:sz w:val="24"/>
          <w:lang w:val="en-US" w:eastAsia="ru-RU"/>
        </w:rPr>
      </w:pPr>
    </w:p>
    <w:p w:rsidR="00CD5DF9" w:rsidRDefault="00CD5DF9" w:rsidP="00CD5DF9">
      <w:pPr>
        <w:ind w:left="142" w:firstLine="425"/>
        <w:jc w:val="both"/>
        <w:rPr>
          <w:sz w:val="24"/>
          <w:lang w:val="ru-RU"/>
        </w:rPr>
      </w:pPr>
    </w:p>
    <w:p w:rsidR="00CD5DF9" w:rsidRDefault="00CD5DF9" w:rsidP="00CD5DF9">
      <w:pPr>
        <w:ind w:left="142" w:firstLine="425"/>
        <w:jc w:val="both"/>
        <w:rPr>
          <w:sz w:val="24"/>
        </w:rPr>
      </w:pPr>
      <w:r>
        <w:rPr>
          <w:b/>
          <w:sz w:val="24"/>
        </w:rPr>
        <w:t xml:space="preserve">13.2 Проведення та оцінювання іспиту 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Іспит - це процес, протягом якого перевіряються отримані за курс: 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lastRenderedPageBreak/>
        <w:t>- рівень теоретичних знань;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- розвиток творчого мислення;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- навички самостійної роботи;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- компетенції - вміння синтезувати отримані знання і застосовувати їх у вирішенні практичних завдань.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Іспит проводиться підчас екзаменаційної сесії за розкладом та приймається комісією. </w:t>
      </w:r>
    </w:p>
    <w:p w:rsidR="00CD5DF9" w:rsidRDefault="00CD5DF9" w:rsidP="00CD5DF9">
      <w:pPr>
        <w:ind w:firstLine="567"/>
        <w:jc w:val="center"/>
        <w:rPr>
          <w:bCs/>
          <w:iCs/>
          <w:sz w:val="24"/>
        </w:rPr>
      </w:pPr>
      <w:r>
        <w:rPr>
          <w:b/>
          <w:bCs/>
          <w:i/>
          <w:iCs/>
          <w:sz w:val="24"/>
        </w:rPr>
        <w:t>Рекомендації щодо проведення іспиту:</w:t>
      </w:r>
    </w:p>
    <w:p w:rsidR="00CD5DF9" w:rsidRDefault="00CD5DF9" w:rsidP="00CD5DF9">
      <w:pPr>
        <w:ind w:firstLine="567"/>
        <w:jc w:val="both"/>
        <w:rPr>
          <w:sz w:val="24"/>
        </w:rPr>
      </w:pPr>
      <w:r>
        <w:rPr>
          <w:bCs/>
          <w:iCs/>
          <w:sz w:val="24"/>
        </w:rPr>
        <w:t xml:space="preserve">1. Вирішення пакету тестових завдань, який включає  базові  тестові завдання  згідно з РНДП у кількості не менше </w:t>
      </w:r>
      <w:r>
        <w:rPr>
          <w:b/>
          <w:bCs/>
          <w:iCs/>
          <w:sz w:val="24"/>
        </w:rPr>
        <w:t>30 тестів.</w:t>
      </w:r>
      <w:r>
        <w:rPr>
          <w:b/>
          <w:sz w:val="24"/>
        </w:rPr>
        <w:t xml:space="preserve"> </w:t>
      </w:r>
      <w:r>
        <w:rPr>
          <w:bCs/>
          <w:iCs/>
          <w:sz w:val="24"/>
        </w:rPr>
        <w:t>Критерій оцінювання – 90% вірно вирішених завдань.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2. Оцінювання засвоєння практичних навичок та теоретичних знань за всіма темами дисципліни. </w:t>
      </w:r>
    </w:p>
    <w:p w:rsidR="00CD5DF9" w:rsidRDefault="00CD5DF9" w:rsidP="00CD5DF9">
      <w:pPr>
        <w:ind w:firstLine="567"/>
        <w:jc w:val="both"/>
        <w:rPr>
          <w:b/>
          <w:bCs/>
          <w:iCs/>
          <w:sz w:val="24"/>
        </w:rPr>
      </w:pPr>
    </w:p>
    <w:p w:rsidR="00CD5DF9" w:rsidRDefault="00CD5DF9" w:rsidP="00CD5DF9">
      <w:pPr>
        <w:ind w:firstLine="567"/>
        <w:jc w:val="center"/>
        <w:rPr>
          <w:sz w:val="24"/>
        </w:rPr>
      </w:pPr>
      <w:r>
        <w:rPr>
          <w:b/>
          <w:bCs/>
          <w:iCs/>
          <w:sz w:val="24"/>
        </w:rPr>
        <w:t>Критерії оцінювання практичних навичок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680"/>
        <w:gridCol w:w="680"/>
        <w:gridCol w:w="680"/>
        <w:gridCol w:w="2746"/>
        <w:gridCol w:w="3402"/>
      </w:tblGrid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Кількість навичок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За кожну практичну навичку студент одержує від 5 до 8 балів, що відповідає:</w:t>
            </w:r>
          </w:p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«5» - 8 балів;</w:t>
            </w:r>
          </w:p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«4» - 6,5 балів;</w:t>
            </w:r>
          </w:p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«3» - 5 балів.</w:t>
            </w: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val="ru-RU"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val="ru-RU"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val="ru-RU"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val="ru-RU"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32,5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25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CD5DF9" w:rsidRDefault="00CD5DF9" w:rsidP="00CD5DF9">
      <w:pPr>
        <w:jc w:val="center"/>
        <w:rPr>
          <w:b/>
          <w:bCs/>
          <w:iCs/>
          <w:sz w:val="24"/>
          <w:lang w:eastAsia="ru-RU"/>
        </w:rPr>
      </w:pPr>
    </w:p>
    <w:p w:rsidR="00CD5DF9" w:rsidRDefault="00CD5DF9" w:rsidP="00CD5DF9">
      <w:pPr>
        <w:jc w:val="center"/>
        <w:rPr>
          <w:sz w:val="24"/>
        </w:rPr>
      </w:pPr>
      <w:r>
        <w:rPr>
          <w:b/>
          <w:bCs/>
          <w:iCs/>
          <w:sz w:val="24"/>
        </w:rPr>
        <w:t>Критерії оцінювання  теоретичних знань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680"/>
        <w:gridCol w:w="680"/>
        <w:gridCol w:w="680"/>
        <w:gridCol w:w="2746"/>
        <w:gridCol w:w="3402"/>
      </w:tblGrid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За кожну відповідь студент одержує від 5 до 8 балів, що відповідає:</w:t>
            </w:r>
          </w:p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«5» - 8 балів;</w:t>
            </w:r>
          </w:p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«4» - 6,5 балів;</w:t>
            </w:r>
          </w:p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«3» - 5 балів.</w:t>
            </w: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val="ru-RU"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val="ru-RU"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val="ru-RU"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val="ru-RU" w:eastAsia="en-US"/>
              </w:rPr>
            </w:pPr>
            <w:r>
              <w:rPr>
                <w:bCs/>
                <w:iCs/>
                <w:sz w:val="24"/>
                <w:lang w:eastAsia="en-US"/>
              </w:rPr>
              <w:t>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5DF9" w:rsidTr="00CD5DF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F9" w:rsidRDefault="00CD5DF9">
            <w:pPr>
              <w:spacing w:line="216" w:lineRule="auto"/>
              <w:jc w:val="both"/>
              <w:rPr>
                <w:bCs/>
                <w:iCs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32,5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F9" w:rsidRDefault="00CD5DF9">
            <w:pPr>
              <w:spacing w:line="216" w:lineRule="auto"/>
              <w:jc w:val="center"/>
              <w:rPr>
                <w:bCs/>
                <w:iCs/>
                <w:sz w:val="24"/>
                <w:lang w:eastAsia="en-US"/>
              </w:rPr>
            </w:pPr>
            <w:r>
              <w:rPr>
                <w:bCs/>
                <w:iCs/>
                <w:sz w:val="24"/>
                <w:lang w:eastAsia="en-US"/>
              </w:rPr>
              <w:t>25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F9" w:rsidRDefault="00CD5DF9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CD5DF9" w:rsidRDefault="00CD5DF9" w:rsidP="00CD5DF9">
      <w:pPr>
        <w:ind w:left="142" w:firstLine="425"/>
        <w:jc w:val="both"/>
        <w:rPr>
          <w:sz w:val="24"/>
          <w:lang w:val="ru-RU" w:eastAsia="ru-RU"/>
        </w:rPr>
      </w:pPr>
    </w:p>
    <w:p w:rsidR="00CD5DF9" w:rsidRDefault="00CD5DF9" w:rsidP="00CD5DF9">
      <w:pPr>
        <w:ind w:left="142" w:firstLine="425"/>
        <w:jc w:val="both"/>
        <w:rPr>
          <w:sz w:val="24"/>
        </w:rPr>
      </w:pPr>
    </w:p>
    <w:p w:rsidR="00CD5DF9" w:rsidRDefault="00CD5DF9" w:rsidP="00CD5DF9">
      <w:pPr>
        <w:ind w:left="142" w:firstLine="425"/>
        <w:jc w:val="both"/>
        <w:rPr>
          <w:b/>
          <w:sz w:val="24"/>
        </w:rPr>
      </w:pPr>
      <w:r>
        <w:rPr>
          <w:b/>
          <w:sz w:val="24"/>
        </w:rPr>
        <w:t xml:space="preserve">13.3 Оцінка з дисципліни 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>Дисципліна вивчається протягом 1-го семестру 1-го року навчання. Оцінка з дисципліни визначається як середнє арифметичне балів за ПНД, яке переводиться у 120-бальну шкалу ЕСТС (табл.1) з додаванням балів, одержаних безпосередньо на іспиті.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Максимальна кількість балів, яку студент може набрати за вивчення дисципліни </w:t>
      </w:r>
      <w:r>
        <w:rPr>
          <w:b/>
          <w:bCs/>
          <w:iCs/>
          <w:sz w:val="24"/>
        </w:rPr>
        <w:t>–</w:t>
      </w:r>
      <w:r>
        <w:rPr>
          <w:bCs/>
          <w:iCs/>
          <w:sz w:val="24"/>
        </w:rPr>
        <w:t xml:space="preserve"> 200 балів, у тому числі максимальна кількість балів за  поточну навчальну діяльність – 120 балів, а також максимальна кількість балів за результатами іспиту  - 80 балів. Мінімальна кількість балів становить 120, у тому числі мінімальна поточна навчальна діяльність – 70 та за результатами іспиту  – 50 балів.</w:t>
      </w:r>
    </w:p>
    <w:p w:rsidR="00CD5DF9" w:rsidRDefault="00CD5DF9" w:rsidP="00CD5DF9">
      <w:pPr>
        <w:ind w:firstLine="567"/>
        <w:jc w:val="both"/>
        <w:rPr>
          <w:bCs/>
          <w:iCs/>
          <w:sz w:val="24"/>
        </w:rPr>
      </w:pPr>
    </w:p>
    <w:p w:rsidR="00CD5DF9" w:rsidRDefault="00CD5DF9" w:rsidP="00CD5DF9">
      <w:pPr>
        <w:ind w:left="142" w:firstLine="425"/>
        <w:jc w:val="both"/>
        <w:rPr>
          <w:sz w:val="24"/>
        </w:rPr>
      </w:pPr>
      <w:r>
        <w:rPr>
          <w:b/>
          <w:sz w:val="24"/>
        </w:rPr>
        <w:t xml:space="preserve">13.4 Технологія оцінювання дисципліни </w:t>
      </w:r>
    </w:p>
    <w:p w:rsidR="00CD5DF9" w:rsidRDefault="00CD5DF9" w:rsidP="00CD5DF9">
      <w:pPr>
        <w:ind w:firstLine="567"/>
        <w:jc w:val="both"/>
        <w:rPr>
          <w:sz w:val="24"/>
        </w:rPr>
      </w:pPr>
      <w:r>
        <w:rPr>
          <w:sz w:val="24"/>
        </w:rPr>
        <w:t xml:space="preserve">Оцінювання результатів вивчення дисциплін проводиться безпосередньо після диференційованих заліків зазначених у графіку екзаменаційної сесії. Оцінка з дисципліни визначається як сума балів за </w:t>
      </w:r>
      <w:r>
        <w:rPr>
          <w:b/>
          <w:sz w:val="24"/>
        </w:rPr>
        <w:t>ПНД</w:t>
      </w:r>
      <w:r>
        <w:rPr>
          <w:sz w:val="24"/>
        </w:rPr>
        <w:t xml:space="preserve"> та </w:t>
      </w:r>
      <w:r>
        <w:rPr>
          <w:b/>
          <w:sz w:val="24"/>
        </w:rPr>
        <w:t xml:space="preserve"> іспиту </w:t>
      </w:r>
      <w:r>
        <w:rPr>
          <w:sz w:val="24"/>
        </w:rPr>
        <w:t xml:space="preserve">і становить </w:t>
      </w:r>
      <w:r>
        <w:rPr>
          <w:color w:val="000000"/>
          <w:sz w:val="24"/>
          <w:lang w:val="en-US"/>
        </w:rPr>
        <w:t>min</w:t>
      </w:r>
      <w:r>
        <w:rPr>
          <w:color w:val="000000"/>
          <w:sz w:val="24"/>
        </w:rPr>
        <w:t xml:space="preserve"> – </w:t>
      </w:r>
      <w:r>
        <w:rPr>
          <w:color w:val="000000"/>
          <w:spacing w:val="-4"/>
          <w:sz w:val="24"/>
        </w:rPr>
        <w:t xml:space="preserve">120 до </w:t>
      </w:r>
      <w:r>
        <w:rPr>
          <w:color w:val="000000"/>
          <w:sz w:val="24"/>
          <w:lang w:val="en-US"/>
        </w:rPr>
        <w:t>max</w:t>
      </w:r>
      <w:r>
        <w:rPr>
          <w:color w:val="000000"/>
          <w:sz w:val="24"/>
        </w:rPr>
        <w:t xml:space="preserve"> - 200</w:t>
      </w:r>
      <w:r>
        <w:rPr>
          <w:sz w:val="24"/>
        </w:rPr>
        <w:t xml:space="preserve">. </w:t>
      </w:r>
    </w:p>
    <w:p w:rsidR="00CD5DF9" w:rsidRDefault="00CD5DF9" w:rsidP="00CD5DF9">
      <w:pPr>
        <w:ind w:firstLine="567"/>
        <w:jc w:val="both"/>
        <w:rPr>
          <w:sz w:val="24"/>
        </w:rPr>
      </w:pPr>
      <w:r>
        <w:rPr>
          <w:sz w:val="24"/>
        </w:rPr>
        <w:t>Оцінка з дисципліни виставляється лише студентам, яким зараховані усі підсумкові контрольні заняття, диференційні заліки та іспити.</w:t>
      </w:r>
    </w:p>
    <w:p w:rsidR="00CD5DF9" w:rsidRDefault="00CD5DF9" w:rsidP="00CD5DF9">
      <w:pPr>
        <w:suppressAutoHyphens/>
        <w:ind w:firstLine="567"/>
        <w:jc w:val="both"/>
        <w:rPr>
          <w:sz w:val="24"/>
        </w:rPr>
      </w:pPr>
      <w:r>
        <w:rPr>
          <w:sz w:val="24"/>
        </w:rPr>
        <w:t xml:space="preserve">Після завершення вивчення дисципліни завуч або викладач виставляють студенту кількість балів та відповідну оцінку  у залікову книжку та заповнюють відомості успішності студентів з дисципліни за   формою: У-5.03Б – </w:t>
      </w:r>
      <w:r>
        <w:rPr>
          <w:b/>
          <w:sz w:val="24"/>
        </w:rPr>
        <w:t>іспит</w:t>
      </w:r>
      <w:r>
        <w:rPr>
          <w:sz w:val="24"/>
        </w:rPr>
        <w:t xml:space="preserve">. Студентам виставляється </w:t>
      </w:r>
      <w:r>
        <w:rPr>
          <w:sz w:val="24"/>
        </w:rPr>
        <w:lastRenderedPageBreak/>
        <w:t>оцінка за 200-бальною шкалою, шкалою</w:t>
      </w:r>
      <w:r>
        <w:rPr>
          <w:b/>
          <w:bCs/>
          <w:i/>
          <w:iCs/>
          <w:sz w:val="24"/>
        </w:rPr>
        <w:t xml:space="preserve"> </w:t>
      </w:r>
      <w:r>
        <w:rPr>
          <w:bCs/>
          <w:iCs/>
          <w:sz w:val="24"/>
        </w:rPr>
        <w:t xml:space="preserve">ECTS та за </w:t>
      </w:r>
      <w:r>
        <w:rPr>
          <w:bCs/>
          <w:sz w:val="24"/>
        </w:rPr>
        <w:t xml:space="preserve">чотирибальною  шкалою, наприклад: </w:t>
      </w:r>
      <w:r>
        <w:rPr>
          <w:b/>
          <w:bCs/>
          <w:sz w:val="24"/>
        </w:rPr>
        <w:t>180/ А /відмінно.</w:t>
      </w:r>
    </w:p>
    <w:p w:rsidR="00CD5DF9" w:rsidRDefault="00CD5DF9" w:rsidP="00CD5DF9">
      <w:pPr>
        <w:suppressAutoHyphens/>
        <w:ind w:firstLine="567"/>
        <w:jc w:val="both"/>
        <w:rPr>
          <w:b/>
          <w:sz w:val="24"/>
        </w:rPr>
      </w:pPr>
      <w:r>
        <w:rPr>
          <w:sz w:val="24"/>
        </w:rPr>
        <w:t xml:space="preserve"> Оцінка «</w:t>
      </w:r>
      <w:r>
        <w:rPr>
          <w:b/>
          <w:sz w:val="24"/>
        </w:rPr>
        <w:t>незадовільно»</w:t>
      </w:r>
      <w:r>
        <w:rPr>
          <w:sz w:val="24"/>
        </w:rPr>
        <w:t xml:space="preserve"> виставляється студентам, які були допущені до  іспиту,  але не склали його та які не допущені до іспиту . </w:t>
      </w:r>
      <w:r>
        <w:rPr>
          <w:sz w:val="24"/>
          <w:lang w:eastAsia="ar-SA"/>
        </w:rPr>
        <w:t>Студентам,</w:t>
      </w:r>
      <w:r>
        <w:rPr>
          <w:sz w:val="24"/>
          <w:lang w:eastAsia="en-US"/>
        </w:rPr>
        <w:t xml:space="preserve"> що не виконали вимоги навчальної програми дисципліни,</w:t>
      </w:r>
      <w:r>
        <w:rPr>
          <w:sz w:val="24"/>
          <w:lang w:eastAsia="ar-SA"/>
        </w:rPr>
        <w:t xml:space="preserve"> виставляється</w:t>
      </w:r>
      <w:r>
        <w:rPr>
          <w:sz w:val="24"/>
          <w:lang w:eastAsia="en-US"/>
        </w:rPr>
        <w:t xml:space="preserve"> оцінка </w:t>
      </w:r>
      <w:r>
        <w:rPr>
          <w:b/>
          <w:sz w:val="24"/>
          <w:lang w:eastAsia="en-US"/>
        </w:rPr>
        <w:t>F</w:t>
      </w:r>
      <w:r>
        <w:rPr>
          <w:b/>
          <w:sz w:val="24"/>
          <w:vertAlign w:val="subscript"/>
          <w:lang w:eastAsia="en-US"/>
        </w:rPr>
        <w:t>X,</w:t>
      </w:r>
      <w:r>
        <w:rPr>
          <w:sz w:val="24"/>
          <w:lang w:eastAsia="en-US"/>
        </w:rPr>
        <w:t xml:space="preserve"> якщо вони були допущені до складання  іспиту, але не склали його. Оцінка </w:t>
      </w:r>
      <w:r>
        <w:rPr>
          <w:b/>
          <w:sz w:val="24"/>
          <w:lang w:eastAsia="en-US"/>
        </w:rPr>
        <w:t>F</w:t>
      </w:r>
      <w:r>
        <w:rPr>
          <w:sz w:val="24"/>
          <w:lang w:eastAsia="en-US"/>
        </w:rPr>
        <w:t xml:space="preserve">  виставляється студентам, які не допущені до складання  іспиту.</w:t>
      </w:r>
      <w:r>
        <w:rPr>
          <w:sz w:val="24"/>
        </w:rPr>
        <w:t xml:space="preserve"> </w:t>
      </w:r>
    </w:p>
    <w:p w:rsidR="00CD5DF9" w:rsidRDefault="00CD5DF9" w:rsidP="00CD5DF9">
      <w:pPr>
        <w:rPr>
          <w:b/>
          <w:bCs/>
          <w:i/>
          <w:iCs/>
          <w:sz w:val="24"/>
        </w:rPr>
      </w:pPr>
    </w:p>
    <w:p w:rsidR="00CD5DF9" w:rsidRDefault="00CD5DF9" w:rsidP="00CD5DF9">
      <w:pPr>
        <w:rPr>
          <w:sz w:val="24"/>
          <w:lang w:val="ru-RU" w:eastAsia="ar-SA"/>
        </w:rPr>
      </w:pPr>
      <w:r>
        <w:rPr>
          <w:b/>
          <w:bCs/>
          <w:i/>
          <w:iCs/>
          <w:sz w:val="24"/>
        </w:rPr>
        <w:t xml:space="preserve">Конвертація кількості балів з дисциплін та </w:t>
      </w:r>
      <w:r>
        <w:rPr>
          <w:b/>
          <w:i/>
          <w:sz w:val="24"/>
        </w:rPr>
        <w:t xml:space="preserve"> результатів атестації </w:t>
      </w:r>
      <w:r>
        <w:rPr>
          <w:b/>
          <w:bCs/>
          <w:i/>
          <w:iCs/>
          <w:sz w:val="24"/>
        </w:rPr>
        <w:t xml:space="preserve">в оцінки за шкалою ECTS та за чотирибальною (традиційною)  шкалою </w:t>
      </w:r>
    </w:p>
    <w:p w:rsidR="00CD5DF9" w:rsidRDefault="00CD5DF9" w:rsidP="00CD5DF9">
      <w:pPr>
        <w:ind w:firstLine="567"/>
        <w:jc w:val="right"/>
        <w:rPr>
          <w:b/>
          <w:color w:val="000000"/>
          <w:sz w:val="24"/>
          <w:lang w:eastAsia="ru-RU"/>
        </w:rPr>
      </w:pPr>
      <w:r>
        <w:rPr>
          <w:color w:val="000000"/>
          <w:sz w:val="24"/>
        </w:rPr>
        <w:t>Таблиця 6</w:t>
      </w:r>
    </w:p>
    <w:p w:rsidR="00CD5DF9" w:rsidRDefault="00CD5DF9" w:rsidP="00CD5DF9">
      <w:pPr>
        <w:suppressAutoHyphens/>
        <w:jc w:val="center"/>
        <w:rPr>
          <w:b/>
          <w:spacing w:val="6"/>
          <w:sz w:val="24"/>
          <w:lang w:eastAsia="ar-SA"/>
        </w:rPr>
      </w:pPr>
      <w:r>
        <w:rPr>
          <w:b/>
          <w:spacing w:val="6"/>
          <w:sz w:val="24"/>
          <w:lang w:eastAsia="ar-SA"/>
        </w:rPr>
        <w:t>Критерії встановлення оцінки за</w:t>
      </w:r>
      <w:r>
        <w:rPr>
          <w:b/>
          <w:bCs/>
          <w:sz w:val="24"/>
        </w:rPr>
        <w:t xml:space="preserve">  200 багатобальною шкалою,</w:t>
      </w:r>
      <w:r>
        <w:rPr>
          <w:b/>
          <w:spacing w:val="6"/>
          <w:sz w:val="24"/>
          <w:lang w:eastAsia="ar-SA"/>
        </w:rPr>
        <w:t xml:space="preserve"> </w:t>
      </w:r>
    </w:p>
    <w:p w:rsidR="00CD5DF9" w:rsidRDefault="00CD5DF9" w:rsidP="00CD5DF9">
      <w:pPr>
        <w:suppressAutoHyphens/>
        <w:jc w:val="center"/>
        <w:rPr>
          <w:b/>
          <w:spacing w:val="6"/>
          <w:sz w:val="24"/>
          <w:lang w:val="en-US" w:eastAsia="ar-SA"/>
        </w:rPr>
      </w:pPr>
      <w:r>
        <w:rPr>
          <w:b/>
          <w:spacing w:val="6"/>
          <w:sz w:val="24"/>
          <w:lang w:eastAsia="ar-SA"/>
        </w:rPr>
        <w:t>4-бальною шкалою</w:t>
      </w:r>
      <w:r>
        <w:rPr>
          <w:b/>
          <w:spacing w:val="6"/>
          <w:sz w:val="24"/>
          <w:lang w:val="en-US" w:eastAsia="ar-SA"/>
        </w:rPr>
        <w:t xml:space="preserve">  </w:t>
      </w:r>
      <w:r>
        <w:rPr>
          <w:b/>
          <w:spacing w:val="6"/>
          <w:sz w:val="24"/>
          <w:lang w:eastAsia="ar-SA"/>
        </w:rPr>
        <w:t xml:space="preserve">та шкалою </w:t>
      </w:r>
      <w:r>
        <w:rPr>
          <w:b/>
          <w:spacing w:val="6"/>
          <w:sz w:val="24"/>
          <w:lang w:val="en-US" w:eastAsia="ar-SA"/>
        </w:rPr>
        <w:t>ECTS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179"/>
        <w:gridCol w:w="2410"/>
        <w:gridCol w:w="2617"/>
      </w:tblGrid>
      <w:tr w:rsidR="00CD5DF9" w:rsidTr="00CD5DF9">
        <w:trPr>
          <w:trHeight w:val="600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Оцінка за 200 багатобальною шкалою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iCs/>
                <w:sz w:val="24"/>
                <w:lang w:eastAsia="en-US"/>
              </w:rPr>
              <w:t>Оцінка за шкалою ECTS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Оцінка за чотирибальною (національною) шкалою</w:t>
            </w:r>
          </w:p>
        </w:tc>
      </w:tr>
      <w:tr w:rsidR="00CD5DF9" w:rsidTr="00CD5DF9">
        <w:trPr>
          <w:trHeight w:val="211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Від 180 до 200 балів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 – «відмінно»</w:t>
            </w:r>
          </w:p>
        </w:tc>
      </w:tr>
      <w:tr w:rsidR="00CD5DF9" w:rsidTr="00CD5DF9">
        <w:trPr>
          <w:trHeight w:val="230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Від 160 до 179 балів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B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 – «добре»</w:t>
            </w:r>
          </w:p>
        </w:tc>
      </w:tr>
      <w:tr w:rsidR="00CD5DF9" w:rsidTr="00CD5DF9">
        <w:trPr>
          <w:trHeight w:val="266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Від 150 до 159 балів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C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 – «добре»</w:t>
            </w:r>
          </w:p>
        </w:tc>
      </w:tr>
      <w:tr w:rsidR="00CD5DF9" w:rsidTr="00CD5DF9">
        <w:trPr>
          <w:trHeight w:val="269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Від 130 до 149 балів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D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3 - «задовільно» </w:t>
            </w:r>
          </w:p>
        </w:tc>
      </w:tr>
      <w:tr w:rsidR="00CD5DF9" w:rsidTr="00CD5DF9">
        <w:trPr>
          <w:trHeight w:val="128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Від 120 до 129 балів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 – «задовільно»</w:t>
            </w:r>
          </w:p>
        </w:tc>
      </w:tr>
      <w:tr w:rsidR="00CD5DF9" w:rsidTr="00CD5DF9">
        <w:trPr>
          <w:trHeight w:val="272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119 балів і менше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 xml:space="preserve">F, </w:t>
            </w:r>
            <w:proofErr w:type="spellStart"/>
            <w:r>
              <w:rPr>
                <w:b/>
                <w:bCs/>
                <w:sz w:val="24"/>
                <w:lang w:val="en-US" w:eastAsia="en-US"/>
              </w:rPr>
              <w:t>Fx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DF9" w:rsidRDefault="00CD5DF9">
            <w:pPr>
              <w:snapToGrid w:val="0"/>
              <w:spacing w:line="21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 – «незадовільно»</w:t>
            </w:r>
          </w:p>
        </w:tc>
      </w:tr>
    </w:tbl>
    <w:p w:rsidR="00CD5DF9" w:rsidRDefault="00CD5DF9" w:rsidP="00CD5DF9">
      <w:pPr>
        <w:shd w:val="clear" w:color="auto" w:fill="FFFFFF"/>
        <w:jc w:val="right"/>
        <w:rPr>
          <w:spacing w:val="-4"/>
          <w:sz w:val="24"/>
          <w:lang w:eastAsia="ru-RU"/>
        </w:rPr>
      </w:pPr>
    </w:p>
    <w:p w:rsidR="00CD5DF9" w:rsidRDefault="00CD5DF9" w:rsidP="00CD5DF9">
      <w:pPr>
        <w:shd w:val="clear" w:color="auto" w:fill="FFFFFF"/>
        <w:jc w:val="right"/>
        <w:rPr>
          <w:spacing w:val="-4"/>
          <w:sz w:val="24"/>
        </w:rPr>
      </w:pPr>
    </w:p>
    <w:p w:rsidR="00CD5DF9" w:rsidRDefault="00CD5DF9" w:rsidP="00CD5DF9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14. Методичне забезпечення</w:t>
      </w:r>
    </w:p>
    <w:p w:rsidR="00CD5DF9" w:rsidRDefault="00CD5DF9" w:rsidP="00CD5DF9">
      <w:pPr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Робоча навчальна програма дисципліни;</w:t>
      </w:r>
    </w:p>
    <w:p w:rsidR="00CD5DF9" w:rsidRDefault="00CD5DF9" w:rsidP="00CD5DF9">
      <w:pPr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Плани лекцій, практичних занять та самостійної роботи студентів;</w:t>
      </w:r>
    </w:p>
    <w:p w:rsidR="00CD5DF9" w:rsidRDefault="00CD5DF9" w:rsidP="00CD5DF9">
      <w:pPr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Методичні розробки для викладача;</w:t>
      </w:r>
    </w:p>
    <w:p w:rsidR="00CD5DF9" w:rsidRDefault="00CD5DF9" w:rsidP="00CD5DF9">
      <w:pPr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Методичні вказівки до практичних занять для студентів;</w:t>
      </w:r>
    </w:p>
    <w:p w:rsidR="00CD5DF9" w:rsidRDefault="00CD5DF9" w:rsidP="00CD5DF9">
      <w:pPr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Методичні матеріали, що забезпечують самостійну роботу студентів;</w:t>
      </w:r>
    </w:p>
    <w:p w:rsidR="00CD5DF9" w:rsidRDefault="00CD5DF9" w:rsidP="00CD5DF9">
      <w:pPr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Тестові та контрольні завдання до практичних занять;</w:t>
      </w:r>
    </w:p>
    <w:p w:rsidR="00CD5DF9" w:rsidRDefault="00CD5DF9" w:rsidP="00CD5DF9">
      <w:pPr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Питання та завдання до контролю засвоєння розділу;</w:t>
      </w:r>
    </w:p>
    <w:p w:rsidR="00CD5DF9" w:rsidRDefault="00CD5DF9" w:rsidP="00CD5DF9">
      <w:pPr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Перелік питань до іспиту, завдання для перевірки практичних навичок під час іспиту.</w:t>
      </w:r>
    </w:p>
    <w:p w:rsidR="00CD5DF9" w:rsidRDefault="00CD5DF9" w:rsidP="00CD5DF9">
      <w:pPr>
        <w:ind w:left="7513" w:hanging="6946"/>
        <w:jc w:val="center"/>
        <w:rPr>
          <w:b/>
          <w:sz w:val="24"/>
        </w:rPr>
      </w:pPr>
    </w:p>
    <w:p w:rsidR="00CD5DF9" w:rsidRDefault="00CD5DF9" w:rsidP="00CD5DF9">
      <w:pPr>
        <w:ind w:left="142" w:firstLine="425"/>
        <w:jc w:val="center"/>
        <w:rPr>
          <w:b/>
          <w:sz w:val="24"/>
        </w:rPr>
      </w:pPr>
    </w:p>
    <w:p w:rsidR="00CD5DF9" w:rsidRDefault="00CD5DF9" w:rsidP="00CD5DF9">
      <w:pPr>
        <w:shd w:val="clear" w:color="auto" w:fill="FFFFFF"/>
        <w:jc w:val="center"/>
        <w:rPr>
          <w:b/>
          <w:bCs/>
          <w:spacing w:val="-6"/>
          <w:sz w:val="24"/>
        </w:rPr>
      </w:pPr>
      <w:r>
        <w:rPr>
          <w:b/>
          <w:sz w:val="24"/>
        </w:rPr>
        <w:t>15. Рекомендована література</w:t>
      </w:r>
    </w:p>
    <w:p w:rsidR="00CD5DF9" w:rsidRDefault="00CD5DF9" w:rsidP="00CD5DF9">
      <w:pPr>
        <w:shd w:val="clear" w:color="auto" w:fill="FFFFFF"/>
        <w:jc w:val="center"/>
        <w:rPr>
          <w:b/>
          <w:bCs/>
          <w:spacing w:val="-6"/>
          <w:sz w:val="24"/>
        </w:rPr>
      </w:pPr>
      <w:r>
        <w:rPr>
          <w:b/>
          <w:bCs/>
          <w:spacing w:val="-6"/>
          <w:sz w:val="24"/>
        </w:rPr>
        <w:t>Базова</w:t>
      </w:r>
    </w:p>
    <w:p w:rsidR="00CD5DF9" w:rsidRDefault="00CD5DF9" w:rsidP="00CD5DF9">
      <w:pPr>
        <w:shd w:val="clear" w:color="auto" w:fill="FFFFFF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2. «Практикум з </w:t>
      </w:r>
      <w:proofErr w:type="spellStart"/>
      <w:r>
        <w:rPr>
          <w:bCs/>
          <w:spacing w:val="-6"/>
          <w:sz w:val="24"/>
        </w:rPr>
        <w:t>англійськох</w:t>
      </w:r>
      <w:proofErr w:type="spellEnd"/>
      <w:r>
        <w:rPr>
          <w:bCs/>
          <w:spacing w:val="-6"/>
          <w:sz w:val="24"/>
        </w:rPr>
        <w:t xml:space="preserve"> мови для студентів-медиків (частина 1)»: Упорядник І.В.</w:t>
      </w:r>
      <w:proofErr w:type="spellStart"/>
      <w:r>
        <w:rPr>
          <w:bCs/>
          <w:spacing w:val="-6"/>
          <w:sz w:val="24"/>
        </w:rPr>
        <w:t>Корнейко.-</w:t>
      </w:r>
      <w:proofErr w:type="spellEnd"/>
      <w:r>
        <w:rPr>
          <w:bCs/>
          <w:spacing w:val="-6"/>
          <w:sz w:val="24"/>
        </w:rPr>
        <w:t xml:space="preserve"> Харків, ХНМУ, 2009;</w:t>
      </w:r>
    </w:p>
    <w:p w:rsidR="00CD5DF9" w:rsidRDefault="00CD5DF9" w:rsidP="00CD5DF9">
      <w:pPr>
        <w:shd w:val="clear" w:color="auto" w:fill="FFFFFF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4. </w:t>
      </w:r>
      <w:proofErr w:type="spellStart"/>
      <w:r>
        <w:rPr>
          <w:bCs/>
          <w:spacing w:val="-6"/>
          <w:sz w:val="24"/>
        </w:rPr>
        <w:t>Корнейко</w:t>
      </w:r>
      <w:proofErr w:type="spellEnd"/>
      <w:r>
        <w:rPr>
          <w:bCs/>
          <w:spacing w:val="-6"/>
          <w:sz w:val="24"/>
        </w:rPr>
        <w:t xml:space="preserve"> І.В., </w:t>
      </w:r>
      <w:proofErr w:type="spellStart"/>
      <w:r>
        <w:rPr>
          <w:bCs/>
          <w:spacing w:val="-6"/>
          <w:sz w:val="24"/>
        </w:rPr>
        <w:t>Кузнецова</w:t>
      </w:r>
      <w:proofErr w:type="spellEnd"/>
      <w:r>
        <w:rPr>
          <w:bCs/>
          <w:spacing w:val="-6"/>
          <w:sz w:val="24"/>
        </w:rPr>
        <w:t xml:space="preserve"> І.В.Завдання для домашнього читання англійською мовою: Для студентів першого курсу. -  Харків: ХДМУ, 2003.</w:t>
      </w:r>
    </w:p>
    <w:p w:rsidR="00CD5DF9" w:rsidRDefault="00CD5DF9" w:rsidP="00CD5DF9">
      <w:pPr>
        <w:shd w:val="clear" w:color="auto" w:fill="FFFFFF"/>
        <w:jc w:val="both"/>
        <w:rPr>
          <w:sz w:val="24"/>
        </w:rPr>
      </w:pPr>
      <w:r>
        <w:rPr>
          <w:bCs/>
          <w:spacing w:val="-6"/>
          <w:sz w:val="24"/>
        </w:rPr>
        <w:t xml:space="preserve">5. </w:t>
      </w:r>
      <w:proofErr w:type="spellStart"/>
      <w:r>
        <w:rPr>
          <w:bCs/>
          <w:spacing w:val="-6"/>
          <w:sz w:val="24"/>
        </w:rPr>
        <w:t>Корнейко</w:t>
      </w:r>
      <w:proofErr w:type="spellEnd"/>
      <w:r>
        <w:rPr>
          <w:bCs/>
          <w:spacing w:val="-6"/>
          <w:sz w:val="24"/>
        </w:rPr>
        <w:t xml:space="preserve"> І.В., </w:t>
      </w:r>
      <w:proofErr w:type="spellStart"/>
      <w:r>
        <w:rPr>
          <w:bCs/>
          <w:spacing w:val="-6"/>
          <w:sz w:val="24"/>
        </w:rPr>
        <w:t>Кузнецова</w:t>
      </w:r>
      <w:proofErr w:type="spellEnd"/>
      <w:r>
        <w:rPr>
          <w:bCs/>
          <w:spacing w:val="-6"/>
          <w:sz w:val="24"/>
        </w:rPr>
        <w:t xml:space="preserve"> І.В. Тести стартового контролю з англійської мови. - Харків: ХДМУ, 2005.</w:t>
      </w:r>
    </w:p>
    <w:p w:rsidR="00CD5DF9" w:rsidRDefault="00CD5DF9" w:rsidP="00CD5DF9">
      <w:pPr>
        <w:shd w:val="clear" w:color="auto" w:fill="FFFFFF"/>
        <w:jc w:val="both"/>
        <w:rPr>
          <w:bCs/>
          <w:spacing w:val="-6"/>
          <w:sz w:val="24"/>
        </w:rPr>
      </w:pPr>
    </w:p>
    <w:p w:rsidR="00CD5DF9" w:rsidRDefault="00CD5DF9" w:rsidP="00CD5DF9">
      <w:pPr>
        <w:shd w:val="clear" w:color="auto" w:fill="FFFFFF"/>
        <w:jc w:val="center"/>
        <w:rPr>
          <w:sz w:val="24"/>
        </w:rPr>
      </w:pPr>
      <w:r>
        <w:rPr>
          <w:b/>
          <w:bCs/>
          <w:spacing w:val="-6"/>
          <w:sz w:val="24"/>
        </w:rPr>
        <w:t>Допоміжна</w:t>
      </w:r>
    </w:p>
    <w:p w:rsidR="00CD5DF9" w:rsidRDefault="00CD5DF9" w:rsidP="00CD5DF9">
      <w:pPr>
        <w:shd w:val="clear" w:color="auto" w:fill="FFFFFF"/>
        <w:jc w:val="both"/>
        <w:rPr>
          <w:bCs/>
          <w:spacing w:val="-6"/>
          <w:sz w:val="24"/>
        </w:rPr>
      </w:pPr>
      <w:r>
        <w:rPr>
          <w:sz w:val="24"/>
        </w:rPr>
        <w:t xml:space="preserve">1. </w:t>
      </w:r>
      <w:r>
        <w:rPr>
          <w:bCs/>
          <w:spacing w:val="-6"/>
          <w:sz w:val="24"/>
        </w:rPr>
        <w:t xml:space="preserve">1. </w:t>
      </w:r>
      <w:proofErr w:type="spellStart"/>
      <w:r>
        <w:rPr>
          <w:bCs/>
          <w:spacing w:val="-6"/>
          <w:sz w:val="24"/>
        </w:rPr>
        <w:t>Eric</w:t>
      </w:r>
      <w:proofErr w:type="spellEnd"/>
      <w:r>
        <w:rPr>
          <w:bCs/>
          <w:spacing w:val="-6"/>
          <w:sz w:val="24"/>
        </w:rPr>
        <w:t xml:space="preserve"> H. </w:t>
      </w:r>
      <w:proofErr w:type="spellStart"/>
      <w:r>
        <w:rPr>
          <w:bCs/>
          <w:spacing w:val="-6"/>
          <w:sz w:val="24"/>
        </w:rPr>
        <w:t>Glendinning</w:t>
      </w:r>
      <w:proofErr w:type="spellEnd"/>
      <w:r>
        <w:rPr>
          <w:bCs/>
          <w:spacing w:val="-6"/>
          <w:sz w:val="24"/>
        </w:rPr>
        <w:t xml:space="preserve">, </w:t>
      </w:r>
      <w:proofErr w:type="spellStart"/>
      <w:r>
        <w:rPr>
          <w:bCs/>
          <w:spacing w:val="-6"/>
          <w:sz w:val="24"/>
        </w:rPr>
        <w:t>Beverly</w:t>
      </w:r>
      <w:proofErr w:type="spellEnd"/>
      <w:r>
        <w:rPr>
          <w:bCs/>
          <w:spacing w:val="-6"/>
          <w:sz w:val="24"/>
        </w:rPr>
        <w:t xml:space="preserve"> A.S. </w:t>
      </w:r>
      <w:proofErr w:type="spellStart"/>
      <w:r>
        <w:rPr>
          <w:bCs/>
          <w:spacing w:val="-6"/>
          <w:sz w:val="24"/>
        </w:rPr>
        <w:t>Holmström</w:t>
      </w:r>
      <w:proofErr w:type="spellEnd"/>
      <w:r>
        <w:rPr>
          <w:bCs/>
          <w:spacing w:val="-6"/>
          <w:sz w:val="24"/>
        </w:rPr>
        <w:t>. «</w:t>
      </w:r>
      <w:proofErr w:type="spellStart"/>
      <w:r>
        <w:rPr>
          <w:bCs/>
          <w:spacing w:val="-6"/>
          <w:sz w:val="24"/>
        </w:rPr>
        <w:t>English</w:t>
      </w:r>
      <w:proofErr w:type="spellEnd"/>
      <w:r>
        <w:rPr>
          <w:bCs/>
          <w:spacing w:val="-6"/>
          <w:sz w:val="24"/>
        </w:rPr>
        <w:t xml:space="preserve"> </w:t>
      </w:r>
      <w:proofErr w:type="spellStart"/>
      <w:r>
        <w:rPr>
          <w:bCs/>
          <w:spacing w:val="-6"/>
          <w:sz w:val="24"/>
        </w:rPr>
        <w:t>in</w:t>
      </w:r>
      <w:proofErr w:type="spellEnd"/>
      <w:r>
        <w:rPr>
          <w:bCs/>
          <w:spacing w:val="-6"/>
          <w:sz w:val="24"/>
        </w:rPr>
        <w:t xml:space="preserve"> </w:t>
      </w:r>
      <w:proofErr w:type="spellStart"/>
      <w:r>
        <w:rPr>
          <w:bCs/>
          <w:spacing w:val="-6"/>
          <w:sz w:val="24"/>
        </w:rPr>
        <w:t>Medicine</w:t>
      </w:r>
      <w:proofErr w:type="spellEnd"/>
      <w:r>
        <w:rPr>
          <w:bCs/>
          <w:spacing w:val="-6"/>
          <w:sz w:val="24"/>
        </w:rPr>
        <w:t xml:space="preserve">». - </w:t>
      </w:r>
      <w:proofErr w:type="spellStart"/>
      <w:r>
        <w:rPr>
          <w:bCs/>
          <w:spacing w:val="-6"/>
          <w:sz w:val="24"/>
        </w:rPr>
        <w:t>Cambridge</w:t>
      </w:r>
      <w:proofErr w:type="spellEnd"/>
      <w:r>
        <w:rPr>
          <w:bCs/>
          <w:spacing w:val="-6"/>
          <w:sz w:val="24"/>
        </w:rPr>
        <w:t xml:space="preserve"> </w:t>
      </w:r>
      <w:proofErr w:type="spellStart"/>
      <w:r>
        <w:rPr>
          <w:bCs/>
          <w:spacing w:val="-6"/>
          <w:sz w:val="24"/>
        </w:rPr>
        <w:t>University</w:t>
      </w:r>
      <w:proofErr w:type="spellEnd"/>
      <w:r>
        <w:rPr>
          <w:bCs/>
          <w:spacing w:val="-6"/>
          <w:sz w:val="24"/>
        </w:rPr>
        <w:t xml:space="preserve"> </w:t>
      </w:r>
      <w:proofErr w:type="spellStart"/>
      <w:r>
        <w:rPr>
          <w:bCs/>
          <w:spacing w:val="-6"/>
          <w:sz w:val="24"/>
        </w:rPr>
        <w:t>Press</w:t>
      </w:r>
      <w:proofErr w:type="spellEnd"/>
      <w:r>
        <w:rPr>
          <w:bCs/>
          <w:spacing w:val="-6"/>
          <w:sz w:val="24"/>
        </w:rPr>
        <w:t xml:space="preserve">, 2003. </w:t>
      </w:r>
    </w:p>
    <w:p w:rsidR="00CD5DF9" w:rsidRDefault="00CD5DF9" w:rsidP="00CD5DF9">
      <w:pPr>
        <w:shd w:val="clear" w:color="auto" w:fill="FFFFFF"/>
        <w:tabs>
          <w:tab w:val="left" w:pos="187"/>
        </w:tabs>
        <w:jc w:val="both"/>
        <w:rPr>
          <w:sz w:val="24"/>
        </w:rPr>
      </w:pPr>
      <w:r>
        <w:rPr>
          <w:sz w:val="24"/>
        </w:rPr>
        <w:t xml:space="preserve">2.The </w:t>
      </w:r>
      <w:proofErr w:type="spellStart"/>
      <w:r>
        <w:rPr>
          <w:sz w:val="24"/>
        </w:rPr>
        <w:t>Mosby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Encyclopedia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. – 1996.</w:t>
      </w:r>
    </w:p>
    <w:p w:rsidR="00CD5DF9" w:rsidRDefault="00CD5DF9" w:rsidP="00CD5DF9">
      <w:pPr>
        <w:shd w:val="clear" w:color="auto" w:fill="FFFFFF"/>
        <w:tabs>
          <w:tab w:val="left" w:pos="187"/>
        </w:tabs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Stedman’s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dictionary</w:t>
      </w:r>
      <w:proofErr w:type="spellEnd"/>
      <w:r>
        <w:rPr>
          <w:sz w:val="24"/>
        </w:rPr>
        <w:t xml:space="preserve">. –Williams &amp; </w:t>
      </w:r>
      <w:proofErr w:type="spellStart"/>
      <w:r>
        <w:rPr>
          <w:sz w:val="24"/>
        </w:rPr>
        <w:t>Wilkins</w:t>
      </w:r>
      <w:proofErr w:type="spellEnd"/>
      <w:r>
        <w:rPr>
          <w:sz w:val="24"/>
        </w:rPr>
        <w:t>, 1996</w:t>
      </w:r>
    </w:p>
    <w:p w:rsidR="00CD5DF9" w:rsidRDefault="00CD5DF9" w:rsidP="00CD5DF9">
      <w:pPr>
        <w:shd w:val="clear" w:color="auto" w:fill="FFFFFF"/>
        <w:tabs>
          <w:tab w:val="left" w:pos="187"/>
        </w:tabs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Raymond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Murphy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Grammar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>. /А self-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practice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/. – 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. – 1988.</w:t>
      </w:r>
    </w:p>
    <w:p w:rsidR="00CD5DF9" w:rsidRDefault="00CD5DF9" w:rsidP="00CD5DF9">
      <w:pPr>
        <w:shd w:val="clear" w:color="auto" w:fill="FFFFFF"/>
        <w:tabs>
          <w:tab w:val="left" w:pos="187"/>
        </w:tabs>
        <w:jc w:val="both"/>
        <w:rPr>
          <w:sz w:val="24"/>
        </w:rPr>
      </w:pPr>
      <w:r>
        <w:rPr>
          <w:sz w:val="24"/>
        </w:rPr>
        <w:lastRenderedPageBreak/>
        <w:t xml:space="preserve">4. </w:t>
      </w:r>
      <w:proofErr w:type="spellStart"/>
      <w:r>
        <w:rPr>
          <w:sz w:val="24"/>
        </w:rPr>
        <w:t>Eric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H.Glendinning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Howard</w:t>
      </w:r>
      <w:proofErr w:type="spellEnd"/>
      <w:r>
        <w:rPr>
          <w:sz w:val="24"/>
        </w:rPr>
        <w:t xml:space="preserve">. Professional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 2007.</w:t>
      </w:r>
    </w:p>
    <w:p w:rsidR="00CD5DF9" w:rsidRDefault="00CD5DF9" w:rsidP="00CD5DF9">
      <w:pPr>
        <w:shd w:val="clear" w:color="auto" w:fill="FFFFFF"/>
        <w:tabs>
          <w:tab w:val="left" w:pos="187"/>
        </w:tabs>
        <w:jc w:val="both"/>
        <w:rPr>
          <w:sz w:val="24"/>
        </w:rPr>
      </w:pPr>
    </w:p>
    <w:p w:rsidR="00CD5DF9" w:rsidRDefault="00CD5DF9" w:rsidP="00CD5D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</w:rPr>
      </w:pPr>
      <w:r>
        <w:rPr>
          <w:b/>
          <w:sz w:val="24"/>
        </w:rPr>
        <w:t>16. Інформаційні ресурси</w:t>
      </w:r>
    </w:p>
    <w:p w:rsidR="00CD5DF9" w:rsidRDefault="00CD5DF9" w:rsidP="00CD5DF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</w:rPr>
      </w:pPr>
    </w:p>
    <w:p w:rsidR="00CD5DF9" w:rsidRDefault="00CD5DF9" w:rsidP="00CD5DF9">
      <w:pPr>
        <w:shd w:val="clear" w:color="auto" w:fill="FFFFFF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1. «Практикум з англійської мови для студентів-медиків (частина 1)»: Упорядник І.В.</w:t>
      </w:r>
      <w:proofErr w:type="spellStart"/>
      <w:r>
        <w:rPr>
          <w:bCs/>
          <w:spacing w:val="-6"/>
          <w:sz w:val="24"/>
        </w:rPr>
        <w:t>Корнейко.-</w:t>
      </w:r>
      <w:proofErr w:type="spellEnd"/>
      <w:r>
        <w:rPr>
          <w:bCs/>
          <w:spacing w:val="-6"/>
          <w:sz w:val="24"/>
        </w:rPr>
        <w:t xml:space="preserve"> Харків, ХНМУ, 2009; </w:t>
      </w:r>
      <w:r>
        <w:rPr>
          <w:sz w:val="24"/>
        </w:rPr>
        <w:t xml:space="preserve">Електронна версія в </w:t>
      </w:r>
      <w:proofErr w:type="spellStart"/>
      <w:r>
        <w:rPr>
          <w:sz w:val="24"/>
        </w:rPr>
        <w:t>репозитарії</w:t>
      </w:r>
      <w:proofErr w:type="spellEnd"/>
      <w:r>
        <w:rPr>
          <w:sz w:val="24"/>
        </w:rPr>
        <w:t xml:space="preserve"> бібліотеки ХНМУ.</w:t>
      </w:r>
    </w:p>
    <w:p w:rsidR="00CD5DF9" w:rsidRDefault="00CD5DF9" w:rsidP="00CD5DF9">
      <w:pPr>
        <w:shd w:val="clear" w:color="auto" w:fill="FFFFFF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 xml:space="preserve">2.  </w:t>
      </w:r>
      <w:proofErr w:type="spellStart"/>
      <w:r>
        <w:rPr>
          <w:bCs/>
          <w:spacing w:val="-6"/>
          <w:sz w:val="24"/>
        </w:rPr>
        <w:t>Кузнецова</w:t>
      </w:r>
      <w:proofErr w:type="spellEnd"/>
      <w:r>
        <w:rPr>
          <w:bCs/>
          <w:spacing w:val="-6"/>
          <w:sz w:val="24"/>
        </w:rPr>
        <w:t xml:space="preserve"> І.В., </w:t>
      </w:r>
      <w:proofErr w:type="spellStart"/>
      <w:r>
        <w:rPr>
          <w:bCs/>
          <w:spacing w:val="-6"/>
          <w:sz w:val="24"/>
        </w:rPr>
        <w:t>Єнікеева</w:t>
      </w:r>
      <w:proofErr w:type="spellEnd"/>
      <w:r>
        <w:rPr>
          <w:bCs/>
          <w:spacing w:val="-6"/>
          <w:sz w:val="24"/>
        </w:rPr>
        <w:t xml:space="preserve"> А.Б.  Англійська мова для медиків. «Посібник з розвитку навичок усного мовлення (для студентів 1-го курсу)». – ХДМУ, 2000. </w:t>
      </w:r>
      <w:r>
        <w:rPr>
          <w:sz w:val="24"/>
        </w:rPr>
        <w:t xml:space="preserve">Електронна версія в </w:t>
      </w:r>
      <w:proofErr w:type="spellStart"/>
      <w:r>
        <w:rPr>
          <w:sz w:val="24"/>
        </w:rPr>
        <w:t>репозиторії</w:t>
      </w:r>
      <w:proofErr w:type="spellEnd"/>
      <w:r>
        <w:rPr>
          <w:sz w:val="24"/>
        </w:rPr>
        <w:t xml:space="preserve"> бібліотеки ХНМУ.</w:t>
      </w:r>
    </w:p>
    <w:p w:rsidR="00CD5DF9" w:rsidRDefault="00CD5DF9" w:rsidP="00CD5DF9">
      <w:pPr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Кузнецова</w:t>
      </w:r>
      <w:proofErr w:type="spellEnd"/>
      <w:r>
        <w:rPr>
          <w:sz w:val="24"/>
        </w:rPr>
        <w:t xml:space="preserve"> І.В., </w:t>
      </w:r>
      <w:proofErr w:type="spellStart"/>
      <w:r>
        <w:rPr>
          <w:sz w:val="24"/>
        </w:rPr>
        <w:t>Крайненко</w:t>
      </w:r>
      <w:proofErr w:type="spellEnd"/>
      <w:r>
        <w:rPr>
          <w:sz w:val="24"/>
        </w:rPr>
        <w:t xml:space="preserve"> О.В, </w:t>
      </w:r>
      <w:proofErr w:type="spellStart"/>
      <w:r>
        <w:rPr>
          <w:sz w:val="24"/>
        </w:rPr>
        <w:t>Кальницька</w:t>
      </w:r>
      <w:proofErr w:type="spellEnd"/>
      <w:r>
        <w:rPr>
          <w:sz w:val="24"/>
        </w:rPr>
        <w:t xml:space="preserve"> В.Б. Граматичний мінімум. Посібник з англійської мови. Х., 2013. Електронна версія в </w:t>
      </w:r>
      <w:proofErr w:type="spellStart"/>
      <w:r>
        <w:rPr>
          <w:sz w:val="24"/>
        </w:rPr>
        <w:t>репозиторії</w:t>
      </w:r>
      <w:proofErr w:type="spellEnd"/>
      <w:r>
        <w:rPr>
          <w:sz w:val="24"/>
        </w:rPr>
        <w:t xml:space="preserve"> бібліотеки ХНМУ.</w:t>
      </w:r>
    </w:p>
    <w:p w:rsidR="00CD5DF9" w:rsidRDefault="00CD5DF9" w:rsidP="00CD5DF9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  <w:lang w:val="en-US"/>
        </w:rPr>
        <w:t>4. Stedman</w:t>
      </w:r>
      <w:r>
        <w:rPr>
          <w:color w:val="000000"/>
          <w:spacing w:val="-13"/>
          <w:sz w:val="24"/>
        </w:rPr>
        <w:t>'</w:t>
      </w:r>
      <w:r>
        <w:rPr>
          <w:color w:val="000000"/>
          <w:spacing w:val="-13"/>
          <w:sz w:val="24"/>
          <w:lang w:val="en-US"/>
        </w:rPr>
        <w:t>s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  <w:lang w:val="en-US"/>
        </w:rPr>
        <w:t>Medical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  <w:lang w:val="en-US"/>
        </w:rPr>
        <w:t>Dictionary</w:t>
      </w:r>
      <w:r>
        <w:rPr>
          <w:color w:val="000000"/>
          <w:spacing w:val="-13"/>
          <w:sz w:val="24"/>
        </w:rPr>
        <w:t xml:space="preserve"> </w:t>
      </w:r>
      <w:hyperlink r:id="rId6" w:history="1">
        <w:r>
          <w:rPr>
            <w:rStyle w:val="a5"/>
            <w:spacing w:val="-13"/>
            <w:sz w:val="24"/>
            <w:lang w:val="en-US"/>
          </w:rPr>
          <w:t>http</w:t>
        </w:r>
        <w:r>
          <w:rPr>
            <w:rStyle w:val="a5"/>
            <w:spacing w:val="-13"/>
            <w:sz w:val="24"/>
          </w:rPr>
          <w:t>://</w:t>
        </w:r>
        <w:proofErr w:type="spellStart"/>
        <w:r>
          <w:rPr>
            <w:rStyle w:val="a5"/>
            <w:spacing w:val="-13"/>
            <w:sz w:val="24"/>
            <w:lang w:val="en-US"/>
          </w:rPr>
          <w:t>stedmansonline</w:t>
        </w:r>
        <w:proofErr w:type="spellEnd"/>
        <w:r>
          <w:rPr>
            <w:rStyle w:val="a5"/>
            <w:spacing w:val="-13"/>
            <w:sz w:val="24"/>
          </w:rPr>
          <w:t>.</w:t>
        </w:r>
        <w:r>
          <w:rPr>
            <w:rStyle w:val="a5"/>
            <w:spacing w:val="-13"/>
            <w:sz w:val="24"/>
            <w:lang w:val="en-US"/>
          </w:rPr>
          <w:t>com</w:t>
        </w:r>
        <w:r>
          <w:rPr>
            <w:rStyle w:val="a5"/>
            <w:spacing w:val="-13"/>
            <w:sz w:val="24"/>
          </w:rPr>
          <w:t>/</w:t>
        </w:r>
        <w:r>
          <w:rPr>
            <w:rStyle w:val="a5"/>
            <w:spacing w:val="-13"/>
            <w:sz w:val="24"/>
            <w:lang w:val="en-US"/>
          </w:rPr>
          <w:t>public</w:t>
        </w:r>
        <w:r>
          <w:rPr>
            <w:rStyle w:val="a5"/>
            <w:spacing w:val="-13"/>
            <w:sz w:val="24"/>
          </w:rPr>
          <w:t>/</w:t>
        </w:r>
        <w:r>
          <w:rPr>
            <w:rStyle w:val="a5"/>
            <w:spacing w:val="-13"/>
            <w:sz w:val="24"/>
            <w:lang w:val="en-US"/>
          </w:rPr>
          <w:t>About</w:t>
        </w:r>
      </w:hyperlink>
    </w:p>
    <w:p w:rsidR="00CD5DF9" w:rsidRDefault="00CD5DF9" w:rsidP="00CD5DF9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5. </w:t>
      </w:r>
      <w:proofErr w:type="spellStart"/>
      <w:r>
        <w:rPr>
          <w:color w:val="000000"/>
          <w:spacing w:val="-13"/>
          <w:sz w:val="24"/>
        </w:rPr>
        <w:t>Merriam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Webster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Online</w:t>
      </w:r>
      <w:proofErr w:type="spellEnd"/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  <w:lang w:val="en-US"/>
        </w:rPr>
        <w:t xml:space="preserve"> </w:t>
      </w:r>
      <w:hyperlink r:id="rId7" w:history="1">
        <w:r>
          <w:rPr>
            <w:rStyle w:val="a5"/>
            <w:spacing w:val="-13"/>
            <w:sz w:val="24"/>
          </w:rPr>
          <w:t>http://www.m-w.corn/dictionary</w:t>
        </w:r>
      </w:hyperlink>
    </w:p>
    <w:p w:rsidR="00CD5DF9" w:rsidRDefault="00CD5DF9" w:rsidP="00CD5DF9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6. </w:t>
      </w:r>
      <w:proofErr w:type="spellStart"/>
      <w:r>
        <w:rPr>
          <w:color w:val="000000"/>
          <w:spacing w:val="-13"/>
          <w:sz w:val="24"/>
        </w:rPr>
        <w:t>English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Grammar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in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Use</w:t>
      </w:r>
      <w:proofErr w:type="spellEnd"/>
      <w:r>
        <w:rPr>
          <w:color w:val="000000"/>
          <w:spacing w:val="-13"/>
          <w:sz w:val="24"/>
        </w:rPr>
        <w:t xml:space="preserve"> [</w:t>
      </w:r>
      <w:proofErr w:type="spellStart"/>
      <w:r>
        <w:rPr>
          <w:color w:val="000000"/>
          <w:spacing w:val="-13"/>
          <w:sz w:val="24"/>
        </w:rPr>
        <w:t>Text</w:t>
      </w:r>
      <w:proofErr w:type="spellEnd"/>
      <w:r>
        <w:rPr>
          <w:color w:val="000000"/>
          <w:spacing w:val="-13"/>
          <w:sz w:val="24"/>
        </w:rPr>
        <w:t>] : a self-</w:t>
      </w:r>
      <w:proofErr w:type="spellStart"/>
      <w:r>
        <w:rPr>
          <w:color w:val="000000"/>
          <w:spacing w:val="-13"/>
          <w:sz w:val="24"/>
        </w:rPr>
        <w:t>study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reference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and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practice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book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for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intermediate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learners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of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English</w:t>
      </w:r>
      <w:proofErr w:type="spellEnd"/>
      <w:r>
        <w:rPr>
          <w:color w:val="000000"/>
          <w:spacing w:val="-13"/>
          <w:sz w:val="24"/>
        </w:rPr>
        <w:t xml:space="preserve"> : </w:t>
      </w:r>
      <w:proofErr w:type="spellStart"/>
      <w:r>
        <w:rPr>
          <w:color w:val="000000"/>
          <w:spacing w:val="-13"/>
          <w:sz w:val="24"/>
        </w:rPr>
        <w:t>with</w:t>
      </w:r>
      <w:proofErr w:type="spellEnd"/>
      <w:r>
        <w:rPr>
          <w:color w:val="000000"/>
          <w:spacing w:val="-13"/>
          <w:sz w:val="24"/>
        </w:rPr>
        <w:t xml:space="preserve"> </w:t>
      </w:r>
      <w:proofErr w:type="spellStart"/>
      <w:r>
        <w:rPr>
          <w:color w:val="000000"/>
          <w:spacing w:val="-13"/>
          <w:sz w:val="24"/>
        </w:rPr>
        <w:t>answers</w:t>
      </w:r>
      <w:proofErr w:type="spellEnd"/>
      <w:r>
        <w:rPr>
          <w:color w:val="000000"/>
          <w:spacing w:val="-13"/>
          <w:sz w:val="24"/>
        </w:rPr>
        <w:t xml:space="preserve"> / R. </w:t>
      </w:r>
      <w:proofErr w:type="spellStart"/>
      <w:r>
        <w:rPr>
          <w:color w:val="000000"/>
          <w:spacing w:val="-13"/>
          <w:sz w:val="24"/>
        </w:rPr>
        <w:t>Murphy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</w:rPr>
        <w:t xml:space="preserve"> </w:t>
      </w:r>
      <w:hyperlink r:id="rId8" w:history="1">
        <w:r>
          <w:rPr>
            <w:rStyle w:val="a5"/>
            <w:spacing w:val="-13"/>
            <w:sz w:val="24"/>
          </w:rPr>
          <w:t>http://i.booksgid.com/web/online/1526</w:t>
        </w:r>
      </w:hyperlink>
    </w:p>
    <w:p w:rsidR="00CD5DF9" w:rsidRDefault="00CD5DF9" w:rsidP="00CD5DF9">
      <w:pPr>
        <w:rPr>
          <w:sz w:val="24"/>
        </w:rPr>
      </w:pPr>
    </w:p>
    <w:p w:rsidR="00CD5DF9" w:rsidRDefault="00CD5DF9" w:rsidP="00CD5DF9">
      <w:pPr>
        <w:jc w:val="center"/>
        <w:rPr>
          <w:b/>
          <w:sz w:val="24"/>
          <w:lang w:val="ru-RU"/>
        </w:rPr>
      </w:pPr>
      <w:r>
        <w:rPr>
          <w:b/>
          <w:sz w:val="24"/>
        </w:rPr>
        <w:t>ПОЛІТИКА  КУРСУ</w:t>
      </w:r>
    </w:p>
    <w:p w:rsidR="00CD5DF9" w:rsidRDefault="00CD5DF9" w:rsidP="00CD5DF9">
      <w:pPr>
        <w:adjustRightInd w:val="0"/>
        <w:rPr>
          <w:rFonts w:ascii="Tahoma" w:hAnsi="Tahoma" w:cs="Tahoma"/>
          <w:color w:val="000000"/>
          <w:sz w:val="24"/>
        </w:rPr>
      </w:pPr>
    </w:p>
    <w:p w:rsidR="00CD5DF9" w:rsidRDefault="00CD5DF9" w:rsidP="00CD5DF9">
      <w:pPr>
        <w:ind w:firstLine="708"/>
        <w:jc w:val="both"/>
        <w:rPr>
          <w:rFonts w:cs="Garamond Premr Pro"/>
          <w:color w:val="000000"/>
          <w:sz w:val="24"/>
        </w:rPr>
      </w:pPr>
      <w:r>
        <w:rPr>
          <w:rFonts w:cs="Garamond Premr Pro"/>
          <w:color w:val="000000"/>
          <w:sz w:val="24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9" w:history="1">
        <w:r>
          <w:rPr>
            <w:rStyle w:val="a5"/>
            <w:rFonts w:cs="Garamond Premr Pro"/>
            <w:sz w:val="24"/>
          </w:rPr>
          <w:t>http://knmu.edu.ua</w:t>
        </w:r>
      </w:hyperlink>
      <w:r>
        <w:rPr>
          <w:rFonts w:cs="Garamond Premr Pro"/>
          <w:color w:val="000000"/>
          <w:sz w:val="24"/>
        </w:rPr>
        <w:t xml:space="preserve">) </w:t>
      </w:r>
    </w:p>
    <w:p w:rsidR="00CD5DF9" w:rsidRDefault="00CD5DF9" w:rsidP="00CD5DF9">
      <w:pPr>
        <w:ind w:firstLine="708"/>
        <w:jc w:val="both"/>
        <w:rPr>
          <w:rFonts w:cs="Garamond Premr Pro"/>
          <w:color w:val="000000"/>
          <w:sz w:val="28"/>
          <w:lang w:val="ru-RU"/>
        </w:rPr>
      </w:pPr>
    </w:p>
    <w:p w:rsidR="00CD5DF9" w:rsidRDefault="00CD5DF9" w:rsidP="00CD5DF9">
      <w:pPr>
        <w:rPr>
          <w:sz w:val="24"/>
        </w:rPr>
      </w:pPr>
    </w:p>
    <w:p w:rsidR="00CD5DF9" w:rsidRDefault="00CD5DF9" w:rsidP="00CD5DF9">
      <w:pPr>
        <w:rPr>
          <w:sz w:val="24"/>
        </w:rPr>
      </w:pPr>
    </w:p>
    <w:p w:rsidR="0024088B" w:rsidRDefault="0024088B" w:rsidP="00CF03C6">
      <w:pPr>
        <w:pStyle w:val="a3"/>
        <w:ind w:left="233" w:right="916" w:firstLine="710"/>
        <w:jc w:val="both"/>
        <w:rPr>
          <w:sz w:val="24"/>
          <w:szCs w:val="24"/>
        </w:rPr>
      </w:pPr>
    </w:p>
    <w:p w:rsidR="006134BB" w:rsidRDefault="006134BB" w:rsidP="00CF03C6">
      <w:pPr>
        <w:pStyle w:val="a3"/>
        <w:spacing w:before="11"/>
        <w:rPr>
          <w:sz w:val="24"/>
          <w:szCs w:val="24"/>
        </w:rPr>
      </w:pPr>
    </w:p>
    <w:p w:rsidR="006134BB" w:rsidRDefault="006134BB" w:rsidP="00CF03C6">
      <w:pPr>
        <w:ind w:left="943"/>
        <w:rPr>
          <w:sz w:val="24"/>
          <w:szCs w:val="24"/>
        </w:rPr>
      </w:pPr>
      <w:r>
        <w:rPr>
          <w:b/>
          <w:sz w:val="24"/>
          <w:szCs w:val="24"/>
        </w:rPr>
        <w:t xml:space="preserve">Таблиця 2. </w:t>
      </w:r>
      <w:r>
        <w:rPr>
          <w:sz w:val="24"/>
          <w:szCs w:val="24"/>
        </w:rPr>
        <w:t>Зведена інформація про викладачів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7"/>
        <w:gridCol w:w="1356"/>
        <w:gridCol w:w="1804"/>
        <w:gridCol w:w="1939"/>
        <w:gridCol w:w="2327"/>
      </w:tblGrid>
      <w:tr w:rsidR="006134BB" w:rsidTr="00C77062">
        <w:trPr>
          <w:trHeight w:val="840"/>
        </w:trPr>
        <w:tc>
          <w:tcPr>
            <w:tcW w:w="1927" w:type="dxa"/>
          </w:tcPr>
          <w:p w:rsidR="006134BB" w:rsidRDefault="0061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викладача</w:t>
            </w:r>
          </w:p>
        </w:tc>
        <w:tc>
          <w:tcPr>
            <w:tcW w:w="1356" w:type="dxa"/>
          </w:tcPr>
          <w:p w:rsidR="006134BB" w:rsidRDefault="0061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1804" w:type="dxa"/>
          </w:tcPr>
          <w:p w:rsidR="006134BB" w:rsidRDefault="0061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входить у групу забезпечення відповідної спеціальності?</w:t>
            </w:r>
          </w:p>
        </w:tc>
        <w:tc>
          <w:tcPr>
            <w:tcW w:w="1939" w:type="dxa"/>
          </w:tcPr>
          <w:p w:rsidR="006134BB" w:rsidRDefault="0061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дисципліни, що їх викладає викладач на ОП</w:t>
            </w:r>
          </w:p>
        </w:tc>
        <w:tc>
          <w:tcPr>
            <w:tcW w:w="2327" w:type="dxa"/>
          </w:tcPr>
          <w:p w:rsidR="006134BB" w:rsidRDefault="00613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Обґрунтування</w:t>
            </w:r>
          </w:p>
        </w:tc>
      </w:tr>
      <w:tr w:rsidR="006134BB" w:rsidRPr="00CF03C6" w:rsidTr="00C77062">
        <w:trPr>
          <w:trHeight w:val="280"/>
        </w:trPr>
        <w:tc>
          <w:tcPr>
            <w:tcW w:w="1927" w:type="dxa"/>
          </w:tcPr>
          <w:p w:rsidR="006134BB" w:rsidRPr="00E45EF1" w:rsidRDefault="00E45EF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Гусак Олена Григорівна</w:t>
            </w:r>
          </w:p>
        </w:tc>
        <w:tc>
          <w:tcPr>
            <w:tcW w:w="1356" w:type="dxa"/>
          </w:tcPr>
          <w:p w:rsidR="006134BB" w:rsidRDefault="00E45EF1">
            <w:pPr>
              <w:jc w:val="center"/>
            </w:pPr>
            <w:r>
              <w:t>Доцент</w:t>
            </w:r>
          </w:p>
        </w:tc>
        <w:tc>
          <w:tcPr>
            <w:tcW w:w="1804" w:type="dxa"/>
          </w:tcPr>
          <w:p w:rsidR="006134BB" w:rsidRDefault="0061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Так</w:t>
            </w:r>
          </w:p>
        </w:tc>
        <w:tc>
          <w:tcPr>
            <w:tcW w:w="1939" w:type="dxa"/>
          </w:tcPr>
          <w:p w:rsidR="006134BB" w:rsidRDefault="00E45E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2327" w:type="dxa"/>
          </w:tcPr>
          <w:p w:rsidR="006134BB" w:rsidRDefault="00E45EF1">
            <w:pPr>
              <w:jc w:val="both"/>
              <w:rPr>
                <w:sz w:val="24"/>
                <w:szCs w:val="24"/>
              </w:rPr>
            </w:pPr>
            <w:r w:rsidRPr="00711871">
              <w:rPr>
                <w:sz w:val="24"/>
                <w:szCs w:val="24"/>
              </w:rPr>
              <w:t>Ізмаїльський державний педагогічний інститут, 1998, спеціальність німецька та англійська мови, кваліфікація учитель німецької та англійської мов. Диплом СК № 10574278 від 30 червня 1998 р.</w:t>
            </w:r>
          </w:p>
          <w:p w:rsidR="00E45EF1" w:rsidRPr="00027842" w:rsidRDefault="00E45EF1" w:rsidP="00E45EF1">
            <w:pPr>
              <w:jc w:val="both"/>
              <w:rPr>
                <w:sz w:val="24"/>
                <w:szCs w:val="24"/>
              </w:rPr>
            </w:pPr>
            <w:r w:rsidRPr="00711871">
              <w:rPr>
                <w:sz w:val="24"/>
                <w:szCs w:val="24"/>
              </w:rPr>
              <w:t xml:space="preserve">Кандидат педагогічних наук, 13.00.04 - теорія </w:t>
            </w:r>
            <w:r w:rsidRPr="00027842">
              <w:rPr>
                <w:sz w:val="24"/>
                <w:szCs w:val="24"/>
              </w:rPr>
              <w:t xml:space="preserve">та методика професійної освіти, диплом ДК № </w:t>
            </w:r>
            <w:r w:rsidRPr="00027842">
              <w:rPr>
                <w:sz w:val="24"/>
                <w:szCs w:val="24"/>
              </w:rPr>
              <w:lastRenderedPageBreak/>
              <w:t>000499 від 10 листопада 2011 р.</w:t>
            </w:r>
          </w:p>
          <w:p w:rsidR="00E45EF1" w:rsidRDefault="00E45EF1" w:rsidP="00E45EF1">
            <w:pPr>
              <w:jc w:val="both"/>
              <w:rPr>
                <w:sz w:val="24"/>
                <w:szCs w:val="24"/>
              </w:rPr>
            </w:pPr>
            <w:r w:rsidRPr="00027842">
              <w:rPr>
                <w:sz w:val="24"/>
                <w:szCs w:val="24"/>
              </w:rPr>
              <w:t>ВАК України</w:t>
            </w:r>
            <w:r>
              <w:rPr>
                <w:sz w:val="24"/>
                <w:szCs w:val="24"/>
              </w:rPr>
              <w:t>. «Педагогічна технологія створення ситуацій успіху майбутнього вчителя у професійній підготовці»</w:t>
            </w:r>
          </w:p>
          <w:p w:rsidR="00E45EF1" w:rsidRPr="00027842" w:rsidRDefault="00E45EF1" w:rsidP="00E45EF1">
            <w:pPr>
              <w:jc w:val="both"/>
              <w:rPr>
                <w:sz w:val="24"/>
                <w:szCs w:val="24"/>
              </w:rPr>
            </w:pPr>
            <w:r w:rsidRPr="00027842">
              <w:rPr>
                <w:sz w:val="24"/>
                <w:szCs w:val="24"/>
              </w:rPr>
              <w:t>Доцент кафед</w:t>
            </w:r>
            <w:r>
              <w:rPr>
                <w:sz w:val="24"/>
                <w:szCs w:val="24"/>
              </w:rPr>
              <w:t>ри іноземних мов від 23 вересня</w:t>
            </w:r>
            <w:r w:rsidRPr="00027842">
              <w:rPr>
                <w:sz w:val="24"/>
                <w:szCs w:val="24"/>
              </w:rPr>
              <w:t xml:space="preserve"> 2014 р. атестат 12ДЦ № 040038</w:t>
            </w:r>
          </w:p>
          <w:p w:rsidR="00E45EF1" w:rsidRDefault="00E45EF1" w:rsidP="00E45EF1">
            <w:pPr>
              <w:jc w:val="both"/>
              <w:rPr>
                <w:sz w:val="24"/>
                <w:szCs w:val="24"/>
              </w:rPr>
            </w:pPr>
            <w:r w:rsidRPr="00027842">
              <w:rPr>
                <w:sz w:val="24"/>
                <w:szCs w:val="24"/>
              </w:rPr>
              <w:t>МОН України</w:t>
            </w:r>
            <w:r>
              <w:rPr>
                <w:sz w:val="24"/>
                <w:szCs w:val="24"/>
              </w:rPr>
              <w:t>.</w:t>
            </w:r>
            <w:r w:rsidRPr="0016744A">
              <w:rPr>
                <w:sz w:val="24"/>
                <w:szCs w:val="24"/>
              </w:rPr>
              <w:t xml:space="preserve"> Цикл підвищення кваліфікації «Методика викладання у вищий школі» при Інституті підвищення кваліфікації спеціалістів </w:t>
            </w:r>
            <w:proofErr w:type="spellStart"/>
            <w:r w:rsidRPr="0016744A">
              <w:rPr>
                <w:sz w:val="24"/>
                <w:szCs w:val="24"/>
              </w:rPr>
              <w:t>НФаУ</w:t>
            </w:r>
            <w:proofErr w:type="spellEnd"/>
            <w:r w:rsidRPr="0016744A">
              <w:rPr>
                <w:sz w:val="24"/>
                <w:szCs w:val="24"/>
              </w:rPr>
              <w:t xml:space="preserve"> з 06.02 по 18.02.2017р. Посвідчення № 8 до диплома № СК 10574278</w:t>
            </w:r>
          </w:p>
          <w:p w:rsidR="00E45EF1" w:rsidRDefault="00E45EF1" w:rsidP="00E45EF1">
            <w:pPr>
              <w:jc w:val="both"/>
              <w:rPr>
                <w:sz w:val="24"/>
                <w:szCs w:val="24"/>
              </w:rPr>
            </w:pPr>
          </w:p>
          <w:p w:rsidR="00E45EF1" w:rsidRDefault="00E45EF1" w:rsidP="00E45EF1">
            <w:pPr>
              <w:jc w:val="both"/>
              <w:rPr>
                <w:sz w:val="24"/>
                <w:szCs w:val="24"/>
              </w:rPr>
            </w:pPr>
          </w:p>
          <w:p w:rsidR="00E45EF1" w:rsidRDefault="00E45EF1" w:rsidP="00E45EF1">
            <w:pPr>
              <w:jc w:val="both"/>
              <w:rPr>
                <w:sz w:val="24"/>
                <w:szCs w:val="24"/>
              </w:rPr>
            </w:pPr>
          </w:p>
          <w:p w:rsidR="00E45EF1" w:rsidRDefault="00E45EF1" w:rsidP="00E45EF1">
            <w:pPr>
              <w:jc w:val="both"/>
              <w:rPr>
                <w:sz w:val="24"/>
                <w:szCs w:val="24"/>
              </w:rPr>
            </w:pPr>
          </w:p>
          <w:p w:rsidR="00E45EF1" w:rsidRDefault="00E45EF1" w:rsidP="00E45EF1">
            <w:pPr>
              <w:jc w:val="both"/>
              <w:rPr>
                <w:sz w:val="24"/>
                <w:szCs w:val="24"/>
              </w:rPr>
            </w:pPr>
          </w:p>
          <w:p w:rsidR="00E45EF1" w:rsidRDefault="00E45EF1" w:rsidP="00E45EF1">
            <w:pPr>
              <w:jc w:val="both"/>
              <w:rPr>
                <w:sz w:val="24"/>
                <w:szCs w:val="24"/>
              </w:rPr>
            </w:pPr>
          </w:p>
          <w:p w:rsidR="00E45EF1" w:rsidRPr="005A305D" w:rsidRDefault="00E45EF1" w:rsidP="00E45EF1">
            <w:pPr>
              <w:jc w:val="both"/>
              <w:rPr>
                <w:sz w:val="24"/>
                <w:szCs w:val="24"/>
              </w:rPr>
            </w:pPr>
          </w:p>
          <w:p w:rsidR="00E45EF1" w:rsidRDefault="00E45EF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134BB" w:rsidRDefault="006134BB" w:rsidP="00CF03C6">
      <w:pPr>
        <w:ind w:left="943"/>
        <w:rPr>
          <w:sz w:val="24"/>
          <w:szCs w:val="24"/>
        </w:rPr>
      </w:pPr>
    </w:p>
    <w:p w:rsidR="006134BB" w:rsidRDefault="006134BB" w:rsidP="00CF03C6">
      <w:pPr>
        <w:pStyle w:val="a3"/>
        <w:spacing w:before="10"/>
        <w:rPr>
          <w:sz w:val="24"/>
          <w:szCs w:val="24"/>
        </w:rPr>
      </w:pPr>
    </w:p>
    <w:p w:rsidR="006134BB" w:rsidRDefault="006134BB" w:rsidP="00CF03C6"/>
    <w:p w:rsidR="006134BB" w:rsidRDefault="006134BB"/>
    <w:sectPr w:rsidR="006134BB" w:rsidSect="0099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i w:val="0"/>
        <w:iCs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19952D36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C7416"/>
    <w:multiLevelType w:val="hybridMultilevel"/>
    <w:tmpl w:val="D88857E0"/>
    <w:lvl w:ilvl="0" w:tplc="EB1088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AD76923"/>
    <w:multiLevelType w:val="hybridMultilevel"/>
    <w:tmpl w:val="F926B64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724"/>
    <w:rsid w:val="0005069B"/>
    <w:rsid w:val="0005148C"/>
    <w:rsid w:val="000F59CE"/>
    <w:rsid w:val="0024088B"/>
    <w:rsid w:val="00255DAA"/>
    <w:rsid w:val="002B7D27"/>
    <w:rsid w:val="00392093"/>
    <w:rsid w:val="004A3BE7"/>
    <w:rsid w:val="00574316"/>
    <w:rsid w:val="006134BB"/>
    <w:rsid w:val="0089314C"/>
    <w:rsid w:val="008B4724"/>
    <w:rsid w:val="008C2F80"/>
    <w:rsid w:val="009220E6"/>
    <w:rsid w:val="00964A73"/>
    <w:rsid w:val="009778ED"/>
    <w:rsid w:val="0099009E"/>
    <w:rsid w:val="00A115A4"/>
    <w:rsid w:val="00B75ACE"/>
    <w:rsid w:val="00BC3611"/>
    <w:rsid w:val="00C430D0"/>
    <w:rsid w:val="00C75178"/>
    <w:rsid w:val="00C77062"/>
    <w:rsid w:val="00CD5DF9"/>
    <w:rsid w:val="00CD707B"/>
    <w:rsid w:val="00CF03C6"/>
    <w:rsid w:val="00D11315"/>
    <w:rsid w:val="00D655B8"/>
    <w:rsid w:val="00E0786D"/>
    <w:rsid w:val="00E45EF1"/>
    <w:rsid w:val="00EE21DA"/>
    <w:rsid w:val="00F30056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CD5DF9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D5DF9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05069B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D5DF9"/>
    <w:pPr>
      <w:keepNext/>
      <w:widowControl/>
      <w:autoSpaceDE/>
      <w:autoSpaceDN/>
      <w:jc w:val="center"/>
      <w:outlineLvl w:val="3"/>
    </w:pPr>
    <w:rPr>
      <w:rFonts w:eastAsia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D5DF9"/>
    <w:pPr>
      <w:keepNext/>
      <w:widowControl/>
      <w:autoSpaceDE/>
      <w:autoSpaceDN/>
      <w:ind w:firstLine="600"/>
      <w:jc w:val="center"/>
      <w:outlineLvl w:val="6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5069B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paragraph" w:styleId="a3">
    <w:name w:val="Body Text"/>
    <w:basedOn w:val="a"/>
    <w:link w:val="a4"/>
    <w:semiHidden/>
    <w:rsid w:val="00CF03C6"/>
    <w:rPr>
      <w:sz w:val="26"/>
      <w:szCs w:val="26"/>
    </w:rPr>
  </w:style>
  <w:style w:type="character" w:customStyle="1" w:styleId="a4">
    <w:name w:val="Основной текст Знак"/>
    <w:link w:val="a3"/>
    <w:semiHidden/>
    <w:locked/>
    <w:rsid w:val="00CF03C6"/>
    <w:rPr>
      <w:rFonts w:ascii="Times New Roman" w:hAnsi="Times New Roman" w:cs="Times New Roman"/>
      <w:sz w:val="26"/>
      <w:szCs w:val="26"/>
      <w:lang w:val="uk-UA" w:eastAsia="uk-UA"/>
    </w:rPr>
  </w:style>
  <w:style w:type="paragraph" w:styleId="21">
    <w:name w:val="Body Text 2"/>
    <w:basedOn w:val="a"/>
    <w:link w:val="22"/>
    <w:uiPriority w:val="99"/>
    <w:semiHidden/>
    <w:rsid w:val="00CF03C6"/>
    <w:pPr>
      <w:widowControl/>
      <w:autoSpaceDE/>
      <w:autoSpaceDN/>
      <w:jc w:val="both"/>
    </w:pPr>
    <w:rPr>
      <w:rFonts w:eastAsia="Times New Roman"/>
      <w:sz w:val="1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CF03C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99"/>
    <w:rsid w:val="00CF03C6"/>
    <w:pPr>
      <w:ind w:left="110"/>
    </w:pPr>
  </w:style>
  <w:style w:type="character" w:customStyle="1" w:styleId="docdata">
    <w:name w:val="docdata"/>
    <w:aliases w:val="docy,v5,1740,baiaagaaboqcaaadbquaaautbqaaaaaaaaaaaaaaaaaaaaaaaaaaaaaaaaaaaaaaaaaaaaaaaaaaaaaaaaaaaaaaaaaaaaaaaaaaaaaaaaaaaaaaaaaaaaaaaaaaaaaaaaaaaaaaaaaaaaaaaaaaaaaaaaaaaaaaaaaaaaaaaaaaaaaaaaaaaaaaaaaaaaaaaaaaaaaaaaaaaaaaaaaaaaaaaaaaaaaaaaaaaaa"/>
    <w:uiPriority w:val="99"/>
    <w:rsid w:val="00CF03C6"/>
    <w:rPr>
      <w:rFonts w:ascii="Times New Roman" w:hAnsi="Times New Roman"/>
    </w:rPr>
  </w:style>
  <w:style w:type="character" w:customStyle="1" w:styleId="10">
    <w:name w:val="Заголовок 1 Знак"/>
    <w:link w:val="1"/>
    <w:rsid w:val="00CD5DF9"/>
    <w:rPr>
      <w:rFonts w:ascii="Times New Roman" w:eastAsia="Times New Roman" w:hAnsi="Times New Roman"/>
      <w:sz w:val="32"/>
      <w:szCs w:val="24"/>
      <w:lang w:val="uk-UA"/>
    </w:rPr>
  </w:style>
  <w:style w:type="character" w:customStyle="1" w:styleId="20">
    <w:name w:val="Заголовок 2 Знак"/>
    <w:link w:val="2"/>
    <w:semiHidden/>
    <w:rsid w:val="00CD5DF9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semiHidden/>
    <w:rsid w:val="00CD5DF9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link w:val="7"/>
    <w:semiHidden/>
    <w:rsid w:val="00CD5DF9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styleId="a5">
    <w:name w:val="Hyperlink"/>
    <w:uiPriority w:val="99"/>
    <w:semiHidden/>
    <w:unhideWhenUsed/>
    <w:rsid w:val="00CD5DF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D5DF9"/>
    <w:rPr>
      <w:color w:val="954F72"/>
      <w:u w:val="single"/>
    </w:rPr>
  </w:style>
  <w:style w:type="paragraph" w:customStyle="1" w:styleId="msonormal0">
    <w:name w:val="msonormal"/>
    <w:basedOn w:val="a"/>
    <w:rsid w:val="00CD5DF9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semiHidden/>
    <w:unhideWhenUsed/>
    <w:rsid w:val="00CD5DF9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link w:val="a7"/>
    <w:semiHidden/>
    <w:rsid w:val="00CD5DF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semiHidden/>
    <w:unhideWhenUsed/>
    <w:rsid w:val="00CD5DF9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8"/>
      <w:szCs w:val="24"/>
      <w:lang w:val="ru-RU" w:eastAsia="ru-RU"/>
    </w:rPr>
  </w:style>
  <w:style w:type="character" w:customStyle="1" w:styleId="aa">
    <w:name w:val="Нижний колонтитул Знак"/>
    <w:link w:val="a9"/>
    <w:semiHidden/>
    <w:rsid w:val="00CD5DF9"/>
    <w:rPr>
      <w:rFonts w:ascii="Times New Roman" w:eastAsia="Times New Roman" w:hAnsi="Times New Roman"/>
      <w:sz w:val="28"/>
      <w:szCs w:val="24"/>
    </w:rPr>
  </w:style>
  <w:style w:type="paragraph" w:styleId="ab">
    <w:name w:val="Body Text Indent"/>
    <w:basedOn w:val="a"/>
    <w:link w:val="ac"/>
    <w:semiHidden/>
    <w:unhideWhenUsed/>
    <w:rsid w:val="00CD5DF9"/>
    <w:pPr>
      <w:widowControl/>
      <w:autoSpaceDE/>
      <w:autoSpaceDN/>
      <w:spacing w:after="120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ac">
    <w:name w:val="Основной текст с отступом Знак"/>
    <w:link w:val="ab"/>
    <w:semiHidden/>
    <w:rsid w:val="00CD5DF9"/>
    <w:rPr>
      <w:rFonts w:ascii="Times New Roman" w:eastAsia="Times New Roman" w:hAnsi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CD5DF9"/>
    <w:pPr>
      <w:widowControl/>
      <w:autoSpaceDE/>
      <w:autoSpaceDN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CD5DF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CD5DF9"/>
    <w:pPr>
      <w:widowControl/>
      <w:autoSpaceDE/>
      <w:autoSpaceDN/>
      <w:spacing w:after="120" w:line="480" w:lineRule="auto"/>
      <w:ind w:left="283"/>
    </w:pPr>
    <w:rPr>
      <w:rFonts w:eastAsia="Times New Roman"/>
      <w:sz w:val="28"/>
      <w:szCs w:val="24"/>
      <w:lang w:val="ru-RU" w:eastAsia="ru-RU"/>
    </w:rPr>
  </w:style>
  <w:style w:type="character" w:customStyle="1" w:styleId="24">
    <w:name w:val="Основной текст с отступом 2 Знак"/>
    <w:link w:val="23"/>
    <w:semiHidden/>
    <w:rsid w:val="00CD5DF9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CD5DF9"/>
    <w:pPr>
      <w:widowControl/>
      <w:autoSpaceDE/>
      <w:autoSpaceDN/>
      <w:ind w:left="720"/>
      <w:contextualSpacing/>
    </w:pPr>
    <w:rPr>
      <w:rFonts w:eastAsia="Times New Roman"/>
      <w:sz w:val="28"/>
      <w:szCs w:val="24"/>
      <w:lang w:val="ru-RU" w:eastAsia="ru-RU"/>
    </w:rPr>
  </w:style>
  <w:style w:type="paragraph" w:customStyle="1" w:styleId="FR2">
    <w:name w:val="FR2"/>
    <w:rsid w:val="00CD5DF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table" w:styleId="ae">
    <w:name w:val="Table Grid"/>
    <w:basedOn w:val="a1"/>
    <w:locked/>
    <w:rsid w:val="00CD5D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booksgid.com/web/online/15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-w.corn/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dmansonline.com/public/Abo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nm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2020-02-13T14:29:00Z</dcterms:created>
  <dcterms:modified xsi:type="dcterms:W3CDTF">2020-02-13T14:29:00Z</dcterms:modified>
</cp:coreProperties>
</file>