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A34147" w:rsidRDefault="004F1244" w:rsidP="00DD32B4">
      <w:pPr>
        <w:jc w:val="center"/>
        <w:rPr>
          <w:rFonts w:eastAsia="Times New Roman"/>
          <w:b/>
          <w:sz w:val="16"/>
          <w:szCs w:val="16"/>
          <w:lang w:eastAsia="ru-RU"/>
        </w:rPr>
      </w:pPr>
    </w:p>
    <w:p w:rsidR="004F1244" w:rsidRPr="00372E07" w:rsidRDefault="004E0A90" w:rsidP="00DD32B4">
      <w:pPr>
        <w:jc w:val="center"/>
        <w:rPr>
          <w:rFonts w:eastAsia="Times New Roman"/>
          <w:b/>
          <w:sz w:val="28"/>
          <w:szCs w:val="28"/>
          <w:u w:val="single"/>
          <w:lang w:eastAsia="ru-RU"/>
        </w:rPr>
      </w:pPr>
      <w:r w:rsidRPr="004E0A90">
        <w:rPr>
          <w:rFonts w:eastAsia="Times New Roman"/>
          <w:b/>
          <w:sz w:val="28"/>
          <w:szCs w:val="28"/>
          <w:u w:val="single"/>
          <w:lang w:eastAsia="ru-RU"/>
        </w:rPr>
        <w:t xml:space="preserve">ГЛОБАЛІЗАЦІЯ ТА ЇЇ ВПЛИВ НА СОЦІАЛЬНІ ПРОЦЕСИ </w:t>
      </w:r>
      <w:r>
        <w:rPr>
          <w:rFonts w:eastAsia="Times New Roman"/>
          <w:b/>
          <w:sz w:val="28"/>
          <w:szCs w:val="28"/>
          <w:u w:val="single"/>
          <w:lang w:eastAsia="ru-RU"/>
        </w:rPr>
        <w:br/>
      </w:r>
      <w:r w:rsidRPr="004E0A90">
        <w:rPr>
          <w:rFonts w:eastAsia="Times New Roman"/>
          <w:b/>
          <w:sz w:val="28"/>
          <w:szCs w:val="28"/>
          <w:u w:val="single"/>
          <w:lang w:eastAsia="ru-RU"/>
        </w:rPr>
        <w:t xml:space="preserve">ТА ГРОМАДСЬКЕ ЗДОРОВ'Я </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2019-2020</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761A30">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професійної підготовки </w:t>
            </w:r>
            <w:proofErr w:type="spellStart"/>
            <w:r>
              <w:rPr>
                <w:rFonts w:eastAsia="Times New Roman"/>
                <w:sz w:val="24"/>
                <w:szCs w:val="24"/>
                <w:lang w:eastAsia="ar-SA"/>
              </w:rPr>
              <w:t>медико-профілак-тичного</w:t>
            </w:r>
            <w:proofErr w:type="spellEnd"/>
            <w:r>
              <w:rPr>
                <w:rFonts w:eastAsia="Times New Roman"/>
                <w:sz w:val="24"/>
                <w:szCs w:val="24"/>
                <w:lang w:eastAsia="ar-SA"/>
              </w:rPr>
              <w:t xml:space="preserve">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Pr="00BB3817" w:rsidRDefault="00515ACC" w:rsidP="00BB3817">
      <w:pPr>
        <w:pStyle w:val="a6"/>
        <w:widowControl/>
        <w:numPr>
          <w:ilvl w:val="0"/>
          <w:numId w:val="48"/>
        </w:numPr>
        <w:suppressAutoHyphens/>
        <w:autoSpaceDE/>
        <w:autoSpaceDN/>
        <w:jc w:val="center"/>
        <w:rPr>
          <w:rFonts w:eastAsia="Times New Roman"/>
          <w:b/>
          <w:sz w:val="28"/>
          <w:szCs w:val="28"/>
          <w:lang w:eastAsia="ar-SA"/>
        </w:rPr>
      </w:pPr>
      <w:r w:rsidRPr="00BB3817">
        <w:rPr>
          <w:rFonts w:eastAsia="Times New Roman"/>
          <w:b/>
          <w:sz w:val="28"/>
          <w:szCs w:val="28"/>
          <w:lang w:eastAsia="ar-SA"/>
        </w:rPr>
        <w:lastRenderedPageBreak/>
        <w:t>Дані про викладач</w:t>
      </w:r>
      <w:r w:rsidR="002A5134">
        <w:rPr>
          <w:rFonts w:eastAsia="Times New Roman"/>
          <w:b/>
          <w:sz w:val="28"/>
          <w:szCs w:val="28"/>
          <w:lang w:eastAsia="ar-SA"/>
        </w:rPr>
        <w:t>ів</w:t>
      </w:r>
      <w:r w:rsidRPr="00BB3817">
        <w:rPr>
          <w:rFonts w:eastAsia="Times New Roman"/>
          <w:b/>
          <w:sz w:val="28"/>
          <w:szCs w:val="28"/>
          <w:lang w:eastAsia="ar-SA"/>
        </w:rPr>
        <w:t>, що виклада</w:t>
      </w:r>
      <w:r w:rsidR="002A5134">
        <w:rPr>
          <w:rFonts w:eastAsia="Times New Roman"/>
          <w:b/>
          <w:sz w:val="28"/>
          <w:szCs w:val="28"/>
          <w:lang w:eastAsia="ar-SA"/>
        </w:rPr>
        <w:t>ють</w:t>
      </w:r>
      <w:r w:rsidRPr="00BB3817">
        <w:rPr>
          <w:rFonts w:eastAsia="Times New Roman"/>
          <w:b/>
          <w:sz w:val="28"/>
          <w:szCs w:val="28"/>
          <w:lang w:eastAsia="ar-SA"/>
        </w:rPr>
        <w:t xml:space="preserve"> дисципліну</w:t>
      </w:r>
    </w:p>
    <w:p w:rsidR="00BB3817" w:rsidRDefault="00BB3817" w:rsidP="00BB3817">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761A30" w:rsidRPr="007E1AB2" w:rsidTr="00761A30">
        <w:tc>
          <w:tcPr>
            <w:tcW w:w="3227" w:type="dxa"/>
          </w:tcPr>
          <w:p w:rsidR="00761A30" w:rsidRPr="00F85A43" w:rsidRDefault="00761A30" w:rsidP="00761A30">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761A30" w:rsidRPr="00F85A43" w:rsidRDefault="00761A30" w:rsidP="00761A30">
            <w:pPr>
              <w:widowControl/>
              <w:suppressAutoHyphens/>
              <w:autoSpaceDE/>
              <w:autoSpaceDN/>
              <w:rPr>
                <w:rFonts w:eastAsia="Times New Roman"/>
                <w:b/>
                <w:sz w:val="28"/>
                <w:szCs w:val="28"/>
                <w:lang w:eastAsia="ar-SA"/>
              </w:rPr>
            </w:pPr>
            <w:proofErr w:type="spellStart"/>
            <w:r w:rsidRPr="00F85A43">
              <w:rPr>
                <w:rFonts w:eastAsia="Times New Roman"/>
                <w:b/>
                <w:sz w:val="28"/>
                <w:szCs w:val="28"/>
                <w:lang w:eastAsia="ar-SA"/>
              </w:rPr>
              <w:t>Огнєв</w:t>
            </w:r>
            <w:proofErr w:type="spellEnd"/>
            <w:r w:rsidRPr="00F85A43">
              <w:rPr>
                <w:rFonts w:eastAsia="Times New Roman"/>
                <w:b/>
                <w:sz w:val="28"/>
                <w:szCs w:val="28"/>
                <w:lang w:eastAsia="ar-SA"/>
              </w:rPr>
              <w:t xml:space="preserve"> Віктор Андрійович</w:t>
            </w:r>
          </w:p>
        </w:tc>
      </w:tr>
      <w:tr w:rsidR="00761A30" w:rsidRPr="007E1AB2" w:rsidTr="00761A30">
        <w:tc>
          <w:tcPr>
            <w:tcW w:w="3227" w:type="dxa"/>
          </w:tcPr>
          <w:p w:rsidR="00761A30" w:rsidRPr="007E1AB2" w:rsidRDefault="00761A30" w:rsidP="00761A30">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761A30" w:rsidRPr="007E1AB2" w:rsidRDefault="00761A30" w:rsidP="00761A30">
            <w:pPr>
              <w:widowControl/>
              <w:suppressAutoHyphens/>
              <w:autoSpaceDE/>
              <w:autoSpaceDN/>
              <w:rPr>
                <w:rFonts w:eastAsia="Times New Roman"/>
                <w:sz w:val="28"/>
                <w:szCs w:val="28"/>
                <w:lang w:eastAsia="ar-SA"/>
              </w:rPr>
            </w:pPr>
            <w:r>
              <w:rPr>
                <w:rFonts w:eastAsia="Times New Roman"/>
                <w:sz w:val="28"/>
                <w:szCs w:val="28"/>
                <w:lang w:val="ru-RU" w:eastAsia="ar-SA"/>
              </w:rPr>
              <w:t>+38-099-95-47-120,  057-7</w:t>
            </w:r>
            <w:r w:rsidRPr="007E1AB2">
              <w:rPr>
                <w:rFonts w:eastAsia="Times New Roman"/>
                <w:sz w:val="28"/>
                <w:szCs w:val="28"/>
                <w:lang w:eastAsia="ar-SA"/>
              </w:rPr>
              <w:t>07-73-20</w:t>
            </w:r>
          </w:p>
        </w:tc>
      </w:tr>
      <w:tr w:rsidR="00761A30" w:rsidRPr="007E1AB2" w:rsidTr="00761A30">
        <w:tc>
          <w:tcPr>
            <w:tcW w:w="3227" w:type="dxa"/>
          </w:tcPr>
          <w:p w:rsidR="00761A30" w:rsidRPr="007E1AB2" w:rsidRDefault="00761A30" w:rsidP="00761A30">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761A30" w:rsidRPr="00DB3291" w:rsidRDefault="00761A30" w:rsidP="00761A30">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761A30" w:rsidRPr="007E1AB2" w:rsidTr="00761A30">
        <w:tc>
          <w:tcPr>
            <w:tcW w:w="3227" w:type="dxa"/>
          </w:tcPr>
          <w:p w:rsidR="00761A30" w:rsidRPr="007E1AB2" w:rsidRDefault="00761A30" w:rsidP="00761A30">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761A30" w:rsidRPr="007E1AB2" w:rsidRDefault="00761A30" w:rsidP="00761A30">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761A30" w:rsidRPr="000D0BAA" w:rsidTr="00761A30">
        <w:tc>
          <w:tcPr>
            <w:tcW w:w="3227" w:type="dxa"/>
          </w:tcPr>
          <w:p w:rsidR="00761A30" w:rsidRPr="007E1AB2" w:rsidRDefault="00761A30" w:rsidP="00761A30">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761A30" w:rsidRPr="000D0BAA" w:rsidRDefault="00761A30" w:rsidP="00761A30">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761A30" w:rsidRPr="000D3747" w:rsidTr="00761A30">
        <w:tc>
          <w:tcPr>
            <w:tcW w:w="3227" w:type="dxa"/>
            <w:tcBorders>
              <w:top w:val="single" w:sz="4" w:space="0" w:color="auto"/>
              <w:left w:val="single" w:sz="4" w:space="0" w:color="auto"/>
              <w:bottom w:val="single" w:sz="4" w:space="0" w:color="auto"/>
              <w:right w:val="single" w:sz="4" w:space="0" w:color="auto"/>
            </w:tcBorders>
          </w:tcPr>
          <w:p w:rsidR="00761A30" w:rsidRPr="000D3747" w:rsidRDefault="00761A30" w:rsidP="00761A30">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761A30" w:rsidRPr="000D3747" w:rsidRDefault="00761A30" w:rsidP="00761A30">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761A30" w:rsidRDefault="00761A30" w:rsidP="00BB3817">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761A30" w:rsidRPr="007E1AB2" w:rsidTr="00761A30">
        <w:tc>
          <w:tcPr>
            <w:tcW w:w="3227" w:type="dxa"/>
          </w:tcPr>
          <w:p w:rsidR="00761A30" w:rsidRPr="007E1AB2" w:rsidRDefault="00761A30" w:rsidP="00761A30">
            <w:pPr>
              <w:widowControl/>
              <w:suppressAutoHyphens/>
              <w:autoSpaceDE/>
              <w:autoSpaceDN/>
              <w:rPr>
                <w:rFonts w:eastAsia="Times New Roman"/>
                <w:sz w:val="28"/>
                <w:szCs w:val="28"/>
                <w:lang w:eastAsia="ar-SA"/>
              </w:rPr>
            </w:pPr>
            <w:r w:rsidRPr="007E1AB2">
              <w:rPr>
                <w:rFonts w:eastAsia="Times New Roman"/>
                <w:sz w:val="28"/>
                <w:szCs w:val="28"/>
                <w:lang w:eastAsia="ar-SA"/>
              </w:rPr>
              <w:t>Прізвище, ім’я по батькові викладача</w:t>
            </w:r>
          </w:p>
        </w:tc>
        <w:tc>
          <w:tcPr>
            <w:tcW w:w="6344" w:type="dxa"/>
          </w:tcPr>
          <w:p w:rsidR="00761A30" w:rsidRPr="00344573" w:rsidRDefault="00761A30" w:rsidP="00761A30">
            <w:pPr>
              <w:widowControl/>
              <w:suppressAutoHyphens/>
              <w:autoSpaceDE/>
              <w:autoSpaceDN/>
              <w:rPr>
                <w:rFonts w:eastAsia="Times New Roman"/>
                <w:b/>
                <w:sz w:val="28"/>
                <w:szCs w:val="28"/>
                <w:lang w:eastAsia="ar-SA"/>
              </w:rPr>
            </w:pPr>
            <w:proofErr w:type="spellStart"/>
            <w:r w:rsidRPr="00344573">
              <w:rPr>
                <w:rFonts w:eastAsia="Times New Roman"/>
                <w:b/>
                <w:sz w:val="28"/>
                <w:szCs w:val="28"/>
                <w:lang w:eastAsia="ar-SA"/>
              </w:rPr>
              <w:t>Вашев</w:t>
            </w:r>
            <w:proofErr w:type="spellEnd"/>
            <w:r w:rsidRPr="00344573">
              <w:rPr>
                <w:rFonts w:eastAsia="Times New Roman"/>
                <w:b/>
                <w:sz w:val="28"/>
                <w:szCs w:val="28"/>
                <w:lang w:eastAsia="ar-SA"/>
              </w:rPr>
              <w:t xml:space="preserve"> Олег Єгорович</w:t>
            </w:r>
          </w:p>
        </w:tc>
      </w:tr>
      <w:tr w:rsidR="00761A30" w:rsidRPr="007E1AB2" w:rsidTr="00761A30">
        <w:tc>
          <w:tcPr>
            <w:tcW w:w="3227" w:type="dxa"/>
          </w:tcPr>
          <w:p w:rsidR="00761A30" w:rsidRPr="007E1AB2" w:rsidRDefault="00761A30" w:rsidP="00761A30">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761A30" w:rsidRPr="007E1AB2" w:rsidRDefault="00761A30" w:rsidP="00761A30">
            <w:pPr>
              <w:widowControl/>
              <w:suppressAutoHyphens/>
              <w:autoSpaceDE/>
              <w:autoSpaceDN/>
              <w:rPr>
                <w:rFonts w:eastAsia="Times New Roman"/>
                <w:sz w:val="28"/>
                <w:szCs w:val="28"/>
                <w:lang w:eastAsia="ar-SA"/>
              </w:rPr>
            </w:pPr>
            <w:r>
              <w:rPr>
                <w:rFonts w:eastAsia="Times New Roman"/>
                <w:sz w:val="28"/>
                <w:szCs w:val="28"/>
                <w:lang w:val="ru-RU" w:eastAsia="ar-SA"/>
              </w:rPr>
              <w:t>+38-050-323- 98 - 27</w:t>
            </w:r>
          </w:p>
        </w:tc>
      </w:tr>
      <w:tr w:rsidR="00761A30" w:rsidRPr="007E1AB2" w:rsidTr="00761A30">
        <w:tc>
          <w:tcPr>
            <w:tcW w:w="3227" w:type="dxa"/>
          </w:tcPr>
          <w:p w:rsidR="00761A30" w:rsidRPr="007E1AB2" w:rsidRDefault="00761A30" w:rsidP="00761A30">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761A30" w:rsidRPr="00DE3954" w:rsidRDefault="00632DA7" w:rsidP="00761A30">
            <w:pPr>
              <w:shd w:val="clear" w:color="auto" w:fill="FFFFFF"/>
              <w:spacing w:line="300" w:lineRule="atLeast"/>
              <w:rPr>
                <w:rFonts w:eastAsia="Times New Roman"/>
                <w:sz w:val="28"/>
                <w:szCs w:val="28"/>
                <w:lang w:val="en-US" w:eastAsia="ar-SA"/>
              </w:rPr>
            </w:pPr>
            <w:hyperlink r:id="rId7" w:tgtFrame="_blank" w:history="1">
              <w:r w:rsidR="00761A30" w:rsidRPr="00DE3954">
                <w:rPr>
                  <w:rStyle w:val="a3"/>
                  <w:color w:val="auto"/>
                  <w:sz w:val="28"/>
                  <w:szCs w:val="28"/>
                  <w:u w:val="none"/>
                </w:rPr>
                <w:t>oleg.vashev@gmail.com</w:t>
              </w:r>
            </w:hyperlink>
          </w:p>
        </w:tc>
      </w:tr>
      <w:tr w:rsidR="00761A30" w:rsidRPr="007E1AB2" w:rsidTr="00761A30">
        <w:tc>
          <w:tcPr>
            <w:tcW w:w="3227" w:type="dxa"/>
          </w:tcPr>
          <w:p w:rsidR="00761A30" w:rsidRPr="007E1AB2" w:rsidRDefault="00761A30" w:rsidP="00761A30">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761A30" w:rsidRPr="007E1AB2" w:rsidRDefault="00761A30" w:rsidP="00761A30">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761A30" w:rsidRPr="000D0BAA" w:rsidTr="00761A30">
        <w:tc>
          <w:tcPr>
            <w:tcW w:w="3227" w:type="dxa"/>
          </w:tcPr>
          <w:p w:rsidR="00761A30" w:rsidRPr="007E1AB2" w:rsidRDefault="00761A30" w:rsidP="00761A30">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761A30" w:rsidRPr="000D0BAA" w:rsidRDefault="00761A30" w:rsidP="00761A30">
            <w:pPr>
              <w:widowControl/>
              <w:suppressAutoHyphens/>
              <w:autoSpaceDE/>
              <w:autoSpaceDN/>
              <w:rPr>
                <w:rFonts w:eastAsia="Times New Roman"/>
                <w:sz w:val="28"/>
                <w:szCs w:val="28"/>
                <w:lang w:eastAsia="ar-SA"/>
              </w:rPr>
            </w:pPr>
            <w:r w:rsidRPr="00A34147">
              <w:rPr>
                <w:rFonts w:eastAsia="Times New Roman"/>
                <w:sz w:val="28"/>
                <w:szCs w:val="28"/>
                <w:lang w:eastAsia="ar-SA"/>
              </w:rPr>
              <w:t>понеділок 1</w:t>
            </w:r>
            <w:r>
              <w:rPr>
                <w:rFonts w:eastAsia="Times New Roman"/>
                <w:sz w:val="28"/>
                <w:szCs w:val="28"/>
                <w:lang w:eastAsia="ar-SA"/>
              </w:rPr>
              <w:t>1</w:t>
            </w:r>
            <w:r w:rsidRPr="00A34147">
              <w:rPr>
                <w:rFonts w:eastAsia="Times New Roman"/>
                <w:sz w:val="28"/>
                <w:szCs w:val="28"/>
                <w:lang w:eastAsia="ar-SA"/>
              </w:rPr>
              <w:t>.30-1</w:t>
            </w:r>
            <w:r>
              <w:rPr>
                <w:rFonts w:eastAsia="Times New Roman"/>
                <w:sz w:val="28"/>
                <w:szCs w:val="28"/>
                <w:lang w:eastAsia="ar-SA"/>
              </w:rPr>
              <w:t>3.00</w:t>
            </w:r>
          </w:p>
        </w:tc>
      </w:tr>
      <w:tr w:rsidR="00761A30" w:rsidRPr="000D0BAA" w:rsidTr="00761A30">
        <w:tc>
          <w:tcPr>
            <w:tcW w:w="3227" w:type="dxa"/>
          </w:tcPr>
          <w:p w:rsidR="00761A30" w:rsidRPr="00BB3817" w:rsidRDefault="00761A30" w:rsidP="00761A30">
            <w:pPr>
              <w:widowControl/>
              <w:suppressAutoHyphens/>
              <w:autoSpaceDE/>
              <w:autoSpaceDN/>
              <w:rPr>
                <w:rFonts w:eastAsia="Times New Roman"/>
                <w:color w:val="000000"/>
                <w:sz w:val="28"/>
                <w:szCs w:val="28"/>
                <w:lang w:eastAsia="ar-SA"/>
              </w:rPr>
            </w:pPr>
            <w:proofErr w:type="spellStart"/>
            <w:r>
              <w:rPr>
                <w:rFonts w:eastAsia="Times New Roman"/>
                <w:color w:val="000000"/>
                <w:sz w:val="28"/>
                <w:szCs w:val="28"/>
                <w:lang w:val="ru-RU" w:eastAsia="ar-SA"/>
              </w:rPr>
              <w:t>Локац</w:t>
            </w:r>
            <w:r>
              <w:rPr>
                <w:rFonts w:eastAsia="Times New Roman"/>
                <w:color w:val="000000"/>
                <w:sz w:val="28"/>
                <w:szCs w:val="28"/>
                <w:lang w:eastAsia="ar-SA"/>
              </w:rPr>
              <w:t>ія</w:t>
            </w:r>
            <w:proofErr w:type="spellEnd"/>
          </w:p>
        </w:tc>
        <w:tc>
          <w:tcPr>
            <w:tcW w:w="6344" w:type="dxa"/>
          </w:tcPr>
          <w:p w:rsidR="00761A30" w:rsidRPr="00A34147" w:rsidRDefault="00761A30" w:rsidP="00761A30">
            <w:pPr>
              <w:widowControl/>
              <w:suppressAutoHyphens/>
              <w:autoSpaceDE/>
              <w:autoSpaceDN/>
              <w:rPr>
                <w:rFonts w:eastAsia="Times New Roman"/>
                <w:sz w:val="28"/>
                <w:szCs w:val="28"/>
                <w:lang w:eastAsia="ar-SA"/>
              </w:rPr>
            </w:pPr>
            <w:proofErr w:type="spellStart"/>
            <w:r w:rsidRPr="00A34147">
              <w:rPr>
                <w:rFonts w:eastAsia="Times New Roman"/>
                <w:sz w:val="28"/>
                <w:szCs w:val="28"/>
                <w:lang w:eastAsia="ar-SA"/>
              </w:rPr>
              <w:t>ауд</w:t>
            </w:r>
            <w:proofErr w:type="spellEnd"/>
            <w:r w:rsidRPr="00A34147">
              <w:rPr>
                <w:rFonts w:eastAsia="Times New Roman"/>
                <w:sz w:val="28"/>
                <w:szCs w:val="28"/>
                <w:lang w:eastAsia="ar-SA"/>
              </w:rPr>
              <w:t>. кафедри громадського здоров’я та управління охороною здоров’я</w:t>
            </w:r>
          </w:p>
        </w:tc>
      </w:tr>
    </w:tbl>
    <w:p w:rsidR="00761A30" w:rsidRDefault="00761A30" w:rsidP="00BB3817">
      <w:pPr>
        <w:pStyle w:val="a6"/>
        <w:widowControl/>
        <w:suppressAutoHyphens/>
        <w:autoSpaceDE/>
        <w:autoSpaceDN/>
        <w:rPr>
          <w:rFonts w:eastAsia="Times New Roman"/>
          <w:b/>
          <w:sz w:val="28"/>
          <w:szCs w:val="28"/>
          <w:lang w:eastAsia="ar-SA"/>
        </w:rPr>
      </w:pPr>
    </w:p>
    <w:p w:rsidR="00761A30" w:rsidRDefault="00761A30" w:rsidP="00BB3817">
      <w:pPr>
        <w:pStyle w:val="a6"/>
        <w:widowControl/>
        <w:suppressAutoHyphens/>
        <w:autoSpaceDE/>
        <w:autoSpaceDN/>
        <w:rPr>
          <w:rFonts w:eastAsia="Times New Roman"/>
          <w:b/>
          <w:sz w:val="28"/>
          <w:szCs w:val="28"/>
          <w:lang w:eastAsia="ar-SA"/>
        </w:rPr>
      </w:pPr>
    </w:p>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761A30" w:rsidRDefault="00761A30" w:rsidP="00761A30">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xml:space="preserve">., проф. </w:t>
      </w:r>
      <w:proofErr w:type="spellStart"/>
      <w:r>
        <w:rPr>
          <w:rFonts w:eastAsia="Times New Roman"/>
          <w:sz w:val="28"/>
          <w:szCs w:val="28"/>
          <w:lang w:eastAsia="ar-SA"/>
        </w:rPr>
        <w:t>Сокол</w:t>
      </w:r>
      <w:proofErr w:type="spellEnd"/>
      <w:r>
        <w:rPr>
          <w:rFonts w:eastAsia="Times New Roman"/>
          <w:sz w:val="28"/>
          <w:szCs w:val="28"/>
          <w:lang w:eastAsia="ar-SA"/>
        </w:rPr>
        <w:t xml:space="preserve"> К.М.</w:t>
      </w:r>
    </w:p>
    <w:p w:rsidR="00A34147" w:rsidRPr="000D0BAA" w:rsidRDefault="00A34147"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доц.</w:t>
      </w:r>
      <w:r w:rsidR="004E0A90">
        <w:rPr>
          <w:rFonts w:eastAsia="Times New Roman"/>
          <w:sz w:val="28"/>
          <w:szCs w:val="28"/>
          <w:lang w:eastAsia="ar-SA"/>
        </w:rPr>
        <w:t xml:space="preserve"> </w:t>
      </w:r>
      <w:proofErr w:type="spellStart"/>
      <w:r w:rsidR="004E0A90">
        <w:rPr>
          <w:rFonts w:eastAsia="Times New Roman"/>
          <w:sz w:val="28"/>
          <w:szCs w:val="28"/>
          <w:lang w:eastAsia="ar-SA"/>
        </w:rPr>
        <w:t>Вашев</w:t>
      </w:r>
      <w:proofErr w:type="spellEnd"/>
      <w:r w:rsidR="004E0A90">
        <w:rPr>
          <w:rFonts w:eastAsia="Times New Roman"/>
          <w:sz w:val="28"/>
          <w:szCs w:val="28"/>
          <w:lang w:eastAsia="ar-SA"/>
        </w:rPr>
        <w:t xml:space="preserve"> О.Є.</w:t>
      </w:r>
      <w:r>
        <w:rPr>
          <w:rFonts w:eastAsia="Times New Roman"/>
          <w:sz w:val="28"/>
          <w:szCs w:val="28"/>
          <w:lang w:eastAsia="ar-SA"/>
        </w:rPr>
        <w:t>,</w:t>
      </w:r>
    </w:p>
    <w:p w:rsidR="00515ACC" w:rsidRDefault="00761A30"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к.держ.упр</w:t>
      </w:r>
      <w:proofErr w:type="spellEnd"/>
      <w:r>
        <w:rPr>
          <w:rFonts w:eastAsia="Times New Roman"/>
          <w:sz w:val="28"/>
          <w:szCs w:val="28"/>
          <w:lang w:eastAsia="ar-SA"/>
        </w:rPr>
        <w:t xml:space="preserve">., доц. </w:t>
      </w:r>
      <w:proofErr w:type="spellStart"/>
      <w:r>
        <w:rPr>
          <w:rFonts w:eastAsia="Times New Roman"/>
          <w:sz w:val="28"/>
          <w:szCs w:val="28"/>
          <w:lang w:eastAsia="ar-SA"/>
        </w:rPr>
        <w:t>Чухно</w:t>
      </w:r>
      <w:proofErr w:type="spellEnd"/>
      <w:r>
        <w:rPr>
          <w:rFonts w:eastAsia="Times New Roman"/>
          <w:sz w:val="28"/>
          <w:szCs w:val="28"/>
          <w:lang w:eastAsia="ar-SA"/>
        </w:rPr>
        <w:t xml:space="preserve"> І.А.</w:t>
      </w:r>
    </w:p>
    <w:p w:rsidR="00515ACC" w:rsidRPr="000D0BAA" w:rsidRDefault="00515ACC" w:rsidP="00F23281">
      <w:pPr>
        <w:jc w:val="center"/>
        <w:rPr>
          <w:rFonts w:eastAsia="Times New Roman"/>
          <w:b/>
          <w:sz w:val="28"/>
          <w:szCs w:val="28"/>
          <w:lang w:eastAsia="ru-RU"/>
        </w:rPr>
      </w:pPr>
    </w:p>
    <w:p w:rsidR="004F1244" w:rsidRPr="000D6838" w:rsidRDefault="004F1244" w:rsidP="00F23281">
      <w:pPr>
        <w:jc w:val="center"/>
        <w:rPr>
          <w:rFonts w:eastAsia="Times New Roman"/>
          <w:b/>
          <w:bCs/>
          <w:sz w:val="28"/>
          <w:szCs w:val="28"/>
          <w:lang w:eastAsia="ru-RU"/>
        </w:rPr>
      </w:pPr>
      <w:r w:rsidRPr="000D6838">
        <w:rPr>
          <w:rFonts w:eastAsia="Times New Roman"/>
          <w:b/>
          <w:sz w:val="28"/>
          <w:szCs w:val="28"/>
          <w:lang w:eastAsia="ru-RU"/>
        </w:rPr>
        <w:t>АНОТАЦІЯ КУРСУ</w:t>
      </w:r>
    </w:p>
    <w:p w:rsidR="000D6838" w:rsidRPr="004E1079" w:rsidRDefault="00F23281" w:rsidP="00F23281">
      <w:pPr>
        <w:ind w:firstLine="680"/>
        <w:jc w:val="both"/>
        <w:rPr>
          <w:sz w:val="28"/>
          <w:szCs w:val="28"/>
          <w:highlight w:val="yellow"/>
        </w:rPr>
      </w:pPr>
      <w:r w:rsidRPr="000D6838">
        <w:rPr>
          <w:b/>
          <w:i/>
          <w:sz w:val="28"/>
          <w:szCs w:val="28"/>
        </w:rPr>
        <w:t>Дисципліна «</w:t>
      </w:r>
      <w:r w:rsidR="000D6838" w:rsidRPr="000D6838">
        <w:rPr>
          <w:b/>
          <w:i/>
          <w:sz w:val="28"/>
          <w:szCs w:val="28"/>
        </w:rPr>
        <w:t>Глобалізація та її вплив на соціальні процеси та громадське здоров’я</w:t>
      </w:r>
      <w:r w:rsidRPr="000D6838">
        <w:rPr>
          <w:b/>
          <w:i/>
          <w:sz w:val="28"/>
          <w:szCs w:val="28"/>
        </w:rPr>
        <w:t xml:space="preserve">» включає в себе </w:t>
      </w:r>
      <w:r w:rsidR="00FD615A" w:rsidRPr="000D6838">
        <w:rPr>
          <w:b/>
          <w:i/>
          <w:sz w:val="28"/>
          <w:szCs w:val="28"/>
        </w:rPr>
        <w:t xml:space="preserve">вивчення </w:t>
      </w:r>
      <w:r w:rsidR="004E1079">
        <w:rPr>
          <w:b/>
          <w:i/>
          <w:sz w:val="28"/>
          <w:szCs w:val="28"/>
        </w:rPr>
        <w:t>основних</w:t>
      </w:r>
      <w:r w:rsidR="000D6838" w:rsidRPr="000D6838">
        <w:rPr>
          <w:b/>
          <w:i/>
          <w:sz w:val="28"/>
          <w:szCs w:val="28"/>
        </w:rPr>
        <w:t xml:space="preserve"> передумов, фактор</w:t>
      </w:r>
      <w:r w:rsidR="004E1079">
        <w:rPr>
          <w:b/>
          <w:i/>
          <w:sz w:val="28"/>
          <w:szCs w:val="28"/>
        </w:rPr>
        <w:t>ів</w:t>
      </w:r>
      <w:r w:rsidR="000D6838" w:rsidRPr="000D6838">
        <w:rPr>
          <w:b/>
          <w:i/>
          <w:sz w:val="28"/>
          <w:szCs w:val="28"/>
        </w:rPr>
        <w:t xml:space="preserve"> виникнення та історичн</w:t>
      </w:r>
      <w:r w:rsidR="004E1079">
        <w:rPr>
          <w:b/>
          <w:i/>
          <w:sz w:val="28"/>
          <w:szCs w:val="28"/>
        </w:rPr>
        <w:t>их</w:t>
      </w:r>
      <w:r w:rsidR="000D6838" w:rsidRPr="000D6838">
        <w:rPr>
          <w:b/>
          <w:i/>
          <w:sz w:val="28"/>
          <w:szCs w:val="28"/>
        </w:rPr>
        <w:t xml:space="preserve"> форм та етап</w:t>
      </w:r>
      <w:r w:rsidR="004E1079">
        <w:rPr>
          <w:b/>
          <w:i/>
          <w:sz w:val="28"/>
          <w:szCs w:val="28"/>
        </w:rPr>
        <w:t>ів</w:t>
      </w:r>
      <w:r w:rsidR="000D6838" w:rsidRPr="000D6838">
        <w:rPr>
          <w:b/>
          <w:i/>
          <w:sz w:val="28"/>
          <w:szCs w:val="28"/>
        </w:rPr>
        <w:t xml:space="preserve"> глобалізації, сутн</w:t>
      </w:r>
      <w:r w:rsidR="004E1079">
        <w:rPr>
          <w:b/>
          <w:i/>
          <w:sz w:val="28"/>
          <w:szCs w:val="28"/>
        </w:rPr>
        <w:t>о</w:t>
      </w:r>
      <w:r w:rsidR="000D6838" w:rsidRPr="000D6838">
        <w:rPr>
          <w:b/>
          <w:i/>
          <w:sz w:val="28"/>
          <w:szCs w:val="28"/>
        </w:rPr>
        <w:t>ст</w:t>
      </w:r>
      <w:r w:rsidR="004E1079">
        <w:rPr>
          <w:b/>
          <w:i/>
          <w:sz w:val="28"/>
          <w:szCs w:val="28"/>
        </w:rPr>
        <w:t>і</w:t>
      </w:r>
      <w:r w:rsidR="000D6838" w:rsidRPr="000D6838">
        <w:rPr>
          <w:b/>
          <w:i/>
          <w:sz w:val="28"/>
          <w:szCs w:val="28"/>
        </w:rPr>
        <w:t>, зміст</w:t>
      </w:r>
      <w:r w:rsidR="004E1079">
        <w:rPr>
          <w:b/>
          <w:i/>
          <w:sz w:val="28"/>
          <w:szCs w:val="28"/>
        </w:rPr>
        <w:t>у</w:t>
      </w:r>
      <w:r w:rsidR="000D6838" w:rsidRPr="000D6838">
        <w:rPr>
          <w:b/>
          <w:i/>
          <w:sz w:val="28"/>
          <w:szCs w:val="28"/>
        </w:rPr>
        <w:t xml:space="preserve"> та ознак глобалізації</w:t>
      </w:r>
      <w:r w:rsidR="004E1079">
        <w:rPr>
          <w:b/>
          <w:i/>
          <w:sz w:val="28"/>
          <w:szCs w:val="28"/>
        </w:rPr>
        <w:t xml:space="preserve">, </w:t>
      </w:r>
      <w:r w:rsidR="000D6838" w:rsidRPr="000D6838">
        <w:rPr>
          <w:b/>
          <w:i/>
          <w:sz w:val="28"/>
          <w:szCs w:val="28"/>
        </w:rPr>
        <w:t>основн</w:t>
      </w:r>
      <w:r w:rsidR="004E1079">
        <w:rPr>
          <w:b/>
          <w:i/>
          <w:sz w:val="28"/>
          <w:szCs w:val="28"/>
        </w:rPr>
        <w:t>их</w:t>
      </w:r>
      <w:r w:rsidR="000D6838" w:rsidRPr="000D6838">
        <w:rPr>
          <w:b/>
          <w:i/>
          <w:sz w:val="28"/>
          <w:szCs w:val="28"/>
        </w:rPr>
        <w:t xml:space="preserve"> понят</w:t>
      </w:r>
      <w:r w:rsidR="004E1079">
        <w:rPr>
          <w:b/>
          <w:i/>
          <w:sz w:val="28"/>
          <w:szCs w:val="28"/>
        </w:rPr>
        <w:t>ь</w:t>
      </w:r>
      <w:r w:rsidR="000D6838" w:rsidRPr="000D6838">
        <w:rPr>
          <w:b/>
          <w:i/>
          <w:sz w:val="28"/>
          <w:szCs w:val="28"/>
        </w:rPr>
        <w:t xml:space="preserve"> та категор</w:t>
      </w:r>
      <w:r w:rsidR="004E1079">
        <w:rPr>
          <w:b/>
          <w:i/>
          <w:sz w:val="28"/>
          <w:szCs w:val="28"/>
        </w:rPr>
        <w:t>ій</w:t>
      </w:r>
      <w:r w:rsidR="000D6838" w:rsidRPr="000D6838">
        <w:rPr>
          <w:b/>
          <w:i/>
          <w:sz w:val="28"/>
          <w:szCs w:val="28"/>
        </w:rPr>
        <w:t>, що з нею пов’язані, закономірност</w:t>
      </w:r>
      <w:r w:rsidR="004E1079">
        <w:rPr>
          <w:b/>
          <w:i/>
          <w:sz w:val="28"/>
          <w:szCs w:val="28"/>
        </w:rPr>
        <w:t>ей</w:t>
      </w:r>
      <w:r w:rsidR="000D6838" w:rsidRPr="000D6838">
        <w:rPr>
          <w:b/>
          <w:i/>
          <w:sz w:val="28"/>
          <w:szCs w:val="28"/>
        </w:rPr>
        <w:t xml:space="preserve"> та тенденці</w:t>
      </w:r>
      <w:r w:rsidR="004E1079">
        <w:rPr>
          <w:b/>
          <w:i/>
          <w:sz w:val="28"/>
          <w:szCs w:val="28"/>
        </w:rPr>
        <w:t>й</w:t>
      </w:r>
      <w:r w:rsidR="000D6838" w:rsidRPr="000D6838">
        <w:rPr>
          <w:b/>
          <w:i/>
          <w:sz w:val="28"/>
          <w:szCs w:val="28"/>
        </w:rPr>
        <w:t xml:space="preserve"> глобалізації і її вплив</w:t>
      </w:r>
      <w:r w:rsidR="004E1079">
        <w:rPr>
          <w:b/>
          <w:i/>
          <w:sz w:val="28"/>
          <w:szCs w:val="28"/>
        </w:rPr>
        <w:t>у</w:t>
      </w:r>
      <w:r w:rsidR="000D6838" w:rsidRPr="000D6838">
        <w:rPr>
          <w:b/>
          <w:i/>
          <w:sz w:val="28"/>
          <w:szCs w:val="28"/>
        </w:rPr>
        <w:t xml:space="preserve"> на суспільство, суспільний розвиток та, особливо, на соціальну сферу суспільного життя. Також </w:t>
      </w:r>
      <w:r w:rsidR="004E1079">
        <w:rPr>
          <w:b/>
          <w:i/>
          <w:sz w:val="28"/>
          <w:szCs w:val="28"/>
        </w:rPr>
        <w:t>передбачається</w:t>
      </w:r>
      <w:r w:rsidR="000D6838" w:rsidRPr="000D6838">
        <w:rPr>
          <w:b/>
          <w:i/>
          <w:sz w:val="28"/>
          <w:szCs w:val="28"/>
        </w:rPr>
        <w:t xml:space="preserve"> вивч</w:t>
      </w:r>
      <w:r w:rsidR="004E1079">
        <w:rPr>
          <w:b/>
          <w:i/>
          <w:sz w:val="28"/>
          <w:szCs w:val="28"/>
        </w:rPr>
        <w:t>ення</w:t>
      </w:r>
      <w:r w:rsidR="000D6838" w:rsidRPr="000D6838">
        <w:rPr>
          <w:b/>
          <w:i/>
          <w:sz w:val="28"/>
          <w:szCs w:val="28"/>
        </w:rPr>
        <w:t xml:space="preserve"> особливост</w:t>
      </w:r>
      <w:r w:rsidR="004E1079">
        <w:rPr>
          <w:b/>
          <w:i/>
          <w:sz w:val="28"/>
          <w:szCs w:val="28"/>
        </w:rPr>
        <w:t>ей</w:t>
      </w:r>
      <w:r w:rsidR="000D6838" w:rsidRPr="000D6838">
        <w:rPr>
          <w:b/>
          <w:i/>
          <w:sz w:val="28"/>
          <w:szCs w:val="28"/>
        </w:rPr>
        <w:t xml:space="preserve"> процесу глобалізації в системі охорони здоров’я, дослід</w:t>
      </w:r>
      <w:r w:rsidR="004E1079">
        <w:rPr>
          <w:b/>
          <w:i/>
          <w:sz w:val="28"/>
          <w:szCs w:val="28"/>
        </w:rPr>
        <w:t>ження</w:t>
      </w:r>
      <w:r w:rsidR="000D6838" w:rsidRPr="000D6838">
        <w:rPr>
          <w:b/>
          <w:i/>
          <w:sz w:val="28"/>
          <w:szCs w:val="28"/>
        </w:rPr>
        <w:t xml:space="preserve"> окрем</w:t>
      </w:r>
      <w:r w:rsidR="004E1079">
        <w:rPr>
          <w:b/>
          <w:i/>
          <w:sz w:val="28"/>
          <w:szCs w:val="28"/>
        </w:rPr>
        <w:t>их</w:t>
      </w:r>
      <w:r w:rsidR="000D6838" w:rsidRPr="000D6838">
        <w:rPr>
          <w:b/>
          <w:i/>
          <w:sz w:val="28"/>
          <w:szCs w:val="28"/>
        </w:rPr>
        <w:t xml:space="preserve"> аспект</w:t>
      </w:r>
      <w:r w:rsidR="004E1079">
        <w:rPr>
          <w:b/>
          <w:i/>
          <w:sz w:val="28"/>
          <w:szCs w:val="28"/>
        </w:rPr>
        <w:t xml:space="preserve">ів цього процесу та </w:t>
      </w:r>
      <w:r w:rsidR="000D6838" w:rsidRPr="000D6838">
        <w:rPr>
          <w:b/>
          <w:i/>
          <w:sz w:val="28"/>
          <w:szCs w:val="28"/>
        </w:rPr>
        <w:t>формува</w:t>
      </w:r>
      <w:r w:rsidR="004E1079">
        <w:rPr>
          <w:b/>
          <w:i/>
          <w:sz w:val="28"/>
          <w:szCs w:val="28"/>
        </w:rPr>
        <w:t>ння</w:t>
      </w:r>
      <w:r w:rsidR="000D6838" w:rsidRPr="000D6838">
        <w:rPr>
          <w:b/>
          <w:i/>
          <w:sz w:val="28"/>
          <w:szCs w:val="28"/>
        </w:rPr>
        <w:t xml:space="preserve"> цілісн</w:t>
      </w:r>
      <w:r w:rsidR="004E1079">
        <w:rPr>
          <w:b/>
          <w:i/>
          <w:sz w:val="28"/>
          <w:szCs w:val="28"/>
        </w:rPr>
        <w:t xml:space="preserve">ого </w:t>
      </w:r>
      <w:r w:rsidR="000D6838" w:rsidRPr="000D6838">
        <w:rPr>
          <w:b/>
          <w:i/>
          <w:sz w:val="28"/>
          <w:szCs w:val="28"/>
        </w:rPr>
        <w:t xml:space="preserve">уявлення про вигоди та загрози для системи охорони здоров’я, пов’язані з глобалізацією. </w:t>
      </w:r>
      <w:r w:rsidR="004E1079">
        <w:rPr>
          <w:b/>
          <w:i/>
          <w:sz w:val="28"/>
          <w:szCs w:val="28"/>
        </w:rPr>
        <w:t>При в</w:t>
      </w:r>
      <w:r w:rsidR="000D6838" w:rsidRPr="000D6838">
        <w:rPr>
          <w:b/>
          <w:i/>
          <w:sz w:val="28"/>
          <w:szCs w:val="28"/>
        </w:rPr>
        <w:t>ивченн</w:t>
      </w:r>
      <w:r w:rsidR="004E1079">
        <w:rPr>
          <w:b/>
          <w:i/>
          <w:sz w:val="28"/>
          <w:szCs w:val="28"/>
        </w:rPr>
        <w:t>і</w:t>
      </w:r>
      <w:r w:rsidR="000D6838" w:rsidRPr="000D6838">
        <w:rPr>
          <w:b/>
          <w:i/>
          <w:sz w:val="28"/>
          <w:szCs w:val="28"/>
        </w:rPr>
        <w:t xml:space="preserve"> дисципліни також </w:t>
      </w:r>
      <w:r w:rsidR="004E1079">
        <w:rPr>
          <w:b/>
          <w:i/>
          <w:sz w:val="28"/>
          <w:szCs w:val="28"/>
        </w:rPr>
        <w:t>слід</w:t>
      </w:r>
      <w:r w:rsidR="000D6838" w:rsidRPr="000D6838">
        <w:rPr>
          <w:b/>
          <w:i/>
          <w:sz w:val="28"/>
          <w:szCs w:val="28"/>
        </w:rPr>
        <w:t xml:space="preserve"> опанува</w:t>
      </w:r>
      <w:r w:rsidR="004E1079">
        <w:rPr>
          <w:b/>
          <w:i/>
          <w:sz w:val="28"/>
          <w:szCs w:val="28"/>
        </w:rPr>
        <w:t>ти</w:t>
      </w:r>
      <w:r w:rsidR="000D6838" w:rsidRPr="000D6838">
        <w:rPr>
          <w:b/>
          <w:i/>
          <w:sz w:val="28"/>
          <w:szCs w:val="28"/>
        </w:rPr>
        <w:t xml:space="preserve"> знан</w:t>
      </w:r>
      <w:r w:rsidR="004E1079">
        <w:rPr>
          <w:b/>
          <w:i/>
          <w:sz w:val="28"/>
          <w:szCs w:val="28"/>
        </w:rPr>
        <w:t>ня</w:t>
      </w:r>
      <w:r w:rsidR="000D6838" w:rsidRPr="000D6838">
        <w:rPr>
          <w:b/>
          <w:i/>
          <w:sz w:val="28"/>
          <w:szCs w:val="28"/>
        </w:rPr>
        <w:t xml:space="preserve"> щодо сучасного стану охорони здоров’я у світі, сутності та впливу транскордонної мобільності на ситуацію у сфері охорони здоров’я, вплив</w:t>
      </w:r>
      <w:r w:rsidR="004E1079">
        <w:rPr>
          <w:b/>
          <w:i/>
          <w:sz w:val="28"/>
          <w:szCs w:val="28"/>
        </w:rPr>
        <w:t>у</w:t>
      </w:r>
      <w:r w:rsidR="000D6838" w:rsidRPr="000D6838">
        <w:rPr>
          <w:b/>
          <w:i/>
          <w:sz w:val="28"/>
          <w:szCs w:val="28"/>
        </w:rPr>
        <w:t xml:space="preserve"> глобальних криз на громадське здоров’я задля формування цілісного уявлення</w:t>
      </w:r>
      <w:r w:rsidR="004E1079">
        <w:rPr>
          <w:b/>
          <w:i/>
          <w:sz w:val="28"/>
          <w:szCs w:val="28"/>
        </w:rPr>
        <w:t xml:space="preserve"> щодо</w:t>
      </w:r>
      <w:r w:rsidR="000D6838" w:rsidRPr="000D6838">
        <w:rPr>
          <w:b/>
          <w:i/>
          <w:sz w:val="28"/>
          <w:szCs w:val="28"/>
        </w:rPr>
        <w:t xml:space="preserve"> ролі</w:t>
      </w:r>
      <w:r w:rsidR="004E1079">
        <w:rPr>
          <w:b/>
          <w:i/>
          <w:sz w:val="28"/>
          <w:szCs w:val="28"/>
        </w:rPr>
        <w:t>,</w:t>
      </w:r>
      <w:r w:rsidR="000D6838" w:rsidRPr="000D6838">
        <w:rPr>
          <w:b/>
          <w:i/>
          <w:sz w:val="28"/>
          <w:szCs w:val="28"/>
        </w:rPr>
        <w:t xml:space="preserve"> значення та особливостей вивчення процесу глобалізації та її впливу на соціальну сферу і громадське здоров’я і формування здатності до використання цих знань у практичній діяльності </w:t>
      </w:r>
      <w:r w:rsidR="000D6838" w:rsidRPr="000D6838">
        <w:rPr>
          <w:b/>
          <w:i/>
          <w:sz w:val="28"/>
          <w:szCs w:val="28"/>
        </w:rPr>
        <w:lastRenderedPageBreak/>
        <w:t>в громадському здоров’ї.</w:t>
      </w:r>
      <w:r w:rsidR="004E1079">
        <w:rPr>
          <w:sz w:val="28"/>
          <w:szCs w:val="28"/>
        </w:rPr>
        <w:t xml:space="preserve"> Загалом, вивчення цієї дисципліни допоможе студентові зрозуміти сутність глобалізацій них процесів, що відбуваються в сучасному суспільстві, а також сформувати уявлення про особливості громадського здоров’я та функціонування системи охорони здоров’я в таких умовах, навчитися розрізняти потенційні та реальні вигоди та загрози для громадського здоров’я внаслідок глобалізації та сформувати відповідне цілісне і невіддільне</w:t>
      </w:r>
      <w:r w:rsidR="00023D01">
        <w:rPr>
          <w:sz w:val="28"/>
          <w:szCs w:val="28"/>
        </w:rPr>
        <w:t xml:space="preserve"> та </w:t>
      </w:r>
      <w:proofErr w:type="spellStart"/>
      <w:r w:rsidR="00023D01">
        <w:rPr>
          <w:sz w:val="28"/>
          <w:szCs w:val="28"/>
        </w:rPr>
        <w:t>нефрагментоване</w:t>
      </w:r>
      <w:proofErr w:type="spellEnd"/>
      <w:r w:rsidR="004E1079">
        <w:rPr>
          <w:sz w:val="28"/>
          <w:szCs w:val="28"/>
        </w:rPr>
        <w:t xml:space="preserve"> розуміння громадського здоров’я в умовах глобалізації</w:t>
      </w:r>
      <w:r w:rsidR="00023D01">
        <w:rPr>
          <w:sz w:val="28"/>
          <w:szCs w:val="28"/>
        </w:rPr>
        <w:t>. Вивчення дисципліни є важливим для формування сучасного фахівця з громадського здоров’я, здатного свідомо і відповідально діяти на міжнародному та державному рівні, розуміючи взаємопов’язаність та взаємовплив різних політичних, соціально-економічних, екологічних процесів, що відбуваються в країні та в світі.</w:t>
      </w:r>
    </w:p>
    <w:p w:rsidR="000D6838" w:rsidRPr="000F3364" w:rsidRDefault="00244086" w:rsidP="00F23281">
      <w:pPr>
        <w:ind w:firstLine="680"/>
        <w:jc w:val="both"/>
        <w:rPr>
          <w:b/>
          <w:i/>
          <w:sz w:val="28"/>
          <w:szCs w:val="28"/>
        </w:rPr>
      </w:pPr>
      <w:r w:rsidRPr="000F3364">
        <w:rPr>
          <w:sz w:val="28"/>
          <w:szCs w:val="28"/>
        </w:rPr>
        <w:t xml:space="preserve">Предметом вивчення навчальної дисципліни є: </w:t>
      </w:r>
      <w:r w:rsidR="000D6838" w:rsidRPr="000F3364">
        <w:rPr>
          <w:b/>
          <w:i/>
          <w:sz w:val="28"/>
          <w:szCs w:val="28"/>
        </w:rPr>
        <w:t>теоретичні, історичні та прикладні аспекти глобалізації, її впливу на соціальні процеси в суспільстві та громадське здоров’я.</w:t>
      </w:r>
    </w:p>
    <w:p w:rsidR="000D6838" w:rsidRPr="000F3364" w:rsidRDefault="00CC4A59" w:rsidP="00F23281">
      <w:pPr>
        <w:ind w:firstLine="680"/>
        <w:jc w:val="both"/>
        <w:rPr>
          <w:sz w:val="28"/>
          <w:szCs w:val="28"/>
        </w:rPr>
      </w:pPr>
      <w:r w:rsidRPr="000F3364">
        <w:rPr>
          <w:b/>
          <w:sz w:val="28"/>
          <w:szCs w:val="28"/>
        </w:rPr>
        <w:t>Міждисциплінарні зв’язки:</w:t>
      </w:r>
      <w:r w:rsidRPr="000F3364">
        <w:rPr>
          <w:sz w:val="28"/>
          <w:szCs w:val="28"/>
        </w:rPr>
        <w:t xml:space="preserve"> </w:t>
      </w:r>
      <w:r w:rsidR="00F43454" w:rsidRPr="000F3364">
        <w:rPr>
          <w:b/>
          <w:i/>
          <w:sz w:val="28"/>
          <w:szCs w:val="28"/>
        </w:rPr>
        <w:t>«</w:t>
      </w:r>
      <w:r w:rsidR="000D6838" w:rsidRPr="000F3364">
        <w:rPr>
          <w:b/>
          <w:i/>
          <w:sz w:val="28"/>
          <w:szCs w:val="28"/>
        </w:rPr>
        <w:t>Глобалізація та її вплив на соціальні процеси та громадське здоров’я</w:t>
      </w:r>
      <w:r w:rsidRPr="000F3364">
        <w:rPr>
          <w:b/>
          <w:i/>
          <w:sz w:val="28"/>
          <w:szCs w:val="28"/>
        </w:rPr>
        <w:t xml:space="preserve">» інтегрується з дисциплінами: </w:t>
      </w:r>
      <w:r w:rsidR="000D6838" w:rsidRPr="000F3364">
        <w:rPr>
          <w:sz w:val="28"/>
          <w:szCs w:val="28"/>
        </w:rPr>
        <w:t>«Основи громадського здоров’я», «Організація охорони здоров’я України», «Комунікації в сфері громадського здоров’я», «Епіднагляд та оцінка стану здоров’я і благополуччя населення», «Міжнародні організації в забезпеченні охорони здоров’я», а також «Політика в галузі охорони здоров’я», «Соціально значимі та особливо небезпечні інфекційні хвороби», «Соціально-значимі неінфекційні хвороби» «Формування здорового способу життя населення»</w:t>
      </w:r>
      <w:r w:rsidR="000F3364" w:rsidRPr="000F3364">
        <w:rPr>
          <w:sz w:val="28"/>
          <w:szCs w:val="28"/>
        </w:rPr>
        <w:t>, «Основи доказової медицини»</w:t>
      </w:r>
      <w:r w:rsidR="000D6838" w:rsidRPr="000F3364">
        <w:rPr>
          <w:sz w:val="28"/>
          <w:szCs w:val="28"/>
        </w:rPr>
        <w:t>.</w:t>
      </w:r>
    </w:p>
    <w:p w:rsidR="00F36E00" w:rsidRPr="000F3364" w:rsidRDefault="00F36E00" w:rsidP="001E523F">
      <w:pPr>
        <w:ind w:firstLine="709"/>
        <w:jc w:val="both"/>
        <w:rPr>
          <w:sz w:val="28"/>
          <w:szCs w:val="28"/>
        </w:rPr>
      </w:pPr>
      <w:r w:rsidRPr="000F3364">
        <w:rPr>
          <w:sz w:val="28"/>
          <w:szCs w:val="28"/>
        </w:rPr>
        <w:t xml:space="preserve">Навчальна дисципліна належить до </w:t>
      </w:r>
      <w:r w:rsidR="0072670B" w:rsidRPr="000F3364">
        <w:rPr>
          <w:sz w:val="28"/>
          <w:szCs w:val="28"/>
        </w:rPr>
        <w:t>вибіркових</w:t>
      </w:r>
      <w:r w:rsidRPr="000F3364">
        <w:rPr>
          <w:sz w:val="28"/>
          <w:szCs w:val="28"/>
        </w:rPr>
        <w:t xml:space="preserve"> дисциплін.</w:t>
      </w:r>
    </w:p>
    <w:p w:rsidR="000D0BAA" w:rsidRPr="000F3364" w:rsidRDefault="000D0BAA" w:rsidP="001E523F">
      <w:pPr>
        <w:ind w:firstLine="709"/>
        <w:jc w:val="both"/>
        <w:rPr>
          <w:sz w:val="28"/>
          <w:szCs w:val="28"/>
        </w:rPr>
      </w:pPr>
      <w:proofErr w:type="spellStart"/>
      <w:r w:rsidRPr="000F3364">
        <w:rPr>
          <w:sz w:val="28"/>
          <w:szCs w:val="28"/>
        </w:rPr>
        <w:t>Силабус</w:t>
      </w:r>
      <w:proofErr w:type="spellEnd"/>
      <w:r w:rsidRPr="000F3364">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023D01" w:rsidRDefault="008913AC" w:rsidP="00023D01">
      <w:pPr>
        <w:ind w:firstLine="709"/>
        <w:jc w:val="both"/>
        <w:rPr>
          <w:sz w:val="28"/>
          <w:szCs w:val="28"/>
        </w:rPr>
      </w:pPr>
      <w:r w:rsidRPr="00023D01">
        <w:rPr>
          <w:b/>
          <w:sz w:val="28"/>
          <w:szCs w:val="28"/>
        </w:rPr>
        <w:t>Загальний підхід:</w:t>
      </w:r>
      <w:r w:rsidRPr="00023D01">
        <w:rPr>
          <w:sz w:val="28"/>
          <w:szCs w:val="28"/>
        </w:rPr>
        <w:t xml:space="preserve"> </w:t>
      </w:r>
      <w:r w:rsidR="00537C37" w:rsidRPr="00023D01">
        <w:rPr>
          <w:sz w:val="28"/>
          <w:szCs w:val="28"/>
        </w:rPr>
        <w:t xml:space="preserve">вивчення дисципліни передбачає опанування теоретичних знань </w:t>
      </w:r>
      <w:r w:rsidR="001E523F" w:rsidRPr="00023D01">
        <w:rPr>
          <w:sz w:val="28"/>
          <w:szCs w:val="28"/>
        </w:rPr>
        <w:t>щодо сутності, змісту</w:t>
      </w:r>
      <w:r w:rsidR="00023D01" w:rsidRPr="00023D01">
        <w:rPr>
          <w:sz w:val="28"/>
          <w:szCs w:val="28"/>
        </w:rPr>
        <w:t xml:space="preserve"> та значення глобалізації в сучасному житті суспільства, впливу глобалізації на соціальні процеси та громадське здоров’я. </w:t>
      </w:r>
      <w:r w:rsidR="001E523F" w:rsidRPr="00023D01">
        <w:rPr>
          <w:sz w:val="28"/>
          <w:szCs w:val="28"/>
        </w:rPr>
        <w:t xml:space="preserve">Зокрема, при вивченні дисципліни студенти мають одержати знання </w:t>
      </w:r>
      <w:r w:rsidR="00023D01" w:rsidRPr="00023D01">
        <w:rPr>
          <w:sz w:val="28"/>
          <w:szCs w:val="28"/>
        </w:rPr>
        <w:t>щодо змісту, сутності, історичних форм глобалізації та ролі й тенденцій глобалізаційних процесів в сучасному світі;</w:t>
      </w:r>
      <w:r w:rsidR="00023D01">
        <w:rPr>
          <w:sz w:val="28"/>
          <w:szCs w:val="28"/>
        </w:rPr>
        <w:t xml:space="preserve"> </w:t>
      </w:r>
      <w:r w:rsidR="00023D01" w:rsidRPr="00023D01">
        <w:rPr>
          <w:sz w:val="28"/>
          <w:szCs w:val="28"/>
        </w:rPr>
        <w:t>сформувати розуміння впливу глобалізації на суспільне життя в цілому та окремі його сфери, зокрема соціальну;</w:t>
      </w:r>
      <w:r w:rsidR="00023D01">
        <w:rPr>
          <w:sz w:val="28"/>
          <w:szCs w:val="28"/>
        </w:rPr>
        <w:t xml:space="preserve"> </w:t>
      </w:r>
      <w:r w:rsidR="00023D01" w:rsidRPr="00023D01">
        <w:rPr>
          <w:sz w:val="28"/>
          <w:szCs w:val="28"/>
        </w:rPr>
        <w:t>дослідити вплив глобалізації на сферу охорони здоров’я, сформувати розуміння основних вигід та викликів глобалізації в системі охорони здоров’я;</w:t>
      </w:r>
      <w:r w:rsidR="00023D01">
        <w:rPr>
          <w:sz w:val="28"/>
          <w:szCs w:val="28"/>
        </w:rPr>
        <w:t xml:space="preserve"> </w:t>
      </w:r>
      <w:r w:rsidR="003152C8">
        <w:rPr>
          <w:sz w:val="28"/>
          <w:szCs w:val="28"/>
        </w:rPr>
        <w:t>вивчити</w:t>
      </w:r>
      <w:r w:rsidR="00023D01" w:rsidRPr="00023D01">
        <w:rPr>
          <w:sz w:val="28"/>
          <w:szCs w:val="28"/>
        </w:rPr>
        <w:t xml:space="preserve"> особливості транскордонної мобільності в сфері охорони здоров’я та її наслідки для системи охорони здоров’я і громадського здоров’я;</w:t>
      </w:r>
      <w:r w:rsidR="003152C8">
        <w:rPr>
          <w:sz w:val="28"/>
          <w:szCs w:val="28"/>
        </w:rPr>
        <w:t xml:space="preserve"> </w:t>
      </w:r>
      <w:r w:rsidR="00023D01" w:rsidRPr="00023D01">
        <w:rPr>
          <w:sz w:val="28"/>
          <w:szCs w:val="28"/>
        </w:rPr>
        <w:t>визначати дійсний та потенційний вплив глобальних криз на громадське здоров’я та пропонувати заходи та інтервенції щодо подолання його негативних наслідків;</w:t>
      </w:r>
      <w:r w:rsidR="003152C8">
        <w:rPr>
          <w:sz w:val="28"/>
          <w:szCs w:val="28"/>
        </w:rPr>
        <w:t xml:space="preserve"> </w:t>
      </w:r>
      <w:r w:rsidR="00023D01" w:rsidRPr="00023D01">
        <w:rPr>
          <w:sz w:val="28"/>
          <w:szCs w:val="28"/>
        </w:rPr>
        <w:t>навчитися аналізувати стан та основні тенденції глобалізації та визначати їх вплив у сфері громадського здоров’я в поточній та стратегічній перспективі, враховувати ці знання та процеси при розробці програм та інтервенцій в громадському здоров’ї.</w:t>
      </w:r>
    </w:p>
    <w:p w:rsidR="008913AC" w:rsidRPr="000D6838" w:rsidRDefault="00537C37" w:rsidP="00F23281">
      <w:pPr>
        <w:ind w:firstLine="680"/>
        <w:jc w:val="both"/>
        <w:rPr>
          <w:sz w:val="28"/>
          <w:szCs w:val="28"/>
        </w:rPr>
      </w:pPr>
      <w:r w:rsidRPr="000D6838">
        <w:rPr>
          <w:sz w:val="28"/>
          <w:szCs w:val="28"/>
        </w:rPr>
        <w:t xml:space="preserve">Для успішного проходження курсу студентові необхідно вчасно </w:t>
      </w:r>
      <w:r w:rsidRPr="000D6838">
        <w:rPr>
          <w:sz w:val="28"/>
          <w:szCs w:val="28"/>
        </w:rPr>
        <w:lastRenderedPageBreak/>
        <w:t>виконувати всі завдання викладача, при виявленні питань чи проблем з їх виконанням завчасно звертатися до викладача.</w:t>
      </w:r>
    </w:p>
    <w:p w:rsidR="00B41A6E" w:rsidRPr="000D6838" w:rsidRDefault="00B41A6E" w:rsidP="00F23281">
      <w:pPr>
        <w:ind w:firstLine="680"/>
        <w:jc w:val="both"/>
        <w:rPr>
          <w:sz w:val="28"/>
          <w:szCs w:val="28"/>
        </w:rPr>
      </w:pPr>
      <w:r w:rsidRPr="000D6838">
        <w:rPr>
          <w:sz w:val="28"/>
          <w:szCs w:val="28"/>
        </w:rPr>
        <w:t xml:space="preserve">Вивчення дисципліни завершується </w:t>
      </w:r>
      <w:r w:rsidR="00E179A5" w:rsidRPr="000D6838">
        <w:rPr>
          <w:sz w:val="28"/>
          <w:szCs w:val="28"/>
        </w:rPr>
        <w:t>заліком</w:t>
      </w:r>
      <w:r w:rsidRPr="000D6838">
        <w:rPr>
          <w:sz w:val="28"/>
          <w:szCs w:val="28"/>
        </w:rPr>
        <w:t xml:space="preserve">, тому в процесі вивчення різних тем студенту доцільно звертати увагу на питання, що виносяться на </w:t>
      </w:r>
      <w:r w:rsidR="008C632E" w:rsidRPr="000D6838">
        <w:rPr>
          <w:sz w:val="28"/>
          <w:szCs w:val="28"/>
        </w:rPr>
        <w:t>нього</w:t>
      </w:r>
      <w:r w:rsidRPr="000D6838">
        <w:rPr>
          <w:sz w:val="28"/>
          <w:szCs w:val="28"/>
        </w:rPr>
        <w:t>.</w:t>
      </w:r>
    </w:p>
    <w:p w:rsidR="004F1244" w:rsidRPr="000D6838" w:rsidRDefault="004F1244" w:rsidP="00F23281">
      <w:pPr>
        <w:jc w:val="both"/>
        <w:rPr>
          <w:rFonts w:eastAsia="Times New Roman"/>
          <w:sz w:val="28"/>
          <w:szCs w:val="28"/>
          <w:lang w:eastAsia="ru-RU"/>
        </w:rPr>
      </w:pPr>
    </w:p>
    <w:p w:rsidR="004F1244" w:rsidRPr="000D6838" w:rsidRDefault="004F1244" w:rsidP="00F23281">
      <w:pPr>
        <w:keepNext/>
        <w:ind w:firstLine="540"/>
        <w:jc w:val="center"/>
        <w:outlineLvl w:val="2"/>
        <w:rPr>
          <w:rFonts w:eastAsia="Times New Roman"/>
          <w:b/>
          <w:bCs/>
          <w:sz w:val="28"/>
          <w:szCs w:val="28"/>
          <w:lang w:eastAsia="ru-RU"/>
        </w:rPr>
      </w:pPr>
      <w:r w:rsidRPr="000D6838">
        <w:rPr>
          <w:rFonts w:eastAsia="Times New Roman"/>
          <w:b/>
          <w:bCs/>
          <w:sz w:val="28"/>
          <w:szCs w:val="28"/>
          <w:lang w:eastAsia="ru-RU"/>
        </w:rPr>
        <w:t>МЕТА КУРСУ:</w:t>
      </w:r>
    </w:p>
    <w:p w:rsidR="00C27CD4" w:rsidRPr="000D6838" w:rsidRDefault="0053137D" w:rsidP="0072670B">
      <w:pPr>
        <w:ind w:firstLine="709"/>
        <w:jc w:val="both"/>
        <w:rPr>
          <w:rFonts w:eastAsia="Times New Roman"/>
          <w:sz w:val="28"/>
          <w:szCs w:val="28"/>
          <w:lang w:eastAsia="ru-RU"/>
        </w:rPr>
      </w:pPr>
      <w:r w:rsidRPr="000D6838">
        <w:rPr>
          <w:rFonts w:eastAsia="Times New Roman"/>
          <w:b/>
          <w:i/>
          <w:sz w:val="28"/>
          <w:szCs w:val="28"/>
          <w:lang w:eastAsia="ru-RU"/>
        </w:rPr>
        <w:t xml:space="preserve">оволодіння студентами сучасними знаннями </w:t>
      </w:r>
      <w:r w:rsidR="0072670B" w:rsidRPr="000D6838">
        <w:rPr>
          <w:rFonts w:eastAsia="Times New Roman"/>
          <w:b/>
          <w:i/>
          <w:sz w:val="28"/>
          <w:szCs w:val="28"/>
          <w:lang w:eastAsia="ru-RU"/>
        </w:rPr>
        <w:t xml:space="preserve">з </w:t>
      </w:r>
      <w:r w:rsidR="000D6838" w:rsidRPr="000D6838">
        <w:rPr>
          <w:rFonts w:eastAsia="Times New Roman"/>
          <w:b/>
          <w:i/>
          <w:sz w:val="28"/>
          <w:szCs w:val="28"/>
          <w:lang w:eastAsia="ru-RU"/>
        </w:rPr>
        <w:t xml:space="preserve">теоретичних, історичних та прикладних аспектів глобалізації, тенденцій глобалізації в сучасному світі, вивчення впливу глобалізації на соціальні процеси в суспільстві та громадське здоров’я, формування розуміння та здатності до аналізу вигод та викликів глобалізації в сфері громадського здоров’я. </w:t>
      </w:r>
      <w:r w:rsidR="007E1AB2" w:rsidRPr="000D6838">
        <w:rPr>
          <w:rFonts w:eastAsia="Times New Roman"/>
          <w:sz w:val="28"/>
          <w:szCs w:val="28"/>
          <w:lang w:eastAsia="ru-RU"/>
        </w:rPr>
        <w:t>Зокрема, студенти мають:</w:t>
      </w:r>
    </w:p>
    <w:p w:rsidR="000D6838" w:rsidRPr="000D6838" w:rsidRDefault="007E1AB2" w:rsidP="000D6838">
      <w:pPr>
        <w:ind w:firstLine="540"/>
        <w:jc w:val="both"/>
        <w:rPr>
          <w:rFonts w:eastAsia="Times New Roman"/>
          <w:sz w:val="28"/>
          <w:szCs w:val="28"/>
          <w:lang w:eastAsia="ru-RU"/>
        </w:rPr>
      </w:pPr>
      <w:r w:rsidRPr="000D6838">
        <w:rPr>
          <w:rFonts w:eastAsia="Times New Roman"/>
          <w:sz w:val="28"/>
          <w:szCs w:val="28"/>
          <w:lang w:eastAsia="ru-RU"/>
        </w:rPr>
        <w:t xml:space="preserve">– </w:t>
      </w:r>
      <w:r w:rsidR="0053137D" w:rsidRPr="000D6838">
        <w:rPr>
          <w:rFonts w:eastAsia="Times New Roman"/>
          <w:sz w:val="28"/>
          <w:szCs w:val="28"/>
          <w:lang w:eastAsia="ru-RU"/>
        </w:rPr>
        <w:t>вивчити та зрозуміти</w:t>
      </w:r>
      <w:r w:rsidRPr="000D6838">
        <w:rPr>
          <w:rFonts w:eastAsia="Times New Roman"/>
          <w:sz w:val="28"/>
          <w:szCs w:val="28"/>
          <w:lang w:eastAsia="ru-RU"/>
        </w:rPr>
        <w:t>:</w:t>
      </w:r>
      <w:r w:rsidR="0053137D" w:rsidRPr="000D6838">
        <w:rPr>
          <w:rFonts w:eastAsia="Times New Roman"/>
          <w:sz w:val="28"/>
          <w:szCs w:val="28"/>
          <w:lang w:eastAsia="ru-RU"/>
        </w:rPr>
        <w:t xml:space="preserve"> </w:t>
      </w:r>
      <w:r w:rsidR="000D6838" w:rsidRPr="000D6838">
        <w:rPr>
          <w:rFonts w:eastAsia="Times New Roman"/>
          <w:sz w:val="28"/>
          <w:szCs w:val="28"/>
          <w:lang w:eastAsia="ru-RU"/>
        </w:rPr>
        <w:t>сутність, передумови та історичні форми глобалізації;</w:t>
      </w:r>
      <w:r w:rsidR="000D6838">
        <w:rPr>
          <w:rFonts w:eastAsia="Times New Roman"/>
          <w:sz w:val="28"/>
          <w:szCs w:val="28"/>
          <w:lang w:eastAsia="ru-RU"/>
        </w:rPr>
        <w:t xml:space="preserve"> </w:t>
      </w:r>
      <w:r w:rsidR="000D6838" w:rsidRPr="000D6838">
        <w:rPr>
          <w:rFonts w:eastAsia="Times New Roman"/>
          <w:sz w:val="28"/>
          <w:szCs w:val="28"/>
          <w:lang w:eastAsia="ru-RU"/>
        </w:rPr>
        <w:t>особливості суспільного розвитку форм соціальної організації в умовах глобалізації;</w:t>
      </w:r>
      <w:r w:rsidR="000D6838">
        <w:rPr>
          <w:rFonts w:eastAsia="Times New Roman"/>
          <w:sz w:val="28"/>
          <w:szCs w:val="28"/>
          <w:lang w:eastAsia="ru-RU"/>
        </w:rPr>
        <w:t xml:space="preserve"> </w:t>
      </w:r>
      <w:r w:rsidR="000D6838" w:rsidRPr="000D6838">
        <w:rPr>
          <w:rFonts w:eastAsia="Times New Roman"/>
          <w:sz w:val="28"/>
          <w:szCs w:val="28"/>
          <w:lang w:eastAsia="ru-RU"/>
        </w:rPr>
        <w:t>ознаки та соціально-філософську проблематику глобалізації;</w:t>
      </w:r>
      <w:r w:rsidR="000D6838">
        <w:rPr>
          <w:rFonts w:eastAsia="Times New Roman"/>
          <w:sz w:val="28"/>
          <w:szCs w:val="28"/>
          <w:lang w:eastAsia="ru-RU"/>
        </w:rPr>
        <w:t xml:space="preserve"> </w:t>
      </w:r>
      <w:r w:rsidR="000D6838" w:rsidRPr="000D6838">
        <w:rPr>
          <w:rFonts w:eastAsia="Times New Roman"/>
          <w:sz w:val="28"/>
          <w:szCs w:val="28"/>
          <w:lang w:eastAsia="ru-RU"/>
        </w:rPr>
        <w:t>сутність та зміст понять глобального розвитку, глобального суспільства, глобальної політики, культури та економіки;</w:t>
      </w:r>
      <w:r w:rsidR="000D6838">
        <w:rPr>
          <w:rFonts w:eastAsia="Times New Roman"/>
          <w:sz w:val="28"/>
          <w:szCs w:val="28"/>
          <w:lang w:eastAsia="ru-RU"/>
        </w:rPr>
        <w:t xml:space="preserve"> </w:t>
      </w:r>
      <w:r w:rsidR="000D6838" w:rsidRPr="000D6838">
        <w:rPr>
          <w:rFonts w:eastAsia="Times New Roman"/>
          <w:sz w:val="28"/>
          <w:szCs w:val="28"/>
          <w:lang w:eastAsia="ru-RU"/>
        </w:rPr>
        <w:t>основні переваги глобалізації та її негативні наслідки;</w:t>
      </w:r>
      <w:r w:rsidR="000D6838">
        <w:rPr>
          <w:rFonts w:eastAsia="Times New Roman"/>
          <w:sz w:val="28"/>
          <w:szCs w:val="28"/>
          <w:lang w:eastAsia="ru-RU"/>
        </w:rPr>
        <w:t xml:space="preserve"> </w:t>
      </w:r>
      <w:r w:rsidR="000D6838" w:rsidRPr="000D6838">
        <w:rPr>
          <w:rFonts w:eastAsia="Times New Roman"/>
          <w:sz w:val="28"/>
          <w:szCs w:val="28"/>
          <w:lang w:eastAsia="ru-RU"/>
        </w:rPr>
        <w:t>особливості впливу глобалізацій них процесів на систему охорони здоров’я, виклики та вигоди, пов’язані з цим;</w:t>
      </w:r>
      <w:r w:rsidR="000D6838">
        <w:rPr>
          <w:rFonts w:eastAsia="Times New Roman"/>
          <w:sz w:val="28"/>
          <w:szCs w:val="28"/>
          <w:lang w:eastAsia="ru-RU"/>
        </w:rPr>
        <w:t xml:space="preserve"> </w:t>
      </w:r>
      <w:r w:rsidR="000D6838" w:rsidRPr="000D6838">
        <w:rPr>
          <w:rFonts w:eastAsia="Times New Roman"/>
          <w:sz w:val="28"/>
          <w:szCs w:val="28"/>
          <w:lang w:eastAsia="ru-RU"/>
        </w:rPr>
        <w:t>глобальні проблеми охорони здоров’я у ІІІ тисячолітті та сучасні тренди в охороні здоров’я;</w:t>
      </w:r>
      <w:r w:rsidR="000D6838">
        <w:rPr>
          <w:rFonts w:eastAsia="Times New Roman"/>
          <w:sz w:val="28"/>
          <w:szCs w:val="28"/>
          <w:lang w:eastAsia="ru-RU"/>
        </w:rPr>
        <w:t xml:space="preserve"> </w:t>
      </w:r>
      <w:r w:rsidR="000D6838" w:rsidRPr="000D6838">
        <w:rPr>
          <w:rFonts w:eastAsia="Times New Roman"/>
          <w:sz w:val="28"/>
          <w:szCs w:val="28"/>
          <w:lang w:eastAsia="ru-RU"/>
        </w:rPr>
        <w:t>сучасні тенденції інтернаціоналізації медичної освіти;</w:t>
      </w:r>
      <w:r w:rsidR="000D6838">
        <w:rPr>
          <w:rFonts w:eastAsia="Times New Roman"/>
          <w:sz w:val="28"/>
          <w:szCs w:val="28"/>
          <w:lang w:eastAsia="ru-RU"/>
        </w:rPr>
        <w:t xml:space="preserve"> </w:t>
      </w:r>
      <w:r w:rsidR="000D6838" w:rsidRPr="000D6838">
        <w:rPr>
          <w:rFonts w:eastAsia="Times New Roman"/>
          <w:sz w:val="28"/>
          <w:szCs w:val="28"/>
          <w:lang w:eastAsia="ru-RU"/>
        </w:rPr>
        <w:t>роль міжнародних організацій в управлінні впливом глобалізації на охорону здоров’я;</w:t>
      </w:r>
      <w:r w:rsidR="000D6838">
        <w:rPr>
          <w:rFonts w:eastAsia="Times New Roman"/>
          <w:sz w:val="28"/>
          <w:szCs w:val="28"/>
          <w:lang w:eastAsia="ru-RU"/>
        </w:rPr>
        <w:t xml:space="preserve"> </w:t>
      </w:r>
      <w:r w:rsidR="000D6838" w:rsidRPr="000D6838">
        <w:rPr>
          <w:rFonts w:eastAsia="Times New Roman"/>
          <w:sz w:val="28"/>
          <w:szCs w:val="28"/>
          <w:lang w:eastAsia="ru-RU"/>
        </w:rPr>
        <w:t>сутність, особливості та вплив на сферу охорони здоров’я транскордонної мобільності в ній (міграція персоналу, медичний туризм, транскордонна поставка медичних послуг);</w:t>
      </w:r>
      <w:r w:rsidR="000D6838">
        <w:rPr>
          <w:rFonts w:eastAsia="Times New Roman"/>
          <w:sz w:val="28"/>
          <w:szCs w:val="28"/>
          <w:lang w:eastAsia="ru-RU"/>
        </w:rPr>
        <w:t xml:space="preserve"> </w:t>
      </w:r>
      <w:r w:rsidR="000D6838" w:rsidRPr="000D6838">
        <w:rPr>
          <w:rFonts w:eastAsia="Times New Roman"/>
          <w:sz w:val="28"/>
          <w:szCs w:val="28"/>
          <w:lang w:eastAsia="ru-RU"/>
        </w:rPr>
        <w:t>види глобальних криз та їх вплив на громадське здоров’я.</w:t>
      </w:r>
    </w:p>
    <w:p w:rsidR="000D6838" w:rsidRDefault="0053137D" w:rsidP="000D6838">
      <w:pPr>
        <w:tabs>
          <w:tab w:val="left" w:pos="993"/>
        </w:tabs>
        <w:ind w:firstLine="709"/>
        <w:jc w:val="both"/>
        <w:rPr>
          <w:rFonts w:eastAsia="Times New Roman"/>
          <w:sz w:val="28"/>
          <w:szCs w:val="28"/>
          <w:highlight w:val="yellow"/>
          <w:lang w:eastAsia="ru-RU"/>
        </w:rPr>
      </w:pPr>
      <w:r w:rsidRPr="000D6838">
        <w:rPr>
          <w:rFonts w:eastAsia="Times New Roman"/>
          <w:sz w:val="28"/>
          <w:szCs w:val="28"/>
          <w:lang w:eastAsia="ru-RU"/>
        </w:rPr>
        <w:t xml:space="preserve">– </w:t>
      </w:r>
      <w:r w:rsidR="007E1AB2" w:rsidRPr="000D6838">
        <w:rPr>
          <w:rFonts w:eastAsia="Times New Roman"/>
          <w:sz w:val="28"/>
          <w:szCs w:val="28"/>
          <w:lang w:eastAsia="ru-RU"/>
        </w:rPr>
        <w:t>навчитися:</w:t>
      </w:r>
      <w:r w:rsidR="000D6838" w:rsidRPr="000D6838">
        <w:rPr>
          <w:rFonts w:eastAsia="Times New Roman"/>
          <w:sz w:val="28"/>
          <w:szCs w:val="28"/>
          <w:lang w:eastAsia="ru-RU"/>
        </w:rPr>
        <w:t>оперувати основними поняттями та термінами в сфері глобалізації; ідентифікувати глобалізацій ні процеси в суспільстві в цілому та в громадському здоров’ї зокрема;</w:t>
      </w:r>
      <w:r w:rsidR="000D6838">
        <w:rPr>
          <w:rFonts w:eastAsia="Times New Roman"/>
          <w:sz w:val="28"/>
          <w:szCs w:val="28"/>
          <w:lang w:eastAsia="ru-RU"/>
        </w:rPr>
        <w:t xml:space="preserve"> </w:t>
      </w:r>
      <w:r w:rsidR="000D6838" w:rsidRPr="000D6838">
        <w:rPr>
          <w:rFonts w:eastAsia="Times New Roman"/>
          <w:sz w:val="28"/>
          <w:szCs w:val="28"/>
          <w:lang w:eastAsia="ru-RU"/>
        </w:rPr>
        <w:t>аналізувати вплив глобалізацій них процесів на сферу громадського здоров’я та охорону здоров’я в країні, визначати потенційні та реальні вигоди та ризики;</w:t>
      </w:r>
      <w:r w:rsidR="000D6838">
        <w:rPr>
          <w:rFonts w:eastAsia="Times New Roman"/>
          <w:sz w:val="28"/>
          <w:szCs w:val="28"/>
          <w:lang w:eastAsia="ru-RU"/>
        </w:rPr>
        <w:t xml:space="preserve"> </w:t>
      </w:r>
      <w:r w:rsidR="000D6838" w:rsidRPr="000D6838">
        <w:rPr>
          <w:rFonts w:eastAsia="Times New Roman"/>
          <w:sz w:val="28"/>
          <w:szCs w:val="28"/>
          <w:lang w:eastAsia="ru-RU"/>
        </w:rPr>
        <w:t>враховувати вплив глобалізації при розробці програм, заходів, інтервенцій у сфері громадського здоров’я.</w:t>
      </w:r>
    </w:p>
    <w:p w:rsidR="007E1AB2" w:rsidRPr="004E0A90" w:rsidRDefault="007E1AB2" w:rsidP="00F23281">
      <w:pPr>
        <w:tabs>
          <w:tab w:val="left" w:pos="284"/>
          <w:tab w:val="left" w:pos="567"/>
        </w:tabs>
        <w:jc w:val="both"/>
        <w:rPr>
          <w:rFonts w:eastAsia="Times New Roman"/>
          <w:b/>
          <w:bCs/>
          <w:sz w:val="28"/>
          <w:szCs w:val="28"/>
          <w:highlight w:val="yellow"/>
          <w:lang w:eastAsia="ru-RU"/>
        </w:rPr>
      </w:pPr>
    </w:p>
    <w:p w:rsidR="004F1244" w:rsidRPr="00692D70" w:rsidRDefault="004F1244" w:rsidP="00D15B51">
      <w:pPr>
        <w:ind w:firstLine="540"/>
        <w:jc w:val="center"/>
        <w:rPr>
          <w:rFonts w:eastAsia="Times New Roman"/>
          <w:b/>
          <w:bCs/>
          <w:sz w:val="28"/>
          <w:szCs w:val="28"/>
          <w:lang w:eastAsia="ru-RU"/>
        </w:rPr>
      </w:pPr>
      <w:r w:rsidRPr="00692D70">
        <w:rPr>
          <w:rFonts w:eastAsia="Times New Roman"/>
          <w:b/>
          <w:bCs/>
          <w:sz w:val="28"/>
          <w:szCs w:val="28"/>
          <w:lang w:eastAsia="ru-RU"/>
        </w:rPr>
        <w:t>КОМПЕТЕНТНОСТІ</w:t>
      </w:r>
    </w:p>
    <w:p w:rsidR="009E71E3" w:rsidRPr="00692D70" w:rsidRDefault="009E71E3" w:rsidP="009E71E3">
      <w:pPr>
        <w:widowControl/>
        <w:autoSpaceDE/>
        <w:autoSpaceDN/>
        <w:ind w:firstLine="709"/>
        <w:jc w:val="both"/>
        <w:rPr>
          <w:rFonts w:eastAsia="Times New Roman"/>
          <w:sz w:val="28"/>
          <w:szCs w:val="28"/>
          <w:lang w:eastAsia="ru-RU"/>
        </w:rPr>
      </w:pPr>
      <w:r w:rsidRPr="00692D70">
        <w:rPr>
          <w:rFonts w:eastAsia="Times New Roman"/>
          <w:sz w:val="28"/>
          <w:szCs w:val="28"/>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692D70">
        <w:rPr>
          <w:rFonts w:eastAsia="Times New Roman"/>
          <w:b/>
          <w:bCs/>
          <w:i/>
          <w:iCs/>
          <w:sz w:val="28"/>
          <w:szCs w:val="28"/>
          <w:lang w:eastAsia="ru-RU"/>
        </w:rPr>
        <w:t>компетентностей</w:t>
      </w:r>
      <w:proofErr w:type="spellEnd"/>
      <w:r w:rsidRPr="00692D70">
        <w:rPr>
          <w:rFonts w:eastAsia="Times New Roman"/>
          <w:b/>
          <w:bCs/>
          <w:sz w:val="28"/>
          <w:szCs w:val="28"/>
          <w:lang w:eastAsia="ru-RU"/>
        </w:rPr>
        <w:t>:</w:t>
      </w:r>
      <w:r w:rsidRPr="00692D70">
        <w:rPr>
          <w:rFonts w:eastAsia="Times New Roman"/>
          <w:sz w:val="28"/>
          <w:szCs w:val="28"/>
          <w:lang w:eastAsia="ru-RU"/>
        </w:rPr>
        <w:t xml:space="preserve"> </w:t>
      </w:r>
    </w:p>
    <w:p w:rsidR="009E71E3" w:rsidRPr="00692D70"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692D70">
        <w:rPr>
          <w:rFonts w:eastAsia="Times New Roman"/>
          <w:i/>
          <w:iCs/>
          <w:sz w:val="28"/>
          <w:szCs w:val="28"/>
          <w:lang w:eastAsia="ru-RU"/>
        </w:rPr>
        <w:t>інтегральна</w:t>
      </w:r>
      <w:r w:rsidRPr="00692D70">
        <w:rPr>
          <w:rFonts w:eastAsia="Times New Roman"/>
          <w:b/>
          <w:bCs/>
          <w:i/>
          <w:iCs/>
          <w:sz w:val="28"/>
          <w:szCs w:val="28"/>
          <w:lang w:eastAsia="ru-RU"/>
        </w:rPr>
        <w:t>:</w:t>
      </w:r>
    </w:p>
    <w:p w:rsidR="009E71E3" w:rsidRPr="00692D70" w:rsidRDefault="009E71E3" w:rsidP="009E71E3">
      <w:pPr>
        <w:widowControl/>
        <w:autoSpaceDE/>
        <w:autoSpaceDN/>
        <w:ind w:firstLine="709"/>
        <w:jc w:val="both"/>
        <w:rPr>
          <w:rFonts w:eastAsia="Times New Roman"/>
          <w:sz w:val="28"/>
          <w:szCs w:val="28"/>
          <w:lang w:eastAsia="ru-RU"/>
        </w:rPr>
      </w:pPr>
      <w:r w:rsidRPr="00692D70">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692D70"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692D70">
        <w:rPr>
          <w:rFonts w:eastAsia="Times New Roman"/>
          <w:i/>
          <w:iCs/>
          <w:sz w:val="28"/>
          <w:szCs w:val="28"/>
          <w:lang w:eastAsia="ru-RU"/>
        </w:rPr>
        <w:t>загальні</w:t>
      </w:r>
      <w:r w:rsidRPr="00692D70">
        <w:rPr>
          <w:rFonts w:eastAsia="Times New Roman"/>
          <w:b/>
          <w:bCs/>
          <w:i/>
          <w:iCs/>
          <w:sz w:val="28"/>
          <w:szCs w:val="28"/>
          <w:lang w:eastAsia="ru-RU"/>
        </w:rPr>
        <w:t>:</w:t>
      </w:r>
    </w:p>
    <w:p w:rsidR="00E671C4" w:rsidRPr="00692D70" w:rsidRDefault="00E671C4" w:rsidP="00611E97">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з</w:t>
      </w:r>
      <w:r w:rsidR="00611E97" w:rsidRPr="00692D70">
        <w:rPr>
          <w:rFonts w:eastAsia="Times New Roman"/>
          <w:sz w:val="28"/>
          <w:szCs w:val="28"/>
          <w:lang w:eastAsia="ru-RU"/>
        </w:rPr>
        <w:t xml:space="preserve">датність до абстрактного мислення, аналізу та синтезу;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застосовувати знання у практичних ситуаціях;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lastRenderedPageBreak/>
        <w:t xml:space="preserve">здатність спілкуватися державною мовою як усно, так і письмово;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спілкуватися іноземною (англійською) мовою;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навички використання інформаційних і комунікаційних технологій;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проведення досліджень на відповідному рівні;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вчитися і оволодівати сучасними знаннями;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до пошуку, оброблення та аналізу інформації з різних джерел;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працювати в міжнародному контексті;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бути критичним і самокритичним;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приймати обґрунтовані рішення;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розробляти та управляти проектами;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діяти соціально відповідально та свідомо;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692D70"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діяти на основі етичних міркувань (мотивів); </w:t>
      </w:r>
    </w:p>
    <w:p w:rsidR="00611E97" w:rsidRPr="00692D70" w:rsidRDefault="00692D70" w:rsidP="00692D70">
      <w:pPr>
        <w:pStyle w:val="a6"/>
        <w:widowControl/>
        <w:numPr>
          <w:ilvl w:val="0"/>
          <w:numId w:val="40"/>
        </w:numPr>
        <w:autoSpaceDE/>
        <w:autoSpaceDN/>
        <w:jc w:val="both"/>
        <w:rPr>
          <w:rFonts w:eastAsia="Times New Roman"/>
          <w:sz w:val="28"/>
          <w:szCs w:val="28"/>
          <w:lang w:eastAsia="ru-RU"/>
        </w:rPr>
      </w:pPr>
      <w:r w:rsidRPr="00692D70">
        <w:rPr>
          <w:rFonts w:eastAsia="Times New Roman"/>
          <w:sz w:val="28"/>
          <w:szCs w:val="28"/>
          <w:lang w:eastAsia="ru-RU"/>
        </w:rPr>
        <w:t>здатність усвідомлювати рівні можливості та гендерні проблеми.</w:t>
      </w:r>
    </w:p>
    <w:p w:rsidR="009E71E3" w:rsidRPr="00692D70"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692D70">
        <w:rPr>
          <w:rFonts w:eastAsia="Times New Roman"/>
          <w:i/>
          <w:iCs/>
          <w:sz w:val="28"/>
          <w:szCs w:val="28"/>
          <w:lang w:eastAsia="ru-RU"/>
        </w:rPr>
        <w:t>спеціальні (фахові, предметні):</w:t>
      </w:r>
    </w:p>
    <w:p w:rsidR="00692D70" w:rsidRPr="00692D70" w:rsidRDefault="00692D70" w:rsidP="00692D70">
      <w:pPr>
        <w:pStyle w:val="a6"/>
        <w:widowControl/>
        <w:numPr>
          <w:ilvl w:val="0"/>
          <w:numId w:val="41"/>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визначати пріоритети громадського здоров’я, проводити оцінку потреб сфери громадського здоров’я у конкретній ситуації; </w:t>
      </w:r>
    </w:p>
    <w:p w:rsidR="00692D70" w:rsidRPr="00692D70" w:rsidRDefault="00692D70" w:rsidP="00692D70">
      <w:pPr>
        <w:pStyle w:val="a6"/>
        <w:widowControl/>
        <w:numPr>
          <w:ilvl w:val="0"/>
          <w:numId w:val="41"/>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692D70" w:rsidRPr="00692D70" w:rsidRDefault="00692D70" w:rsidP="00692D70">
      <w:pPr>
        <w:pStyle w:val="a6"/>
        <w:widowControl/>
        <w:numPr>
          <w:ilvl w:val="0"/>
          <w:numId w:val="41"/>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оцінювати ризики та обґрунтовувати доцільні дії у відповідь на надзвичайні ситуації у сфері громадського здоров’я; </w:t>
      </w:r>
    </w:p>
    <w:p w:rsidR="00692D70" w:rsidRPr="00692D70" w:rsidRDefault="00692D70" w:rsidP="00692D70">
      <w:pPr>
        <w:pStyle w:val="a6"/>
        <w:widowControl/>
        <w:numPr>
          <w:ilvl w:val="0"/>
          <w:numId w:val="41"/>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створювати команду для діяльності у сфері громадського здоров’я і забезпечувати її ефективну роботу; </w:t>
      </w:r>
    </w:p>
    <w:p w:rsidR="00692D70" w:rsidRPr="00692D70" w:rsidRDefault="00692D70" w:rsidP="00692D70">
      <w:pPr>
        <w:pStyle w:val="a6"/>
        <w:widowControl/>
        <w:numPr>
          <w:ilvl w:val="0"/>
          <w:numId w:val="41"/>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розробляти заходи з адвокації, комунікації та соціальної мобілізації у сфері громадського здоров’я; </w:t>
      </w:r>
    </w:p>
    <w:p w:rsidR="00692D70" w:rsidRPr="00692D70" w:rsidRDefault="00692D70" w:rsidP="00692D70">
      <w:pPr>
        <w:pStyle w:val="a6"/>
        <w:widowControl/>
        <w:numPr>
          <w:ilvl w:val="0"/>
          <w:numId w:val="41"/>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використовувати етичні принципи та норми права при плануванні досліджень, збиранні інформації та її використанні; </w:t>
      </w:r>
    </w:p>
    <w:p w:rsidR="00692D70" w:rsidRPr="00692D70" w:rsidRDefault="00692D70" w:rsidP="00692D70">
      <w:pPr>
        <w:pStyle w:val="a6"/>
        <w:widowControl/>
        <w:numPr>
          <w:ilvl w:val="0"/>
          <w:numId w:val="41"/>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застосовувати різні методики, стратегії та моделі викладання громадського здоров’я; </w:t>
      </w:r>
    </w:p>
    <w:p w:rsidR="00692D70" w:rsidRPr="00692D70" w:rsidRDefault="00692D70" w:rsidP="00692D70">
      <w:pPr>
        <w:pStyle w:val="a6"/>
        <w:widowControl/>
        <w:numPr>
          <w:ilvl w:val="0"/>
          <w:numId w:val="41"/>
        </w:numPr>
        <w:autoSpaceDE/>
        <w:autoSpaceDN/>
        <w:jc w:val="both"/>
        <w:rPr>
          <w:rFonts w:eastAsia="Times New Roman"/>
          <w:sz w:val="28"/>
          <w:szCs w:val="28"/>
          <w:lang w:eastAsia="ru-RU"/>
        </w:rPr>
      </w:pPr>
      <w:r w:rsidRPr="00692D70">
        <w:rPr>
          <w:rFonts w:eastAsia="Times New Roman"/>
          <w:sz w:val="28"/>
          <w:szCs w:val="28"/>
          <w:lang w:eastAsia="ru-RU"/>
        </w:rPr>
        <w:t xml:space="preserve">здатність здійснювати викладання основ громадського здоров’я у закладах освіти різного рівня, планувати та здійснювати заходи, </w:t>
      </w:r>
      <w:r w:rsidRPr="00692D70">
        <w:rPr>
          <w:rFonts w:eastAsia="Times New Roman"/>
          <w:sz w:val="28"/>
          <w:szCs w:val="28"/>
          <w:lang w:eastAsia="ru-RU"/>
        </w:rPr>
        <w:lastRenderedPageBreak/>
        <w:t>спрямовані на розбудову належного рівня кадрових ресурсів для громадського здоров’я.</w:t>
      </w:r>
    </w:p>
    <w:p w:rsidR="00692D70" w:rsidRDefault="00692D70" w:rsidP="00E671C4">
      <w:pPr>
        <w:widowControl/>
        <w:tabs>
          <w:tab w:val="left" w:pos="0"/>
        </w:tabs>
        <w:suppressAutoHyphens/>
        <w:autoSpaceDE/>
        <w:autoSpaceDN/>
        <w:jc w:val="center"/>
        <w:rPr>
          <w:rFonts w:eastAsia="Times New Roman"/>
          <w:b/>
          <w:bCs/>
          <w:sz w:val="28"/>
          <w:szCs w:val="28"/>
          <w:lang w:eastAsia="ar-SA"/>
        </w:rPr>
      </w:pPr>
    </w:p>
    <w:p w:rsidR="00B35BAC" w:rsidRPr="0051334E" w:rsidRDefault="00B35BAC" w:rsidP="00E671C4">
      <w:pPr>
        <w:widowControl/>
        <w:tabs>
          <w:tab w:val="left" w:pos="0"/>
        </w:tabs>
        <w:suppressAutoHyphens/>
        <w:autoSpaceDE/>
        <w:autoSpaceDN/>
        <w:jc w:val="center"/>
        <w:rPr>
          <w:rFonts w:eastAsia="Times New Roman"/>
          <w:sz w:val="28"/>
          <w:szCs w:val="28"/>
          <w:lang w:eastAsia="ar-SA"/>
        </w:rPr>
      </w:pPr>
      <w:r w:rsidRPr="0051334E">
        <w:rPr>
          <w:rFonts w:eastAsia="Times New Roman"/>
          <w:b/>
          <w:bCs/>
          <w:sz w:val="28"/>
          <w:szCs w:val="28"/>
          <w:lang w:eastAsia="ar-SA"/>
        </w:rPr>
        <w:t>ІНФОРМАЦІЙНИЙ ОБСЯГ</w:t>
      </w:r>
      <w:r w:rsidRPr="0051334E">
        <w:rPr>
          <w:rFonts w:eastAsia="Times New Roman"/>
          <w:sz w:val="28"/>
          <w:szCs w:val="28"/>
          <w:lang w:eastAsia="ar-SA"/>
        </w:rPr>
        <w:t xml:space="preserve"> </w:t>
      </w:r>
      <w:r w:rsidRPr="0051334E">
        <w:rPr>
          <w:rFonts w:eastAsia="Times New Roman"/>
          <w:b/>
          <w:sz w:val="28"/>
          <w:szCs w:val="28"/>
          <w:lang w:eastAsia="ar-SA"/>
        </w:rPr>
        <w:t>НАВЧАЛЬНОЇ</w:t>
      </w:r>
      <w:r w:rsidRPr="0051334E">
        <w:rPr>
          <w:rFonts w:eastAsia="Times New Roman"/>
          <w:b/>
          <w:bCs/>
          <w:sz w:val="28"/>
          <w:szCs w:val="28"/>
          <w:lang w:eastAsia="ar-SA"/>
        </w:rPr>
        <w:t xml:space="preserve"> ДИСЦИПЛІНИ</w:t>
      </w:r>
    </w:p>
    <w:p w:rsidR="00B35BAC" w:rsidRPr="0051334E"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51334E">
        <w:rPr>
          <w:rFonts w:eastAsia="Times New Roman"/>
          <w:spacing w:val="-4"/>
          <w:sz w:val="28"/>
          <w:szCs w:val="28"/>
          <w:lang w:eastAsia="ar-SA"/>
        </w:rPr>
        <w:t xml:space="preserve">На вивчення навчальної дисципліни відводиться </w:t>
      </w:r>
      <w:r w:rsidR="00E671C4" w:rsidRPr="0051334E">
        <w:rPr>
          <w:rFonts w:eastAsia="Times New Roman"/>
          <w:spacing w:val="-4"/>
          <w:sz w:val="28"/>
          <w:szCs w:val="28"/>
          <w:lang w:eastAsia="ar-SA"/>
        </w:rPr>
        <w:t>90</w:t>
      </w:r>
      <w:r w:rsidRPr="0051334E">
        <w:rPr>
          <w:rFonts w:eastAsia="Times New Roman"/>
          <w:spacing w:val="-4"/>
          <w:sz w:val="28"/>
          <w:szCs w:val="28"/>
          <w:lang w:eastAsia="ar-SA"/>
        </w:rPr>
        <w:t xml:space="preserve"> годин, </w:t>
      </w:r>
      <w:r w:rsidR="00E671C4" w:rsidRPr="0051334E">
        <w:rPr>
          <w:rFonts w:eastAsia="Times New Roman"/>
          <w:spacing w:val="-4"/>
          <w:sz w:val="28"/>
          <w:szCs w:val="28"/>
          <w:lang w:eastAsia="ar-SA"/>
        </w:rPr>
        <w:t>3</w:t>
      </w:r>
      <w:r w:rsidRPr="0051334E">
        <w:rPr>
          <w:rFonts w:eastAsia="Times New Roman"/>
          <w:spacing w:val="-4"/>
          <w:sz w:val="28"/>
          <w:szCs w:val="28"/>
          <w:lang w:eastAsia="ar-SA"/>
        </w:rPr>
        <w:t xml:space="preserve"> кредит</w:t>
      </w:r>
      <w:r w:rsidR="00E671C4" w:rsidRPr="0051334E">
        <w:rPr>
          <w:rFonts w:eastAsia="Times New Roman"/>
          <w:spacing w:val="-4"/>
          <w:sz w:val="28"/>
          <w:szCs w:val="28"/>
          <w:lang w:eastAsia="ar-SA"/>
        </w:rPr>
        <w:t>и</w:t>
      </w:r>
      <w:r w:rsidRPr="0051334E">
        <w:rPr>
          <w:rFonts w:eastAsia="Times New Roman"/>
          <w:spacing w:val="-4"/>
          <w:sz w:val="28"/>
          <w:szCs w:val="28"/>
          <w:lang w:eastAsia="ar-SA"/>
        </w:rPr>
        <w:t xml:space="preserve"> ЄКТС.</w:t>
      </w:r>
    </w:p>
    <w:p w:rsidR="00441105" w:rsidRPr="0051334E" w:rsidRDefault="00441105" w:rsidP="00441105">
      <w:pPr>
        <w:widowControl/>
        <w:suppressAutoHyphens/>
        <w:autoSpaceDE/>
        <w:autoSpaceDN/>
        <w:ind w:firstLine="709"/>
        <w:jc w:val="center"/>
        <w:rPr>
          <w:rFonts w:eastAsia="Times New Roman"/>
          <w:b/>
          <w:bCs/>
          <w:i/>
          <w:iCs/>
          <w:sz w:val="28"/>
          <w:szCs w:val="28"/>
          <w:lang w:val="ru-RU" w:eastAsia="ar-SA"/>
        </w:rPr>
      </w:pPr>
    </w:p>
    <w:p w:rsidR="0051334E" w:rsidRPr="0051334E" w:rsidRDefault="0051334E" w:rsidP="0051334E">
      <w:pPr>
        <w:widowControl/>
        <w:autoSpaceDE/>
        <w:autoSpaceDN/>
        <w:ind w:firstLine="709"/>
        <w:jc w:val="both"/>
        <w:rPr>
          <w:rFonts w:eastAsia="Times New Roman"/>
          <w:b/>
          <w:bCs/>
          <w:iCs/>
          <w:sz w:val="28"/>
          <w:szCs w:val="28"/>
          <w:lang w:eastAsia="ru-RU"/>
        </w:rPr>
      </w:pPr>
      <w:r w:rsidRPr="0051334E">
        <w:rPr>
          <w:rFonts w:eastAsia="Times New Roman"/>
          <w:b/>
          <w:bCs/>
          <w:iCs/>
          <w:sz w:val="28"/>
          <w:szCs w:val="28"/>
          <w:lang w:eastAsia="ru-RU"/>
        </w:rPr>
        <w:t xml:space="preserve">Тема 1. Соціальний вимір глобалізації. </w:t>
      </w:r>
    </w:p>
    <w:p w:rsidR="0051334E" w:rsidRPr="0051334E" w:rsidRDefault="0051334E" w:rsidP="0051334E">
      <w:pPr>
        <w:widowControl/>
        <w:autoSpaceDE/>
        <w:autoSpaceDN/>
        <w:ind w:firstLine="709"/>
        <w:jc w:val="both"/>
        <w:rPr>
          <w:rFonts w:eastAsia="Times New Roman"/>
          <w:bCs/>
          <w:iCs/>
          <w:sz w:val="28"/>
          <w:szCs w:val="28"/>
          <w:lang w:eastAsia="ru-RU"/>
        </w:rPr>
      </w:pPr>
      <w:r w:rsidRPr="0051334E">
        <w:rPr>
          <w:rFonts w:eastAsia="Times New Roman"/>
          <w:bCs/>
          <w:iCs/>
          <w:sz w:val="28"/>
          <w:szCs w:val="28"/>
          <w:lang w:eastAsia="ru-RU"/>
        </w:rPr>
        <w:t xml:space="preserve">Основні передумови та фактори виникнення процесів глобалізації. Глобалізація як новий тип суспільного розвитку. </w:t>
      </w:r>
      <w:r w:rsidRPr="0051334E">
        <w:rPr>
          <w:rFonts w:eastAsia="Times New Roman"/>
          <w:sz w:val="28"/>
          <w:szCs w:val="28"/>
          <w:lang w:eastAsia="ru-RU"/>
        </w:rPr>
        <w:t xml:space="preserve">Історичні форми глобалізації. Історичні етапи глобалізації. </w:t>
      </w:r>
      <w:r w:rsidRPr="0051334E">
        <w:rPr>
          <w:rFonts w:eastAsia="Times New Roman"/>
          <w:bCs/>
          <w:iCs/>
          <w:sz w:val="28"/>
          <w:szCs w:val="28"/>
          <w:lang w:eastAsia="ru-RU"/>
        </w:rPr>
        <w:t xml:space="preserve">Особливості розвитку суспільства в умовах впливу глобалізації. Основні принципи та критерії суспільного розвитку в умовах глобалізації. Основні форми соціальної організації в умовах впливу глобалізації. </w:t>
      </w:r>
    </w:p>
    <w:p w:rsidR="0051334E" w:rsidRPr="0051334E" w:rsidRDefault="0051334E" w:rsidP="0051334E">
      <w:pPr>
        <w:widowControl/>
        <w:autoSpaceDE/>
        <w:autoSpaceDN/>
        <w:ind w:firstLine="709"/>
        <w:jc w:val="both"/>
        <w:rPr>
          <w:rFonts w:eastAsia="Times New Roman"/>
          <w:bCs/>
          <w:iCs/>
          <w:sz w:val="28"/>
          <w:szCs w:val="28"/>
          <w:lang w:eastAsia="ru-RU"/>
        </w:rPr>
      </w:pPr>
    </w:p>
    <w:p w:rsidR="0051334E" w:rsidRPr="0051334E" w:rsidRDefault="0051334E" w:rsidP="0051334E">
      <w:pPr>
        <w:widowControl/>
        <w:autoSpaceDE/>
        <w:autoSpaceDN/>
        <w:ind w:firstLine="709"/>
        <w:jc w:val="both"/>
        <w:rPr>
          <w:rFonts w:eastAsia="Times New Roman"/>
          <w:b/>
          <w:sz w:val="28"/>
          <w:szCs w:val="28"/>
          <w:lang w:eastAsia="ru-RU"/>
        </w:rPr>
      </w:pPr>
      <w:r w:rsidRPr="0051334E">
        <w:rPr>
          <w:rFonts w:eastAsia="Times New Roman"/>
          <w:b/>
          <w:bCs/>
          <w:iCs/>
          <w:sz w:val="28"/>
          <w:szCs w:val="28"/>
          <w:lang w:eastAsia="ru-RU"/>
        </w:rPr>
        <w:t xml:space="preserve">Тема 2. </w:t>
      </w:r>
      <w:r w:rsidRPr="0051334E">
        <w:rPr>
          <w:rFonts w:eastAsia="Times New Roman"/>
          <w:b/>
          <w:sz w:val="28"/>
          <w:szCs w:val="28"/>
          <w:lang w:eastAsia="ru-RU"/>
        </w:rPr>
        <w:t xml:space="preserve">Глобалізація управління суспільними процесами у сучасному світі. </w:t>
      </w:r>
    </w:p>
    <w:p w:rsidR="0051334E" w:rsidRPr="0051334E" w:rsidRDefault="0051334E" w:rsidP="0051334E">
      <w:pPr>
        <w:widowControl/>
        <w:autoSpaceDE/>
        <w:autoSpaceDN/>
        <w:ind w:firstLine="709"/>
        <w:jc w:val="both"/>
        <w:rPr>
          <w:rFonts w:eastAsia="Times New Roman"/>
          <w:bCs/>
          <w:iCs/>
          <w:sz w:val="28"/>
          <w:szCs w:val="28"/>
          <w:lang w:eastAsia="ru-RU"/>
        </w:rPr>
      </w:pPr>
      <w:r w:rsidRPr="0051334E">
        <w:rPr>
          <w:rFonts w:eastAsia="Times New Roman"/>
          <w:sz w:val="28"/>
          <w:szCs w:val="28"/>
          <w:lang w:eastAsia="ru-RU"/>
        </w:rPr>
        <w:t xml:space="preserve">Ознаки глобалізації. Соціально-філософська проблематика глобалізації. Соціальний феномен глобалізації як результат людської діяльності. Виникнення терміну «глобалізація». Сутність глобалізації. Глобальний розвиток. Глобальне суспільство. Глобальна політика, економіка та культура. Закономірності та тенденції глобалізації. Вплив глобалізації на людське життя. Проблеми глобалізації. Основні ознаки сучасного глобалізму. Особливості глобалізації на сучасному етапі. Класифікація типів глобальних проблем. </w:t>
      </w:r>
      <w:proofErr w:type="spellStart"/>
      <w:r w:rsidRPr="0051334E">
        <w:rPr>
          <w:rFonts w:eastAsia="Times New Roman"/>
          <w:sz w:val="28"/>
          <w:szCs w:val="28"/>
          <w:lang w:eastAsia="ru-RU"/>
        </w:rPr>
        <w:t>Інтерсоціальні</w:t>
      </w:r>
      <w:proofErr w:type="spellEnd"/>
      <w:r w:rsidRPr="0051334E">
        <w:rPr>
          <w:rFonts w:eastAsia="Times New Roman"/>
          <w:sz w:val="28"/>
          <w:szCs w:val="28"/>
          <w:lang w:eastAsia="ru-RU"/>
        </w:rPr>
        <w:t xml:space="preserve"> проблеми. Соціально-демографічні проблеми. Соціально-екологічні проблеми. </w:t>
      </w:r>
      <w:r w:rsidRPr="0051334E">
        <w:rPr>
          <w:rFonts w:eastAsia="Times New Roman"/>
          <w:bCs/>
          <w:iCs/>
          <w:sz w:val="28"/>
          <w:szCs w:val="28"/>
          <w:lang w:eastAsia="ru-RU"/>
        </w:rPr>
        <w:t>Програма розвитку Організації Об'єднаних Націй (ПРООН) формування людського потенціалу.</w:t>
      </w:r>
    </w:p>
    <w:p w:rsidR="0051334E" w:rsidRPr="0051334E" w:rsidRDefault="0051334E" w:rsidP="0051334E">
      <w:pPr>
        <w:widowControl/>
        <w:autoSpaceDE/>
        <w:autoSpaceDN/>
        <w:ind w:firstLine="709"/>
        <w:jc w:val="both"/>
        <w:rPr>
          <w:rFonts w:eastAsia="Times New Roman"/>
          <w:bCs/>
          <w:iCs/>
          <w:sz w:val="28"/>
          <w:szCs w:val="28"/>
          <w:lang w:eastAsia="ru-RU"/>
        </w:rPr>
      </w:pPr>
    </w:p>
    <w:p w:rsidR="0051334E" w:rsidRPr="0051334E" w:rsidRDefault="0051334E" w:rsidP="0051334E">
      <w:pPr>
        <w:widowControl/>
        <w:autoSpaceDE/>
        <w:autoSpaceDN/>
        <w:ind w:firstLine="709"/>
        <w:jc w:val="both"/>
        <w:rPr>
          <w:rFonts w:eastAsia="Times New Roman"/>
          <w:b/>
          <w:bCs/>
          <w:iCs/>
          <w:sz w:val="28"/>
          <w:szCs w:val="28"/>
          <w:lang w:eastAsia="ru-RU"/>
        </w:rPr>
      </w:pPr>
      <w:r w:rsidRPr="0051334E">
        <w:rPr>
          <w:rFonts w:eastAsia="Times New Roman"/>
          <w:b/>
          <w:bCs/>
          <w:iCs/>
          <w:sz w:val="28"/>
          <w:szCs w:val="28"/>
          <w:lang w:eastAsia="ru-RU"/>
        </w:rPr>
        <w:t xml:space="preserve">Тема 3. Сучасні аспекти глобалізації в системі охорони здоров'я. </w:t>
      </w:r>
    </w:p>
    <w:p w:rsidR="0051334E" w:rsidRPr="0051334E" w:rsidRDefault="0051334E" w:rsidP="0051334E">
      <w:pPr>
        <w:widowControl/>
        <w:autoSpaceDE/>
        <w:autoSpaceDN/>
        <w:ind w:firstLine="709"/>
        <w:jc w:val="both"/>
        <w:rPr>
          <w:rFonts w:eastAsia="Times New Roman"/>
          <w:bCs/>
          <w:iCs/>
          <w:sz w:val="28"/>
          <w:szCs w:val="28"/>
          <w:lang w:eastAsia="ru-RU"/>
        </w:rPr>
      </w:pPr>
      <w:r w:rsidRPr="0051334E">
        <w:rPr>
          <w:rFonts w:eastAsia="Times New Roman"/>
          <w:bCs/>
          <w:iCs/>
          <w:sz w:val="28"/>
          <w:szCs w:val="28"/>
          <w:lang w:eastAsia="ru-RU"/>
        </w:rPr>
        <w:t>Проблеми охорони здоров'я в зв'язку з глобалізацією і світовими тенденціями в сфері охорони здоров'я. Економічний аспект глобалізації в системі охорони здоров'я – лібералізація торгівлі медичними послугами, позбавлення уряду від зобов'язань перед суспільством: зростання «</w:t>
      </w:r>
      <w:proofErr w:type="spellStart"/>
      <w:r w:rsidRPr="0051334E">
        <w:rPr>
          <w:rFonts w:eastAsia="Times New Roman"/>
          <w:bCs/>
          <w:iCs/>
          <w:sz w:val="28"/>
          <w:szCs w:val="28"/>
          <w:lang w:eastAsia="ru-RU"/>
        </w:rPr>
        <w:t>со-платежів</w:t>
      </w:r>
      <w:proofErr w:type="spellEnd"/>
      <w:r w:rsidRPr="0051334E">
        <w:rPr>
          <w:rFonts w:eastAsia="Times New Roman"/>
          <w:bCs/>
          <w:iCs/>
          <w:sz w:val="28"/>
          <w:szCs w:val="28"/>
          <w:lang w:eastAsia="ru-RU"/>
        </w:rPr>
        <w:t>» пацієнтів за надані медичні послуги, зростання споживання послуг за кордоном, транскордонне постачання медичних послуг (</w:t>
      </w:r>
      <w:proofErr w:type="spellStart"/>
      <w:r w:rsidRPr="0051334E">
        <w:rPr>
          <w:rFonts w:eastAsia="Times New Roman"/>
          <w:bCs/>
          <w:iCs/>
          <w:sz w:val="28"/>
          <w:szCs w:val="28"/>
          <w:lang w:eastAsia="ru-RU"/>
        </w:rPr>
        <w:t>телемедицина</w:t>
      </w:r>
      <w:proofErr w:type="spellEnd"/>
      <w:r w:rsidRPr="0051334E">
        <w:rPr>
          <w:rFonts w:eastAsia="Times New Roman"/>
          <w:bCs/>
          <w:iCs/>
          <w:sz w:val="28"/>
          <w:szCs w:val="28"/>
          <w:lang w:eastAsia="ru-RU"/>
        </w:rPr>
        <w:t xml:space="preserve">, </w:t>
      </w:r>
      <w:proofErr w:type="spellStart"/>
      <w:r w:rsidRPr="0051334E">
        <w:rPr>
          <w:rFonts w:eastAsia="Times New Roman"/>
          <w:bCs/>
          <w:iCs/>
          <w:sz w:val="28"/>
          <w:szCs w:val="28"/>
          <w:lang w:eastAsia="ru-RU"/>
        </w:rPr>
        <w:t>е-heаlth</w:t>
      </w:r>
      <w:proofErr w:type="spellEnd"/>
      <w:r w:rsidRPr="0051334E">
        <w:rPr>
          <w:rFonts w:eastAsia="Times New Roman"/>
          <w:bCs/>
          <w:iCs/>
          <w:sz w:val="28"/>
          <w:szCs w:val="28"/>
          <w:lang w:eastAsia="ru-RU"/>
        </w:rPr>
        <w:t xml:space="preserve">). Правовий аспект прогресування міждержавних угод, захист прав інтелектуальної власності (лікарські препарати). </w:t>
      </w:r>
    </w:p>
    <w:p w:rsidR="0051334E" w:rsidRPr="0051334E" w:rsidRDefault="0051334E" w:rsidP="0051334E">
      <w:pPr>
        <w:widowControl/>
        <w:autoSpaceDE/>
        <w:autoSpaceDN/>
        <w:ind w:firstLine="709"/>
        <w:jc w:val="both"/>
        <w:rPr>
          <w:rFonts w:eastAsia="Times New Roman"/>
          <w:bCs/>
          <w:iCs/>
          <w:sz w:val="28"/>
          <w:szCs w:val="28"/>
          <w:lang w:eastAsia="ru-RU"/>
        </w:rPr>
      </w:pPr>
      <w:r w:rsidRPr="0051334E">
        <w:rPr>
          <w:rFonts w:eastAsia="Times New Roman"/>
          <w:bCs/>
          <w:iCs/>
          <w:sz w:val="28"/>
          <w:szCs w:val="28"/>
          <w:lang w:eastAsia="ru-RU"/>
        </w:rPr>
        <w:t>Політичний аспект глобалізації в системі охорони здоров'я – руйнування національного суверенітету держав, активізація діяльності міжнародних організацій,  моніторинг стану здоров'я та охорони здоров'я в світі. Соціальний аспект глобалізації в системі охорони здоров'я – поширення ринкових механізмів перетворення медичної допомоги в товар, економічна доцільність медичної допомоги. Медична допомога пацієнтам з меншими ризиками. Інтеграція і уніфікація при глобалізації в охороні здоров'я. Монополізація світового фармацевтичного ринку ТНК.</w:t>
      </w:r>
    </w:p>
    <w:p w:rsidR="0051334E" w:rsidRPr="0051334E" w:rsidRDefault="0051334E" w:rsidP="0051334E">
      <w:pPr>
        <w:widowControl/>
        <w:autoSpaceDE/>
        <w:autoSpaceDN/>
        <w:ind w:firstLine="709"/>
        <w:jc w:val="both"/>
        <w:rPr>
          <w:rFonts w:eastAsia="Times New Roman"/>
          <w:bCs/>
          <w:iCs/>
          <w:sz w:val="28"/>
          <w:szCs w:val="28"/>
          <w:lang w:eastAsia="ru-RU"/>
        </w:rPr>
      </w:pPr>
    </w:p>
    <w:p w:rsidR="0051334E" w:rsidRPr="0051334E" w:rsidRDefault="0051334E" w:rsidP="0051334E">
      <w:pPr>
        <w:widowControl/>
        <w:autoSpaceDE/>
        <w:autoSpaceDN/>
        <w:ind w:firstLine="709"/>
        <w:jc w:val="both"/>
        <w:rPr>
          <w:rFonts w:eastAsia="Times New Roman"/>
          <w:b/>
          <w:bCs/>
          <w:iCs/>
          <w:sz w:val="28"/>
          <w:szCs w:val="28"/>
          <w:lang w:eastAsia="ru-RU"/>
        </w:rPr>
      </w:pPr>
      <w:r w:rsidRPr="0051334E">
        <w:rPr>
          <w:rFonts w:eastAsia="Times New Roman"/>
          <w:b/>
          <w:sz w:val="28"/>
          <w:szCs w:val="28"/>
          <w:lang w:eastAsia="ru-RU"/>
        </w:rPr>
        <w:lastRenderedPageBreak/>
        <w:t xml:space="preserve">Тема 4. </w:t>
      </w:r>
      <w:r w:rsidRPr="0051334E">
        <w:rPr>
          <w:rFonts w:eastAsia="Times New Roman"/>
          <w:b/>
          <w:bCs/>
          <w:iCs/>
          <w:sz w:val="28"/>
          <w:szCs w:val="28"/>
          <w:lang w:eastAsia="ru-RU"/>
        </w:rPr>
        <w:t xml:space="preserve">Сучасний стан охорони здоров'я в світі та виклики глобалізації. </w:t>
      </w:r>
    </w:p>
    <w:p w:rsidR="0051334E" w:rsidRPr="0051334E" w:rsidRDefault="0051334E" w:rsidP="0051334E">
      <w:pPr>
        <w:widowControl/>
        <w:autoSpaceDE/>
        <w:autoSpaceDN/>
        <w:ind w:firstLine="709"/>
        <w:jc w:val="both"/>
        <w:rPr>
          <w:rFonts w:eastAsia="Times New Roman"/>
          <w:bCs/>
          <w:iCs/>
          <w:sz w:val="28"/>
          <w:szCs w:val="28"/>
          <w:lang w:eastAsia="ru-RU"/>
        </w:rPr>
      </w:pPr>
      <w:r w:rsidRPr="0051334E">
        <w:rPr>
          <w:rFonts w:eastAsia="Times New Roman"/>
          <w:bCs/>
          <w:sz w:val="28"/>
          <w:szCs w:val="28"/>
          <w:lang w:eastAsia="ru-RU"/>
        </w:rPr>
        <w:t xml:space="preserve">Глобальні проблеми охорони здоров’я у ІІІ тисячолітті. </w:t>
      </w:r>
      <w:r w:rsidRPr="0051334E">
        <w:rPr>
          <w:rFonts w:eastAsia="Times New Roman"/>
          <w:sz w:val="28"/>
          <w:szCs w:val="28"/>
          <w:lang w:eastAsia="ru-RU"/>
        </w:rPr>
        <w:t xml:space="preserve">Сучасні тренди в охороні здоров’я. Уніфікація типів систем охорони здоров'я, використання досвіду інших країн. Дифузія медичних інновацій з розвинених країн світу, що сприяє пасивному технологічного розвитку менш розвинених країн. Інтернаціоналізація медичної освіти. Монополізація світового фармацевтичного ринку ТНК. Вплив глобалізації на стан здоров'я населення та на охорону здоров'я, позитивні і негативні аспекти цього процесу. Роль міжнародних організацій (ООН, ВООЗ, ЮНЕСКО, МОП, ЮНІСЕФ) в управлінні впливом глобалізації на охорону здоров'я різних країн, включно з Україною. Глобальні кампанії з охорони здоров'я. </w:t>
      </w:r>
      <w:r w:rsidRPr="0051334E">
        <w:rPr>
          <w:rFonts w:eastAsia="Times New Roman"/>
          <w:bCs/>
          <w:iCs/>
          <w:sz w:val="28"/>
          <w:szCs w:val="28"/>
          <w:lang w:eastAsia="ru-RU"/>
        </w:rPr>
        <w:t xml:space="preserve">Перспективи розвитку вітчизняної охорони здоров'я на основі зміни </w:t>
      </w:r>
      <w:proofErr w:type="spellStart"/>
      <w:r w:rsidRPr="0051334E">
        <w:rPr>
          <w:rFonts w:eastAsia="Times New Roman"/>
          <w:bCs/>
          <w:iCs/>
          <w:sz w:val="28"/>
          <w:szCs w:val="28"/>
          <w:lang w:eastAsia="ru-RU"/>
        </w:rPr>
        <w:t>хворобоцентрованої</w:t>
      </w:r>
      <w:proofErr w:type="spellEnd"/>
      <w:r w:rsidRPr="0051334E">
        <w:rPr>
          <w:rFonts w:eastAsia="Times New Roman"/>
          <w:bCs/>
          <w:iCs/>
          <w:sz w:val="28"/>
          <w:szCs w:val="28"/>
          <w:lang w:eastAsia="ru-RU"/>
        </w:rPr>
        <w:t xml:space="preserve"> доктрини на </w:t>
      </w:r>
      <w:proofErr w:type="spellStart"/>
      <w:r w:rsidRPr="0051334E">
        <w:rPr>
          <w:rFonts w:eastAsia="Times New Roman"/>
          <w:bCs/>
          <w:iCs/>
          <w:sz w:val="28"/>
          <w:szCs w:val="28"/>
          <w:lang w:eastAsia="ru-RU"/>
        </w:rPr>
        <w:t>здоров'язберігаючі</w:t>
      </w:r>
      <w:proofErr w:type="spellEnd"/>
      <w:r w:rsidRPr="0051334E">
        <w:rPr>
          <w:rFonts w:eastAsia="Times New Roman"/>
          <w:bCs/>
          <w:iCs/>
          <w:sz w:val="28"/>
          <w:szCs w:val="28"/>
          <w:lang w:eastAsia="ru-RU"/>
        </w:rPr>
        <w:t xml:space="preserve"> технології.</w:t>
      </w:r>
    </w:p>
    <w:p w:rsidR="0051334E" w:rsidRPr="0051334E" w:rsidRDefault="0051334E" w:rsidP="0051334E">
      <w:pPr>
        <w:widowControl/>
        <w:autoSpaceDE/>
        <w:autoSpaceDN/>
        <w:ind w:firstLine="709"/>
        <w:jc w:val="both"/>
        <w:rPr>
          <w:rFonts w:eastAsia="Times New Roman"/>
          <w:bCs/>
          <w:iCs/>
          <w:sz w:val="28"/>
          <w:szCs w:val="28"/>
          <w:lang w:eastAsia="ru-RU"/>
        </w:rPr>
      </w:pPr>
    </w:p>
    <w:p w:rsidR="0051334E" w:rsidRPr="0051334E" w:rsidRDefault="0051334E" w:rsidP="0051334E">
      <w:pPr>
        <w:widowControl/>
        <w:autoSpaceDE/>
        <w:autoSpaceDN/>
        <w:ind w:firstLine="709"/>
        <w:jc w:val="both"/>
        <w:rPr>
          <w:rFonts w:eastAsia="Times New Roman"/>
          <w:b/>
          <w:bCs/>
          <w:iCs/>
          <w:sz w:val="28"/>
          <w:szCs w:val="28"/>
          <w:lang w:eastAsia="ru-RU"/>
        </w:rPr>
      </w:pPr>
      <w:r w:rsidRPr="0051334E">
        <w:rPr>
          <w:rFonts w:eastAsia="Times New Roman"/>
          <w:b/>
          <w:sz w:val="28"/>
          <w:szCs w:val="28"/>
          <w:lang w:eastAsia="ru-RU"/>
        </w:rPr>
        <w:t xml:space="preserve">Тема 5. </w:t>
      </w:r>
      <w:r w:rsidRPr="0051334E">
        <w:rPr>
          <w:rFonts w:eastAsia="Times New Roman"/>
          <w:b/>
          <w:bCs/>
          <w:iCs/>
          <w:sz w:val="28"/>
          <w:szCs w:val="28"/>
          <w:lang w:eastAsia="ru-RU"/>
        </w:rPr>
        <w:t xml:space="preserve">Транскордонна мобільність в сфері охорони здоров'я. </w:t>
      </w:r>
    </w:p>
    <w:p w:rsidR="0051334E" w:rsidRPr="0051334E" w:rsidRDefault="0051334E" w:rsidP="0051334E">
      <w:pPr>
        <w:widowControl/>
        <w:autoSpaceDE/>
        <w:autoSpaceDN/>
        <w:ind w:firstLine="709"/>
        <w:jc w:val="both"/>
        <w:rPr>
          <w:rFonts w:eastAsia="Times New Roman"/>
          <w:sz w:val="28"/>
          <w:szCs w:val="28"/>
          <w:lang w:eastAsia="ru-RU"/>
        </w:rPr>
      </w:pPr>
      <w:r w:rsidRPr="0051334E">
        <w:rPr>
          <w:rFonts w:eastAsia="Times New Roman"/>
          <w:sz w:val="28"/>
          <w:szCs w:val="28"/>
          <w:lang w:eastAsia="ru-RU"/>
        </w:rPr>
        <w:t>Міжнародна міграція медичного персоналу. Взаємозв'язок руху медичних працівників і пацієнтів. Кадровий дефіцит в сфері охорони здоров'я. Еміграція персоналу охорони здоров'я позитивні і негативні ефекти. Основні способи вирішення проблем нестачі медичних кадрів. Медичний туризм. Транскордонна поставка медичних послуг.</w:t>
      </w:r>
    </w:p>
    <w:p w:rsidR="0051334E" w:rsidRPr="0051334E" w:rsidRDefault="0051334E" w:rsidP="0051334E">
      <w:pPr>
        <w:widowControl/>
        <w:autoSpaceDE/>
        <w:autoSpaceDN/>
        <w:ind w:firstLine="709"/>
        <w:jc w:val="both"/>
        <w:rPr>
          <w:rFonts w:eastAsia="Times New Roman"/>
          <w:sz w:val="28"/>
          <w:szCs w:val="28"/>
          <w:lang w:eastAsia="ru-RU"/>
        </w:rPr>
      </w:pPr>
    </w:p>
    <w:p w:rsidR="0051334E" w:rsidRPr="0051334E" w:rsidRDefault="0051334E" w:rsidP="0051334E">
      <w:pPr>
        <w:widowControl/>
        <w:autoSpaceDE/>
        <w:autoSpaceDN/>
        <w:ind w:firstLine="709"/>
        <w:jc w:val="both"/>
        <w:rPr>
          <w:rFonts w:eastAsia="Times New Roman"/>
          <w:b/>
          <w:bCs/>
          <w:sz w:val="28"/>
          <w:szCs w:val="28"/>
          <w:lang w:eastAsia="ru-RU"/>
        </w:rPr>
      </w:pPr>
      <w:r w:rsidRPr="0051334E">
        <w:rPr>
          <w:rFonts w:eastAsia="Times New Roman"/>
          <w:b/>
          <w:sz w:val="28"/>
          <w:szCs w:val="28"/>
          <w:lang w:eastAsia="ru-RU"/>
        </w:rPr>
        <w:t xml:space="preserve">Тема 6. </w:t>
      </w:r>
      <w:r w:rsidRPr="0051334E">
        <w:rPr>
          <w:rFonts w:eastAsia="Times New Roman"/>
          <w:b/>
          <w:bCs/>
          <w:sz w:val="28"/>
          <w:szCs w:val="28"/>
          <w:lang w:eastAsia="ru-RU"/>
        </w:rPr>
        <w:t xml:space="preserve">Вплив глобальних криз на громадське здоров'я. </w:t>
      </w:r>
    </w:p>
    <w:p w:rsidR="0051334E" w:rsidRPr="0051334E" w:rsidRDefault="0051334E" w:rsidP="0051334E">
      <w:pPr>
        <w:widowControl/>
        <w:autoSpaceDE/>
        <w:autoSpaceDN/>
        <w:ind w:firstLine="709"/>
        <w:jc w:val="both"/>
        <w:rPr>
          <w:rFonts w:eastAsia="Times New Roman"/>
          <w:sz w:val="28"/>
          <w:szCs w:val="28"/>
          <w:lang w:eastAsia="ru-RU"/>
        </w:rPr>
      </w:pPr>
      <w:r w:rsidRPr="0051334E">
        <w:rPr>
          <w:rFonts w:eastAsia="Times New Roman"/>
          <w:sz w:val="28"/>
          <w:szCs w:val="28"/>
          <w:lang w:eastAsia="ru-RU"/>
        </w:rPr>
        <w:t xml:space="preserve">Вплив глобальної економічної кризи на здоров'я населення. Вплив соціально-політичних конфліктів, технологічні нововведення, поглиблення нерівності у розподілі матеріальних благ і доступу до послуг охорони здоров’я, </w:t>
      </w:r>
      <w:proofErr w:type="spellStart"/>
      <w:r w:rsidRPr="0051334E">
        <w:rPr>
          <w:rFonts w:eastAsia="Times New Roman"/>
          <w:sz w:val="28"/>
          <w:szCs w:val="28"/>
          <w:lang w:eastAsia="ru-RU"/>
        </w:rPr>
        <w:t>маркетизація</w:t>
      </w:r>
      <w:proofErr w:type="spellEnd"/>
      <w:r w:rsidRPr="0051334E">
        <w:rPr>
          <w:rFonts w:eastAsia="Times New Roman"/>
          <w:sz w:val="28"/>
          <w:szCs w:val="28"/>
          <w:lang w:eastAsia="ru-RU"/>
        </w:rPr>
        <w:t>, міграція населення, урбанізація. Демографічні зміни. Зміна глобального клімат.  Забруднення довкілля. Пандемії.</w:t>
      </w:r>
    </w:p>
    <w:p w:rsidR="00E671C4" w:rsidRPr="004E0A90" w:rsidRDefault="00E671C4" w:rsidP="007E1E33">
      <w:pPr>
        <w:widowControl/>
        <w:autoSpaceDE/>
        <w:autoSpaceDN/>
        <w:ind w:firstLine="709"/>
        <w:jc w:val="both"/>
        <w:rPr>
          <w:rFonts w:eastAsia="Times New Roman"/>
          <w:sz w:val="28"/>
          <w:szCs w:val="28"/>
          <w:highlight w:val="yellow"/>
          <w:lang w:eastAsia="ru-RU"/>
        </w:rPr>
      </w:pPr>
    </w:p>
    <w:p w:rsidR="004F1244" w:rsidRPr="0051334E" w:rsidRDefault="004F1244" w:rsidP="004F1244">
      <w:pPr>
        <w:tabs>
          <w:tab w:val="left" w:pos="284"/>
          <w:tab w:val="left" w:pos="567"/>
        </w:tabs>
        <w:jc w:val="center"/>
        <w:rPr>
          <w:rFonts w:eastAsia="Times New Roman"/>
          <w:b/>
          <w:color w:val="000000"/>
          <w:sz w:val="28"/>
          <w:szCs w:val="28"/>
          <w:lang w:val="ru-RU" w:eastAsia="ru-RU"/>
        </w:rPr>
      </w:pPr>
      <w:r w:rsidRPr="0051334E">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054948" w:rsidRPr="0051334E" w:rsidTr="00054948">
        <w:trPr>
          <w:trHeight w:val="594"/>
        </w:trPr>
        <w:tc>
          <w:tcPr>
            <w:tcW w:w="2552" w:type="dxa"/>
            <w:vMerge w:val="restart"/>
            <w:vAlign w:val="center"/>
          </w:tcPr>
          <w:p w:rsidR="00054948" w:rsidRPr="0051334E" w:rsidRDefault="00054948" w:rsidP="00054948">
            <w:pPr>
              <w:widowControl/>
              <w:autoSpaceDE/>
              <w:autoSpaceDN/>
              <w:jc w:val="center"/>
              <w:rPr>
                <w:rFonts w:eastAsia="Times New Roman"/>
                <w:sz w:val="28"/>
                <w:szCs w:val="28"/>
                <w:lang w:eastAsia="ru-RU"/>
              </w:rPr>
            </w:pPr>
            <w:r w:rsidRPr="0051334E">
              <w:rPr>
                <w:rFonts w:eastAsia="Times New Roman"/>
                <w:sz w:val="28"/>
                <w:szCs w:val="28"/>
                <w:lang w:eastAsia="ru-RU"/>
              </w:rPr>
              <w:t xml:space="preserve">Найменування показників </w:t>
            </w:r>
          </w:p>
        </w:tc>
        <w:tc>
          <w:tcPr>
            <w:tcW w:w="3827" w:type="dxa"/>
            <w:vMerge w:val="restart"/>
            <w:vAlign w:val="center"/>
          </w:tcPr>
          <w:p w:rsidR="00054948" w:rsidRPr="0051334E" w:rsidRDefault="00054948" w:rsidP="00054948">
            <w:pPr>
              <w:widowControl/>
              <w:autoSpaceDE/>
              <w:autoSpaceDN/>
              <w:jc w:val="center"/>
              <w:rPr>
                <w:rFonts w:eastAsia="Times New Roman"/>
                <w:sz w:val="28"/>
                <w:szCs w:val="28"/>
                <w:lang w:eastAsia="ru-RU"/>
              </w:rPr>
            </w:pPr>
            <w:r w:rsidRPr="0051334E">
              <w:rPr>
                <w:rFonts w:eastAsia="Times New Roman"/>
                <w:sz w:val="28"/>
                <w:szCs w:val="28"/>
                <w:lang w:eastAsia="ru-RU"/>
              </w:rPr>
              <w:t xml:space="preserve">Галузь знань, напрям </w:t>
            </w:r>
          </w:p>
          <w:p w:rsidR="00054948" w:rsidRPr="0051334E" w:rsidRDefault="00054948" w:rsidP="00054948">
            <w:pPr>
              <w:widowControl/>
              <w:autoSpaceDE/>
              <w:autoSpaceDN/>
              <w:jc w:val="center"/>
              <w:rPr>
                <w:rFonts w:eastAsia="Times New Roman"/>
                <w:sz w:val="28"/>
                <w:szCs w:val="28"/>
                <w:lang w:eastAsia="ru-RU"/>
              </w:rPr>
            </w:pPr>
            <w:r w:rsidRPr="0051334E">
              <w:rPr>
                <w:rFonts w:eastAsia="Times New Roman"/>
                <w:sz w:val="28"/>
                <w:szCs w:val="28"/>
                <w:lang w:eastAsia="ru-RU"/>
              </w:rPr>
              <w:t>підготовки, освітньо-кваліфікаційний рівень</w:t>
            </w:r>
          </w:p>
        </w:tc>
        <w:tc>
          <w:tcPr>
            <w:tcW w:w="3260" w:type="dxa"/>
            <w:vAlign w:val="center"/>
          </w:tcPr>
          <w:p w:rsidR="00054948" w:rsidRPr="0051334E" w:rsidRDefault="00054948" w:rsidP="00054948">
            <w:pPr>
              <w:widowControl/>
              <w:autoSpaceDE/>
              <w:autoSpaceDN/>
              <w:jc w:val="center"/>
              <w:rPr>
                <w:rFonts w:eastAsia="Times New Roman"/>
                <w:sz w:val="28"/>
                <w:szCs w:val="28"/>
                <w:lang w:eastAsia="ru-RU"/>
              </w:rPr>
            </w:pPr>
            <w:r w:rsidRPr="0051334E">
              <w:rPr>
                <w:rFonts w:eastAsia="Times New Roman"/>
                <w:sz w:val="28"/>
                <w:szCs w:val="28"/>
                <w:lang w:eastAsia="ru-RU"/>
              </w:rPr>
              <w:t>Характеристика навчальної дисципліни</w:t>
            </w:r>
          </w:p>
        </w:tc>
      </w:tr>
      <w:tr w:rsidR="00054948" w:rsidRPr="0051334E" w:rsidTr="00951E58">
        <w:trPr>
          <w:trHeight w:val="848"/>
        </w:trPr>
        <w:tc>
          <w:tcPr>
            <w:tcW w:w="2552" w:type="dxa"/>
            <w:vMerge/>
            <w:vAlign w:val="center"/>
          </w:tcPr>
          <w:p w:rsidR="00054948" w:rsidRPr="0051334E" w:rsidRDefault="00054948" w:rsidP="00054948">
            <w:pPr>
              <w:widowControl/>
              <w:autoSpaceDE/>
              <w:autoSpaceDN/>
              <w:jc w:val="center"/>
              <w:rPr>
                <w:rFonts w:eastAsia="Times New Roman"/>
                <w:sz w:val="28"/>
                <w:szCs w:val="28"/>
                <w:lang w:eastAsia="ru-RU"/>
              </w:rPr>
            </w:pPr>
          </w:p>
        </w:tc>
        <w:tc>
          <w:tcPr>
            <w:tcW w:w="3827" w:type="dxa"/>
            <w:vMerge/>
            <w:vAlign w:val="center"/>
          </w:tcPr>
          <w:p w:rsidR="00054948" w:rsidRPr="0051334E" w:rsidRDefault="00054948" w:rsidP="00054948">
            <w:pPr>
              <w:widowControl/>
              <w:autoSpaceDE/>
              <w:autoSpaceDN/>
              <w:jc w:val="center"/>
              <w:rPr>
                <w:rFonts w:eastAsia="Times New Roman"/>
                <w:sz w:val="28"/>
                <w:szCs w:val="28"/>
                <w:lang w:eastAsia="ru-RU"/>
              </w:rPr>
            </w:pPr>
          </w:p>
        </w:tc>
        <w:tc>
          <w:tcPr>
            <w:tcW w:w="3260" w:type="dxa"/>
          </w:tcPr>
          <w:p w:rsidR="00054948" w:rsidRPr="0051334E" w:rsidRDefault="00054948" w:rsidP="00054948">
            <w:pPr>
              <w:widowControl/>
              <w:autoSpaceDE/>
              <w:autoSpaceDN/>
              <w:jc w:val="center"/>
              <w:rPr>
                <w:rFonts w:eastAsia="Times New Roman"/>
                <w:b/>
                <w:sz w:val="28"/>
                <w:szCs w:val="28"/>
                <w:lang w:eastAsia="ru-RU"/>
              </w:rPr>
            </w:pPr>
            <w:r w:rsidRPr="0051334E">
              <w:rPr>
                <w:rFonts w:eastAsia="Times New Roman"/>
                <w:b/>
                <w:sz w:val="28"/>
                <w:szCs w:val="28"/>
                <w:lang w:eastAsia="ru-RU"/>
              </w:rPr>
              <w:t>заочна форма навчання</w:t>
            </w:r>
          </w:p>
        </w:tc>
      </w:tr>
      <w:tr w:rsidR="00054948" w:rsidRPr="0051334E" w:rsidTr="00054948">
        <w:trPr>
          <w:trHeight w:val="983"/>
        </w:trPr>
        <w:tc>
          <w:tcPr>
            <w:tcW w:w="2552" w:type="dxa"/>
            <w:vAlign w:val="center"/>
          </w:tcPr>
          <w:p w:rsidR="00054948" w:rsidRPr="0051334E" w:rsidRDefault="00E671C4" w:rsidP="00054948">
            <w:pPr>
              <w:widowControl/>
              <w:autoSpaceDE/>
              <w:autoSpaceDN/>
              <w:rPr>
                <w:rFonts w:eastAsia="Times New Roman"/>
                <w:sz w:val="28"/>
                <w:szCs w:val="28"/>
                <w:lang w:eastAsia="ru-RU"/>
              </w:rPr>
            </w:pPr>
            <w:r w:rsidRPr="0051334E">
              <w:rPr>
                <w:rFonts w:eastAsia="Times New Roman"/>
                <w:sz w:val="28"/>
                <w:szCs w:val="28"/>
                <w:lang w:eastAsia="ru-RU"/>
              </w:rPr>
              <w:t>Кількість кредитів  – 3</w:t>
            </w:r>
          </w:p>
        </w:tc>
        <w:tc>
          <w:tcPr>
            <w:tcW w:w="3827" w:type="dxa"/>
          </w:tcPr>
          <w:p w:rsidR="00054948" w:rsidRPr="0051334E" w:rsidRDefault="00054948" w:rsidP="00054948">
            <w:pPr>
              <w:widowControl/>
              <w:autoSpaceDE/>
              <w:autoSpaceDN/>
              <w:jc w:val="center"/>
              <w:rPr>
                <w:rFonts w:eastAsia="Times New Roman"/>
                <w:sz w:val="28"/>
                <w:szCs w:val="28"/>
                <w:lang w:eastAsia="ru-RU"/>
              </w:rPr>
            </w:pPr>
            <w:r w:rsidRPr="0051334E">
              <w:rPr>
                <w:rFonts w:eastAsia="Times New Roman"/>
                <w:sz w:val="28"/>
                <w:szCs w:val="28"/>
                <w:lang w:eastAsia="ru-RU"/>
              </w:rPr>
              <w:t>Напрям підготовки</w:t>
            </w:r>
          </w:p>
          <w:p w:rsidR="00054948" w:rsidRPr="0051334E" w:rsidRDefault="00054948" w:rsidP="00054948">
            <w:pPr>
              <w:widowControl/>
              <w:autoSpaceDE/>
              <w:autoSpaceDN/>
              <w:jc w:val="center"/>
              <w:rPr>
                <w:rFonts w:eastAsia="Times New Roman"/>
                <w:sz w:val="28"/>
                <w:szCs w:val="28"/>
                <w:u w:val="single"/>
                <w:lang w:eastAsia="ru-RU"/>
              </w:rPr>
            </w:pPr>
            <w:r w:rsidRPr="0051334E">
              <w:rPr>
                <w:rFonts w:eastAsia="Times New Roman"/>
                <w:sz w:val="28"/>
                <w:szCs w:val="28"/>
                <w:u w:val="single"/>
                <w:lang w:val="ru-RU" w:eastAsia="ru-RU"/>
              </w:rPr>
              <w:t>22 «</w:t>
            </w:r>
            <w:proofErr w:type="spellStart"/>
            <w:r w:rsidRPr="0051334E">
              <w:rPr>
                <w:rFonts w:eastAsia="Times New Roman"/>
                <w:sz w:val="28"/>
                <w:szCs w:val="28"/>
                <w:u w:val="single"/>
                <w:lang w:val="ru-RU" w:eastAsia="ru-RU"/>
              </w:rPr>
              <w:t>Охорона</w:t>
            </w:r>
            <w:proofErr w:type="spellEnd"/>
            <w:r w:rsidRPr="0051334E">
              <w:rPr>
                <w:rFonts w:eastAsia="Times New Roman"/>
                <w:sz w:val="28"/>
                <w:szCs w:val="28"/>
                <w:u w:val="single"/>
                <w:lang w:val="ru-RU" w:eastAsia="ru-RU"/>
              </w:rPr>
              <w:t xml:space="preserve"> </w:t>
            </w:r>
            <w:proofErr w:type="spellStart"/>
            <w:r w:rsidRPr="0051334E">
              <w:rPr>
                <w:rFonts w:eastAsia="Times New Roman"/>
                <w:sz w:val="28"/>
                <w:szCs w:val="28"/>
                <w:u w:val="single"/>
                <w:lang w:val="ru-RU" w:eastAsia="ru-RU"/>
              </w:rPr>
              <w:t>здоров'я</w:t>
            </w:r>
            <w:proofErr w:type="spellEnd"/>
            <w:r w:rsidRPr="0051334E">
              <w:rPr>
                <w:rFonts w:eastAsia="Times New Roman"/>
                <w:sz w:val="28"/>
                <w:szCs w:val="28"/>
                <w:u w:val="single"/>
                <w:lang w:eastAsia="ru-RU"/>
              </w:rPr>
              <w:t>»</w:t>
            </w:r>
          </w:p>
          <w:p w:rsidR="00054948" w:rsidRPr="0051334E" w:rsidRDefault="00054948" w:rsidP="00054948">
            <w:pPr>
              <w:widowControl/>
              <w:autoSpaceDE/>
              <w:autoSpaceDN/>
              <w:jc w:val="center"/>
              <w:rPr>
                <w:rFonts w:eastAsia="Times New Roman"/>
                <w:sz w:val="28"/>
                <w:szCs w:val="28"/>
                <w:lang w:eastAsia="ru-RU"/>
              </w:rPr>
            </w:pPr>
            <w:r w:rsidRPr="0051334E">
              <w:rPr>
                <w:rFonts w:eastAsia="Times New Roman"/>
                <w:sz w:val="28"/>
                <w:szCs w:val="28"/>
                <w:lang w:eastAsia="ru-RU"/>
              </w:rPr>
              <w:t>(шифр і назва)</w:t>
            </w:r>
          </w:p>
        </w:tc>
        <w:tc>
          <w:tcPr>
            <w:tcW w:w="3260" w:type="dxa"/>
            <w:vAlign w:val="center"/>
          </w:tcPr>
          <w:p w:rsidR="00054948" w:rsidRPr="00BB797E" w:rsidRDefault="00E671C4" w:rsidP="00054948">
            <w:pPr>
              <w:widowControl/>
              <w:autoSpaceDE/>
              <w:autoSpaceDN/>
              <w:jc w:val="center"/>
              <w:rPr>
                <w:rFonts w:eastAsia="Times New Roman"/>
                <w:b/>
                <w:sz w:val="28"/>
                <w:szCs w:val="28"/>
                <w:lang w:eastAsia="ru-RU"/>
              </w:rPr>
            </w:pPr>
            <w:r w:rsidRPr="00BB797E">
              <w:rPr>
                <w:rFonts w:eastAsia="Times New Roman"/>
                <w:b/>
                <w:sz w:val="28"/>
                <w:szCs w:val="28"/>
                <w:lang w:eastAsia="ru-RU"/>
              </w:rPr>
              <w:t>Вибіркова</w:t>
            </w:r>
          </w:p>
          <w:p w:rsidR="00054948" w:rsidRPr="0051334E" w:rsidRDefault="00054948" w:rsidP="00054948">
            <w:pPr>
              <w:widowControl/>
              <w:autoSpaceDE/>
              <w:autoSpaceDN/>
              <w:jc w:val="center"/>
              <w:rPr>
                <w:rFonts w:eastAsia="Times New Roman"/>
                <w:sz w:val="28"/>
                <w:szCs w:val="28"/>
                <w:lang w:eastAsia="ru-RU"/>
              </w:rPr>
            </w:pPr>
          </w:p>
          <w:p w:rsidR="00054948" w:rsidRPr="0051334E" w:rsidRDefault="00054948" w:rsidP="00054948">
            <w:pPr>
              <w:widowControl/>
              <w:autoSpaceDE/>
              <w:autoSpaceDN/>
              <w:jc w:val="center"/>
              <w:rPr>
                <w:rFonts w:eastAsia="Times New Roman"/>
                <w:i/>
                <w:sz w:val="28"/>
                <w:szCs w:val="28"/>
                <w:lang w:eastAsia="ru-RU"/>
              </w:rPr>
            </w:pPr>
          </w:p>
        </w:tc>
      </w:tr>
      <w:tr w:rsidR="00054948" w:rsidRPr="0051334E" w:rsidTr="00054948">
        <w:trPr>
          <w:trHeight w:val="70"/>
        </w:trPr>
        <w:tc>
          <w:tcPr>
            <w:tcW w:w="2552" w:type="dxa"/>
            <w:vMerge w:val="restart"/>
            <w:vAlign w:val="center"/>
          </w:tcPr>
          <w:p w:rsidR="00054948" w:rsidRPr="0051334E" w:rsidRDefault="00E671C4" w:rsidP="00E671C4">
            <w:pPr>
              <w:widowControl/>
              <w:autoSpaceDE/>
              <w:autoSpaceDN/>
              <w:rPr>
                <w:rFonts w:eastAsia="Times New Roman"/>
                <w:sz w:val="28"/>
                <w:szCs w:val="28"/>
                <w:lang w:eastAsia="ru-RU"/>
              </w:rPr>
            </w:pPr>
            <w:r w:rsidRPr="0051334E">
              <w:rPr>
                <w:rFonts w:eastAsia="Times New Roman"/>
                <w:sz w:val="28"/>
                <w:szCs w:val="28"/>
                <w:lang w:eastAsia="ru-RU"/>
              </w:rPr>
              <w:t>Загальна кількість годин -  90</w:t>
            </w:r>
          </w:p>
        </w:tc>
        <w:tc>
          <w:tcPr>
            <w:tcW w:w="3827" w:type="dxa"/>
            <w:vMerge w:val="restart"/>
            <w:vAlign w:val="center"/>
          </w:tcPr>
          <w:p w:rsidR="00054948" w:rsidRPr="0051334E" w:rsidRDefault="00054948" w:rsidP="00054948">
            <w:pPr>
              <w:widowControl/>
              <w:autoSpaceDE/>
              <w:autoSpaceDN/>
              <w:jc w:val="center"/>
              <w:rPr>
                <w:rFonts w:eastAsia="Times New Roman"/>
                <w:sz w:val="28"/>
                <w:szCs w:val="28"/>
                <w:lang w:eastAsia="ru-RU"/>
              </w:rPr>
            </w:pPr>
            <w:r w:rsidRPr="0051334E">
              <w:rPr>
                <w:rFonts w:eastAsia="Times New Roman"/>
                <w:sz w:val="28"/>
                <w:szCs w:val="28"/>
                <w:lang w:eastAsia="ru-RU"/>
              </w:rPr>
              <w:t>Спеціальність:</w:t>
            </w:r>
          </w:p>
          <w:p w:rsidR="00054948" w:rsidRPr="0051334E" w:rsidRDefault="00054948" w:rsidP="00054948">
            <w:pPr>
              <w:widowControl/>
              <w:autoSpaceDE/>
              <w:autoSpaceDN/>
              <w:jc w:val="center"/>
              <w:rPr>
                <w:rFonts w:eastAsia="Times New Roman"/>
                <w:sz w:val="28"/>
                <w:szCs w:val="28"/>
                <w:lang w:eastAsia="ru-RU"/>
              </w:rPr>
            </w:pPr>
            <w:r w:rsidRPr="0051334E">
              <w:rPr>
                <w:rFonts w:eastAsia="Times New Roman"/>
                <w:sz w:val="28"/>
                <w:szCs w:val="28"/>
                <w:lang w:eastAsia="ru-RU"/>
              </w:rPr>
              <w:t>229 «Громадське здоров’я»</w:t>
            </w:r>
          </w:p>
          <w:p w:rsidR="00054948" w:rsidRPr="0051334E" w:rsidRDefault="00054948" w:rsidP="00054948">
            <w:pPr>
              <w:widowControl/>
              <w:autoSpaceDE/>
              <w:autoSpaceDN/>
              <w:jc w:val="center"/>
              <w:rPr>
                <w:rFonts w:eastAsia="Times New Roman"/>
                <w:sz w:val="28"/>
                <w:szCs w:val="28"/>
                <w:lang w:eastAsia="ru-RU"/>
              </w:rPr>
            </w:pPr>
            <w:r w:rsidRPr="0051334E">
              <w:rPr>
                <w:rFonts w:eastAsia="Times New Roman"/>
                <w:sz w:val="28"/>
                <w:szCs w:val="28"/>
                <w:lang w:eastAsia="ru-RU"/>
              </w:rPr>
              <w:t>(шифр і назва)</w:t>
            </w:r>
          </w:p>
        </w:tc>
        <w:tc>
          <w:tcPr>
            <w:tcW w:w="3260" w:type="dxa"/>
            <w:vAlign w:val="center"/>
          </w:tcPr>
          <w:p w:rsidR="00054948" w:rsidRPr="0051334E" w:rsidRDefault="00054948" w:rsidP="00054948">
            <w:pPr>
              <w:widowControl/>
              <w:autoSpaceDE/>
              <w:autoSpaceDN/>
              <w:jc w:val="center"/>
              <w:rPr>
                <w:rFonts w:eastAsia="Times New Roman"/>
                <w:b/>
                <w:sz w:val="28"/>
                <w:szCs w:val="28"/>
                <w:lang w:eastAsia="ru-RU"/>
              </w:rPr>
            </w:pPr>
            <w:r w:rsidRPr="0051334E">
              <w:rPr>
                <w:rFonts w:eastAsia="Times New Roman"/>
                <w:b/>
                <w:sz w:val="28"/>
                <w:szCs w:val="28"/>
                <w:lang w:eastAsia="ru-RU"/>
              </w:rPr>
              <w:t>Рік підготовки:</w:t>
            </w:r>
          </w:p>
        </w:tc>
      </w:tr>
      <w:tr w:rsidR="00054948" w:rsidRPr="0051334E" w:rsidTr="00951E58">
        <w:trPr>
          <w:trHeight w:val="207"/>
        </w:trPr>
        <w:tc>
          <w:tcPr>
            <w:tcW w:w="2552" w:type="dxa"/>
            <w:vMerge/>
            <w:vAlign w:val="center"/>
          </w:tcPr>
          <w:p w:rsidR="00054948" w:rsidRPr="0051334E" w:rsidRDefault="00054948" w:rsidP="00054948">
            <w:pPr>
              <w:widowControl/>
              <w:autoSpaceDE/>
              <w:autoSpaceDN/>
              <w:rPr>
                <w:rFonts w:eastAsia="Times New Roman"/>
                <w:sz w:val="28"/>
                <w:szCs w:val="28"/>
                <w:lang w:eastAsia="ru-RU"/>
              </w:rPr>
            </w:pPr>
          </w:p>
        </w:tc>
        <w:tc>
          <w:tcPr>
            <w:tcW w:w="3827" w:type="dxa"/>
            <w:vMerge/>
            <w:vAlign w:val="center"/>
          </w:tcPr>
          <w:p w:rsidR="00054948" w:rsidRPr="0051334E"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51334E" w:rsidRDefault="00761A30" w:rsidP="00054948">
            <w:pPr>
              <w:widowControl/>
              <w:autoSpaceDE/>
              <w:autoSpaceDN/>
              <w:jc w:val="center"/>
              <w:rPr>
                <w:rFonts w:eastAsia="Times New Roman"/>
                <w:sz w:val="28"/>
                <w:szCs w:val="28"/>
                <w:lang w:eastAsia="ru-RU"/>
              </w:rPr>
            </w:pPr>
            <w:r>
              <w:rPr>
                <w:rFonts w:eastAsia="Times New Roman"/>
                <w:sz w:val="28"/>
                <w:szCs w:val="28"/>
                <w:lang w:eastAsia="ru-RU"/>
              </w:rPr>
              <w:t>1</w:t>
            </w:r>
            <w:r w:rsidR="00054948" w:rsidRPr="0051334E">
              <w:rPr>
                <w:rFonts w:eastAsia="Times New Roman"/>
                <w:sz w:val="28"/>
                <w:szCs w:val="28"/>
                <w:lang w:eastAsia="ru-RU"/>
              </w:rPr>
              <w:t>-й</w:t>
            </w:r>
          </w:p>
        </w:tc>
      </w:tr>
      <w:tr w:rsidR="00054948" w:rsidRPr="0051334E" w:rsidTr="00054948">
        <w:trPr>
          <w:trHeight w:val="70"/>
        </w:trPr>
        <w:tc>
          <w:tcPr>
            <w:tcW w:w="2552" w:type="dxa"/>
            <w:vMerge/>
            <w:vAlign w:val="center"/>
          </w:tcPr>
          <w:p w:rsidR="00054948" w:rsidRPr="0051334E" w:rsidRDefault="00054948" w:rsidP="00054948">
            <w:pPr>
              <w:widowControl/>
              <w:autoSpaceDE/>
              <w:autoSpaceDN/>
              <w:rPr>
                <w:rFonts w:eastAsia="Times New Roman"/>
                <w:sz w:val="28"/>
                <w:szCs w:val="28"/>
                <w:lang w:eastAsia="ru-RU"/>
              </w:rPr>
            </w:pPr>
          </w:p>
        </w:tc>
        <w:tc>
          <w:tcPr>
            <w:tcW w:w="3827" w:type="dxa"/>
            <w:vMerge/>
            <w:vAlign w:val="center"/>
          </w:tcPr>
          <w:p w:rsidR="00054948" w:rsidRPr="0051334E"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51334E" w:rsidRDefault="00054948" w:rsidP="00054948">
            <w:pPr>
              <w:widowControl/>
              <w:autoSpaceDE/>
              <w:autoSpaceDN/>
              <w:jc w:val="center"/>
              <w:rPr>
                <w:rFonts w:eastAsia="Times New Roman"/>
                <w:b/>
                <w:sz w:val="28"/>
                <w:szCs w:val="28"/>
                <w:lang w:eastAsia="ru-RU"/>
              </w:rPr>
            </w:pPr>
            <w:r w:rsidRPr="0051334E">
              <w:rPr>
                <w:rFonts w:eastAsia="Times New Roman"/>
                <w:b/>
                <w:sz w:val="28"/>
                <w:szCs w:val="28"/>
                <w:lang w:eastAsia="ru-RU"/>
              </w:rPr>
              <w:t>Семестр</w:t>
            </w:r>
          </w:p>
        </w:tc>
      </w:tr>
      <w:tr w:rsidR="00761A30" w:rsidRPr="0051334E" w:rsidTr="00761A30">
        <w:trPr>
          <w:trHeight w:val="290"/>
        </w:trPr>
        <w:tc>
          <w:tcPr>
            <w:tcW w:w="2552" w:type="dxa"/>
            <w:vMerge/>
            <w:vAlign w:val="center"/>
          </w:tcPr>
          <w:p w:rsidR="00761A30" w:rsidRPr="0051334E" w:rsidRDefault="00761A30" w:rsidP="00054948">
            <w:pPr>
              <w:widowControl/>
              <w:autoSpaceDE/>
              <w:autoSpaceDN/>
              <w:rPr>
                <w:rFonts w:eastAsia="Times New Roman"/>
                <w:sz w:val="28"/>
                <w:szCs w:val="28"/>
                <w:lang w:eastAsia="ru-RU"/>
              </w:rPr>
            </w:pPr>
          </w:p>
        </w:tc>
        <w:tc>
          <w:tcPr>
            <w:tcW w:w="3827"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260" w:type="dxa"/>
            <w:vAlign w:val="center"/>
          </w:tcPr>
          <w:p w:rsidR="00761A30" w:rsidRPr="0051334E" w:rsidRDefault="00761A30" w:rsidP="00054948">
            <w:pPr>
              <w:widowControl/>
              <w:autoSpaceDE/>
              <w:autoSpaceDN/>
              <w:jc w:val="center"/>
              <w:rPr>
                <w:rFonts w:eastAsia="Times New Roman"/>
                <w:sz w:val="28"/>
                <w:szCs w:val="28"/>
                <w:lang w:eastAsia="ru-RU"/>
              </w:rPr>
            </w:pPr>
            <w:r>
              <w:rPr>
                <w:rFonts w:eastAsia="Times New Roman"/>
                <w:sz w:val="28"/>
                <w:szCs w:val="28"/>
                <w:lang w:eastAsia="ru-RU"/>
              </w:rPr>
              <w:t>2</w:t>
            </w:r>
            <w:r w:rsidRPr="0051334E">
              <w:rPr>
                <w:rFonts w:eastAsia="Times New Roman"/>
                <w:sz w:val="28"/>
                <w:szCs w:val="28"/>
                <w:lang w:eastAsia="ru-RU"/>
              </w:rPr>
              <w:t>-й</w:t>
            </w:r>
          </w:p>
        </w:tc>
      </w:tr>
      <w:tr w:rsidR="00761A30" w:rsidRPr="0051334E" w:rsidTr="00054948">
        <w:trPr>
          <w:trHeight w:val="322"/>
        </w:trPr>
        <w:tc>
          <w:tcPr>
            <w:tcW w:w="2552" w:type="dxa"/>
            <w:vMerge w:val="restart"/>
            <w:vAlign w:val="center"/>
          </w:tcPr>
          <w:p w:rsidR="00761A30" w:rsidRPr="0051334E" w:rsidRDefault="00761A30" w:rsidP="00054948">
            <w:pPr>
              <w:widowControl/>
              <w:autoSpaceDE/>
              <w:autoSpaceDN/>
              <w:rPr>
                <w:rFonts w:eastAsia="Times New Roman"/>
                <w:sz w:val="28"/>
                <w:szCs w:val="28"/>
                <w:lang w:eastAsia="ru-RU"/>
              </w:rPr>
            </w:pPr>
            <w:r w:rsidRPr="0051334E">
              <w:rPr>
                <w:rFonts w:eastAsia="Times New Roman"/>
                <w:sz w:val="28"/>
                <w:szCs w:val="28"/>
                <w:lang w:eastAsia="ru-RU"/>
              </w:rPr>
              <w:t>Годин для заочної форми навчання:</w:t>
            </w:r>
          </w:p>
          <w:p w:rsidR="00761A30" w:rsidRPr="0051334E" w:rsidRDefault="00761A30" w:rsidP="00054948">
            <w:pPr>
              <w:widowControl/>
              <w:autoSpaceDE/>
              <w:autoSpaceDN/>
              <w:rPr>
                <w:rFonts w:eastAsia="Times New Roman"/>
                <w:sz w:val="28"/>
                <w:szCs w:val="28"/>
                <w:lang w:eastAsia="ru-RU"/>
              </w:rPr>
            </w:pPr>
            <w:r w:rsidRPr="0051334E">
              <w:rPr>
                <w:rFonts w:eastAsia="Times New Roman"/>
                <w:sz w:val="28"/>
                <w:szCs w:val="28"/>
                <w:lang w:eastAsia="ru-RU"/>
              </w:rPr>
              <w:t>аудиторних –  10</w:t>
            </w:r>
          </w:p>
          <w:p w:rsidR="00761A30" w:rsidRPr="0051334E" w:rsidRDefault="00761A30" w:rsidP="00E671C4">
            <w:pPr>
              <w:rPr>
                <w:rFonts w:eastAsia="Times New Roman"/>
                <w:sz w:val="28"/>
                <w:szCs w:val="28"/>
                <w:lang w:eastAsia="ru-RU"/>
              </w:rPr>
            </w:pPr>
            <w:r w:rsidRPr="0051334E">
              <w:rPr>
                <w:rFonts w:eastAsia="Times New Roman"/>
                <w:sz w:val="28"/>
                <w:szCs w:val="28"/>
                <w:lang w:eastAsia="ru-RU"/>
              </w:rPr>
              <w:lastRenderedPageBreak/>
              <w:t>самостійної роботи студента - 80</w:t>
            </w:r>
          </w:p>
        </w:tc>
        <w:tc>
          <w:tcPr>
            <w:tcW w:w="3827" w:type="dxa"/>
            <w:vMerge w:val="restart"/>
            <w:vAlign w:val="center"/>
          </w:tcPr>
          <w:p w:rsidR="00761A30" w:rsidRPr="0051334E" w:rsidRDefault="00761A30" w:rsidP="00054948">
            <w:pPr>
              <w:widowControl/>
              <w:autoSpaceDE/>
              <w:autoSpaceDN/>
              <w:jc w:val="center"/>
              <w:rPr>
                <w:rFonts w:eastAsia="Times New Roman"/>
                <w:sz w:val="28"/>
                <w:szCs w:val="28"/>
                <w:lang w:eastAsia="ru-RU"/>
              </w:rPr>
            </w:pPr>
            <w:proofErr w:type="spellStart"/>
            <w:r w:rsidRPr="0051334E">
              <w:rPr>
                <w:rFonts w:eastAsia="Times New Roman"/>
                <w:sz w:val="28"/>
                <w:szCs w:val="28"/>
                <w:lang w:eastAsia="ru-RU"/>
              </w:rPr>
              <w:lastRenderedPageBreak/>
              <w:t>Освітньо-</w:t>
            </w:r>
            <w:proofErr w:type="spellEnd"/>
          </w:p>
          <w:p w:rsidR="00761A30" w:rsidRPr="0051334E" w:rsidRDefault="00761A30" w:rsidP="00054948">
            <w:pPr>
              <w:widowControl/>
              <w:autoSpaceDE/>
              <w:autoSpaceDN/>
              <w:jc w:val="center"/>
              <w:rPr>
                <w:rFonts w:eastAsia="Times New Roman"/>
                <w:sz w:val="28"/>
                <w:szCs w:val="28"/>
                <w:lang w:eastAsia="ru-RU"/>
              </w:rPr>
            </w:pPr>
            <w:r w:rsidRPr="0051334E">
              <w:rPr>
                <w:rFonts w:eastAsia="Times New Roman"/>
                <w:sz w:val="28"/>
                <w:szCs w:val="28"/>
                <w:lang w:eastAsia="ru-RU"/>
              </w:rPr>
              <w:t>кваліфікаційний рівень:</w:t>
            </w:r>
          </w:p>
          <w:p w:rsidR="00761A30" w:rsidRPr="0051334E" w:rsidRDefault="00761A30" w:rsidP="00054948">
            <w:pPr>
              <w:widowControl/>
              <w:autoSpaceDE/>
              <w:autoSpaceDN/>
              <w:jc w:val="center"/>
              <w:rPr>
                <w:rFonts w:eastAsia="Times New Roman"/>
                <w:sz w:val="28"/>
                <w:szCs w:val="28"/>
                <w:lang w:eastAsia="ru-RU"/>
              </w:rPr>
            </w:pPr>
            <w:r w:rsidRPr="0051334E">
              <w:rPr>
                <w:rFonts w:eastAsia="Times New Roman"/>
                <w:sz w:val="28"/>
                <w:szCs w:val="28"/>
                <w:lang w:eastAsia="ru-RU"/>
              </w:rPr>
              <w:t>магістр</w:t>
            </w:r>
          </w:p>
          <w:p w:rsidR="00761A30" w:rsidRPr="0051334E" w:rsidRDefault="00761A30" w:rsidP="00054948">
            <w:pPr>
              <w:jc w:val="center"/>
              <w:rPr>
                <w:rFonts w:eastAsia="Times New Roman"/>
                <w:sz w:val="28"/>
                <w:szCs w:val="28"/>
                <w:lang w:eastAsia="ru-RU"/>
              </w:rPr>
            </w:pPr>
          </w:p>
        </w:tc>
        <w:tc>
          <w:tcPr>
            <w:tcW w:w="3260" w:type="dxa"/>
            <w:vAlign w:val="center"/>
          </w:tcPr>
          <w:p w:rsidR="00761A30" w:rsidRPr="0051334E" w:rsidRDefault="00761A30" w:rsidP="00054948">
            <w:pPr>
              <w:widowControl/>
              <w:autoSpaceDE/>
              <w:autoSpaceDN/>
              <w:jc w:val="center"/>
              <w:rPr>
                <w:rFonts w:eastAsia="Times New Roman"/>
                <w:b/>
                <w:sz w:val="28"/>
                <w:szCs w:val="28"/>
                <w:lang w:eastAsia="ru-RU"/>
              </w:rPr>
            </w:pPr>
            <w:r w:rsidRPr="0051334E">
              <w:rPr>
                <w:rFonts w:eastAsia="Times New Roman"/>
                <w:b/>
                <w:sz w:val="28"/>
                <w:szCs w:val="28"/>
                <w:lang w:eastAsia="ru-RU"/>
              </w:rPr>
              <w:lastRenderedPageBreak/>
              <w:t>Лекції</w:t>
            </w:r>
          </w:p>
        </w:tc>
      </w:tr>
      <w:tr w:rsidR="00761A30" w:rsidRPr="0051334E" w:rsidTr="00951E58">
        <w:trPr>
          <w:trHeight w:val="320"/>
        </w:trPr>
        <w:tc>
          <w:tcPr>
            <w:tcW w:w="2552" w:type="dxa"/>
            <w:vMerge/>
            <w:vAlign w:val="center"/>
          </w:tcPr>
          <w:p w:rsidR="00761A30" w:rsidRPr="0051334E" w:rsidRDefault="00761A30" w:rsidP="00E671C4">
            <w:pPr>
              <w:widowControl/>
              <w:autoSpaceDE/>
              <w:autoSpaceDN/>
              <w:rPr>
                <w:rFonts w:eastAsia="Times New Roman"/>
                <w:sz w:val="28"/>
                <w:szCs w:val="28"/>
                <w:lang w:eastAsia="ru-RU"/>
              </w:rPr>
            </w:pPr>
          </w:p>
        </w:tc>
        <w:tc>
          <w:tcPr>
            <w:tcW w:w="3827"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260" w:type="dxa"/>
            <w:vAlign w:val="center"/>
          </w:tcPr>
          <w:p w:rsidR="00761A30" w:rsidRPr="0051334E" w:rsidRDefault="00761A30" w:rsidP="00054948">
            <w:pPr>
              <w:widowControl/>
              <w:autoSpaceDE/>
              <w:autoSpaceDN/>
              <w:jc w:val="center"/>
              <w:rPr>
                <w:rFonts w:eastAsia="Times New Roman"/>
                <w:sz w:val="28"/>
                <w:szCs w:val="28"/>
                <w:lang w:eastAsia="ru-RU"/>
              </w:rPr>
            </w:pPr>
            <w:r w:rsidRPr="0051334E">
              <w:rPr>
                <w:rFonts w:eastAsia="Times New Roman"/>
                <w:sz w:val="28"/>
                <w:szCs w:val="28"/>
                <w:lang w:eastAsia="ru-RU"/>
              </w:rPr>
              <w:t>2 год.</w:t>
            </w:r>
          </w:p>
        </w:tc>
      </w:tr>
      <w:tr w:rsidR="00761A30" w:rsidRPr="0051334E" w:rsidTr="00054948">
        <w:trPr>
          <w:trHeight w:val="320"/>
        </w:trPr>
        <w:tc>
          <w:tcPr>
            <w:tcW w:w="2552" w:type="dxa"/>
            <w:vMerge/>
            <w:vAlign w:val="center"/>
          </w:tcPr>
          <w:p w:rsidR="00761A30" w:rsidRPr="0051334E" w:rsidRDefault="00761A30" w:rsidP="00054948">
            <w:pPr>
              <w:widowControl/>
              <w:autoSpaceDE/>
              <w:autoSpaceDN/>
              <w:rPr>
                <w:rFonts w:eastAsia="Times New Roman"/>
                <w:sz w:val="28"/>
                <w:szCs w:val="28"/>
                <w:lang w:eastAsia="ru-RU"/>
              </w:rPr>
            </w:pPr>
          </w:p>
        </w:tc>
        <w:tc>
          <w:tcPr>
            <w:tcW w:w="3827"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260" w:type="dxa"/>
            <w:vAlign w:val="center"/>
          </w:tcPr>
          <w:p w:rsidR="00761A30" w:rsidRPr="0051334E" w:rsidRDefault="00761A30" w:rsidP="00054948">
            <w:pPr>
              <w:widowControl/>
              <w:autoSpaceDE/>
              <w:autoSpaceDN/>
              <w:jc w:val="center"/>
              <w:rPr>
                <w:rFonts w:eastAsia="Times New Roman"/>
                <w:b/>
                <w:sz w:val="28"/>
                <w:szCs w:val="28"/>
                <w:lang w:eastAsia="ru-RU"/>
              </w:rPr>
            </w:pPr>
            <w:r w:rsidRPr="0051334E">
              <w:rPr>
                <w:rFonts w:eastAsia="Times New Roman"/>
                <w:b/>
                <w:sz w:val="28"/>
                <w:szCs w:val="28"/>
                <w:lang w:eastAsia="ru-RU"/>
              </w:rPr>
              <w:t>Практичні, семінарські</w:t>
            </w:r>
          </w:p>
        </w:tc>
      </w:tr>
      <w:tr w:rsidR="00761A30" w:rsidRPr="0051334E" w:rsidTr="00BB3817">
        <w:trPr>
          <w:trHeight w:val="205"/>
        </w:trPr>
        <w:tc>
          <w:tcPr>
            <w:tcW w:w="2552" w:type="dxa"/>
            <w:vMerge/>
            <w:vAlign w:val="center"/>
          </w:tcPr>
          <w:p w:rsidR="00761A30" w:rsidRPr="0051334E" w:rsidRDefault="00761A30" w:rsidP="00054948">
            <w:pPr>
              <w:widowControl/>
              <w:autoSpaceDE/>
              <w:autoSpaceDN/>
              <w:rPr>
                <w:rFonts w:eastAsia="Times New Roman"/>
                <w:sz w:val="28"/>
                <w:szCs w:val="28"/>
                <w:lang w:eastAsia="ru-RU"/>
              </w:rPr>
            </w:pPr>
          </w:p>
        </w:tc>
        <w:tc>
          <w:tcPr>
            <w:tcW w:w="3827"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260" w:type="dxa"/>
            <w:vAlign w:val="center"/>
          </w:tcPr>
          <w:p w:rsidR="00761A30" w:rsidRPr="0051334E" w:rsidRDefault="00761A30" w:rsidP="00054948">
            <w:pPr>
              <w:widowControl/>
              <w:autoSpaceDE/>
              <w:autoSpaceDN/>
              <w:jc w:val="center"/>
              <w:rPr>
                <w:rFonts w:eastAsia="Times New Roman"/>
                <w:sz w:val="28"/>
                <w:szCs w:val="28"/>
                <w:lang w:eastAsia="ru-RU"/>
              </w:rPr>
            </w:pPr>
            <w:r w:rsidRPr="0051334E">
              <w:rPr>
                <w:rFonts w:eastAsia="Times New Roman"/>
                <w:sz w:val="28"/>
                <w:szCs w:val="28"/>
                <w:lang w:eastAsia="ru-RU"/>
              </w:rPr>
              <w:t>8 год.</w:t>
            </w:r>
          </w:p>
        </w:tc>
      </w:tr>
      <w:tr w:rsidR="00761A30" w:rsidRPr="0051334E" w:rsidTr="00951E58">
        <w:trPr>
          <w:trHeight w:val="138"/>
        </w:trPr>
        <w:tc>
          <w:tcPr>
            <w:tcW w:w="2552"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827"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260" w:type="dxa"/>
            <w:vAlign w:val="center"/>
          </w:tcPr>
          <w:p w:rsidR="00761A30" w:rsidRPr="0051334E" w:rsidRDefault="00761A30" w:rsidP="00054948">
            <w:pPr>
              <w:widowControl/>
              <w:autoSpaceDE/>
              <w:autoSpaceDN/>
              <w:jc w:val="center"/>
              <w:rPr>
                <w:rFonts w:eastAsia="Times New Roman"/>
                <w:b/>
                <w:sz w:val="28"/>
                <w:szCs w:val="28"/>
                <w:lang w:eastAsia="ru-RU"/>
              </w:rPr>
            </w:pPr>
            <w:r w:rsidRPr="0051334E">
              <w:rPr>
                <w:rFonts w:eastAsia="Times New Roman"/>
                <w:b/>
                <w:sz w:val="28"/>
                <w:szCs w:val="28"/>
                <w:lang w:eastAsia="ru-RU"/>
              </w:rPr>
              <w:t>Самостійна робота</w:t>
            </w:r>
          </w:p>
        </w:tc>
      </w:tr>
      <w:tr w:rsidR="00761A30" w:rsidRPr="0051334E" w:rsidTr="00951E58">
        <w:trPr>
          <w:trHeight w:val="138"/>
        </w:trPr>
        <w:tc>
          <w:tcPr>
            <w:tcW w:w="2552"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827"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260" w:type="dxa"/>
            <w:vAlign w:val="center"/>
          </w:tcPr>
          <w:p w:rsidR="00761A30" w:rsidRPr="0051334E" w:rsidRDefault="00761A30" w:rsidP="00054948">
            <w:pPr>
              <w:widowControl/>
              <w:autoSpaceDE/>
              <w:autoSpaceDN/>
              <w:jc w:val="center"/>
              <w:rPr>
                <w:rFonts w:eastAsia="Times New Roman"/>
                <w:sz w:val="28"/>
                <w:szCs w:val="28"/>
                <w:lang w:eastAsia="ru-RU"/>
              </w:rPr>
            </w:pPr>
            <w:r w:rsidRPr="0051334E">
              <w:rPr>
                <w:rFonts w:eastAsia="Times New Roman"/>
                <w:sz w:val="28"/>
                <w:szCs w:val="28"/>
                <w:lang w:eastAsia="ru-RU"/>
              </w:rPr>
              <w:t>80 год.</w:t>
            </w:r>
          </w:p>
        </w:tc>
      </w:tr>
      <w:tr w:rsidR="00761A30" w:rsidRPr="0051334E" w:rsidTr="00054948">
        <w:trPr>
          <w:trHeight w:val="138"/>
        </w:trPr>
        <w:tc>
          <w:tcPr>
            <w:tcW w:w="2552"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827"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260" w:type="dxa"/>
            <w:vAlign w:val="center"/>
          </w:tcPr>
          <w:p w:rsidR="00761A30" w:rsidRPr="0051334E" w:rsidRDefault="00761A30" w:rsidP="00761A30">
            <w:pPr>
              <w:widowControl/>
              <w:autoSpaceDE/>
              <w:autoSpaceDN/>
              <w:jc w:val="center"/>
              <w:rPr>
                <w:rFonts w:eastAsia="Times New Roman"/>
                <w:sz w:val="28"/>
                <w:szCs w:val="28"/>
                <w:lang w:eastAsia="ru-RU"/>
              </w:rPr>
            </w:pPr>
            <w:r w:rsidRPr="0051334E">
              <w:rPr>
                <w:rFonts w:eastAsia="Times New Roman"/>
                <w:b/>
                <w:sz w:val="28"/>
                <w:szCs w:val="28"/>
                <w:lang w:eastAsia="ru-RU"/>
              </w:rPr>
              <w:t xml:space="preserve">Індивідуальні завдання: </w:t>
            </w:r>
          </w:p>
        </w:tc>
      </w:tr>
      <w:tr w:rsidR="00761A30" w:rsidRPr="0051334E" w:rsidTr="00054948">
        <w:trPr>
          <w:trHeight w:val="138"/>
        </w:trPr>
        <w:tc>
          <w:tcPr>
            <w:tcW w:w="2552"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827"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260" w:type="dxa"/>
            <w:vAlign w:val="center"/>
          </w:tcPr>
          <w:p w:rsidR="00761A30" w:rsidRPr="0051334E" w:rsidRDefault="00761A30" w:rsidP="00054948">
            <w:pPr>
              <w:widowControl/>
              <w:autoSpaceDE/>
              <w:autoSpaceDN/>
              <w:jc w:val="center"/>
              <w:rPr>
                <w:rFonts w:eastAsia="Times New Roman"/>
                <w:b/>
                <w:sz w:val="28"/>
                <w:szCs w:val="28"/>
                <w:lang w:eastAsia="ru-RU"/>
              </w:rPr>
            </w:pPr>
            <w:r w:rsidRPr="0051334E">
              <w:rPr>
                <w:rFonts w:eastAsia="Times New Roman"/>
                <w:sz w:val="28"/>
                <w:szCs w:val="28"/>
                <w:lang w:eastAsia="ru-RU"/>
              </w:rPr>
              <w:t>год.</w:t>
            </w:r>
          </w:p>
        </w:tc>
      </w:tr>
      <w:tr w:rsidR="00761A30" w:rsidRPr="00761A30" w:rsidTr="00054948">
        <w:trPr>
          <w:trHeight w:val="138"/>
        </w:trPr>
        <w:tc>
          <w:tcPr>
            <w:tcW w:w="2552"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827"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260" w:type="dxa"/>
            <w:vAlign w:val="center"/>
          </w:tcPr>
          <w:p w:rsidR="00761A30" w:rsidRPr="00761A30" w:rsidRDefault="00761A30" w:rsidP="00761A30">
            <w:pPr>
              <w:widowControl/>
              <w:autoSpaceDE/>
              <w:autoSpaceDN/>
              <w:jc w:val="center"/>
              <w:rPr>
                <w:rFonts w:eastAsia="Times New Roman"/>
                <w:b/>
                <w:i/>
                <w:sz w:val="28"/>
                <w:szCs w:val="28"/>
                <w:lang w:eastAsia="ru-RU"/>
              </w:rPr>
            </w:pPr>
            <w:r w:rsidRPr="00761A30">
              <w:rPr>
                <w:rFonts w:eastAsia="Times New Roman"/>
                <w:b/>
                <w:sz w:val="28"/>
                <w:szCs w:val="28"/>
                <w:lang w:eastAsia="ru-RU"/>
              </w:rPr>
              <w:t xml:space="preserve">Вид контролю: </w:t>
            </w:r>
          </w:p>
        </w:tc>
      </w:tr>
      <w:tr w:rsidR="00761A30" w:rsidRPr="0051334E" w:rsidTr="00054948">
        <w:trPr>
          <w:trHeight w:val="138"/>
        </w:trPr>
        <w:tc>
          <w:tcPr>
            <w:tcW w:w="2552"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827" w:type="dxa"/>
            <w:vMerge/>
            <w:vAlign w:val="center"/>
          </w:tcPr>
          <w:p w:rsidR="00761A30" w:rsidRPr="0051334E" w:rsidRDefault="00761A30" w:rsidP="00054948">
            <w:pPr>
              <w:widowControl/>
              <w:autoSpaceDE/>
              <w:autoSpaceDN/>
              <w:jc w:val="center"/>
              <w:rPr>
                <w:rFonts w:eastAsia="Times New Roman"/>
                <w:sz w:val="28"/>
                <w:szCs w:val="28"/>
                <w:lang w:eastAsia="ru-RU"/>
              </w:rPr>
            </w:pPr>
          </w:p>
        </w:tc>
        <w:tc>
          <w:tcPr>
            <w:tcW w:w="3260" w:type="dxa"/>
            <w:vAlign w:val="center"/>
          </w:tcPr>
          <w:p w:rsidR="00761A30" w:rsidRPr="0051334E" w:rsidRDefault="00761A30" w:rsidP="00E671C4">
            <w:pPr>
              <w:widowControl/>
              <w:autoSpaceDE/>
              <w:autoSpaceDN/>
              <w:jc w:val="center"/>
              <w:rPr>
                <w:rFonts w:eastAsia="Times New Roman"/>
                <w:sz w:val="28"/>
                <w:szCs w:val="28"/>
                <w:lang w:eastAsia="ru-RU"/>
              </w:rPr>
            </w:pPr>
            <w:r w:rsidRPr="0051334E">
              <w:rPr>
                <w:rFonts w:eastAsia="Times New Roman"/>
                <w:sz w:val="28"/>
                <w:szCs w:val="28"/>
                <w:lang w:eastAsia="ru-RU"/>
              </w:rPr>
              <w:t>залік</w:t>
            </w:r>
          </w:p>
        </w:tc>
      </w:tr>
    </w:tbl>
    <w:p w:rsidR="003152C8" w:rsidRDefault="003152C8" w:rsidP="004F1244">
      <w:pPr>
        <w:tabs>
          <w:tab w:val="left" w:pos="284"/>
          <w:tab w:val="left" w:pos="567"/>
        </w:tabs>
        <w:jc w:val="center"/>
        <w:rPr>
          <w:rFonts w:eastAsia="Times New Roman"/>
          <w:b/>
          <w:color w:val="000000"/>
          <w:sz w:val="28"/>
          <w:szCs w:val="28"/>
          <w:lang w:val="ru-RU" w:eastAsia="ru-RU"/>
        </w:rPr>
      </w:pPr>
    </w:p>
    <w:p w:rsidR="00357F82" w:rsidRPr="0051334E" w:rsidRDefault="00633367" w:rsidP="00761A30">
      <w:pPr>
        <w:widowControl/>
        <w:autoSpaceDE/>
        <w:autoSpaceDN/>
        <w:spacing w:after="200" w:line="276" w:lineRule="auto"/>
        <w:jc w:val="center"/>
        <w:rPr>
          <w:b/>
          <w:sz w:val="28"/>
          <w:szCs w:val="28"/>
        </w:rPr>
      </w:pPr>
      <w:r w:rsidRPr="0051334E">
        <w:rPr>
          <w:b/>
          <w:sz w:val="28"/>
          <w:szCs w:val="28"/>
        </w:rPr>
        <w:t>Структура навчальної дисципліни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E671C4" w:rsidRPr="0051334E" w:rsidTr="00E671C4">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E671C4" w:rsidRPr="0051334E" w:rsidRDefault="00E671C4" w:rsidP="00E671C4">
            <w:pPr>
              <w:widowControl/>
              <w:autoSpaceDE/>
              <w:autoSpaceDN/>
              <w:spacing w:line="256" w:lineRule="auto"/>
              <w:jc w:val="center"/>
              <w:rPr>
                <w:rFonts w:eastAsia="Times New Roman"/>
                <w:sz w:val="28"/>
                <w:szCs w:val="28"/>
                <w:lang w:eastAsia="en-US"/>
              </w:rPr>
            </w:pPr>
          </w:p>
          <w:p w:rsidR="00E671C4" w:rsidRPr="0051334E" w:rsidRDefault="00E671C4" w:rsidP="00E671C4">
            <w:pPr>
              <w:widowControl/>
              <w:autoSpaceDE/>
              <w:autoSpaceDN/>
              <w:spacing w:line="256" w:lineRule="auto"/>
              <w:jc w:val="center"/>
              <w:rPr>
                <w:rFonts w:eastAsia="Times New Roman"/>
                <w:sz w:val="28"/>
                <w:szCs w:val="28"/>
                <w:lang w:eastAsia="en-US"/>
              </w:rPr>
            </w:pPr>
            <w:r w:rsidRPr="0051334E">
              <w:rPr>
                <w:rFonts w:eastAsia="Times New Roman"/>
                <w:sz w:val="28"/>
                <w:szCs w:val="28"/>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E671C4" w:rsidRPr="0051334E" w:rsidRDefault="00E671C4" w:rsidP="00E671C4">
            <w:pPr>
              <w:widowControl/>
              <w:autoSpaceDE/>
              <w:autoSpaceDN/>
              <w:spacing w:line="256" w:lineRule="auto"/>
              <w:jc w:val="center"/>
              <w:rPr>
                <w:rFonts w:eastAsia="Times New Roman"/>
                <w:sz w:val="28"/>
                <w:szCs w:val="28"/>
                <w:lang w:eastAsia="en-US"/>
              </w:rPr>
            </w:pPr>
            <w:r w:rsidRPr="0051334E">
              <w:rPr>
                <w:rFonts w:eastAsia="Times New Roman"/>
                <w:sz w:val="28"/>
                <w:szCs w:val="28"/>
                <w:lang w:eastAsia="en-US"/>
              </w:rPr>
              <w:t>Кількість годин</w:t>
            </w:r>
          </w:p>
        </w:tc>
      </w:tr>
      <w:tr w:rsidR="00E671C4" w:rsidRPr="0051334E" w:rsidTr="00E671C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51334E" w:rsidRDefault="00E671C4" w:rsidP="00E671C4">
            <w:pPr>
              <w:widowControl/>
              <w:autoSpaceDE/>
              <w:autoSpaceDN/>
              <w:rPr>
                <w:rFonts w:eastAsia="Times New Roman"/>
                <w:sz w:val="28"/>
                <w:szCs w:val="28"/>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E671C4" w:rsidRPr="0051334E" w:rsidRDefault="00E671C4" w:rsidP="00E671C4">
            <w:pPr>
              <w:widowControl/>
              <w:autoSpaceDE/>
              <w:autoSpaceDN/>
              <w:spacing w:line="256" w:lineRule="auto"/>
              <w:jc w:val="center"/>
              <w:rPr>
                <w:rFonts w:eastAsia="Times New Roman"/>
                <w:sz w:val="28"/>
                <w:szCs w:val="28"/>
                <w:lang w:eastAsia="en-US"/>
              </w:rPr>
            </w:pPr>
            <w:r w:rsidRPr="0051334E">
              <w:rPr>
                <w:rFonts w:eastAsia="Times New Roman"/>
                <w:sz w:val="28"/>
                <w:szCs w:val="28"/>
                <w:lang w:eastAsia="en-US"/>
              </w:rPr>
              <w:t>Форма навчання (заочна)</w:t>
            </w:r>
          </w:p>
        </w:tc>
      </w:tr>
      <w:tr w:rsidR="00E671C4" w:rsidRPr="0051334E" w:rsidTr="00E671C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51334E" w:rsidRDefault="00E671C4" w:rsidP="00E671C4">
            <w:pPr>
              <w:widowControl/>
              <w:autoSpaceDE/>
              <w:autoSpaceDN/>
              <w:rPr>
                <w:rFonts w:eastAsia="Times New Roman"/>
                <w:sz w:val="28"/>
                <w:szCs w:val="28"/>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E671C4" w:rsidRPr="0051334E" w:rsidRDefault="00E671C4" w:rsidP="00E671C4">
            <w:pPr>
              <w:widowControl/>
              <w:autoSpaceDE/>
              <w:autoSpaceDN/>
              <w:spacing w:line="256" w:lineRule="auto"/>
              <w:jc w:val="center"/>
              <w:rPr>
                <w:rFonts w:eastAsia="Times New Roman"/>
                <w:sz w:val="28"/>
                <w:szCs w:val="28"/>
                <w:lang w:eastAsia="en-US"/>
              </w:rPr>
            </w:pPr>
            <w:r w:rsidRPr="0051334E">
              <w:rPr>
                <w:rFonts w:eastAsia="Times New Roman"/>
                <w:sz w:val="28"/>
                <w:szCs w:val="28"/>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E671C4" w:rsidRPr="0051334E" w:rsidRDefault="00E671C4" w:rsidP="00E671C4">
            <w:pPr>
              <w:widowControl/>
              <w:autoSpaceDE/>
              <w:autoSpaceDN/>
              <w:spacing w:line="256" w:lineRule="auto"/>
              <w:jc w:val="center"/>
              <w:rPr>
                <w:rFonts w:eastAsia="Times New Roman"/>
                <w:sz w:val="28"/>
                <w:szCs w:val="28"/>
                <w:lang w:eastAsia="en-US"/>
              </w:rPr>
            </w:pPr>
            <w:r w:rsidRPr="0051334E">
              <w:rPr>
                <w:rFonts w:eastAsia="Times New Roman"/>
                <w:sz w:val="28"/>
                <w:szCs w:val="28"/>
                <w:lang w:eastAsia="en-US"/>
              </w:rPr>
              <w:t>у тому числі</w:t>
            </w:r>
          </w:p>
        </w:tc>
      </w:tr>
      <w:tr w:rsidR="00E671C4" w:rsidRPr="0051334E" w:rsidTr="00E671C4">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51334E" w:rsidRDefault="00E671C4" w:rsidP="00E671C4">
            <w:pPr>
              <w:widowControl/>
              <w:autoSpaceDE/>
              <w:autoSpaceDN/>
              <w:rPr>
                <w:rFonts w:eastAsia="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1C4" w:rsidRPr="0051334E" w:rsidRDefault="00E671C4" w:rsidP="00E671C4">
            <w:pPr>
              <w:widowControl/>
              <w:autoSpaceDE/>
              <w:autoSpaceDN/>
              <w:rPr>
                <w:rFonts w:eastAsia="Times New Roman"/>
                <w:sz w:val="28"/>
                <w:szCs w:val="28"/>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E671C4" w:rsidRPr="0051334E" w:rsidRDefault="00E671C4" w:rsidP="00E671C4">
            <w:pPr>
              <w:widowControl/>
              <w:autoSpaceDE/>
              <w:autoSpaceDN/>
              <w:spacing w:line="256" w:lineRule="auto"/>
              <w:jc w:val="center"/>
              <w:rPr>
                <w:rFonts w:eastAsia="Times New Roman"/>
                <w:sz w:val="28"/>
                <w:szCs w:val="28"/>
                <w:lang w:eastAsia="en-US"/>
              </w:rPr>
            </w:pPr>
            <w:r w:rsidRPr="0051334E">
              <w:rPr>
                <w:rFonts w:eastAsia="Times New Roman"/>
                <w:sz w:val="28"/>
                <w:szCs w:val="28"/>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E671C4" w:rsidRPr="0051334E" w:rsidRDefault="00E671C4" w:rsidP="00E671C4">
            <w:pPr>
              <w:widowControl/>
              <w:autoSpaceDE/>
              <w:autoSpaceDN/>
              <w:spacing w:line="256" w:lineRule="auto"/>
              <w:jc w:val="center"/>
              <w:rPr>
                <w:rFonts w:eastAsia="Times New Roman"/>
                <w:sz w:val="28"/>
                <w:szCs w:val="28"/>
                <w:lang w:eastAsia="en-US"/>
              </w:rPr>
            </w:pPr>
            <w:r w:rsidRPr="0051334E">
              <w:rPr>
                <w:rFonts w:eastAsia="Times New Roman"/>
                <w:sz w:val="28"/>
                <w:szCs w:val="28"/>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E671C4" w:rsidRPr="0051334E" w:rsidRDefault="00E671C4" w:rsidP="00E671C4">
            <w:pPr>
              <w:widowControl/>
              <w:autoSpaceDE/>
              <w:autoSpaceDN/>
              <w:spacing w:line="256" w:lineRule="auto"/>
              <w:jc w:val="center"/>
              <w:rPr>
                <w:rFonts w:eastAsia="Times New Roman"/>
                <w:sz w:val="28"/>
                <w:szCs w:val="28"/>
                <w:lang w:eastAsia="en-US"/>
              </w:rPr>
            </w:pPr>
            <w:proofErr w:type="spellStart"/>
            <w:r w:rsidRPr="0051334E">
              <w:rPr>
                <w:rFonts w:eastAsia="Times New Roman"/>
                <w:sz w:val="28"/>
                <w:szCs w:val="28"/>
                <w:lang w:eastAsia="en-US"/>
              </w:rPr>
              <w:t>с.р</w:t>
            </w:r>
            <w:proofErr w:type="spellEnd"/>
            <w:r w:rsidRPr="0051334E">
              <w:rPr>
                <w:rFonts w:eastAsia="Times New Roman"/>
                <w:sz w:val="28"/>
                <w:szCs w:val="28"/>
                <w:lang w:eastAsia="en-US"/>
              </w:rPr>
              <w:t>.</w:t>
            </w:r>
          </w:p>
        </w:tc>
      </w:tr>
      <w:tr w:rsidR="00E671C4" w:rsidRPr="0051334E" w:rsidTr="00E671C4">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E671C4" w:rsidRPr="0051334E" w:rsidRDefault="00E671C4" w:rsidP="00E671C4">
            <w:pPr>
              <w:widowControl/>
              <w:autoSpaceDE/>
              <w:autoSpaceDN/>
              <w:jc w:val="center"/>
              <w:rPr>
                <w:rFonts w:eastAsia="Times New Roman"/>
                <w:sz w:val="28"/>
                <w:szCs w:val="28"/>
                <w:lang w:eastAsia="en-US"/>
              </w:rPr>
            </w:pPr>
            <w:r w:rsidRPr="0051334E">
              <w:rPr>
                <w:rFonts w:eastAsia="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E671C4" w:rsidRPr="0051334E" w:rsidRDefault="00E671C4" w:rsidP="00E671C4">
            <w:pPr>
              <w:widowControl/>
              <w:autoSpaceDE/>
              <w:autoSpaceDN/>
              <w:jc w:val="center"/>
              <w:rPr>
                <w:rFonts w:eastAsia="Times New Roman"/>
                <w:sz w:val="28"/>
                <w:szCs w:val="28"/>
                <w:lang w:eastAsia="en-US"/>
              </w:rPr>
            </w:pPr>
            <w:r w:rsidRPr="0051334E">
              <w:rPr>
                <w:rFonts w:eastAsia="Times New Roman"/>
                <w:sz w:val="28"/>
                <w:szCs w:val="28"/>
                <w:lang w:eastAsia="en-US"/>
              </w:rPr>
              <w:t>2</w:t>
            </w:r>
          </w:p>
        </w:tc>
        <w:tc>
          <w:tcPr>
            <w:tcW w:w="517" w:type="pct"/>
            <w:tcBorders>
              <w:top w:val="single" w:sz="4" w:space="0" w:color="auto"/>
              <w:left w:val="single" w:sz="4" w:space="0" w:color="auto"/>
              <w:bottom w:val="single" w:sz="4" w:space="0" w:color="auto"/>
              <w:right w:val="single" w:sz="4" w:space="0" w:color="auto"/>
            </w:tcBorders>
          </w:tcPr>
          <w:p w:rsidR="00E671C4" w:rsidRPr="0051334E" w:rsidRDefault="00E671C4" w:rsidP="00E671C4">
            <w:pPr>
              <w:widowControl/>
              <w:autoSpaceDE/>
              <w:autoSpaceDN/>
              <w:spacing w:line="256" w:lineRule="auto"/>
              <w:jc w:val="center"/>
              <w:rPr>
                <w:rFonts w:eastAsia="Times New Roman"/>
                <w:sz w:val="28"/>
                <w:szCs w:val="28"/>
                <w:lang w:eastAsia="en-US"/>
              </w:rPr>
            </w:pPr>
            <w:r w:rsidRPr="0051334E">
              <w:rPr>
                <w:rFonts w:eastAsia="Times New Roman"/>
                <w:sz w:val="28"/>
                <w:szCs w:val="28"/>
                <w:lang w:eastAsia="en-US"/>
              </w:rPr>
              <w:t>3</w:t>
            </w:r>
          </w:p>
        </w:tc>
        <w:tc>
          <w:tcPr>
            <w:tcW w:w="442" w:type="pct"/>
            <w:tcBorders>
              <w:top w:val="single" w:sz="4" w:space="0" w:color="auto"/>
              <w:left w:val="single" w:sz="4" w:space="0" w:color="auto"/>
              <w:bottom w:val="single" w:sz="4" w:space="0" w:color="auto"/>
              <w:right w:val="single" w:sz="4" w:space="0" w:color="auto"/>
            </w:tcBorders>
          </w:tcPr>
          <w:p w:rsidR="00E671C4" w:rsidRPr="0051334E" w:rsidRDefault="00E671C4" w:rsidP="00E671C4">
            <w:pPr>
              <w:widowControl/>
              <w:autoSpaceDE/>
              <w:autoSpaceDN/>
              <w:spacing w:line="256" w:lineRule="auto"/>
              <w:jc w:val="center"/>
              <w:rPr>
                <w:rFonts w:eastAsia="Times New Roman"/>
                <w:sz w:val="28"/>
                <w:szCs w:val="28"/>
                <w:lang w:eastAsia="en-US"/>
              </w:rPr>
            </w:pPr>
            <w:r w:rsidRPr="0051334E">
              <w:rPr>
                <w:rFonts w:eastAsia="Times New Roman"/>
                <w:sz w:val="28"/>
                <w:szCs w:val="28"/>
                <w:lang w:eastAsia="en-US"/>
              </w:rPr>
              <w:t>4</w:t>
            </w:r>
          </w:p>
        </w:tc>
        <w:tc>
          <w:tcPr>
            <w:tcW w:w="483" w:type="pct"/>
            <w:tcBorders>
              <w:top w:val="single" w:sz="4" w:space="0" w:color="auto"/>
              <w:left w:val="single" w:sz="4" w:space="0" w:color="auto"/>
              <w:bottom w:val="single" w:sz="4" w:space="0" w:color="auto"/>
              <w:right w:val="single" w:sz="4" w:space="0" w:color="auto"/>
            </w:tcBorders>
          </w:tcPr>
          <w:p w:rsidR="00E671C4" w:rsidRPr="0051334E" w:rsidRDefault="00E671C4" w:rsidP="00E671C4">
            <w:pPr>
              <w:widowControl/>
              <w:autoSpaceDE/>
              <w:autoSpaceDN/>
              <w:spacing w:line="256" w:lineRule="auto"/>
              <w:jc w:val="center"/>
              <w:rPr>
                <w:rFonts w:eastAsia="Times New Roman"/>
                <w:sz w:val="28"/>
                <w:szCs w:val="28"/>
                <w:lang w:eastAsia="en-US"/>
              </w:rPr>
            </w:pPr>
            <w:r w:rsidRPr="0051334E">
              <w:rPr>
                <w:rFonts w:eastAsia="Times New Roman"/>
                <w:sz w:val="28"/>
                <w:szCs w:val="28"/>
                <w:lang w:eastAsia="en-US"/>
              </w:rPr>
              <w:t>5</w:t>
            </w:r>
          </w:p>
        </w:tc>
      </w:tr>
      <w:tr w:rsidR="0051334E" w:rsidRPr="0051334E" w:rsidTr="0051334E">
        <w:tc>
          <w:tcPr>
            <w:tcW w:w="2965" w:type="pct"/>
            <w:tcBorders>
              <w:top w:val="single" w:sz="4" w:space="0" w:color="auto"/>
              <w:left w:val="single" w:sz="4" w:space="0" w:color="auto"/>
              <w:bottom w:val="single" w:sz="4" w:space="0" w:color="auto"/>
              <w:right w:val="single" w:sz="4" w:space="0" w:color="auto"/>
            </w:tcBorders>
          </w:tcPr>
          <w:p w:rsidR="0051334E" w:rsidRPr="0051334E" w:rsidRDefault="0051334E" w:rsidP="0051334E">
            <w:pPr>
              <w:jc w:val="both"/>
              <w:rPr>
                <w:sz w:val="28"/>
                <w:szCs w:val="28"/>
              </w:rPr>
            </w:pPr>
            <w:r w:rsidRPr="0051334E">
              <w:rPr>
                <w:bCs/>
                <w:iCs/>
                <w:sz w:val="28"/>
                <w:szCs w:val="28"/>
              </w:rPr>
              <w:t>Тема 1. Соціальний вимір глобалізації</w:t>
            </w:r>
          </w:p>
        </w:tc>
        <w:tc>
          <w:tcPr>
            <w:tcW w:w="59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10</w:t>
            </w:r>
          </w:p>
        </w:tc>
        <w:tc>
          <w:tcPr>
            <w:tcW w:w="517"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10</w:t>
            </w:r>
          </w:p>
        </w:tc>
      </w:tr>
      <w:tr w:rsidR="0051334E" w:rsidRPr="0051334E" w:rsidTr="0051334E">
        <w:tc>
          <w:tcPr>
            <w:tcW w:w="2965" w:type="pct"/>
            <w:tcBorders>
              <w:top w:val="single" w:sz="4" w:space="0" w:color="auto"/>
              <w:left w:val="single" w:sz="4" w:space="0" w:color="auto"/>
              <w:bottom w:val="single" w:sz="4" w:space="0" w:color="auto"/>
              <w:right w:val="single" w:sz="4" w:space="0" w:color="auto"/>
            </w:tcBorders>
          </w:tcPr>
          <w:p w:rsidR="0051334E" w:rsidRPr="0051334E" w:rsidRDefault="0051334E" w:rsidP="0051334E">
            <w:pPr>
              <w:jc w:val="both"/>
              <w:rPr>
                <w:sz w:val="28"/>
                <w:szCs w:val="28"/>
              </w:rPr>
            </w:pPr>
            <w:r w:rsidRPr="0051334E">
              <w:rPr>
                <w:sz w:val="28"/>
                <w:szCs w:val="28"/>
              </w:rPr>
              <w:t>Тема 2. Глобалізація управління суспільними процесами у сучасному світі</w:t>
            </w:r>
          </w:p>
        </w:tc>
        <w:tc>
          <w:tcPr>
            <w:tcW w:w="59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16</w:t>
            </w:r>
          </w:p>
        </w:tc>
        <w:tc>
          <w:tcPr>
            <w:tcW w:w="517"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2</w:t>
            </w:r>
          </w:p>
        </w:tc>
        <w:tc>
          <w:tcPr>
            <w:tcW w:w="48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12</w:t>
            </w:r>
          </w:p>
        </w:tc>
      </w:tr>
      <w:tr w:rsidR="0051334E" w:rsidRPr="0051334E" w:rsidTr="0051334E">
        <w:tc>
          <w:tcPr>
            <w:tcW w:w="2965" w:type="pct"/>
            <w:tcBorders>
              <w:top w:val="single" w:sz="4" w:space="0" w:color="auto"/>
              <w:left w:val="single" w:sz="4" w:space="0" w:color="auto"/>
              <w:bottom w:val="single" w:sz="4" w:space="0" w:color="auto"/>
              <w:right w:val="single" w:sz="4" w:space="0" w:color="auto"/>
            </w:tcBorders>
          </w:tcPr>
          <w:p w:rsidR="0051334E" w:rsidRPr="0051334E" w:rsidRDefault="0051334E" w:rsidP="0051334E">
            <w:pPr>
              <w:jc w:val="both"/>
              <w:rPr>
                <w:sz w:val="28"/>
                <w:szCs w:val="28"/>
              </w:rPr>
            </w:pPr>
            <w:r w:rsidRPr="0051334E">
              <w:rPr>
                <w:sz w:val="28"/>
                <w:szCs w:val="28"/>
              </w:rPr>
              <w:t>Тема 3. Сучасні аспекти глобалізації в системі охорони здоров'я</w:t>
            </w:r>
          </w:p>
        </w:tc>
        <w:tc>
          <w:tcPr>
            <w:tcW w:w="59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16</w:t>
            </w:r>
          </w:p>
        </w:tc>
        <w:tc>
          <w:tcPr>
            <w:tcW w:w="517"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2</w:t>
            </w:r>
          </w:p>
        </w:tc>
        <w:tc>
          <w:tcPr>
            <w:tcW w:w="48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14</w:t>
            </w:r>
          </w:p>
        </w:tc>
      </w:tr>
      <w:tr w:rsidR="0051334E" w:rsidRPr="0051334E" w:rsidTr="0051334E">
        <w:tc>
          <w:tcPr>
            <w:tcW w:w="2965" w:type="pct"/>
            <w:tcBorders>
              <w:top w:val="single" w:sz="4" w:space="0" w:color="auto"/>
              <w:left w:val="single" w:sz="4" w:space="0" w:color="auto"/>
              <w:bottom w:val="single" w:sz="4" w:space="0" w:color="auto"/>
              <w:right w:val="single" w:sz="4" w:space="0" w:color="auto"/>
            </w:tcBorders>
          </w:tcPr>
          <w:p w:rsidR="0051334E" w:rsidRPr="0051334E" w:rsidRDefault="0051334E" w:rsidP="0051334E">
            <w:pPr>
              <w:jc w:val="both"/>
              <w:rPr>
                <w:sz w:val="28"/>
                <w:szCs w:val="28"/>
              </w:rPr>
            </w:pPr>
            <w:r w:rsidRPr="0051334E">
              <w:rPr>
                <w:sz w:val="28"/>
                <w:szCs w:val="28"/>
              </w:rPr>
              <w:t>Тема 4. Сучасний стан охорони здоров'я в світі та виклики глобалізації</w:t>
            </w:r>
          </w:p>
        </w:tc>
        <w:tc>
          <w:tcPr>
            <w:tcW w:w="59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12</w:t>
            </w:r>
          </w:p>
        </w:tc>
        <w:tc>
          <w:tcPr>
            <w:tcW w:w="517"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12</w:t>
            </w:r>
          </w:p>
        </w:tc>
      </w:tr>
      <w:tr w:rsidR="0051334E" w:rsidRPr="0051334E" w:rsidTr="0051334E">
        <w:tc>
          <w:tcPr>
            <w:tcW w:w="2965" w:type="pct"/>
            <w:tcBorders>
              <w:top w:val="single" w:sz="4" w:space="0" w:color="auto"/>
              <w:left w:val="single" w:sz="4" w:space="0" w:color="auto"/>
              <w:bottom w:val="single" w:sz="4" w:space="0" w:color="auto"/>
              <w:right w:val="single" w:sz="4" w:space="0" w:color="auto"/>
            </w:tcBorders>
          </w:tcPr>
          <w:p w:rsidR="0051334E" w:rsidRPr="0051334E" w:rsidRDefault="0051334E" w:rsidP="0051334E">
            <w:pPr>
              <w:jc w:val="both"/>
              <w:rPr>
                <w:sz w:val="28"/>
                <w:szCs w:val="28"/>
              </w:rPr>
            </w:pPr>
            <w:r w:rsidRPr="0051334E">
              <w:rPr>
                <w:sz w:val="28"/>
                <w:szCs w:val="28"/>
              </w:rPr>
              <w:t>Тема 5. Транскордонна мобільність в сфері охорони здоров'я</w:t>
            </w:r>
          </w:p>
        </w:tc>
        <w:tc>
          <w:tcPr>
            <w:tcW w:w="59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13</w:t>
            </w:r>
          </w:p>
        </w:tc>
        <w:tc>
          <w:tcPr>
            <w:tcW w:w="517"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w:t>
            </w:r>
          </w:p>
        </w:tc>
        <w:tc>
          <w:tcPr>
            <w:tcW w:w="48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12</w:t>
            </w:r>
          </w:p>
        </w:tc>
      </w:tr>
      <w:tr w:rsidR="0051334E" w:rsidRPr="0051334E" w:rsidTr="0051334E">
        <w:tc>
          <w:tcPr>
            <w:tcW w:w="2965" w:type="pct"/>
            <w:tcBorders>
              <w:top w:val="single" w:sz="4" w:space="0" w:color="auto"/>
              <w:left w:val="single" w:sz="4" w:space="0" w:color="auto"/>
              <w:bottom w:val="single" w:sz="4" w:space="0" w:color="auto"/>
              <w:right w:val="single" w:sz="4" w:space="0" w:color="auto"/>
            </w:tcBorders>
          </w:tcPr>
          <w:p w:rsidR="0051334E" w:rsidRPr="0051334E" w:rsidRDefault="0051334E" w:rsidP="0051334E">
            <w:pPr>
              <w:jc w:val="both"/>
              <w:rPr>
                <w:sz w:val="28"/>
                <w:szCs w:val="28"/>
              </w:rPr>
            </w:pPr>
            <w:r w:rsidRPr="0051334E">
              <w:rPr>
                <w:sz w:val="28"/>
                <w:szCs w:val="28"/>
              </w:rPr>
              <w:t>Тема 6. Вплив глобальних криз на громадське здоров'я</w:t>
            </w:r>
          </w:p>
        </w:tc>
        <w:tc>
          <w:tcPr>
            <w:tcW w:w="59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16</w:t>
            </w:r>
          </w:p>
        </w:tc>
        <w:tc>
          <w:tcPr>
            <w:tcW w:w="517"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2</w:t>
            </w:r>
          </w:p>
        </w:tc>
        <w:tc>
          <w:tcPr>
            <w:tcW w:w="483"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51334E">
            <w:pPr>
              <w:jc w:val="center"/>
              <w:rPr>
                <w:color w:val="000000"/>
                <w:sz w:val="28"/>
                <w:szCs w:val="28"/>
              </w:rPr>
            </w:pPr>
            <w:r w:rsidRPr="0051334E">
              <w:rPr>
                <w:color w:val="000000"/>
                <w:sz w:val="28"/>
                <w:szCs w:val="28"/>
              </w:rPr>
              <w:t>14</w:t>
            </w:r>
          </w:p>
        </w:tc>
      </w:tr>
      <w:tr w:rsidR="0051334E" w:rsidRPr="0051334E" w:rsidTr="00E671C4">
        <w:tc>
          <w:tcPr>
            <w:tcW w:w="2965" w:type="pct"/>
            <w:tcBorders>
              <w:top w:val="single" w:sz="4" w:space="0" w:color="auto"/>
              <w:left w:val="single" w:sz="4" w:space="0" w:color="auto"/>
              <w:bottom w:val="single" w:sz="4" w:space="0" w:color="auto"/>
              <w:right w:val="single" w:sz="4" w:space="0" w:color="auto"/>
            </w:tcBorders>
          </w:tcPr>
          <w:p w:rsidR="0051334E" w:rsidRPr="0051334E" w:rsidRDefault="0051334E" w:rsidP="00E671C4">
            <w:pPr>
              <w:widowControl/>
              <w:autoSpaceDE/>
              <w:autoSpaceDN/>
              <w:spacing w:line="256" w:lineRule="auto"/>
              <w:ind w:firstLine="34"/>
              <w:rPr>
                <w:rFonts w:eastAsia="Times New Roman"/>
                <w:bCs/>
                <w:sz w:val="28"/>
                <w:szCs w:val="28"/>
                <w:lang w:eastAsia="en-US"/>
              </w:rPr>
            </w:pPr>
            <w:r w:rsidRPr="0051334E">
              <w:rPr>
                <w:rFonts w:eastAsia="Times New Roman"/>
                <w:bCs/>
                <w:sz w:val="28"/>
                <w:szCs w:val="28"/>
                <w:lang w:eastAsia="en-US"/>
              </w:rPr>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hideMark/>
          </w:tcPr>
          <w:p w:rsidR="0051334E" w:rsidRPr="0051334E" w:rsidRDefault="0051334E" w:rsidP="00E671C4">
            <w:pPr>
              <w:widowControl/>
              <w:autoSpaceDE/>
              <w:autoSpaceDN/>
              <w:spacing w:line="256" w:lineRule="auto"/>
              <w:jc w:val="center"/>
              <w:rPr>
                <w:rFonts w:eastAsia="Times New Roman"/>
                <w:color w:val="000000"/>
                <w:sz w:val="28"/>
                <w:szCs w:val="28"/>
                <w:lang w:val="ru-RU" w:eastAsia="en-US"/>
              </w:rPr>
            </w:pPr>
            <w:r w:rsidRPr="0051334E">
              <w:rPr>
                <w:rFonts w:eastAsia="Times New Roman"/>
                <w:color w:val="000000"/>
                <w:sz w:val="28"/>
                <w:szCs w:val="28"/>
                <w:lang w:val="ru-RU" w:eastAsia="en-US"/>
              </w:rPr>
              <w:t>7</w:t>
            </w:r>
          </w:p>
        </w:tc>
        <w:tc>
          <w:tcPr>
            <w:tcW w:w="517" w:type="pct"/>
            <w:tcBorders>
              <w:top w:val="single" w:sz="4" w:space="0" w:color="auto"/>
              <w:left w:val="single" w:sz="4" w:space="0" w:color="auto"/>
              <w:bottom w:val="single" w:sz="4" w:space="0" w:color="auto"/>
              <w:right w:val="single" w:sz="4" w:space="0" w:color="auto"/>
            </w:tcBorders>
            <w:vAlign w:val="center"/>
          </w:tcPr>
          <w:p w:rsidR="0051334E" w:rsidRPr="0051334E" w:rsidRDefault="0051334E" w:rsidP="00E671C4">
            <w:pPr>
              <w:widowControl/>
              <w:autoSpaceDE/>
              <w:autoSpaceDN/>
              <w:spacing w:line="256" w:lineRule="auto"/>
              <w:jc w:val="center"/>
              <w:rPr>
                <w:rFonts w:eastAsia="Times New Roman"/>
                <w:color w:val="000000"/>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51334E" w:rsidRPr="0051334E" w:rsidRDefault="0051334E" w:rsidP="00E671C4">
            <w:pPr>
              <w:widowControl/>
              <w:autoSpaceDE/>
              <w:autoSpaceDN/>
              <w:spacing w:line="256" w:lineRule="auto"/>
              <w:jc w:val="center"/>
              <w:rPr>
                <w:rFonts w:eastAsia="Times New Roman"/>
                <w:color w:val="000000"/>
                <w:sz w:val="28"/>
                <w:szCs w:val="28"/>
                <w:lang w:val="ru-RU" w:eastAsia="en-US"/>
              </w:rPr>
            </w:pPr>
            <w:r w:rsidRPr="0051334E">
              <w:rPr>
                <w:rFonts w:eastAsia="Times New Roman"/>
                <w:color w:val="000000"/>
                <w:sz w:val="28"/>
                <w:szCs w:val="28"/>
                <w:lang w:val="ru-RU" w:eastAsia="en-US"/>
              </w:rPr>
              <w:t>1</w:t>
            </w:r>
          </w:p>
        </w:tc>
        <w:tc>
          <w:tcPr>
            <w:tcW w:w="483" w:type="pct"/>
            <w:tcBorders>
              <w:top w:val="single" w:sz="4" w:space="0" w:color="auto"/>
              <w:left w:val="single" w:sz="4" w:space="0" w:color="auto"/>
              <w:bottom w:val="single" w:sz="4" w:space="0" w:color="auto"/>
              <w:right w:val="single" w:sz="4" w:space="0" w:color="auto"/>
            </w:tcBorders>
            <w:vAlign w:val="center"/>
            <w:hideMark/>
          </w:tcPr>
          <w:p w:rsidR="0051334E" w:rsidRPr="0051334E" w:rsidRDefault="0051334E" w:rsidP="00E671C4">
            <w:pPr>
              <w:widowControl/>
              <w:autoSpaceDE/>
              <w:autoSpaceDN/>
              <w:spacing w:line="256" w:lineRule="auto"/>
              <w:jc w:val="center"/>
              <w:rPr>
                <w:rFonts w:eastAsia="Times New Roman"/>
                <w:color w:val="000000"/>
                <w:sz w:val="28"/>
                <w:szCs w:val="28"/>
                <w:lang w:val="ru-RU" w:eastAsia="en-US"/>
              </w:rPr>
            </w:pPr>
            <w:r w:rsidRPr="0051334E">
              <w:rPr>
                <w:rFonts w:eastAsia="Times New Roman"/>
                <w:color w:val="000000"/>
                <w:sz w:val="28"/>
                <w:szCs w:val="28"/>
                <w:lang w:val="ru-RU" w:eastAsia="en-US"/>
              </w:rPr>
              <w:t>6</w:t>
            </w:r>
          </w:p>
        </w:tc>
      </w:tr>
      <w:tr w:rsidR="0051334E" w:rsidRPr="0051334E" w:rsidTr="00E671C4">
        <w:tc>
          <w:tcPr>
            <w:tcW w:w="2965" w:type="pct"/>
            <w:tcBorders>
              <w:top w:val="single" w:sz="4" w:space="0" w:color="auto"/>
              <w:left w:val="single" w:sz="4" w:space="0" w:color="auto"/>
              <w:bottom w:val="single" w:sz="4" w:space="0" w:color="auto"/>
              <w:right w:val="single" w:sz="4" w:space="0" w:color="auto"/>
            </w:tcBorders>
            <w:hideMark/>
          </w:tcPr>
          <w:p w:rsidR="0051334E" w:rsidRPr="0051334E" w:rsidRDefault="0051334E" w:rsidP="00E671C4">
            <w:pPr>
              <w:widowControl/>
              <w:autoSpaceDE/>
              <w:autoSpaceDN/>
              <w:spacing w:line="256" w:lineRule="auto"/>
              <w:rPr>
                <w:rFonts w:eastAsia="Times New Roman"/>
                <w:bCs/>
                <w:sz w:val="28"/>
                <w:szCs w:val="28"/>
                <w:lang w:eastAsia="en-US"/>
              </w:rPr>
            </w:pPr>
            <w:r w:rsidRPr="0051334E">
              <w:rPr>
                <w:rFonts w:eastAsia="Times New Roman"/>
                <w:bCs/>
                <w:sz w:val="28"/>
                <w:szCs w:val="28"/>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51334E" w:rsidRPr="0051334E" w:rsidRDefault="0051334E" w:rsidP="00E671C4">
            <w:pPr>
              <w:widowControl/>
              <w:autoSpaceDE/>
              <w:autoSpaceDN/>
              <w:spacing w:line="256" w:lineRule="auto"/>
              <w:jc w:val="center"/>
              <w:rPr>
                <w:rFonts w:eastAsia="Times New Roman"/>
                <w:bCs/>
                <w:sz w:val="28"/>
                <w:szCs w:val="28"/>
                <w:lang w:eastAsia="en-US"/>
              </w:rPr>
            </w:pPr>
            <w:r w:rsidRPr="0051334E">
              <w:rPr>
                <w:rFonts w:eastAsia="Times New Roman"/>
                <w:bCs/>
                <w:sz w:val="28"/>
                <w:szCs w:val="28"/>
                <w:lang w:val="ru-RU" w:eastAsia="en-US"/>
              </w:rPr>
              <w:t>90</w:t>
            </w:r>
          </w:p>
        </w:tc>
        <w:tc>
          <w:tcPr>
            <w:tcW w:w="517" w:type="pct"/>
            <w:tcBorders>
              <w:top w:val="single" w:sz="4" w:space="0" w:color="auto"/>
              <w:left w:val="single" w:sz="4" w:space="0" w:color="auto"/>
              <w:bottom w:val="single" w:sz="4" w:space="0" w:color="auto"/>
              <w:right w:val="single" w:sz="4" w:space="0" w:color="auto"/>
            </w:tcBorders>
            <w:vAlign w:val="center"/>
            <w:hideMark/>
          </w:tcPr>
          <w:p w:rsidR="0051334E" w:rsidRPr="0051334E" w:rsidRDefault="0051334E" w:rsidP="00E671C4">
            <w:pPr>
              <w:widowControl/>
              <w:autoSpaceDE/>
              <w:autoSpaceDN/>
              <w:spacing w:line="256" w:lineRule="auto"/>
              <w:jc w:val="center"/>
              <w:rPr>
                <w:rFonts w:eastAsia="Times New Roman"/>
                <w:color w:val="000000"/>
                <w:sz w:val="28"/>
                <w:szCs w:val="28"/>
                <w:lang w:val="ru-RU" w:eastAsia="en-US"/>
              </w:rPr>
            </w:pPr>
            <w:r w:rsidRPr="0051334E">
              <w:rPr>
                <w:rFonts w:eastAsia="Times New Roman"/>
                <w:color w:val="000000"/>
                <w:sz w:val="28"/>
                <w:szCs w:val="28"/>
                <w:lang w:val="ru-RU" w:eastAsia="en-US"/>
              </w:rPr>
              <w:t>2</w:t>
            </w:r>
          </w:p>
        </w:tc>
        <w:tc>
          <w:tcPr>
            <w:tcW w:w="442" w:type="pct"/>
            <w:tcBorders>
              <w:top w:val="single" w:sz="4" w:space="0" w:color="auto"/>
              <w:left w:val="single" w:sz="4" w:space="0" w:color="auto"/>
              <w:bottom w:val="single" w:sz="4" w:space="0" w:color="auto"/>
              <w:right w:val="single" w:sz="4" w:space="0" w:color="auto"/>
            </w:tcBorders>
            <w:vAlign w:val="center"/>
            <w:hideMark/>
          </w:tcPr>
          <w:p w:rsidR="0051334E" w:rsidRPr="0051334E" w:rsidRDefault="0051334E" w:rsidP="00E671C4">
            <w:pPr>
              <w:widowControl/>
              <w:autoSpaceDE/>
              <w:autoSpaceDN/>
              <w:spacing w:line="256" w:lineRule="auto"/>
              <w:jc w:val="center"/>
              <w:rPr>
                <w:rFonts w:eastAsia="Times New Roman"/>
                <w:color w:val="000000"/>
                <w:sz w:val="28"/>
                <w:szCs w:val="28"/>
                <w:lang w:val="ru-RU" w:eastAsia="en-US"/>
              </w:rPr>
            </w:pPr>
            <w:r w:rsidRPr="0051334E">
              <w:rPr>
                <w:rFonts w:eastAsia="Times New Roman"/>
                <w:color w:val="000000"/>
                <w:sz w:val="28"/>
                <w:szCs w:val="28"/>
                <w:lang w:val="ru-RU" w:eastAsia="en-US"/>
              </w:rPr>
              <w:t>8</w:t>
            </w:r>
          </w:p>
        </w:tc>
        <w:tc>
          <w:tcPr>
            <w:tcW w:w="483" w:type="pct"/>
            <w:tcBorders>
              <w:top w:val="single" w:sz="4" w:space="0" w:color="auto"/>
              <w:left w:val="single" w:sz="4" w:space="0" w:color="auto"/>
              <w:bottom w:val="single" w:sz="4" w:space="0" w:color="auto"/>
              <w:right w:val="single" w:sz="4" w:space="0" w:color="auto"/>
            </w:tcBorders>
            <w:vAlign w:val="center"/>
            <w:hideMark/>
          </w:tcPr>
          <w:p w:rsidR="0051334E" w:rsidRPr="0051334E" w:rsidRDefault="0051334E" w:rsidP="00E671C4">
            <w:pPr>
              <w:widowControl/>
              <w:autoSpaceDE/>
              <w:autoSpaceDN/>
              <w:spacing w:line="256" w:lineRule="auto"/>
              <w:jc w:val="center"/>
              <w:rPr>
                <w:rFonts w:eastAsia="Times New Roman"/>
                <w:color w:val="000000"/>
                <w:sz w:val="28"/>
                <w:szCs w:val="28"/>
                <w:lang w:val="ru-RU" w:eastAsia="en-US"/>
              </w:rPr>
            </w:pPr>
            <w:r w:rsidRPr="0051334E">
              <w:rPr>
                <w:rFonts w:eastAsia="Times New Roman"/>
                <w:color w:val="000000"/>
                <w:sz w:val="28"/>
                <w:szCs w:val="28"/>
                <w:lang w:val="ru-RU" w:eastAsia="en-US"/>
              </w:rPr>
              <w:t>80</w:t>
            </w:r>
          </w:p>
        </w:tc>
      </w:tr>
    </w:tbl>
    <w:p w:rsidR="00B34E02" w:rsidRPr="0051334E" w:rsidRDefault="00B34E02" w:rsidP="00357F82">
      <w:pPr>
        <w:ind w:left="113" w:firstLine="567"/>
        <w:jc w:val="center"/>
        <w:rPr>
          <w:b/>
          <w:sz w:val="28"/>
          <w:szCs w:val="28"/>
        </w:rPr>
      </w:pPr>
    </w:p>
    <w:p w:rsidR="00DD32B4" w:rsidRPr="0051334E" w:rsidRDefault="00633367" w:rsidP="00DD32B4">
      <w:pPr>
        <w:jc w:val="center"/>
        <w:rPr>
          <w:b/>
          <w:sz w:val="28"/>
          <w:szCs w:val="28"/>
        </w:rPr>
      </w:pPr>
      <w:r w:rsidRPr="0051334E">
        <w:rPr>
          <w:b/>
          <w:sz w:val="28"/>
          <w:szCs w:val="28"/>
        </w:rPr>
        <w:t>Теми лекцій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51334E" w:rsidTr="009416E9">
        <w:tc>
          <w:tcPr>
            <w:tcW w:w="851" w:type="dxa"/>
            <w:shd w:val="clear" w:color="auto" w:fill="auto"/>
          </w:tcPr>
          <w:p w:rsidR="00220EEE" w:rsidRPr="0051334E" w:rsidRDefault="00220EEE" w:rsidP="00220EEE">
            <w:pPr>
              <w:widowControl/>
              <w:autoSpaceDE/>
              <w:autoSpaceDN/>
              <w:ind w:left="142" w:hanging="142"/>
              <w:jc w:val="center"/>
              <w:rPr>
                <w:rFonts w:eastAsia="Times New Roman"/>
                <w:sz w:val="28"/>
                <w:szCs w:val="28"/>
                <w:lang w:eastAsia="ru-RU"/>
              </w:rPr>
            </w:pPr>
            <w:r w:rsidRPr="0051334E">
              <w:rPr>
                <w:rFonts w:eastAsia="Times New Roman"/>
                <w:sz w:val="28"/>
                <w:szCs w:val="28"/>
                <w:lang w:eastAsia="ru-RU"/>
              </w:rPr>
              <w:t>№</w:t>
            </w:r>
          </w:p>
          <w:p w:rsidR="00220EEE" w:rsidRPr="0051334E" w:rsidRDefault="00220EEE" w:rsidP="00220EEE">
            <w:pPr>
              <w:widowControl/>
              <w:autoSpaceDE/>
              <w:autoSpaceDN/>
              <w:ind w:left="142" w:hanging="142"/>
              <w:jc w:val="center"/>
              <w:rPr>
                <w:rFonts w:eastAsia="Times New Roman"/>
                <w:sz w:val="28"/>
                <w:szCs w:val="28"/>
                <w:lang w:eastAsia="ru-RU"/>
              </w:rPr>
            </w:pPr>
            <w:r w:rsidRPr="0051334E">
              <w:rPr>
                <w:rFonts w:eastAsia="Times New Roman"/>
                <w:sz w:val="28"/>
                <w:szCs w:val="28"/>
                <w:lang w:eastAsia="ru-RU"/>
              </w:rPr>
              <w:t>з/п</w:t>
            </w:r>
          </w:p>
        </w:tc>
        <w:tc>
          <w:tcPr>
            <w:tcW w:w="7229" w:type="dxa"/>
            <w:shd w:val="clear" w:color="auto" w:fill="auto"/>
          </w:tcPr>
          <w:p w:rsidR="00220EEE" w:rsidRPr="0051334E" w:rsidRDefault="00220EEE" w:rsidP="00220EEE">
            <w:pPr>
              <w:widowControl/>
              <w:autoSpaceDE/>
              <w:autoSpaceDN/>
              <w:jc w:val="center"/>
              <w:rPr>
                <w:rFonts w:eastAsia="Times New Roman"/>
                <w:sz w:val="28"/>
                <w:szCs w:val="28"/>
                <w:lang w:eastAsia="ru-RU"/>
              </w:rPr>
            </w:pPr>
            <w:r w:rsidRPr="0051334E">
              <w:rPr>
                <w:rFonts w:eastAsia="Times New Roman"/>
                <w:sz w:val="28"/>
                <w:szCs w:val="28"/>
                <w:lang w:eastAsia="ru-RU"/>
              </w:rPr>
              <w:t>Назва теми</w:t>
            </w:r>
          </w:p>
        </w:tc>
        <w:tc>
          <w:tcPr>
            <w:tcW w:w="1418" w:type="dxa"/>
            <w:shd w:val="clear" w:color="auto" w:fill="auto"/>
          </w:tcPr>
          <w:p w:rsidR="00220EEE" w:rsidRPr="0051334E" w:rsidRDefault="00220EEE" w:rsidP="00220EEE">
            <w:pPr>
              <w:widowControl/>
              <w:autoSpaceDE/>
              <w:autoSpaceDN/>
              <w:jc w:val="center"/>
              <w:rPr>
                <w:rFonts w:eastAsia="Times New Roman"/>
                <w:sz w:val="28"/>
                <w:szCs w:val="28"/>
                <w:lang w:eastAsia="ru-RU"/>
              </w:rPr>
            </w:pPr>
            <w:r w:rsidRPr="0051334E">
              <w:rPr>
                <w:rFonts w:eastAsia="Times New Roman"/>
                <w:sz w:val="28"/>
                <w:szCs w:val="28"/>
                <w:lang w:eastAsia="ru-RU"/>
              </w:rPr>
              <w:t>Кількість</w:t>
            </w:r>
          </w:p>
          <w:p w:rsidR="00220EEE" w:rsidRPr="0051334E" w:rsidRDefault="00220EEE" w:rsidP="00220EEE">
            <w:pPr>
              <w:widowControl/>
              <w:autoSpaceDE/>
              <w:autoSpaceDN/>
              <w:jc w:val="center"/>
              <w:rPr>
                <w:rFonts w:eastAsia="Times New Roman"/>
                <w:sz w:val="28"/>
                <w:szCs w:val="28"/>
                <w:lang w:eastAsia="ru-RU"/>
              </w:rPr>
            </w:pPr>
            <w:r w:rsidRPr="0051334E">
              <w:rPr>
                <w:rFonts w:eastAsia="Times New Roman"/>
                <w:sz w:val="28"/>
                <w:szCs w:val="28"/>
                <w:lang w:eastAsia="ru-RU"/>
              </w:rPr>
              <w:t>годин</w:t>
            </w:r>
          </w:p>
        </w:tc>
      </w:tr>
      <w:tr w:rsidR="009416E9" w:rsidRPr="0051334E" w:rsidTr="009416E9">
        <w:tc>
          <w:tcPr>
            <w:tcW w:w="851" w:type="dxa"/>
            <w:shd w:val="clear" w:color="auto" w:fill="auto"/>
          </w:tcPr>
          <w:p w:rsidR="009416E9" w:rsidRPr="0051334E" w:rsidRDefault="009416E9" w:rsidP="00951E58">
            <w:pPr>
              <w:jc w:val="center"/>
              <w:rPr>
                <w:sz w:val="28"/>
                <w:szCs w:val="28"/>
              </w:rPr>
            </w:pPr>
            <w:r w:rsidRPr="0051334E">
              <w:rPr>
                <w:sz w:val="28"/>
                <w:szCs w:val="28"/>
              </w:rPr>
              <w:t>1</w:t>
            </w:r>
          </w:p>
        </w:tc>
        <w:tc>
          <w:tcPr>
            <w:tcW w:w="7229" w:type="dxa"/>
            <w:shd w:val="clear" w:color="auto" w:fill="auto"/>
          </w:tcPr>
          <w:p w:rsidR="009416E9" w:rsidRPr="0051334E" w:rsidRDefault="0051334E" w:rsidP="00951E58">
            <w:pPr>
              <w:snapToGrid w:val="0"/>
              <w:ind w:firstLine="34"/>
              <w:jc w:val="both"/>
              <w:rPr>
                <w:sz w:val="28"/>
                <w:szCs w:val="28"/>
              </w:rPr>
            </w:pPr>
            <w:r w:rsidRPr="0051334E">
              <w:rPr>
                <w:sz w:val="28"/>
                <w:szCs w:val="28"/>
              </w:rPr>
              <w:t>Глобалізація управління суспільними процесами у сучасному світі</w:t>
            </w:r>
          </w:p>
        </w:tc>
        <w:tc>
          <w:tcPr>
            <w:tcW w:w="1418" w:type="dxa"/>
            <w:shd w:val="clear" w:color="auto" w:fill="auto"/>
          </w:tcPr>
          <w:p w:rsidR="009416E9" w:rsidRPr="0051334E" w:rsidRDefault="009416E9" w:rsidP="00951E58">
            <w:pPr>
              <w:jc w:val="center"/>
              <w:rPr>
                <w:sz w:val="28"/>
                <w:szCs w:val="28"/>
              </w:rPr>
            </w:pPr>
            <w:r w:rsidRPr="0051334E">
              <w:rPr>
                <w:sz w:val="28"/>
                <w:szCs w:val="28"/>
              </w:rPr>
              <w:t>2</w:t>
            </w:r>
          </w:p>
        </w:tc>
      </w:tr>
      <w:tr w:rsidR="009416E9" w:rsidRPr="0051334E" w:rsidTr="009416E9">
        <w:tc>
          <w:tcPr>
            <w:tcW w:w="851" w:type="dxa"/>
            <w:shd w:val="clear" w:color="auto" w:fill="auto"/>
          </w:tcPr>
          <w:p w:rsidR="009416E9" w:rsidRPr="0051334E" w:rsidRDefault="009416E9" w:rsidP="00220EEE">
            <w:pPr>
              <w:widowControl/>
              <w:autoSpaceDE/>
              <w:autoSpaceDN/>
              <w:jc w:val="center"/>
              <w:rPr>
                <w:rFonts w:eastAsia="Times New Roman"/>
                <w:sz w:val="28"/>
                <w:szCs w:val="28"/>
                <w:lang w:eastAsia="ru-RU"/>
              </w:rPr>
            </w:pPr>
          </w:p>
        </w:tc>
        <w:tc>
          <w:tcPr>
            <w:tcW w:w="7229" w:type="dxa"/>
            <w:shd w:val="clear" w:color="auto" w:fill="auto"/>
          </w:tcPr>
          <w:p w:rsidR="009416E9" w:rsidRPr="0051334E" w:rsidRDefault="009416E9" w:rsidP="00220EEE">
            <w:pPr>
              <w:widowControl/>
              <w:autoSpaceDE/>
              <w:autoSpaceDN/>
              <w:jc w:val="both"/>
              <w:rPr>
                <w:rFonts w:eastAsia="Times New Roman"/>
                <w:bCs/>
                <w:sz w:val="28"/>
                <w:szCs w:val="28"/>
                <w:lang w:eastAsia="ru-RU"/>
              </w:rPr>
            </w:pPr>
            <w:r w:rsidRPr="0051334E">
              <w:rPr>
                <w:rFonts w:eastAsia="Times New Roman"/>
                <w:bCs/>
                <w:sz w:val="28"/>
                <w:szCs w:val="28"/>
                <w:lang w:eastAsia="ru-RU"/>
              </w:rPr>
              <w:t>Всього лекційних годин</w:t>
            </w:r>
          </w:p>
        </w:tc>
        <w:tc>
          <w:tcPr>
            <w:tcW w:w="1418" w:type="dxa"/>
            <w:shd w:val="clear" w:color="auto" w:fill="auto"/>
          </w:tcPr>
          <w:p w:rsidR="009416E9" w:rsidRPr="0051334E" w:rsidRDefault="00E671C4" w:rsidP="00220EEE">
            <w:pPr>
              <w:widowControl/>
              <w:autoSpaceDE/>
              <w:autoSpaceDN/>
              <w:jc w:val="center"/>
              <w:rPr>
                <w:rFonts w:eastAsia="Times New Roman"/>
                <w:sz w:val="28"/>
                <w:szCs w:val="28"/>
                <w:lang w:eastAsia="ru-RU"/>
              </w:rPr>
            </w:pPr>
            <w:r w:rsidRPr="0051334E">
              <w:rPr>
                <w:rFonts w:eastAsia="Times New Roman"/>
                <w:sz w:val="28"/>
                <w:szCs w:val="28"/>
                <w:lang w:eastAsia="ru-RU"/>
              </w:rPr>
              <w:t>2</w:t>
            </w:r>
          </w:p>
        </w:tc>
      </w:tr>
    </w:tbl>
    <w:p w:rsidR="00220EEE" w:rsidRPr="0051334E" w:rsidRDefault="00220EEE" w:rsidP="00DD32B4">
      <w:pPr>
        <w:jc w:val="center"/>
        <w:rPr>
          <w:b/>
          <w:sz w:val="28"/>
          <w:szCs w:val="28"/>
        </w:rPr>
      </w:pPr>
    </w:p>
    <w:p w:rsidR="00DD32B4" w:rsidRPr="0051334E" w:rsidRDefault="00633367" w:rsidP="00DD32B4">
      <w:pPr>
        <w:jc w:val="center"/>
        <w:rPr>
          <w:b/>
          <w:sz w:val="28"/>
          <w:szCs w:val="28"/>
        </w:rPr>
      </w:pPr>
      <w:r w:rsidRPr="0051334E">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51334E" w:rsidTr="009416E9">
        <w:tc>
          <w:tcPr>
            <w:tcW w:w="851" w:type="dxa"/>
            <w:shd w:val="clear" w:color="auto" w:fill="auto"/>
          </w:tcPr>
          <w:p w:rsidR="00220EEE" w:rsidRPr="0051334E" w:rsidRDefault="00220EEE" w:rsidP="00220EEE">
            <w:pPr>
              <w:widowControl/>
              <w:autoSpaceDE/>
              <w:autoSpaceDN/>
              <w:spacing w:line="276" w:lineRule="auto"/>
              <w:ind w:left="142" w:hanging="142"/>
              <w:jc w:val="center"/>
              <w:rPr>
                <w:rFonts w:eastAsia="Times New Roman"/>
                <w:sz w:val="28"/>
                <w:szCs w:val="28"/>
                <w:lang w:eastAsia="ru-RU"/>
              </w:rPr>
            </w:pPr>
            <w:r w:rsidRPr="0051334E">
              <w:rPr>
                <w:rFonts w:eastAsia="Times New Roman"/>
                <w:sz w:val="28"/>
                <w:szCs w:val="28"/>
                <w:lang w:eastAsia="ru-RU"/>
              </w:rPr>
              <w:t>№</w:t>
            </w:r>
          </w:p>
          <w:p w:rsidR="00220EEE" w:rsidRPr="0051334E" w:rsidRDefault="00220EEE" w:rsidP="00220EEE">
            <w:pPr>
              <w:widowControl/>
              <w:autoSpaceDE/>
              <w:autoSpaceDN/>
              <w:spacing w:line="276" w:lineRule="auto"/>
              <w:ind w:left="142" w:hanging="142"/>
              <w:jc w:val="center"/>
              <w:rPr>
                <w:rFonts w:eastAsia="Times New Roman"/>
                <w:sz w:val="28"/>
                <w:szCs w:val="28"/>
                <w:lang w:eastAsia="ru-RU"/>
              </w:rPr>
            </w:pPr>
            <w:r w:rsidRPr="0051334E">
              <w:rPr>
                <w:rFonts w:eastAsia="Times New Roman"/>
                <w:sz w:val="28"/>
                <w:szCs w:val="28"/>
                <w:lang w:eastAsia="ru-RU"/>
              </w:rPr>
              <w:t>з/п</w:t>
            </w:r>
          </w:p>
        </w:tc>
        <w:tc>
          <w:tcPr>
            <w:tcW w:w="7229" w:type="dxa"/>
            <w:shd w:val="clear" w:color="auto" w:fill="auto"/>
          </w:tcPr>
          <w:p w:rsidR="00220EEE" w:rsidRPr="0051334E" w:rsidRDefault="00220EEE" w:rsidP="00220EEE">
            <w:pPr>
              <w:widowControl/>
              <w:autoSpaceDE/>
              <w:autoSpaceDN/>
              <w:spacing w:line="276" w:lineRule="auto"/>
              <w:jc w:val="center"/>
              <w:rPr>
                <w:rFonts w:eastAsia="Times New Roman"/>
                <w:sz w:val="28"/>
                <w:szCs w:val="28"/>
                <w:lang w:eastAsia="ru-RU"/>
              </w:rPr>
            </w:pPr>
            <w:r w:rsidRPr="0051334E">
              <w:rPr>
                <w:rFonts w:eastAsia="Times New Roman"/>
                <w:sz w:val="28"/>
                <w:szCs w:val="28"/>
                <w:lang w:eastAsia="ru-RU"/>
              </w:rPr>
              <w:t>Назва теми</w:t>
            </w:r>
          </w:p>
        </w:tc>
        <w:tc>
          <w:tcPr>
            <w:tcW w:w="1418" w:type="dxa"/>
            <w:shd w:val="clear" w:color="auto" w:fill="auto"/>
          </w:tcPr>
          <w:p w:rsidR="00220EEE" w:rsidRPr="0051334E" w:rsidRDefault="00220EEE" w:rsidP="00220EEE">
            <w:pPr>
              <w:widowControl/>
              <w:autoSpaceDE/>
              <w:autoSpaceDN/>
              <w:spacing w:line="276" w:lineRule="auto"/>
              <w:jc w:val="center"/>
              <w:rPr>
                <w:rFonts w:eastAsia="Times New Roman"/>
                <w:sz w:val="28"/>
                <w:szCs w:val="28"/>
                <w:lang w:eastAsia="ru-RU"/>
              </w:rPr>
            </w:pPr>
            <w:r w:rsidRPr="0051334E">
              <w:rPr>
                <w:rFonts w:eastAsia="Times New Roman"/>
                <w:sz w:val="28"/>
                <w:szCs w:val="28"/>
                <w:lang w:eastAsia="ru-RU"/>
              </w:rPr>
              <w:t>Кількість</w:t>
            </w:r>
          </w:p>
          <w:p w:rsidR="00220EEE" w:rsidRPr="0051334E" w:rsidRDefault="00220EEE" w:rsidP="00220EEE">
            <w:pPr>
              <w:widowControl/>
              <w:autoSpaceDE/>
              <w:autoSpaceDN/>
              <w:spacing w:line="276" w:lineRule="auto"/>
              <w:jc w:val="center"/>
              <w:rPr>
                <w:rFonts w:eastAsia="Times New Roman"/>
                <w:sz w:val="28"/>
                <w:szCs w:val="28"/>
                <w:lang w:eastAsia="ru-RU"/>
              </w:rPr>
            </w:pPr>
            <w:r w:rsidRPr="0051334E">
              <w:rPr>
                <w:rFonts w:eastAsia="Times New Roman"/>
                <w:sz w:val="28"/>
                <w:szCs w:val="28"/>
                <w:lang w:eastAsia="ru-RU"/>
              </w:rPr>
              <w:t>годин</w:t>
            </w:r>
          </w:p>
        </w:tc>
      </w:tr>
      <w:tr w:rsidR="0051334E" w:rsidRPr="0051334E" w:rsidTr="009416E9">
        <w:tc>
          <w:tcPr>
            <w:tcW w:w="851" w:type="dxa"/>
            <w:shd w:val="clear" w:color="auto" w:fill="auto"/>
          </w:tcPr>
          <w:p w:rsidR="0051334E" w:rsidRPr="0051334E" w:rsidRDefault="0051334E" w:rsidP="00951E58">
            <w:pPr>
              <w:spacing w:line="276" w:lineRule="auto"/>
              <w:jc w:val="center"/>
              <w:rPr>
                <w:sz w:val="28"/>
                <w:szCs w:val="28"/>
              </w:rPr>
            </w:pPr>
            <w:r w:rsidRPr="0051334E">
              <w:rPr>
                <w:sz w:val="28"/>
                <w:szCs w:val="28"/>
              </w:rPr>
              <w:t>1</w:t>
            </w:r>
          </w:p>
        </w:tc>
        <w:tc>
          <w:tcPr>
            <w:tcW w:w="7229" w:type="dxa"/>
          </w:tcPr>
          <w:p w:rsidR="0051334E" w:rsidRPr="0051334E" w:rsidRDefault="0051334E" w:rsidP="0051334E">
            <w:pPr>
              <w:snapToGrid w:val="0"/>
              <w:spacing w:line="256" w:lineRule="auto"/>
              <w:jc w:val="both"/>
              <w:rPr>
                <w:sz w:val="28"/>
                <w:szCs w:val="28"/>
                <w:lang w:eastAsia="en-US"/>
              </w:rPr>
            </w:pPr>
            <w:r w:rsidRPr="0051334E">
              <w:rPr>
                <w:sz w:val="28"/>
                <w:szCs w:val="28"/>
                <w:lang w:eastAsia="en-US"/>
              </w:rPr>
              <w:t>Глобалізація управління суспільними процесами у сучасному світі</w:t>
            </w:r>
          </w:p>
        </w:tc>
        <w:tc>
          <w:tcPr>
            <w:tcW w:w="1418" w:type="dxa"/>
          </w:tcPr>
          <w:p w:rsidR="0051334E" w:rsidRPr="0051334E" w:rsidRDefault="0051334E" w:rsidP="0051334E">
            <w:pPr>
              <w:spacing w:line="276" w:lineRule="auto"/>
              <w:jc w:val="center"/>
              <w:rPr>
                <w:sz w:val="28"/>
                <w:szCs w:val="28"/>
              </w:rPr>
            </w:pPr>
            <w:r w:rsidRPr="0051334E">
              <w:rPr>
                <w:sz w:val="28"/>
                <w:szCs w:val="28"/>
              </w:rPr>
              <w:t>2</w:t>
            </w:r>
          </w:p>
        </w:tc>
      </w:tr>
      <w:tr w:rsidR="0051334E" w:rsidRPr="0051334E" w:rsidTr="009416E9">
        <w:tc>
          <w:tcPr>
            <w:tcW w:w="851" w:type="dxa"/>
            <w:shd w:val="clear" w:color="auto" w:fill="auto"/>
          </w:tcPr>
          <w:p w:rsidR="0051334E" w:rsidRPr="0051334E" w:rsidRDefault="0051334E" w:rsidP="00951E58">
            <w:pPr>
              <w:spacing w:line="276" w:lineRule="auto"/>
              <w:jc w:val="center"/>
              <w:rPr>
                <w:sz w:val="28"/>
                <w:szCs w:val="28"/>
              </w:rPr>
            </w:pPr>
            <w:r w:rsidRPr="0051334E">
              <w:rPr>
                <w:sz w:val="28"/>
                <w:szCs w:val="28"/>
              </w:rPr>
              <w:t>2</w:t>
            </w:r>
          </w:p>
        </w:tc>
        <w:tc>
          <w:tcPr>
            <w:tcW w:w="7229" w:type="dxa"/>
          </w:tcPr>
          <w:p w:rsidR="0051334E" w:rsidRPr="0051334E" w:rsidRDefault="0051334E" w:rsidP="0051334E">
            <w:pPr>
              <w:tabs>
                <w:tab w:val="left" w:pos="426"/>
              </w:tabs>
              <w:spacing w:line="256" w:lineRule="auto"/>
              <w:rPr>
                <w:sz w:val="28"/>
                <w:szCs w:val="28"/>
                <w:lang w:eastAsia="en-US"/>
              </w:rPr>
            </w:pPr>
            <w:r w:rsidRPr="0051334E">
              <w:rPr>
                <w:sz w:val="28"/>
                <w:szCs w:val="28"/>
                <w:lang w:eastAsia="en-US"/>
              </w:rPr>
              <w:t>Сучасні аспекти глобалізації в системі охорони здоров'я</w:t>
            </w:r>
          </w:p>
        </w:tc>
        <w:tc>
          <w:tcPr>
            <w:tcW w:w="1418" w:type="dxa"/>
          </w:tcPr>
          <w:p w:rsidR="0051334E" w:rsidRPr="0051334E" w:rsidRDefault="0051334E" w:rsidP="0051334E">
            <w:pPr>
              <w:spacing w:line="276" w:lineRule="auto"/>
              <w:jc w:val="center"/>
              <w:rPr>
                <w:sz w:val="28"/>
                <w:szCs w:val="28"/>
              </w:rPr>
            </w:pPr>
            <w:r w:rsidRPr="0051334E">
              <w:rPr>
                <w:sz w:val="28"/>
                <w:szCs w:val="28"/>
              </w:rPr>
              <w:t>2</w:t>
            </w:r>
          </w:p>
        </w:tc>
      </w:tr>
      <w:tr w:rsidR="0051334E" w:rsidRPr="0051334E" w:rsidTr="009416E9">
        <w:tc>
          <w:tcPr>
            <w:tcW w:w="851" w:type="dxa"/>
            <w:shd w:val="clear" w:color="auto" w:fill="auto"/>
          </w:tcPr>
          <w:p w:rsidR="0051334E" w:rsidRPr="0051334E" w:rsidRDefault="0051334E" w:rsidP="00951E58">
            <w:pPr>
              <w:spacing w:line="276" w:lineRule="auto"/>
              <w:jc w:val="center"/>
              <w:rPr>
                <w:sz w:val="28"/>
                <w:szCs w:val="28"/>
              </w:rPr>
            </w:pPr>
            <w:r w:rsidRPr="0051334E">
              <w:rPr>
                <w:sz w:val="28"/>
                <w:szCs w:val="28"/>
              </w:rPr>
              <w:lastRenderedPageBreak/>
              <w:t>3</w:t>
            </w:r>
          </w:p>
        </w:tc>
        <w:tc>
          <w:tcPr>
            <w:tcW w:w="7229" w:type="dxa"/>
            <w:shd w:val="clear" w:color="auto" w:fill="auto"/>
          </w:tcPr>
          <w:p w:rsidR="0051334E" w:rsidRPr="0051334E" w:rsidRDefault="0051334E" w:rsidP="0051334E">
            <w:pPr>
              <w:tabs>
                <w:tab w:val="left" w:pos="426"/>
              </w:tabs>
              <w:spacing w:line="256" w:lineRule="auto"/>
              <w:rPr>
                <w:sz w:val="28"/>
                <w:szCs w:val="28"/>
                <w:lang w:eastAsia="en-US"/>
              </w:rPr>
            </w:pPr>
            <w:r w:rsidRPr="0051334E">
              <w:rPr>
                <w:sz w:val="28"/>
                <w:szCs w:val="28"/>
                <w:lang w:eastAsia="en-US"/>
              </w:rPr>
              <w:t>Транскордонна мобільність в сфері охорони здоров'я</w:t>
            </w:r>
          </w:p>
        </w:tc>
        <w:tc>
          <w:tcPr>
            <w:tcW w:w="1418" w:type="dxa"/>
          </w:tcPr>
          <w:p w:rsidR="0051334E" w:rsidRPr="0051334E" w:rsidRDefault="0051334E" w:rsidP="0051334E">
            <w:pPr>
              <w:spacing w:line="276" w:lineRule="auto"/>
              <w:jc w:val="center"/>
              <w:rPr>
                <w:sz w:val="28"/>
                <w:szCs w:val="28"/>
              </w:rPr>
            </w:pPr>
            <w:r w:rsidRPr="0051334E">
              <w:rPr>
                <w:sz w:val="28"/>
                <w:szCs w:val="28"/>
              </w:rPr>
              <w:t>1</w:t>
            </w:r>
          </w:p>
        </w:tc>
      </w:tr>
      <w:tr w:rsidR="0051334E" w:rsidRPr="0051334E" w:rsidTr="009416E9">
        <w:tc>
          <w:tcPr>
            <w:tcW w:w="851" w:type="dxa"/>
            <w:shd w:val="clear" w:color="auto" w:fill="auto"/>
          </w:tcPr>
          <w:p w:rsidR="0051334E" w:rsidRPr="0051334E" w:rsidRDefault="0051334E" w:rsidP="00951E58">
            <w:pPr>
              <w:spacing w:line="276" w:lineRule="auto"/>
              <w:jc w:val="center"/>
              <w:rPr>
                <w:sz w:val="28"/>
                <w:szCs w:val="28"/>
              </w:rPr>
            </w:pPr>
            <w:r w:rsidRPr="0051334E">
              <w:rPr>
                <w:sz w:val="28"/>
                <w:szCs w:val="28"/>
              </w:rPr>
              <w:t>4</w:t>
            </w:r>
          </w:p>
        </w:tc>
        <w:tc>
          <w:tcPr>
            <w:tcW w:w="7229" w:type="dxa"/>
            <w:shd w:val="clear" w:color="auto" w:fill="auto"/>
          </w:tcPr>
          <w:p w:rsidR="0051334E" w:rsidRPr="0051334E" w:rsidRDefault="0051334E" w:rsidP="0051334E">
            <w:pPr>
              <w:spacing w:line="276" w:lineRule="auto"/>
              <w:ind w:firstLine="34"/>
              <w:rPr>
                <w:bCs/>
                <w:sz w:val="28"/>
                <w:szCs w:val="28"/>
              </w:rPr>
            </w:pPr>
            <w:r w:rsidRPr="0051334E">
              <w:rPr>
                <w:bCs/>
                <w:sz w:val="28"/>
                <w:szCs w:val="28"/>
              </w:rPr>
              <w:t>Вплив глобальних криз на громадське здоров'я</w:t>
            </w:r>
          </w:p>
        </w:tc>
        <w:tc>
          <w:tcPr>
            <w:tcW w:w="1418" w:type="dxa"/>
          </w:tcPr>
          <w:p w:rsidR="0051334E" w:rsidRPr="0051334E" w:rsidRDefault="0051334E" w:rsidP="0051334E">
            <w:pPr>
              <w:spacing w:line="276" w:lineRule="auto"/>
              <w:jc w:val="center"/>
              <w:rPr>
                <w:sz w:val="28"/>
                <w:szCs w:val="28"/>
              </w:rPr>
            </w:pPr>
            <w:r w:rsidRPr="0051334E">
              <w:rPr>
                <w:sz w:val="28"/>
                <w:szCs w:val="28"/>
              </w:rPr>
              <w:t>2</w:t>
            </w:r>
          </w:p>
        </w:tc>
      </w:tr>
      <w:tr w:rsidR="0051334E" w:rsidRPr="0051334E" w:rsidTr="009416E9">
        <w:tc>
          <w:tcPr>
            <w:tcW w:w="851" w:type="dxa"/>
            <w:shd w:val="clear" w:color="auto" w:fill="auto"/>
          </w:tcPr>
          <w:p w:rsidR="0051334E" w:rsidRPr="0051334E" w:rsidRDefault="0051334E" w:rsidP="00951E58">
            <w:pPr>
              <w:spacing w:line="276" w:lineRule="auto"/>
              <w:jc w:val="center"/>
              <w:rPr>
                <w:sz w:val="28"/>
                <w:szCs w:val="28"/>
              </w:rPr>
            </w:pPr>
          </w:p>
        </w:tc>
        <w:tc>
          <w:tcPr>
            <w:tcW w:w="7229" w:type="dxa"/>
            <w:shd w:val="clear" w:color="auto" w:fill="auto"/>
          </w:tcPr>
          <w:p w:rsidR="0051334E" w:rsidRPr="0051334E" w:rsidRDefault="0051334E" w:rsidP="00E671C4">
            <w:pPr>
              <w:spacing w:line="276" w:lineRule="auto"/>
              <w:rPr>
                <w:sz w:val="28"/>
                <w:szCs w:val="28"/>
              </w:rPr>
            </w:pPr>
            <w:r w:rsidRPr="0051334E">
              <w:rPr>
                <w:bCs/>
                <w:sz w:val="28"/>
                <w:szCs w:val="28"/>
              </w:rPr>
              <w:t>Підсумковий контроль</w:t>
            </w:r>
          </w:p>
        </w:tc>
        <w:tc>
          <w:tcPr>
            <w:tcW w:w="1418" w:type="dxa"/>
          </w:tcPr>
          <w:p w:rsidR="0051334E" w:rsidRPr="0051334E" w:rsidRDefault="0051334E" w:rsidP="00E671C4">
            <w:pPr>
              <w:spacing w:line="276" w:lineRule="auto"/>
              <w:jc w:val="center"/>
              <w:rPr>
                <w:sz w:val="28"/>
                <w:szCs w:val="28"/>
              </w:rPr>
            </w:pPr>
            <w:r w:rsidRPr="0051334E">
              <w:rPr>
                <w:sz w:val="28"/>
                <w:szCs w:val="28"/>
              </w:rPr>
              <w:t>1</w:t>
            </w:r>
          </w:p>
        </w:tc>
      </w:tr>
      <w:tr w:rsidR="0051334E" w:rsidRPr="0051334E" w:rsidTr="009416E9">
        <w:tc>
          <w:tcPr>
            <w:tcW w:w="851" w:type="dxa"/>
            <w:shd w:val="clear" w:color="auto" w:fill="auto"/>
          </w:tcPr>
          <w:p w:rsidR="0051334E" w:rsidRPr="0051334E" w:rsidRDefault="0051334E" w:rsidP="00951E58">
            <w:pPr>
              <w:spacing w:line="276" w:lineRule="auto"/>
              <w:jc w:val="center"/>
              <w:rPr>
                <w:sz w:val="28"/>
                <w:szCs w:val="28"/>
              </w:rPr>
            </w:pPr>
          </w:p>
        </w:tc>
        <w:tc>
          <w:tcPr>
            <w:tcW w:w="7229" w:type="dxa"/>
            <w:shd w:val="clear" w:color="auto" w:fill="auto"/>
          </w:tcPr>
          <w:p w:rsidR="0051334E" w:rsidRPr="0051334E" w:rsidRDefault="0051334E" w:rsidP="00951E58">
            <w:pPr>
              <w:spacing w:line="276" w:lineRule="auto"/>
              <w:jc w:val="both"/>
              <w:rPr>
                <w:bCs/>
                <w:sz w:val="28"/>
                <w:szCs w:val="28"/>
              </w:rPr>
            </w:pPr>
            <w:r w:rsidRPr="0051334E">
              <w:rPr>
                <w:bCs/>
                <w:sz w:val="28"/>
                <w:szCs w:val="28"/>
              </w:rPr>
              <w:t>Всього годин практичних занять</w:t>
            </w:r>
          </w:p>
        </w:tc>
        <w:tc>
          <w:tcPr>
            <w:tcW w:w="1418" w:type="dxa"/>
            <w:shd w:val="clear" w:color="auto" w:fill="auto"/>
          </w:tcPr>
          <w:p w:rsidR="0051334E" w:rsidRPr="0051334E" w:rsidRDefault="0051334E" w:rsidP="00951E58">
            <w:pPr>
              <w:spacing w:line="276" w:lineRule="auto"/>
              <w:jc w:val="center"/>
              <w:rPr>
                <w:sz w:val="28"/>
                <w:szCs w:val="28"/>
              </w:rPr>
            </w:pPr>
            <w:r w:rsidRPr="0051334E">
              <w:rPr>
                <w:sz w:val="28"/>
                <w:szCs w:val="28"/>
              </w:rPr>
              <w:t>8</w:t>
            </w:r>
          </w:p>
        </w:tc>
      </w:tr>
    </w:tbl>
    <w:p w:rsidR="0079191F" w:rsidRPr="004E0A90" w:rsidRDefault="0079191F" w:rsidP="00DD32B4">
      <w:pPr>
        <w:jc w:val="center"/>
        <w:rPr>
          <w:b/>
          <w:sz w:val="28"/>
          <w:szCs w:val="28"/>
          <w:highlight w:val="yellow"/>
          <w:lang w:val="ru-RU"/>
        </w:rPr>
      </w:pPr>
    </w:p>
    <w:p w:rsidR="00DD32B4" w:rsidRPr="00692D70" w:rsidRDefault="00633367" w:rsidP="00DD32B4">
      <w:pPr>
        <w:jc w:val="center"/>
        <w:rPr>
          <w:b/>
          <w:sz w:val="28"/>
          <w:szCs w:val="28"/>
        </w:rPr>
      </w:pPr>
      <w:r w:rsidRPr="00692D70">
        <w:rPr>
          <w:b/>
          <w:sz w:val="28"/>
          <w:szCs w:val="28"/>
        </w:rPr>
        <w:t>Самостійна робота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692D70" w:rsidRPr="00692D70" w:rsidTr="00761A30">
        <w:tc>
          <w:tcPr>
            <w:tcW w:w="851" w:type="dxa"/>
            <w:shd w:val="clear" w:color="auto" w:fill="auto"/>
          </w:tcPr>
          <w:p w:rsidR="00692D70" w:rsidRPr="00692D70" w:rsidRDefault="00692D70" w:rsidP="00692D70">
            <w:pPr>
              <w:widowControl/>
              <w:autoSpaceDE/>
              <w:autoSpaceDN/>
              <w:ind w:left="142" w:hanging="142"/>
              <w:jc w:val="center"/>
              <w:rPr>
                <w:rFonts w:eastAsia="Times New Roman"/>
                <w:sz w:val="28"/>
                <w:szCs w:val="28"/>
                <w:lang w:eastAsia="ru-RU"/>
              </w:rPr>
            </w:pPr>
            <w:r w:rsidRPr="00692D70">
              <w:rPr>
                <w:rFonts w:eastAsia="Times New Roman"/>
                <w:sz w:val="28"/>
                <w:szCs w:val="28"/>
                <w:lang w:eastAsia="ru-RU"/>
              </w:rPr>
              <w:t>№</w:t>
            </w:r>
          </w:p>
          <w:p w:rsidR="00692D70" w:rsidRPr="00692D70" w:rsidRDefault="00692D70" w:rsidP="00692D70">
            <w:pPr>
              <w:widowControl/>
              <w:autoSpaceDE/>
              <w:autoSpaceDN/>
              <w:ind w:left="142" w:hanging="142"/>
              <w:jc w:val="center"/>
              <w:rPr>
                <w:rFonts w:eastAsia="Times New Roman"/>
                <w:sz w:val="28"/>
                <w:szCs w:val="28"/>
                <w:lang w:eastAsia="ru-RU"/>
              </w:rPr>
            </w:pPr>
            <w:r w:rsidRPr="00692D70">
              <w:rPr>
                <w:rFonts w:eastAsia="Times New Roman"/>
                <w:sz w:val="28"/>
                <w:szCs w:val="28"/>
                <w:lang w:eastAsia="ru-RU"/>
              </w:rPr>
              <w:t>з/п</w:t>
            </w:r>
          </w:p>
        </w:tc>
        <w:tc>
          <w:tcPr>
            <w:tcW w:w="7371" w:type="dxa"/>
            <w:shd w:val="clear" w:color="auto" w:fill="auto"/>
          </w:tcPr>
          <w:p w:rsidR="00692D70" w:rsidRPr="00692D70" w:rsidRDefault="00692D70" w:rsidP="00692D70">
            <w:pPr>
              <w:widowControl/>
              <w:autoSpaceDE/>
              <w:autoSpaceDN/>
              <w:jc w:val="center"/>
              <w:rPr>
                <w:rFonts w:eastAsia="Times New Roman"/>
                <w:sz w:val="28"/>
                <w:szCs w:val="28"/>
                <w:lang w:eastAsia="ru-RU"/>
              </w:rPr>
            </w:pPr>
            <w:r w:rsidRPr="00692D70">
              <w:rPr>
                <w:rFonts w:eastAsia="Times New Roman"/>
                <w:sz w:val="28"/>
                <w:szCs w:val="28"/>
                <w:lang w:eastAsia="ru-RU"/>
              </w:rPr>
              <w:t>Назва теми</w:t>
            </w:r>
          </w:p>
        </w:tc>
        <w:tc>
          <w:tcPr>
            <w:tcW w:w="1418" w:type="dxa"/>
            <w:shd w:val="clear" w:color="auto" w:fill="auto"/>
          </w:tcPr>
          <w:p w:rsidR="00692D70" w:rsidRPr="00692D70" w:rsidRDefault="00692D70" w:rsidP="00692D70">
            <w:pPr>
              <w:widowControl/>
              <w:autoSpaceDE/>
              <w:autoSpaceDN/>
              <w:jc w:val="center"/>
              <w:rPr>
                <w:rFonts w:eastAsia="Times New Roman"/>
                <w:sz w:val="28"/>
                <w:szCs w:val="28"/>
                <w:lang w:eastAsia="ru-RU"/>
              </w:rPr>
            </w:pPr>
            <w:r w:rsidRPr="00692D70">
              <w:rPr>
                <w:rFonts w:eastAsia="Times New Roman"/>
                <w:sz w:val="28"/>
                <w:szCs w:val="28"/>
                <w:lang w:eastAsia="ru-RU"/>
              </w:rPr>
              <w:t>Кількість</w:t>
            </w:r>
          </w:p>
          <w:p w:rsidR="00692D70" w:rsidRPr="00692D70" w:rsidRDefault="00692D70" w:rsidP="00692D70">
            <w:pPr>
              <w:widowControl/>
              <w:autoSpaceDE/>
              <w:autoSpaceDN/>
              <w:jc w:val="center"/>
              <w:rPr>
                <w:rFonts w:eastAsia="Times New Roman"/>
                <w:sz w:val="28"/>
                <w:szCs w:val="28"/>
                <w:lang w:eastAsia="ru-RU"/>
              </w:rPr>
            </w:pPr>
            <w:r w:rsidRPr="00692D70">
              <w:rPr>
                <w:rFonts w:eastAsia="Times New Roman"/>
                <w:sz w:val="28"/>
                <w:szCs w:val="28"/>
                <w:lang w:eastAsia="ru-RU"/>
              </w:rPr>
              <w:t>годин</w:t>
            </w:r>
          </w:p>
        </w:tc>
      </w:tr>
      <w:tr w:rsidR="00692D70" w:rsidRPr="00692D70" w:rsidTr="00761A30">
        <w:tc>
          <w:tcPr>
            <w:tcW w:w="851" w:type="dxa"/>
            <w:shd w:val="clear" w:color="auto" w:fill="auto"/>
          </w:tcPr>
          <w:p w:rsidR="00692D70" w:rsidRPr="00692D70" w:rsidRDefault="00692D70" w:rsidP="00692D70">
            <w:pPr>
              <w:widowControl/>
              <w:autoSpaceDE/>
              <w:autoSpaceDN/>
              <w:spacing w:line="276" w:lineRule="auto"/>
              <w:jc w:val="center"/>
              <w:rPr>
                <w:rFonts w:eastAsia="Times New Roman"/>
                <w:sz w:val="28"/>
                <w:szCs w:val="28"/>
                <w:lang w:eastAsia="ru-RU"/>
              </w:rPr>
            </w:pPr>
            <w:r w:rsidRPr="00692D70">
              <w:rPr>
                <w:rFonts w:eastAsia="Times New Roman"/>
                <w:sz w:val="28"/>
                <w:szCs w:val="28"/>
                <w:lang w:eastAsia="ru-RU"/>
              </w:rPr>
              <w:t>1</w:t>
            </w:r>
          </w:p>
        </w:tc>
        <w:tc>
          <w:tcPr>
            <w:tcW w:w="7371" w:type="dxa"/>
          </w:tcPr>
          <w:p w:rsidR="00692D70" w:rsidRPr="00692D70" w:rsidRDefault="00692D70" w:rsidP="00692D70">
            <w:pPr>
              <w:widowControl/>
              <w:autoSpaceDE/>
              <w:autoSpaceDN/>
              <w:jc w:val="both"/>
              <w:rPr>
                <w:rFonts w:eastAsia="Times New Roman"/>
                <w:b/>
                <w:bCs/>
                <w:i/>
                <w:iCs/>
                <w:sz w:val="28"/>
                <w:szCs w:val="28"/>
                <w:lang w:eastAsia="ru-RU"/>
              </w:rPr>
            </w:pPr>
            <w:r w:rsidRPr="00692D70">
              <w:rPr>
                <w:rFonts w:eastAsia="Times New Roman"/>
                <w:b/>
                <w:bCs/>
                <w:i/>
                <w:iCs/>
                <w:sz w:val="28"/>
                <w:szCs w:val="28"/>
                <w:lang w:eastAsia="ru-RU"/>
              </w:rPr>
              <w:t>Соціальний вимір глобалізації</w:t>
            </w:r>
          </w:p>
          <w:p w:rsidR="00692D70" w:rsidRPr="00692D70" w:rsidRDefault="00692D70" w:rsidP="00692D70">
            <w:pPr>
              <w:widowControl/>
              <w:autoSpaceDE/>
              <w:autoSpaceDN/>
              <w:jc w:val="both"/>
              <w:rPr>
                <w:rFonts w:eastAsia="Times New Roman"/>
                <w:sz w:val="28"/>
                <w:szCs w:val="28"/>
                <w:lang w:eastAsia="ru-RU"/>
              </w:rPr>
            </w:pPr>
            <w:r w:rsidRPr="00692D70">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692D70">
              <w:rPr>
                <w:rFonts w:eastAsia="Times New Roman"/>
                <w:sz w:val="28"/>
                <w:szCs w:val="28"/>
                <w:lang w:eastAsia="ru-RU"/>
              </w:rPr>
              <w:t>Варіативне виконання індивідуальних завдань.</w:t>
            </w:r>
          </w:p>
        </w:tc>
        <w:tc>
          <w:tcPr>
            <w:tcW w:w="1418" w:type="dxa"/>
            <w:vAlign w:val="center"/>
          </w:tcPr>
          <w:p w:rsidR="00692D70" w:rsidRPr="00692D70" w:rsidRDefault="00692D70" w:rsidP="00692D70">
            <w:pPr>
              <w:widowControl/>
              <w:autoSpaceDE/>
              <w:autoSpaceDN/>
              <w:jc w:val="center"/>
              <w:rPr>
                <w:rFonts w:eastAsia="Times New Roman"/>
                <w:color w:val="000000"/>
                <w:sz w:val="28"/>
                <w:szCs w:val="28"/>
                <w:lang w:eastAsia="ru-RU"/>
              </w:rPr>
            </w:pPr>
            <w:r w:rsidRPr="00692D70">
              <w:rPr>
                <w:rFonts w:eastAsia="Times New Roman"/>
                <w:color w:val="000000"/>
                <w:sz w:val="28"/>
                <w:szCs w:val="28"/>
                <w:lang w:eastAsia="ru-RU"/>
              </w:rPr>
              <w:t>10</w:t>
            </w:r>
          </w:p>
        </w:tc>
      </w:tr>
      <w:tr w:rsidR="00692D70" w:rsidRPr="00692D70" w:rsidTr="00761A30">
        <w:tc>
          <w:tcPr>
            <w:tcW w:w="851" w:type="dxa"/>
            <w:shd w:val="clear" w:color="auto" w:fill="auto"/>
          </w:tcPr>
          <w:p w:rsidR="00692D70" w:rsidRPr="00692D70" w:rsidRDefault="00692D70" w:rsidP="00692D70">
            <w:pPr>
              <w:widowControl/>
              <w:autoSpaceDE/>
              <w:autoSpaceDN/>
              <w:spacing w:line="276" w:lineRule="auto"/>
              <w:jc w:val="center"/>
              <w:rPr>
                <w:rFonts w:eastAsia="Times New Roman"/>
                <w:sz w:val="28"/>
                <w:szCs w:val="28"/>
                <w:lang w:eastAsia="ru-RU"/>
              </w:rPr>
            </w:pPr>
            <w:r w:rsidRPr="00692D70">
              <w:rPr>
                <w:rFonts w:eastAsia="Times New Roman"/>
                <w:sz w:val="28"/>
                <w:szCs w:val="28"/>
                <w:lang w:eastAsia="ru-RU"/>
              </w:rPr>
              <w:t>2</w:t>
            </w:r>
          </w:p>
        </w:tc>
        <w:tc>
          <w:tcPr>
            <w:tcW w:w="7371" w:type="dxa"/>
          </w:tcPr>
          <w:p w:rsidR="00692D70" w:rsidRPr="00692D70" w:rsidRDefault="00692D70" w:rsidP="00692D70">
            <w:pPr>
              <w:widowControl/>
              <w:autoSpaceDE/>
              <w:autoSpaceDN/>
              <w:jc w:val="both"/>
              <w:rPr>
                <w:rFonts w:eastAsia="Times New Roman"/>
                <w:b/>
                <w:i/>
                <w:sz w:val="28"/>
                <w:szCs w:val="28"/>
                <w:lang w:eastAsia="ru-RU"/>
              </w:rPr>
            </w:pPr>
            <w:r w:rsidRPr="00692D70">
              <w:rPr>
                <w:rFonts w:eastAsia="Times New Roman"/>
                <w:b/>
                <w:i/>
                <w:sz w:val="28"/>
                <w:szCs w:val="28"/>
                <w:lang w:eastAsia="ru-RU"/>
              </w:rPr>
              <w:t>Глобалізація управління суспільними процесами у сучасному світі</w:t>
            </w:r>
          </w:p>
          <w:p w:rsidR="00692D70" w:rsidRPr="00692D70" w:rsidRDefault="00692D70" w:rsidP="00692D70">
            <w:pPr>
              <w:widowControl/>
              <w:autoSpaceDE/>
              <w:autoSpaceDN/>
              <w:jc w:val="both"/>
              <w:rPr>
                <w:rFonts w:eastAsia="Times New Roman"/>
                <w:sz w:val="28"/>
                <w:szCs w:val="28"/>
                <w:lang w:eastAsia="ru-RU"/>
              </w:rPr>
            </w:pPr>
            <w:r w:rsidRPr="00692D70">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692D70">
              <w:rPr>
                <w:rFonts w:eastAsia="Times New Roman"/>
                <w:sz w:val="28"/>
                <w:szCs w:val="28"/>
                <w:lang w:eastAsia="ru-RU"/>
              </w:rPr>
              <w:t>Варіативне виконання індивідуальних завдань.</w:t>
            </w:r>
          </w:p>
        </w:tc>
        <w:tc>
          <w:tcPr>
            <w:tcW w:w="1418" w:type="dxa"/>
            <w:vAlign w:val="center"/>
          </w:tcPr>
          <w:p w:rsidR="00692D70" w:rsidRPr="00692D70" w:rsidRDefault="00692D70" w:rsidP="00692D70">
            <w:pPr>
              <w:widowControl/>
              <w:autoSpaceDE/>
              <w:autoSpaceDN/>
              <w:jc w:val="center"/>
              <w:rPr>
                <w:rFonts w:eastAsia="Times New Roman"/>
                <w:color w:val="000000"/>
                <w:sz w:val="28"/>
                <w:szCs w:val="28"/>
                <w:lang w:eastAsia="ru-RU"/>
              </w:rPr>
            </w:pPr>
            <w:r w:rsidRPr="00692D70">
              <w:rPr>
                <w:rFonts w:eastAsia="Times New Roman"/>
                <w:color w:val="000000"/>
                <w:sz w:val="28"/>
                <w:szCs w:val="28"/>
                <w:lang w:eastAsia="ru-RU"/>
              </w:rPr>
              <w:t>12</w:t>
            </w:r>
          </w:p>
        </w:tc>
      </w:tr>
      <w:tr w:rsidR="00692D70" w:rsidRPr="00692D70" w:rsidTr="00761A30">
        <w:tc>
          <w:tcPr>
            <w:tcW w:w="851" w:type="dxa"/>
            <w:shd w:val="clear" w:color="auto" w:fill="auto"/>
          </w:tcPr>
          <w:p w:rsidR="00692D70" w:rsidRPr="00692D70" w:rsidRDefault="00692D70" w:rsidP="00692D70">
            <w:pPr>
              <w:widowControl/>
              <w:autoSpaceDE/>
              <w:autoSpaceDN/>
              <w:spacing w:line="276" w:lineRule="auto"/>
              <w:jc w:val="center"/>
              <w:rPr>
                <w:rFonts w:eastAsia="Times New Roman"/>
                <w:sz w:val="28"/>
                <w:szCs w:val="28"/>
                <w:lang w:eastAsia="ru-RU"/>
              </w:rPr>
            </w:pPr>
            <w:r w:rsidRPr="00692D70">
              <w:rPr>
                <w:rFonts w:eastAsia="Times New Roman"/>
                <w:sz w:val="28"/>
                <w:szCs w:val="28"/>
                <w:lang w:eastAsia="ru-RU"/>
              </w:rPr>
              <w:t>3</w:t>
            </w:r>
          </w:p>
        </w:tc>
        <w:tc>
          <w:tcPr>
            <w:tcW w:w="7371" w:type="dxa"/>
          </w:tcPr>
          <w:p w:rsidR="00692D70" w:rsidRPr="00692D70" w:rsidRDefault="00692D70" w:rsidP="00692D70">
            <w:pPr>
              <w:widowControl/>
              <w:autoSpaceDE/>
              <w:autoSpaceDN/>
              <w:jc w:val="both"/>
              <w:rPr>
                <w:rFonts w:eastAsia="Times New Roman"/>
                <w:b/>
                <w:i/>
                <w:sz w:val="28"/>
                <w:szCs w:val="28"/>
                <w:lang w:eastAsia="ru-RU"/>
              </w:rPr>
            </w:pPr>
            <w:r w:rsidRPr="00692D70">
              <w:rPr>
                <w:rFonts w:eastAsia="Times New Roman"/>
                <w:b/>
                <w:i/>
                <w:sz w:val="28"/>
                <w:szCs w:val="28"/>
                <w:lang w:eastAsia="ru-RU"/>
              </w:rPr>
              <w:t>Сучасні аспекти глобалізації в системі охорони здоров'я</w:t>
            </w:r>
          </w:p>
          <w:p w:rsidR="00692D70" w:rsidRPr="00692D70" w:rsidRDefault="00692D70" w:rsidP="00692D70">
            <w:pPr>
              <w:widowControl/>
              <w:autoSpaceDE/>
              <w:autoSpaceDN/>
              <w:jc w:val="both"/>
              <w:rPr>
                <w:rFonts w:eastAsia="Times New Roman"/>
                <w:sz w:val="28"/>
                <w:szCs w:val="28"/>
                <w:lang w:eastAsia="ru-RU"/>
              </w:rPr>
            </w:pPr>
            <w:r w:rsidRPr="00692D70">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692D70">
              <w:rPr>
                <w:rFonts w:eastAsia="Times New Roman"/>
                <w:sz w:val="28"/>
                <w:szCs w:val="28"/>
                <w:lang w:eastAsia="ru-RU"/>
              </w:rPr>
              <w:t>Варіативне виконання індивідуальних завдань.</w:t>
            </w:r>
          </w:p>
        </w:tc>
        <w:tc>
          <w:tcPr>
            <w:tcW w:w="1418" w:type="dxa"/>
            <w:vAlign w:val="center"/>
          </w:tcPr>
          <w:p w:rsidR="00692D70" w:rsidRPr="00692D70" w:rsidRDefault="00692D70" w:rsidP="00692D70">
            <w:pPr>
              <w:widowControl/>
              <w:autoSpaceDE/>
              <w:autoSpaceDN/>
              <w:jc w:val="center"/>
              <w:rPr>
                <w:rFonts w:eastAsia="Times New Roman"/>
                <w:color w:val="000000"/>
                <w:sz w:val="28"/>
                <w:szCs w:val="28"/>
                <w:lang w:eastAsia="ru-RU"/>
              </w:rPr>
            </w:pPr>
            <w:r w:rsidRPr="00692D70">
              <w:rPr>
                <w:rFonts w:eastAsia="Times New Roman"/>
                <w:color w:val="000000"/>
                <w:sz w:val="28"/>
                <w:szCs w:val="28"/>
                <w:lang w:eastAsia="ru-RU"/>
              </w:rPr>
              <w:t>14</w:t>
            </w:r>
          </w:p>
        </w:tc>
      </w:tr>
      <w:tr w:rsidR="00692D70" w:rsidRPr="00692D70" w:rsidTr="00761A30">
        <w:tc>
          <w:tcPr>
            <w:tcW w:w="851" w:type="dxa"/>
            <w:shd w:val="clear" w:color="auto" w:fill="auto"/>
          </w:tcPr>
          <w:p w:rsidR="00692D70" w:rsidRPr="00692D70" w:rsidRDefault="00692D70" w:rsidP="00692D70">
            <w:pPr>
              <w:widowControl/>
              <w:autoSpaceDE/>
              <w:autoSpaceDN/>
              <w:spacing w:line="276" w:lineRule="auto"/>
              <w:jc w:val="center"/>
              <w:rPr>
                <w:rFonts w:eastAsia="Times New Roman"/>
                <w:sz w:val="28"/>
                <w:szCs w:val="28"/>
                <w:lang w:eastAsia="ru-RU"/>
              </w:rPr>
            </w:pPr>
            <w:r w:rsidRPr="00692D70">
              <w:rPr>
                <w:rFonts w:eastAsia="Times New Roman"/>
                <w:sz w:val="28"/>
                <w:szCs w:val="28"/>
                <w:lang w:eastAsia="ru-RU"/>
              </w:rPr>
              <w:t>4</w:t>
            </w:r>
          </w:p>
        </w:tc>
        <w:tc>
          <w:tcPr>
            <w:tcW w:w="7371" w:type="dxa"/>
          </w:tcPr>
          <w:p w:rsidR="00692D70" w:rsidRPr="00692D70" w:rsidRDefault="00692D70" w:rsidP="00692D70">
            <w:pPr>
              <w:widowControl/>
              <w:autoSpaceDE/>
              <w:autoSpaceDN/>
              <w:jc w:val="both"/>
              <w:rPr>
                <w:rFonts w:eastAsia="Times New Roman"/>
                <w:b/>
                <w:i/>
                <w:sz w:val="28"/>
                <w:szCs w:val="28"/>
                <w:lang w:eastAsia="ru-RU"/>
              </w:rPr>
            </w:pPr>
            <w:r w:rsidRPr="00692D70">
              <w:rPr>
                <w:rFonts w:eastAsia="Times New Roman"/>
                <w:b/>
                <w:i/>
                <w:sz w:val="28"/>
                <w:szCs w:val="28"/>
                <w:lang w:eastAsia="ru-RU"/>
              </w:rPr>
              <w:t>Сучасний стан охорони здоров'я в світі та виклики глобалізації</w:t>
            </w:r>
          </w:p>
          <w:p w:rsidR="00692D70" w:rsidRPr="00692D70" w:rsidRDefault="00692D70" w:rsidP="00692D70">
            <w:pPr>
              <w:widowControl/>
              <w:autoSpaceDE/>
              <w:autoSpaceDN/>
              <w:jc w:val="both"/>
              <w:rPr>
                <w:rFonts w:eastAsia="Times New Roman"/>
                <w:sz w:val="28"/>
                <w:szCs w:val="28"/>
                <w:lang w:eastAsia="ru-RU"/>
              </w:rPr>
            </w:pPr>
            <w:r w:rsidRPr="00692D70">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692D70">
              <w:rPr>
                <w:rFonts w:eastAsia="Times New Roman"/>
                <w:sz w:val="28"/>
                <w:szCs w:val="28"/>
                <w:lang w:eastAsia="ru-RU"/>
              </w:rPr>
              <w:t>Варіативне виконання індивідуальних завдань.</w:t>
            </w:r>
          </w:p>
        </w:tc>
        <w:tc>
          <w:tcPr>
            <w:tcW w:w="1418" w:type="dxa"/>
            <w:vAlign w:val="center"/>
          </w:tcPr>
          <w:p w:rsidR="00692D70" w:rsidRPr="00692D70" w:rsidRDefault="00692D70" w:rsidP="00692D70">
            <w:pPr>
              <w:widowControl/>
              <w:autoSpaceDE/>
              <w:autoSpaceDN/>
              <w:jc w:val="center"/>
              <w:rPr>
                <w:rFonts w:eastAsia="Times New Roman"/>
                <w:color w:val="000000"/>
                <w:sz w:val="28"/>
                <w:szCs w:val="28"/>
                <w:lang w:eastAsia="ru-RU"/>
              </w:rPr>
            </w:pPr>
            <w:r w:rsidRPr="00692D70">
              <w:rPr>
                <w:rFonts w:eastAsia="Times New Roman"/>
                <w:color w:val="000000"/>
                <w:sz w:val="28"/>
                <w:szCs w:val="28"/>
                <w:lang w:eastAsia="ru-RU"/>
              </w:rPr>
              <w:t>12</w:t>
            </w:r>
          </w:p>
        </w:tc>
      </w:tr>
      <w:tr w:rsidR="00692D70" w:rsidRPr="00692D70" w:rsidTr="00761A30">
        <w:tc>
          <w:tcPr>
            <w:tcW w:w="851" w:type="dxa"/>
            <w:shd w:val="clear" w:color="auto" w:fill="auto"/>
          </w:tcPr>
          <w:p w:rsidR="00692D70" w:rsidRPr="00692D70" w:rsidRDefault="00692D70" w:rsidP="00692D70">
            <w:pPr>
              <w:widowControl/>
              <w:autoSpaceDE/>
              <w:autoSpaceDN/>
              <w:spacing w:line="276" w:lineRule="auto"/>
              <w:jc w:val="center"/>
              <w:rPr>
                <w:rFonts w:eastAsia="Times New Roman"/>
                <w:sz w:val="28"/>
                <w:szCs w:val="28"/>
                <w:lang w:eastAsia="ru-RU"/>
              </w:rPr>
            </w:pPr>
            <w:r w:rsidRPr="00692D70">
              <w:rPr>
                <w:rFonts w:eastAsia="Times New Roman"/>
                <w:sz w:val="28"/>
                <w:szCs w:val="28"/>
                <w:lang w:eastAsia="ru-RU"/>
              </w:rPr>
              <w:t>5</w:t>
            </w:r>
          </w:p>
        </w:tc>
        <w:tc>
          <w:tcPr>
            <w:tcW w:w="7371" w:type="dxa"/>
          </w:tcPr>
          <w:p w:rsidR="00692D70" w:rsidRPr="00692D70" w:rsidRDefault="00692D70" w:rsidP="00692D70">
            <w:pPr>
              <w:widowControl/>
              <w:autoSpaceDE/>
              <w:autoSpaceDN/>
              <w:jc w:val="both"/>
              <w:rPr>
                <w:rFonts w:eastAsia="Times New Roman"/>
                <w:b/>
                <w:i/>
                <w:sz w:val="28"/>
                <w:szCs w:val="28"/>
                <w:lang w:eastAsia="ru-RU"/>
              </w:rPr>
            </w:pPr>
            <w:r w:rsidRPr="00692D70">
              <w:rPr>
                <w:rFonts w:eastAsia="Times New Roman"/>
                <w:b/>
                <w:i/>
                <w:sz w:val="28"/>
                <w:szCs w:val="28"/>
                <w:lang w:eastAsia="ru-RU"/>
              </w:rPr>
              <w:t>Транскордонна мобільність в сфері охорони здоров'я</w:t>
            </w:r>
          </w:p>
          <w:p w:rsidR="00692D70" w:rsidRPr="00692D70" w:rsidRDefault="00692D70" w:rsidP="00692D70">
            <w:pPr>
              <w:widowControl/>
              <w:autoSpaceDE/>
              <w:autoSpaceDN/>
              <w:jc w:val="both"/>
              <w:rPr>
                <w:rFonts w:eastAsia="Times New Roman"/>
                <w:sz w:val="28"/>
                <w:szCs w:val="28"/>
                <w:lang w:eastAsia="ru-RU"/>
              </w:rPr>
            </w:pPr>
            <w:r w:rsidRPr="00692D70">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692D70">
              <w:rPr>
                <w:rFonts w:eastAsia="Times New Roman"/>
                <w:sz w:val="28"/>
                <w:szCs w:val="28"/>
                <w:lang w:eastAsia="ru-RU"/>
              </w:rPr>
              <w:t>Варіативне виконання індивідуальних завдань.</w:t>
            </w:r>
          </w:p>
        </w:tc>
        <w:tc>
          <w:tcPr>
            <w:tcW w:w="1418" w:type="dxa"/>
            <w:vAlign w:val="center"/>
          </w:tcPr>
          <w:p w:rsidR="00692D70" w:rsidRPr="00692D70" w:rsidRDefault="00692D70" w:rsidP="00692D70">
            <w:pPr>
              <w:widowControl/>
              <w:autoSpaceDE/>
              <w:autoSpaceDN/>
              <w:jc w:val="center"/>
              <w:rPr>
                <w:rFonts w:eastAsia="Times New Roman"/>
                <w:color w:val="000000"/>
                <w:sz w:val="28"/>
                <w:szCs w:val="28"/>
                <w:lang w:eastAsia="ru-RU"/>
              </w:rPr>
            </w:pPr>
            <w:r w:rsidRPr="00692D70">
              <w:rPr>
                <w:rFonts w:eastAsia="Times New Roman"/>
                <w:color w:val="000000"/>
                <w:sz w:val="28"/>
                <w:szCs w:val="28"/>
                <w:lang w:eastAsia="ru-RU"/>
              </w:rPr>
              <w:t>12</w:t>
            </w:r>
          </w:p>
        </w:tc>
      </w:tr>
      <w:tr w:rsidR="00692D70" w:rsidRPr="00692D70" w:rsidTr="00761A30">
        <w:tc>
          <w:tcPr>
            <w:tcW w:w="851" w:type="dxa"/>
            <w:shd w:val="clear" w:color="auto" w:fill="auto"/>
          </w:tcPr>
          <w:p w:rsidR="00692D70" w:rsidRPr="00692D70" w:rsidRDefault="00692D70" w:rsidP="00692D70">
            <w:pPr>
              <w:widowControl/>
              <w:autoSpaceDE/>
              <w:autoSpaceDN/>
              <w:spacing w:line="276" w:lineRule="auto"/>
              <w:jc w:val="center"/>
              <w:rPr>
                <w:rFonts w:eastAsia="Times New Roman"/>
                <w:sz w:val="28"/>
                <w:szCs w:val="28"/>
                <w:lang w:eastAsia="ru-RU"/>
              </w:rPr>
            </w:pPr>
            <w:r w:rsidRPr="00692D70">
              <w:rPr>
                <w:rFonts w:eastAsia="Times New Roman"/>
                <w:sz w:val="28"/>
                <w:szCs w:val="28"/>
                <w:lang w:eastAsia="ru-RU"/>
              </w:rPr>
              <w:t>6</w:t>
            </w:r>
          </w:p>
        </w:tc>
        <w:tc>
          <w:tcPr>
            <w:tcW w:w="7371" w:type="dxa"/>
          </w:tcPr>
          <w:p w:rsidR="00692D70" w:rsidRPr="00692D70" w:rsidRDefault="00692D70" w:rsidP="00692D70">
            <w:pPr>
              <w:widowControl/>
              <w:autoSpaceDE/>
              <w:autoSpaceDN/>
              <w:jc w:val="both"/>
              <w:rPr>
                <w:rFonts w:eastAsia="Times New Roman"/>
                <w:b/>
                <w:i/>
                <w:sz w:val="28"/>
                <w:szCs w:val="28"/>
                <w:lang w:eastAsia="ru-RU"/>
              </w:rPr>
            </w:pPr>
            <w:r w:rsidRPr="00692D70">
              <w:rPr>
                <w:rFonts w:eastAsia="Times New Roman"/>
                <w:b/>
                <w:i/>
                <w:sz w:val="28"/>
                <w:szCs w:val="28"/>
                <w:lang w:eastAsia="ru-RU"/>
              </w:rPr>
              <w:t>Вплив глобальних криз на громадське здоров'я</w:t>
            </w:r>
          </w:p>
          <w:p w:rsidR="00692D70" w:rsidRPr="00692D70" w:rsidRDefault="00692D70" w:rsidP="00692D70">
            <w:pPr>
              <w:widowControl/>
              <w:autoSpaceDE/>
              <w:autoSpaceDN/>
              <w:jc w:val="both"/>
              <w:rPr>
                <w:rFonts w:eastAsia="Times New Roman"/>
                <w:sz w:val="28"/>
                <w:szCs w:val="28"/>
                <w:lang w:eastAsia="ru-RU"/>
              </w:rPr>
            </w:pPr>
            <w:r w:rsidRPr="00692D70">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692D70">
              <w:rPr>
                <w:rFonts w:eastAsia="Times New Roman"/>
                <w:sz w:val="28"/>
                <w:szCs w:val="28"/>
                <w:lang w:eastAsia="ru-RU"/>
              </w:rPr>
              <w:t>Варіативне виконання індивідуальних завдань.</w:t>
            </w:r>
          </w:p>
        </w:tc>
        <w:tc>
          <w:tcPr>
            <w:tcW w:w="1418" w:type="dxa"/>
            <w:vAlign w:val="center"/>
          </w:tcPr>
          <w:p w:rsidR="00692D70" w:rsidRPr="00692D70" w:rsidRDefault="00692D70" w:rsidP="00692D70">
            <w:pPr>
              <w:widowControl/>
              <w:autoSpaceDE/>
              <w:autoSpaceDN/>
              <w:jc w:val="center"/>
              <w:rPr>
                <w:rFonts w:eastAsia="Times New Roman"/>
                <w:color w:val="000000"/>
                <w:sz w:val="28"/>
                <w:szCs w:val="28"/>
                <w:lang w:eastAsia="ru-RU"/>
              </w:rPr>
            </w:pPr>
            <w:r w:rsidRPr="00692D70">
              <w:rPr>
                <w:rFonts w:eastAsia="Times New Roman"/>
                <w:color w:val="000000"/>
                <w:sz w:val="28"/>
                <w:szCs w:val="28"/>
                <w:lang w:eastAsia="ru-RU"/>
              </w:rPr>
              <w:t>14</w:t>
            </w:r>
          </w:p>
        </w:tc>
      </w:tr>
      <w:tr w:rsidR="00692D70" w:rsidRPr="00692D70" w:rsidTr="00761A30">
        <w:tc>
          <w:tcPr>
            <w:tcW w:w="851" w:type="dxa"/>
            <w:shd w:val="clear" w:color="auto" w:fill="auto"/>
          </w:tcPr>
          <w:p w:rsidR="00692D70" w:rsidRPr="00692D70" w:rsidRDefault="00692D70" w:rsidP="00692D70">
            <w:pPr>
              <w:widowControl/>
              <w:autoSpaceDE/>
              <w:autoSpaceDN/>
              <w:spacing w:line="276" w:lineRule="auto"/>
              <w:jc w:val="center"/>
              <w:rPr>
                <w:rFonts w:eastAsia="Times New Roman"/>
                <w:sz w:val="28"/>
                <w:szCs w:val="28"/>
                <w:lang w:eastAsia="ru-RU"/>
              </w:rPr>
            </w:pPr>
          </w:p>
        </w:tc>
        <w:tc>
          <w:tcPr>
            <w:tcW w:w="7371" w:type="dxa"/>
          </w:tcPr>
          <w:p w:rsidR="00692D70" w:rsidRPr="00692D70" w:rsidRDefault="00692D70" w:rsidP="00692D70">
            <w:pPr>
              <w:widowControl/>
              <w:autoSpaceDE/>
              <w:autoSpaceDN/>
              <w:spacing w:line="256" w:lineRule="auto"/>
              <w:ind w:firstLine="34"/>
              <w:rPr>
                <w:rFonts w:eastAsia="Times New Roman"/>
                <w:b/>
                <w:bCs/>
                <w:i/>
                <w:sz w:val="28"/>
                <w:szCs w:val="28"/>
                <w:lang w:eastAsia="en-US"/>
              </w:rPr>
            </w:pPr>
            <w:r w:rsidRPr="00692D70">
              <w:rPr>
                <w:rFonts w:eastAsia="Times New Roman"/>
                <w:b/>
                <w:bCs/>
                <w:i/>
                <w:sz w:val="28"/>
                <w:szCs w:val="28"/>
                <w:lang w:eastAsia="en-US"/>
              </w:rPr>
              <w:t>Підсумковий контроль</w:t>
            </w:r>
          </w:p>
          <w:p w:rsidR="00692D70" w:rsidRPr="00692D70" w:rsidRDefault="00692D70" w:rsidP="00692D70">
            <w:pPr>
              <w:widowControl/>
              <w:autoSpaceDE/>
              <w:autoSpaceDN/>
              <w:spacing w:line="256" w:lineRule="auto"/>
              <w:ind w:firstLine="34"/>
              <w:rPr>
                <w:rFonts w:eastAsia="Times New Roman"/>
                <w:bCs/>
                <w:sz w:val="28"/>
                <w:szCs w:val="28"/>
                <w:lang w:eastAsia="en-US"/>
              </w:rPr>
            </w:pPr>
            <w:r w:rsidRPr="00692D70">
              <w:rPr>
                <w:rFonts w:eastAsia="Times New Roman"/>
                <w:bCs/>
                <w:sz w:val="28"/>
                <w:szCs w:val="28"/>
                <w:lang w:eastAsia="en-US"/>
              </w:rPr>
              <w:t>Опрацювання питань до заліку, підготовка до його складання</w:t>
            </w:r>
          </w:p>
        </w:tc>
        <w:tc>
          <w:tcPr>
            <w:tcW w:w="1418" w:type="dxa"/>
            <w:vAlign w:val="center"/>
          </w:tcPr>
          <w:p w:rsidR="00692D70" w:rsidRPr="00692D70" w:rsidRDefault="00692D70" w:rsidP="00692D70">
            <w:pPr>
              <w:widowControl/>
              <w:autoSpaceDE/>
              <w:autoSpaceDN/>
              <w:spacing w:line="256" w:lineRule="auto"/>
              <w:jc w:val="center"/>
              <w:rPr>
                <w:rFonts w:eastAsia="Times New Roman"/>
                <w:color w:val="000000"/>
                <w:sz w:val="28"/>
                <w:szCs w:val="28"/>
                <w:lang w:val="ru-RU" w:eastAsia="en-US"/>
              </w:rPr>
            </w:pPr>
            <w:r w:rsidRPr="00692D70">
              <w:rPr>
                <w:rFonts w:eastAsia="Times New Roman"/>
                <w:color w:val="000000"/>
                <w:sz w:val="28"/>
                <w:szCs w:val="28"/>
                <w:lang w:val="ru-RU" w:eastAsia="en-US"/>
              </w:rPr>
              <w:t>6</w:t>
            </w:r>
          </w:p>
        </w:tc>
      </w:tr>
      <w:tr w:rsidR="00692D70" w:rsidRPr="00692D70" w:rsidTr="00761A30">
        <w:tc>
          <w:tcPr>
            <w:tcW w:w="851" w:type="dxa"/>
            <w:shd w:val="clear" w:color="auto" w:fill="auto"/>
          </w:tcPr>
          <w:p w:rsidR="00692D70" w:rsidRPr="00692D70" w:rsidRDefault="00692D70" w:rsidP="00692D70">
            <w:pPr>
              <w:widowControl/>
              <w:autoSpaceDE/>
              <w:autoSpaceDN/>
              <w:spacing w:line="276" w:lineRule="auto"/>
              <w:jc w:val="center"/>
              <w:rPr>
                <w:rFonts w:eastAsia="Times New Roman"/>
                <w:sz w:val="28"/>
                <w:szCs w:val="28"/>
                <w:lang w:eastAsia="ru-RU"/>
              </w:rPr>
            </w:pPr>
          </w:p>
        </w:tc>
        <w:tc>
          <w:tcPr>
            <w:tcW w:w="7371" w:type="dxa"/>
            <w:shd w:val="clear" w:color="auto" w:fill="auto"/>
          </w:tcPr>
          <w:p w:rsidR="00692D70" w:rsidRPr="00692D70" w:rsidRDefault="00692D70" w:rsidP="00692D70">
            <w:pPr>
              <w:widowControl/>
              <w:autoSpaceDE/>
              <w:autoSpaceDN/>
              <w:spacing w:line="276" w:lineRule="auto"/>
              <w:jc w:val="both"/>
              <w:rPr>
                <w:rFonts w:eastAsia="Times New Roman"/>
                <w:bCs/>
                <w:sz w:val="28"/>
                <w:szCs w:val="28"/>
                <w:lang w:eastAsia="ru-RU"/>
              </w:rPr>
            </w:pPr>
            <w:r w:rsidRPr="00692D70">
              <w:rPr>
                <w:rFonts w:eastAsia="Times New Roman"/>
                <w:bCs/>
                <w:sz w:val="28"/>
                <w:szCs w:val="28"/>
                <w:lang w:eastAsia="ru-RU"/>
              </w:rPr>
              <w:t>Всього годин самостійної роботи студента</w:t>
            </w:r>
          </w:p>
        </w:tc>
        <w:tc>
          <w:tcPr>
            <w:tcW w:w="1418" w:type="dxa"/>
            <w:shd w:val="clear" w:color="auto" w:fill="auto"/>
          </w:tcPr>
          <w:p w:rsidR="00692D70" w:rsidRPr="00692D70" w:rsidRDefault="00692D70" w:rsidP="00692D70">
            <w:pPr>
              <w:widowControl/>
              <w:autoSpaceDE/>
              <w:autoSpaceDN/>
              <w:spacing w:line="276" w:lineRule="auto"/>
              <w:jc w:val="center"/>
              <w:rPr>
                <w:rFonts w:eastAsia="Times New Roman"/>
                <w:sz w:val="28"/>
                <w:szCs w:val="28"/>
                <w:lang w:eastAsia="ru-RU"/>
              </w:rPr>
            </w:pPr>
            <w:r w:rsidRPr="00692D70">
              <w:rPr>
                <w:rFonts w:eastAsia="Times New Roman"/>
                <w:sz w:val="28"/>
                <w:szCs w:val="28"/>
                <w:lang w:eastAsia="ru-RU"/>
              </w:rPr>
              <w:t>80</w:t>
            </w:r>
          </w:p>
        </w:tc>
      </w:tr>
    </w:tbl>
    <w:p w:rsidR="00692D70" w:rsidRDefault="00692D70" w:rsidP="00DD32B4">
      <w:pPr>
        <w:jc w:val="center"/>
        <w:rPr>
          <w:b/>
          <w:sz w:val="28"/>
          <w:szCs w:val="28"/>
          <w:highlight w:val="yellow"/>
        </w:rPr>
      </w:pPr>
    </w:p>
    <w:p w:rsidR="00B67622" w:rsidRPr="0051334E" w:rsidRDefault="00B67622" w:rsidP="00B67622">
      <w:pPr>
        <w:ind w:firstLine="709"/>
        <w:jc w:val="both"/>
        <w:rPr>
          <w:sz w:val="28"/>
          <w:szCs w:val="28"/>
        </w:rPr>
      </w:pPr>
      <w:r w:rsidRPr="0051334E">
        <w:rPr>
          <w:sz w:val="28"/>
          <w:szCs w:val="28"/>
        </w:rPr>
        <w:t>І</w:t>
      </w:r>
      <w:r w:rsidRPr="0051334E">
        <w:rPr>
          <w:b/>
          <w:sz w:val="28"/>
          <w:szCs w:val="28"/>
        </w:rPr>
        <w:t>ндивідуальні завдання</w:t>
      </w:r>
    </w:p>
    <w:p w:rsidR="0051334E" w:rsidRPr="0051334E" w:rsidRDefault="0051334E" w:rsidP="00B67622">
      <w:pPr>
        <w:ind w:firstLine="709"/>
        <w:jc w:val="both"/>
        <w:rPr>
          <w:sz w:val="28"/>
          <w:szCs w:val="28"/>
        </w:rPr>
      </w:pPr>
      <w:r w:rsidRPr="0051334E">
        <w:rPr>
          <w:sz w:val="28"/>
          <w:szCs w:val="28"/>
        </w:rPr>
        <w:t xml:space="preserve">Індивідуальна робота студентів під керівництвом викладача з дисципліни «Глобалізація та її вплив на соціальні процеси та громадське здоров’я» проводиться протягом семестру у формі: вивчення літературних джерел та </w:t>
      </w:r>
      <w:r w:rsidRPr="0051334E">
        <w:rPr>
          <w:sz w:val="28"/>
          <w:szCs w:val="28"/>
        </w:rPr>
        <w:lastRenderedPageBreak/>
        <w:t>інтернет-ресурсів, рекомендованих для опанування тем і проблем та підготовки доповідей за ними; рішення ситуаційних завдань і практичних вправ з різних тем дисципліни, виконання індивідуальних завдань (аналітичних, пошукових).</w:t>
      </w:r>
    </w:p>
    <w:p w:rsidR="00B67622" w:rsidRPr="0051334E" w:rsidRDefault="00B67622" w:rsidP="00B67622">
      <w:pPr>
        <w:ind w:firstLine="709"/>
        <w:jc w:val="both"/>
        <w:rPr>
          <w:sz w:val="28"/>
          <w:szCs w:val="28"/>
        </w:rPr>
      </w:pPr>
      <w:r w:rsidRPr="0051334E">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51334E">
        <w:rPr>
          <w:sz w:val="28"/>
          <w:szCs w:val="28"/>
          <w:lang w:val="en-US"/>
        </w:rPr>
        <w:t>e</w:t>
      </w:r>
      <w:r w:rsidRPr="0051334E">
        <w:rPr>
          <w:sz w:val="28"/>
          <w:szCs w:val="28"/>
        </w:rPr>
        <w:t>-</w:t>
      </w:r>
      <w:r w:rsidRPr="0051334E">
        <w:rPr>
          <w:sz w:val="28"/>
          <w:szCs w:val="28"/>
          <w:lang w:val="en-US"/>
        </w:rPr>
        <w:t>mail</w:t>
      </w:r>
      <w:r w:rsidRPr="0051334E">
        <w:rPr>
          <w:sz w:val="28"/>
          <w:szCs w:val="28"/>
        </w:rPr>
        <w:t xml:space="preserve">) не пізніше, ніж за </w:t>
      </w:r>
      <w:r w:rsidR="0079191F" w:rsidRPr="0051334E">
        <w:rPr>
          <w:sz w:val="28"/>
          <w:szCs w:val="28"/>
        </w:rPr>
        <w:t>5</w:t>
      </w:r>
      <w:r w:rsidRPr="0051334E">
        <w:rPr>
          <w:sz w:val="28"/>
          <w:szCs w:val="28"/>
        </w:rPr>
        <w:t xml:space="preserve"> днів до початку навчальної сесії.</w:t>
      </w:r>
      <w:r w:rsidR="00D516CA" w:rsidRPr="0051334E">
        <w:t xml:space="preserve"> </w:t>
      </w:r>
      <w:r w:rsidR="00D516CA" w:rsidRPr="0051334E">
        <w:rPr>
          <w:sz w:val="28"/>
          <w:szCs w:val="28"/>
        </w:rPr>
        <w:t>Виконання роботи передбачає пошук і опрацювання студентом теоретичного, аналітичного та, при необхідності,статистичного матеріалу з питань дослідження, його вивчення і систематизацію, узагальнення отриманих результатів, здійснення узагальнень та формулювання обґрунтованих висновків.</w:t>
      </w:r>
    </w:p>
    <w:p w:rsidR="00D516CA" w:rsidRPr="0051334E" w:rsidRDefault="00D516CA" w:rsidP="00B67622">
      <w:pPr>
        <w:ind w:firstLine="709"/>
        <w:jc w:val="both"/>
        <w:rPr>
          <w:sz w:val="28"/>
          <w:szCs w:val="28"/>
        </w:rPr>
      </w:pPr>
      <w:r w:rsidRPr="0051334E">
        <w:rPr>
          <w:sz w:val="28"/>
          <w:szCs w:val="28"/>
        </w:rPr>
        <w:t>Завдання для індивідуальної творчої роботи обирається студентом із запропонованого викладачем переліку. Також студентом може бути самостійно запропонована тема для індивідуальної творчої роботи, відповідно до його/її наукових чи навчальних інтересів. Така тема має бути обов’язково узгоджена з викладачем.</w:t>
      </w:r>
    </w:p>
    <w:p w:rsidR="00B67622" w:rsidRPr="0051334E" w:rsidRDefault="00B67622" w:rsidP="00B67622">
      <w:pPr>
        <w:ind w:firstLine="709"/>
        <w:jc w:val="both"/>
        <w:rPr>
          <w:sz w:val="28"/>
          <w:szCs w:val="28"/>
        </w:rPr>
      </w:pPr>
      <w:r w:rsidRPr="0051334E">
        <w:rPr>
          <w:sz w:val="28"/>
          <w:szCs w:val="28"/>
        </w:rPr>
        <w:t>Критерії оцінювання індивідуального завдання. Робота повинна мати обсяг 10-1</w:t>
      </w:r>
      <w:r w:rsidR="0051334E">
        <w:rPr>
          <w:sz w:val="28"/>
          <w:szCs w:val="28"/>
        </w:rPr>
        <w:t>4</w:t>
      </w:r>
      <w:r w:rsidRPr="0051334E">
        <w:rPr>
          <w:sz w:val="28"/>
          <w:szCs w:val="28"/>
        </w:rPr>
        <w:t xml:space="preserve"> сторінок тексту стандартного оформлення (розмір аркуша А4, шрифт – </w:t>
      </w:r>
      <w:proofErr w:type="spellStart"/>
      <w:r w:rsidRPr="0051334E">
        <w:rPr>
          <w:sz w:val="28"/>
          <w:szCs w:val="28"/>
        </w:rPr>
        <w:t>Times</w:t>
      </w:r>
      <w:proofErr w:type="spellEnd"/>
      <w:r w:rsidRPr="0051334E">
        <w:rPr>
          <w:sz w:val="28"/>
          <w:szCs w:val="28"/>
        </w:rPr>
        <w:t xml:space="preserve"> </w:t>
      </w:r>
      <w:proofErr w:type="spellStart"/>
      <w:r w:rsidRPr="0051334E">
        <w:rPr>
          <w:sz w:val="28"/>
          <w:szCs w:val="28"/>
        </w:rPr>
        <w:t>New</w:t>
      </w:r>
      <w:proofErr w:type="spellEnd"/>
      <w:r w:rsidRPr="0051334E">
        <w:rPr>
          <w:sz w:val="28"/>
          <w:szCs w:val="28"/>
        </w:rPr>
        <w:t xml:space="preserve"> </w:t>
      </w:r>
      <w:proofErr w:type="spellStart"/>
      <w:r w:rsidRPr="0051334E">
        <w:rPr>
          <w:sz w:val="28"/>
          <w:szCs w:val="28"/>
        </w:rPr>
        <w:t>Roman</w:t>
      </w:r>
      <w:proofErr w:type="spellEnd"/>
      <w:r w:rsidRPr="0051334E">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B67622" w:rsidRPr="0051334E" w:rsidRDefault="00B67622" w:rsidP="00B67622">
      <w:pPr>
        <w:ind w:firstLine="709"/>
        <w:jc w:val="both"/>
        <w:rPr>
          <w:sz w:val="28"/>
          <w:szCs w:val="28"/>
        </w:rPr>
      </w:pPr>
      <w:r w:rsidRPr="0051334E">
        <w:rPr>
          <w:sz w:val="28"/>
          <w:szCs w:val="28"/>
        </w:rPr>
        <w:t xml:space="preserve">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w:t>
      </w:r>
      <w:r w:rsidR="00D516CA" w:rsidRPr="0051334E">
        <w:rPr>
          <w:sz w:val="28"/>
          <w:szCs w:val="28"/>
        </w:rPr>
        <w:t xml:space="preserve">недотримання вимог академічної доброчесності, </w:t>
      </w:r>
      <w:r w:rsidRPr="0051334E">
        <w:rPr>
          <w:sz w:val="28"/>
          <w:szCs w:val="28"/>
        </w:rPr>
        <w:t>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D516CA" w:rsidRPr="0051334E" w:rsidRDefault="00D516CA" w:rsidP="00B67622">
      <w:pPr>
        <w:ind w:firstLine="709"/>
        <w:jc w:val="both"/>
        <w:rPr>
          <w:sz w:val="28"/>
          <w:szCs w:val="28"/>
        </w:rPr>
      </w:pPr>
    </w:p>
    <w:p w:rsidR="00D516CA" w:rsidRPr="0051334E" w:rsidRDefault="00D516CA" w:rsidP="00D516CA">
      <w:pPr>
        <w:ind w:firstLine="709"/>
        <w:jc w:val="center"/>
        <w:rPr>
          <w:b/>
          <w:sz w:val="28"/>
          <w:szCs w:val="28"/>
        </w:rPr>
      </w:pPr>
      <w:r w:rsidRPr="0051334E">
        <w:rPr>
          <w:b/>
          <w:sz w:val="28"/>
          <w:szCs w:val="28"/>
        </w:rPr>
        <w:t>Пропоновані теми індивідуальних творчих завдань</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Глобалізація з погляду її історичних форм.</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Глобалізація у новітній історичний період.</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Позитивні та негативні наслідки глобалізації.</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Поняття глобалізації у поглядах вчених.</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Проблема ідентичності у глобалізованому світі.</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Етичні аспекти глобалізації.</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Інформаційні аспекти глобалізації.</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Співвідношення глобалізації та локалізації у сучасному світі.</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Основні глобальні кризи сучасності.</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Криза підтримання миру: сутність та шляхи подолання.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Демографічна глобальна криза та управлінські механізми її подолання.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Глобальна екологічна криза та можливості її подолання.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Поняття та особливості глобальних проблем сучасного світу.</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Глобальні екологічні проблеми: сутність та можливості вирішення.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lastRenderedPageBreak/>
        <w:t>Глобальні проблеми безпеки: сутність та можливості вирішення.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Механізми діяльності ЮНЕСКО як суб’єкта глобального управління.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Механізми діяльності ВООЗ як суб’єкта глобального управління.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Найбільші світові ТНК як суб’єкти глобального управління світовим фармацевтичним ринком.</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Позитивні та негативні наслідки включення ТНК у глобальне управління світовим фармацевтичним ринком.</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Вплив глобалізації на стан здоров'я населення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Глобальні кампанії з охорони здоров'я.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Міжнародна міграція медичного персоналу</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Основні способи вирішення проблем нестачі медичних кадрів</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Інтернаціоналізація медичної освіти.</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Вплив глобальної економічної кризи на здоров'я населення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Вплив соціально-політичних конфліктів на громадське здоров'я.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Еміграція персоналу охорони здоров'я позитивні і негативні ефекти.</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 xml:space="preserve">Зміна глобального клімат, забруднення довкілля та </w:t>
      </w:r>
      <w:proofErr w:type="spellStart"/>
      <w:r w:rsidRPr="0051334E">
        <w:rPr>
          <w:sz w:val="28"/>
          <w:szCs w:val="28"/>
        </w:rPr>
        <w:t>іх</w:t>
      </w:r>
      <w:proofErr w:type="spellEnd"/>
      <w:r w:rsidRPr="0051334E">
        <w:rPr>
          <w:sz w:val="28"/>
          <w:szCs w:val="28"/>
        </w:rPr>
        <w:t xml:space="preserve"> вплив на громадське здоров’я.</w:t>
      </w:r>
    </w:p>
    <w:p w:rsidR="0051334E"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Медичний туризм.</w:t>
      </w:r>
    </w:p>
    <w:p w:rsidR="00B67622" w:rsidRPr="0051334E" w:rsidRDefault="0051334E" w:rsidP="0051334E">
      <w:pPr>
        <w:pStyle w:val="a6"/>
        <w:numPr>
          <w:ilvl w:val="0"/>
          <w:numId w:val="47"/>
        </w:numPr>
        <w:tabs>
          <w:tab w:val="left" w:pos="1276"/>
        </w:tabs>
        <w:ind w:left="0" w:firstLine="709"/>
        <w:jc w:val="both"/>
        <w:rPr>
          <w:sz w:val="28"/>
          <w:szCs w:val="28"/>
        </w:rPr>
      </w:pPr>
      <w:r w:rsidRPr="0051334E">
        <w:rPr>
          <w:sz w:val="28"/>
          <w:szCs w:val="28"/>
        </w:rPr>
        <w:t>Глобальні проблеми охорони здоров’я у ІІІ тисячолітті.</w:t>
      </w:r>
    </w:p>
    <w:p w:rsidR="00D516CA" w:rsidRPr="0051334E" w:rsidRDefault="00D516CA" w:rsidP="003E775D">
      <w:pPr>
        <w:ind w:firstLine="709"/>
        <w:jc w:val="both"/>
        <w:rPr>
          <w:sz w:val="28"/>
          <w:szCs w:val="28"/>
        </w:rPr>
      </w:pPr>
    </w:p>
    <w:p w:rsidR="005E3640" w:rsidRPr="0051334E" w:rsidRDefault="005E3640" w:rsidP="005E3640">
      <w:pPr>
        <w:ind w:firstLine="709"/>
        <w:jc w:val="both"/>
        <w:rPr>
          <w:b/>
          <w:sz w:val="28"/>
          <w:szCs w:val="28"/>
        </w:rPr>
      </w:pPr>
      <w:r w:rsidRPr="0051334E">
        <w:rPr>
          <w:b/>
          <w:sz w:val="28"/>
          <w:szCs w:val="28"/>
        </w:rPr>
        <w:t>Методи навчання</w:t>
      </w:r>
    </w:p>
    <w:p w:rsidR="00D516CA" w:rsidRPr="0051334E" w:rsidRDefault="00D516CA" w:rsidP="005E3640">
      <w:pPr>
        <w:ind w:firstLine="709"/>
        <w:jc w:val="both"/>
        <w:rPr>
          <w:sz w:val="28"/>
          <w:szCs w:val="28"/>
        </w:rPr>
      </w:pPr>
      <w:r w:rsidRPr="0051334E">
        <w:rPr>
          <w:sz w:val="28"/>
          <w:szCs w:val="28"/>
        </w:rPr>
        <w:t>Мультимедійна та лекція-бесіда; дискусії, доповіді студентів, вирішення ситуаційних та практичних завдань,</w:t>
      </w:r>
      <w:r w:rsidRPr="0051334E">
        <w:t xml:space="preserve"> </w:t>
      </w:r>
      <w:r w:rsidRPr="0051334E">
        <w:rPr>
          <w:sz w:val="28"/>
          <w:szCs w:val="28"/>
        </w:rPr>
        <w:t>індивідуальні творчі роботи (пошукові, аналітичні), а також самостійна робота студентів з інформаційними джерелами.</w:t>
      </w:r>
    </w:p>
    <w:p w:rsidR="005147D1" w:rsidRPr="0051334E" w:rsidRDefault="005147D1" w:rsidP="005E3640">
      <w:pPr>
        <w:ind w:firstLine="709"/>
        <w:jc w:val="both"/>
        <w:rPr>
          <w:sz w:val="28"/>
          <w:szCs w:val="28"/>
        </w:rPr>
      </w:pPr>
      <w:r w:rsidRPr="0051334E">
        <w:rPr>
          <w:b/>
          <w:sz w:val="28"/>
          <w:szCs w:val="28"/>
        </w:rPr>
        <w:t>Види контролю</w:t>
      </w:r>
      <w:r w:rsidRPr="0051334E">
        <w:rPr>
          <w:sz w:val="28"/>
          <w:szCs w:val="28"/>
        </w:rPr>
        <w:t>: поточний та підсумковий.</w:t>
      </w:r>
    </w:p>
    <w:p w:rsidR="003E775D" w:rsidRPr="0051334E" w:rsidRDefault="003E775D" w:rsidP="004F1244">
      <w:pPr>
        <w:rPr>
          <w:sz w:val="28"/>
          <w:szCs w:val="28"/>
        </w:rPr>
      </w:pPr>
    </w:p>
    <w:p w:rsidR="00A417D6" w:rsidRPr="004E0A90" w:rsidRDefault="00A417D6" w:rsidP="00A417D6">
      <w:pPr>
        <w:jc w:val="center"/>
        <w:rPr>
          <w:rFonts w:eastAsia="Times New Roman"/>
          <w:b/>
          <w:sz w:val="28"/>
          <w:szCs w:val="28"/>
          <w:lang w:eastAsia="ru-RU"/>
        </w:rPr>
      </w:pPr>
      <w:r w:rsidRPr="0051334E">
        <w:rPr>
          <w:rFonts w:eastAsia="Times New Roman"/>
          <w:b/>
          <w:sz w:val="28"/>
          <w:szCs w:val="28"/>
          <w:lang w:eastAsia="ru-RU"/>
        </w:rPr>
        <w:t>ОЦІНЮВАННЯ</w:t>
      </w:r>
    </w:p>
    <w:p w:rsidR="00611E97" w:rsidRPr="004E0A90" w:rsidRDefault="00611E97" w:rsidP="00611E97">
      <w:pPr>
        <w:ind w:firstLine="709"/>
        <w:jc w:val="both"/>
        <w:rPr>
          <w:rFonts w:eastAsia="Times New Roman"/>
          <w:color w:val="000000"/>
          <w:spacing w:val="-4"/>
          <w:sz w:val="28"/>
          <w:szCs w:val="28"/>
          <w:lang w:eastAsia="ru-RU"/>
        </w:rPr>
      </w:pPr>
      <w:r w:rsidRPr="004E0A90">
        <w:rPr>
          <w:rFonts w:eastAsia="Times New Roman"/>
          <w:sz w:val="28"/>
          <w:szCs w:val="28"/>
          <w:lang w:eastAsia="ru-RU"/>
        </w:rPr>
        <w:t xml:space="preserve">Формою підсумкового контролю дисципліни є залік, який </w:t>
      </w:r>
      <w:r w:rsidRPr="004E0A90">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611E97" w:rsidRPr="004E0A90" w:rsidRDefault="00611E97" w:rsidP="00611E97">
      <w:pPr>
        <w:ind w:left="142" w:firstLine="425"/>
        <w:jc w:val="both"/>
        <w:rPr>
          <w:rFonts w:eastAsia="Times New Roman"/>
          <w:color w:val="000000"/>
          <w:spacing w:val="-4"/>
          <w:sz w:val="28"/>
          <w:szCs w:val="28"/>
          <w:lang w:eastAsia="ru-RU"/>
        </w:rPr>
      </w:pPr>
    </w:p>
    <w:p w:rsidR="00611E97" w:rsidRPr="004E0A90" w:rsidRDefault="00611E97" w:rsidP="00611E97">
      <w:pPr>
        <w:widowControl/>
        <w:autoSpaceDE/>
        <w:autoSpaceDN/>
        <w:ind w:firstLine="709"/>
        <w:jc w:val="both"/>
        <w:rPr>
          <w:rFonts w:eastAsia="Times New Roman"/>
          <w:b/>
          <w:sz w:val="28"/>
          <w:szCs w:val="28"/>
          <w:lang w:eastAsia="ru-RU"/>
        </w:rPr>
      </w:pPr>
      <w:r w:rsidRPr="004E0A90">
        <w:rPr>
          <w:rFonts w:eastAsia="Times New Roman"/>
          <w:b/>
          <w:sz w:val="28"/>
          <w:szCs w:val="28"/>
          <w:lang w:eastAsia="ru-RU"/>
        </w:rPr>
        <w:t>Оцінювання поточної навчальної діяльності (ПНД)</w:t>
      </w:r>
    </w:p>
    <w:p w:rsidR="00611E97" w:rsidRPr="004E0A90" w:rsidRDefault="00611E97" w:rsidP="00611E97">
      <w:pPr>
        <w:adjustRightInd w:val="0"/>
        <w:ind w:firstLine="709"/>
        <w:jc w:val="both"/>
        <w:rPr>
          <w:rFonts w:eastAsia="Times New Roman"/>
          <w:sz w:val="28"/>
          <w:szCs w:val="28"/>
          <w:lang w:eastAsia="ru-RU"/>
        </w:rPr>
      </w:pPr>
      <w:r w:rsidRPr="004E0A90">
        <w:rPr>
          <w:rFonts w:eastAsia="Times New Roman"/>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611E97" w:rsidRPr="004E0A90" w:rsidRDefault="00611E97" w:rsidP="00611E97">
      <w:pPr>
        <w:adjustRightInd w:val="0"/>
        <w:ind w:firstLine="709"/>
        <w:jc w:val="both"/>
        <w:rPr>
          <w:rFonts w:eastAsia="Times New Roman"/>
          <w:sz w:val="28"/>
          <w:szCs w:val="28"/>
          <w:lang w:eastAsia="ru-RU"/>
        </w:rPr>
      </w:pPr>
      <w:r w:rsidRPr="004E0A90">
        <w:rPr>
          <w:rFonts w:eastAsia="Times New Roman"/>
          <w:sz w:val="28"/>
          <w:szCs w:val="28"/>
          <w:lang w:eastAsia="ru-RU"/>
        </w:rPr>
        <w:t>Оцінка за індивідуальне завдання входить до оцінок з поточної навчальної діяльності студента та враховується в неї як і оцінки за теми дисципліни.</w:t>
      </w:r>
    </w:p>
    <w:p w:rsidR="00611E97" w:rsidRPr="004E0A90" w:rsidRDefault="00611E97" w:rsidP="00611E97">
      <w:pPr>
        <w:adjustRightInd w:val="0"/>
        <w:ind w:firstLine="709"/>
        <w:jc w:val="both"/>
        <w:rPr>
          <w:rFonts w:eastAsia="Times New Roman"/>
          <w:sz w:val="28"/>
          <w:szCs w:val="28"/>
          <w:lang w:eastAsia="ru-RU"/>
        </w:rPr>
      </w:pPr>
      <w:r w:rsidRPr="004E0A90">
        <w:rPr>
          <w:rFonts w:eastAsia="Times New Roman"/>
          <w:sz w:val="28"/>
          <w:szCs w:val="28"/>
          <w:lang w:eastAsia="ru-RU"/>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w:t>
      </w:r>
    </w:p>
    <w:p w:rsidR="00611E97" w:rsidRPr="004E0A90" w:rsidRDefault="00611E97" w:rsidP="00611E97">
      <w:pPr>
        <w:widowControl/>
        <w:suppressAutoHyphens/>
        <w:autoSpaceDE/>
        <w:autoSpaceDN/>
        <w:ind w:right="-425"/>
        <w:jc w:val="center"/>
        <w:rPr>
          <w:rFonts w:eastAsia="Times New Roman"/>
          <w:b/>
          <w:sz w:val="28"/>
          <w:szCs w:val="28"/>
          <w:lang w:eastAsia="ar-SA"/>
        </w:rPr>
      </w:pPr>
    </w:p>
    <w:p w:rsidR="00611E97" w:rsidRPr="004E0A90" w:rsidRDefault="00611E97" w:rsidP="00611E97">
      <w:pPr>
        <w:widowControl/>
        <w:suppressAutoHyphens/>
        <w:autoSpaceDE/>
        <w:autoSpaceDN/>
        <w:ind w:right="-1"/>
        <w:jc w:val="center"/>
        <w:rPr>
          <w:rFonts w:eastAsia="Times New Roman"/>
          <w:b/>
          <w:sz w:val="28"/>
          <w:szCs w:val="28"/>
          <w:lang w:eastAsia="ar-SA"/>
        </w:rPr>
      </w:pPr>
      <w:r w:rsidRPr="004E0A90">
        <w:rPr>
          <w:rFonts w:eastAsia="Times New Roman"/>
          <w:b/>
          <w:sz w:val="28"/>
          <w:szCs w:val="28"/>
          <w:lang w:eastAsia="ar-SA"/>
        </w:rPr>
        <w:lastRenderedPageBreak/>
        <w:t>Перерахунок середньої оцінки за поточну діяльність у багатобальну шкалу</w:t>
      </w:r>
    </w:p>
    <w:p w:rsidR="00611E97" w:rsidRPr="004E0A90" w:rsidRDefault="00611E97" w:rsidP="00611E97">
      <w:pPr>
        <w:widowControl/>
        <w:suppressAutoHyphens/>
        <w:autoSpaceDE/>
        <w:autoSpaceDN/>
        <w:ind w:right="-425"/>
        <w:jc w:val="center"/>
        <w:rPr>
          <w:rFonts w:eastAsia="Times New Roman"/>
          <w:b/>
          <w:sz w:val="28"/>
          <w:szCs w:val="28"/>
          <w:lang w:val="ru-RU" w:eastAsia="ar-SA"/>
        </w:rPr>
      </w:pPr>
      <w:r w:rsidRPr="004E0A90">
        <w:rPr>
          <w:rFonts w:eastAsia="Times New Roman"/>
          <w:b/>
          <w:sz w:val="28"/>
          <w:szCs w:val="28"/>
          <w:lang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sz w:val="20"/>
                <w:szCs w:val="20"/>
                <w:lang w:eastAsia="ru-RU"/>
              </w:rPr>
            </w:pPr>
            <w:r w:rsidRPr="004E0A90">
              <w:rPr>
                <w:rFonts w:eastAsia="Times New Roman"/>
                <w:sz w:val="20"/>
                <w:szCs w:val="20"/>
                <w:lang w:eastAsia="ru-RU"/>
              </w:rPr>
              <w:t>4-бальна шкала</w:t>
            </w:r>
          </w:p>
        </w:tc>
        <w:tc>
          <w:tcPr>
            <w:tcW w:w="794" w:type="dxa"/>
            <w:vAlign w:val="bottom"/>
          </w:tcPr>
          <w:p w:rsidR="00611E97" w:rsidRPr="004E0A90" w:rsidRDefault="00611E97" w:rsidP="00E671C4">
            <w:pPr>
              <w:widowControl/>
              <w:autoSpaceDE/>
              <w:autoSpaceDN/>
              <w:snapToGrid w:val="0"/>
              <w:jc w:val="center"/>
              <w:rPr>
                <w:rFonts w:eastAsia="Times New Roman"/>
                <w:sz w:val="20"/>
                <w:szCs w:val="20"/>
                <w:lang w:eastAsia="ru-RU"/>
              </w:rPr>
            </w:pPr>
            <w:r w:rsidRPr="004E0A90">
              <w:rPr>
                <w:rFonts w:eastAsia="Times New Roman"/>
                <w:sz w:val="20"/>
                <w:szCs w:val="20"/>
                <w:lang w:eastAsia="ru-RU"/>
              </w:rPr>
              <w:t>200-бальна шкала</w:t>
            </w:r>
          </w:p>
        </w:tc>
        <w:tc>
          <w:tcPr>
            <w:tcW w:w="237" w:type="dxa"/>
            <w:vMerge w:val="restart"/>
            <w:tcBorders>
              <w:top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sz w:val="20"/>
                <w:szCs w:val="20"/>
                <w:lang w:eastAsia="ru-RU"/>
              </w:rPr>
            </w:pPr>
            <w:r w:rsidRPr="004E0A90">
              <w:rPr>
                <w:rFonts w:eastAsia="Times New Roman"/>
                <w:sz w:val="20"/>
                <w:szCs w:val="20"/>
                <w:lang w:eastAsia="ru-RU"/>
              </w:rPr>
              <w:t>4-бальна шкала</w:t>
            </w:r>
          </w:p>
        </w:tc>
        <w:tc>
          <w:tcPr>
            <w:tcW w:w="803" w:type="dxa"/>
            <w:vAlign w:val="bottom"/>
          </w:tcPr>
          <w:p w:rsidR="00611E97" w:rsidRPr="004E0A90" w:rsidRDefault="00611E97" w:rsidP="00E671C4">
            <w:pPr>
              <w:widowControl/>
              <w:autoSpaceDE/>
              <w:autoSpaceDN/>
              <w:snapToGrid w:val="0"/>
              <w:jc w:val="center"/>
              <w:rPr>
                <w:rFonts w:eastAsia="Times New Roman"/>
                <w:sz w:val="20"/>
                <w:szCs w:val="20"/>
                <w:lang w:eastAsia="ru-RU"/>
              </w:rPr>
            </w:pPr>
            <w:r w:rsidRPr="004E0A90">
              <w:rPr>
                <w:rFonts w:eastAsia="Times New Roman"/>
                <w:sz w:val="20"/>
                <w:szCs w:val="20"/>
                <w:lang w:eastAsia="ru-RU"/>
              </w:rPr>
              <w:t>200-бальна шкала</w:t>
            </w:r>
          </w:p>
        </w:tc>
        <w:tc>
          <w:tcPr>
            <w:tcW w:w="236" w:type="dxa"/>
            <w:vMerge w:val="restart"/>
            <w:tcBorders>
              <w:top w:val="nil"/>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sz w:val="20"/>
                <w:szCs w:val="20"/>
                <w:lang w:eastAsia="ru-RU"/>
              </w:rPr>
            </w:pPr>
            <w:r w:rsidRPr="004E0A90">
              <w:rPr>
                <w:rFonts w:eastAsia="Times New Roman"/>
                <w:sz w:val="20"/>
                <w:szCs w:val="20"/>
                <w:lang w:eastAsia="ru-RU"/>
              </w:rPr>
              <w:t>4-бальна шкала</w:t>
            </w:r>
          </w:p>
        </w:tc>
        <w:tc>
          <w:tcPr>
            <w:tcW w:w="1111" w:type="dxa"/>
            <w:vAlign w:val="bottom"/>
          </w:tcPr>
          <w:p w:rsidR="00611E97" w:rsidRPr="004E0A90" w:rsidRDefault="00611E97" w:rsidP="00E671C4">
            <w:pPr>
              <w:widowControl/>
              <w:autoSpaceDE/>
              <w:autoSpaceDN/>
              <w:snapToGrid w:val="0"/>
              <w:jc w:val="center"/>
              <w:rPr>
                <w:rFonts w:eastAsia="Times New Roman"/>
                <w:sz w:val="20"/>
                <w:szCs w:val="20"/>
                <w:lang w:eastAsia="ru-RU"/>
              </w:rPr>
            </w:pPr>
            <w:r w:rsidRPr="004E0A90">
              <w:rPr>
                <w:rFonts w:eastAsia="Times New Roman"/>
                <w:sz w:val="20"/>
                <w:szCs w:val="20"/>
                <w:lang w:eastAsia="ru-RU"/>
              </w:rPr>
              <w:t>200-бальна шкала</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5</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200</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4.22-4,23</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169</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3.45-3,46</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138</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4.97-4,99</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199</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4.19-4,21</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168</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3.42-3,44</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137</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4.95-4,96</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198</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4.17-4,18</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167</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3.4-3,41</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136</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4.92-4,94</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197</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4.14-4,16</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166</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3.37-3,39</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135</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4.9-4,91</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196</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4.12-4,13</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165</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3.35-3,36</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134</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4.87-4,89</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195</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4.09-4,11</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164</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3.32-3,34</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133</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4.85-4,86</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194</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4.07-4,08</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163</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3.3-3,31</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132</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4.82-4,84</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193</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4.04-4,06</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162</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3.27-3,29</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131</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4.8-4,81</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192</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4.02-4,03</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161</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3.25-3,26</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130</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4.77-4,79</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191</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3.99-4,01</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160</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3.22-3,24</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129</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4.75-4,76</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190</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3.97-3,98</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159</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3.2-3,21</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128</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4.72-4,74</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189</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3.94-3,96</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158</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3.17-3,19</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127</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4.7-4,71</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188</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3.92-3,93</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157</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3.15-3,16</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126</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4.67-4,69</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187</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3.89-3,91</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156</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3.12-3,14</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125</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4.65-4,66</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186</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3.87-3,88</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155</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3.1-3,11</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124</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4.62-4,64</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185</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3.84-3,86</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154</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3.07-3,09</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123</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4.6-4,61</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184</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3.82-3,83</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153</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3.05-3,06</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122</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4.57-4,59</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183</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3.79-3,81</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152</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3.02-3,04</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121</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4.54-4,56</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182</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3.77-3,78</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151</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3-3,01</w:t>
            </w:r>
          </w:p>
        </w:tc>
        <w:tc>
          <w:tcPr>
            <w:tcW w:w="1111"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120</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4.52-4,53</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181</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3.74-3,76</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150</w:t>
            </w:r>
          </w:p>
        </w:tc>
        <w:tc>
          <w:tcPr>
            <w:tcW w:w="236" w:type="dxa"/>
            <w:vMerge/>
            <w:tcBorders>
              <w:right w:val="single" w:sz="4" w:space="0" w:color="auto"/>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611E97" w:rsidRPr="004E0A90" w:rsidRDefault="00611E97" w:rsidP="00E671C4">
            <w:pPr>
              <w:widowControl/>
              <w:autoSpaceDE/>
              <w:autoSpaceDN/>
              <w:snapToGrid w:val="0"/>
              <w:jc w:val="center"/>
              <w:rPr>
                <w:rFonts w:eastAsia="Times New Roman"/>
                <w:b/>
                <w:sz w:val="14"/>
                <w:szCs w:val="14"/>
                <w:lang w:eastAsia="ru-RU"/>
              </w:rPr>
            </w:pPr>
            <w:r w:rsidRPr="004E0A90">
              <w:rPr>
                <w:rFonts w:eastAsia="Times New Roman"/>
                <w:b/>
                <w:spacing w:val="-6"/>
                <w:sz w:val="14"/>
                <w:szCs w:val="14"/>
                <w:lang w:eastAsia="ru-RU"/>
              </w:rPr>
              <w:t>Менше</w:t>
            </w:r>
            <w:r w:rsidRPr="004E0A90">
              <w:rPr>
                <w:rFonts w:eastAsia="Times New Roman"/>
                <w:b/>
                <w:sz w:val="14"/>
                <w:szCs w:val="14"/>
                <w:lang w:eastAsia="ru-RU"/>
              </w:rPr>
              <w:t xml:space="preserve"> 3</w:t>
            </w:r>
          </w:p>
        </w:tc>
        <w:tc>
          <w:tcPr>
            <w:tcW w:w="1111" w:type="dxa"/>
            <w:tcBorders>
              <w:bottom w:val="single" w:sz="4" w:space="0" w:color="auto"/>
            </w:tcBorders>
            <w:vAlign w:val="bottom"/>
          </w:tcPr>
          <w:p w:rsidR="00611E97" w:rsidRPr="004E0A90" w:rsidRDefault="00611E97" w:rsidP="00E671C4">
            <w:pPr>
              <w:widowControl/>
              <w:autoSpaceDE/>
              <w:autoSpaceDN/>
              <w:snapToGrid w:val="0"/>
              <w:jc w:val="center"/>
              <w:rPr>
                <w:rFonts w:eastAsia="Times New Roman"/>
                <w:b/>
                <w:sz w:val="14"/>
                <w:szCs w:val="14"/>
                <w:lang w:eastAsia="ru-RU"/>
              </w:rPr>
            </w:pPr>
            <w:r w:rsidRPr="004E0A90">
              <w:rPr>
                <w:rFonts w:eastAsia="Times New Roman"/>
                <w:b/>
                <w:sz w:val="14"/>
                <w:szCs w:val="14"/>
                <w:lang w:eastAsia="ru-RU"/>
              </w:rPr>
              <w:t>Недостатньо</w:t>
            </w: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4.5-4,51</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180</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3.72-3,73</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149</w:t>
            </w:r>
          </w:p>
        </w:tc>
        <w:tc>
          <w:tcPr>
            <w:tcW w:w="236" w:type="dxa"/>
            <w:vMerge/>
            <w:tcBorders>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611E97" w:rsidRPr="004E0A90" w:rsidRDefault="00611E97" w:rsidP="00E671C4">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611E97" w:rsidRPr="004E0A90" w:rsidRDefault="00611E97" w:rsidP="00E671C4">
            <w:pPr>
              <w:widowControl/>
              <w:autoSpaceDE/>
              <w:autoSpaceDN/>
              <w:snapToGrid w:val="0"/>
              <w:jc w:val="center"/>
              <w:rPr>
                <w:rFonts w:eastAsia="Times New Roman"/>
                <w:lang w:eastAsia="ru-RU"/>
              </w:rPr>
            </w:pPr>
          </w:p>
        </w:tc>
      </w:tr>
      <w:tr w:rsidR="00611E97" w:rsidRPr="004E0A90" w:rsidTr="00E671C4">
        <w:trPr>
          <w:jc w:val="center"/>
        </w:trPr>
        <w:tc>
          <w:tcPr>
            <w:tcW w:w="1063" w:type="dxa"/>
            <w:tcBorders>
              <w:top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4.47-4,49</w:t>
            </w:r>
          </w:p>
        </w:tc>
        <w:tc>
          <w:tcPr>
            <w:tcW w:w="794" w:type="dxa"/>
            <w:tcBorders>
              <w:top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179</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3.7-3,71</w:t>
            </w:r>
          </w:p>
        </w:tc>
        <w:tc>
          <w:tcPr>
            <w:tcW w:w="803" w:type="dxa"/>
            <w:tcBorders>
              <w:top w:val="single" w:sz="4" w:space="0" w:color="auto"/>
            </w:tcBorders>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148</w:t>
            </w:r>
          </w:p>
        </w:tc>
        <w:tc>
          <w:tcPr>
            <w:tcW w:w="236" w:type="dxa"/>
            <w:vMerge/>
            <w:tcBorders>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4E0A90" w:rsidRDefault="00611E97" w:rsidP="00E671C4">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611E97" w:rsidRPr="004E0A90" w:rsidRDefault="00611E97" w:rsidP="00E671C4">
            <w:pPr>
              <w:widowControl/>
              <w:autoSpaceDE/>
              <w:autoSpaceDN/>
              <w:snapToGrid w:val="0"/>
              <w:jc w:val="center"/>
              <w:rPr>
                <w:rFonts w:eastAsia="Times New Roman"/>
                <w:b/>
                <w:sz w:val="14"/>
                <w:szCs w:val="14"/>
                <w:lang w:eastAsia="ru-RU"/>
              </w:rPr>
            </w:pP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4.45-4,46</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178</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3.67-3,69</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147</w:t>
            </w:r>
          </w:p>
        </w:tc>
        <w:tc>
          <w:tcPr>
            <w:tcW w:w="236" w:type="dxa"/>
            <w:vMerge/>
            <w:tcBorders>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611E97" w:rsidRPr="004E0A90"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4E0A90" w:rsidRDefault="00611E97" w:rsidP="00E671C4">
            <w:pPr>
              <w:widowControl/>
              <w:autoSpaceDE/>
              <w:autoSpaceDN/>
              <w:snapToGrid w:val="0"/>
              <w:jc w:val="center"/>
              <w:rPr>
                <w:rFonts w:eastAsia="Times New Roman"/>
                <w:b/>
                <w:sz w:val="14"/>
                <w:szCs w:val="14"/>
                <w:lang w:eastAsia="ru-RU"/>
              </w:rPr>
            </w:pP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4.42-4,44</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177</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3.65-3,66</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146</w:t>
            </w:r>
          </w:p>
        </w:tc>
        <w:tc>
          <w:tcPr>
            <w:tcW w:w="236" w:type="dxa"/>
            <w:vMerge/>
            <w:tcBorders>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4E0A90"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4E0A90" w:rsidRDefault="00611E97" w:rsidP="00E671C4">
            <w:pPr>
              <w:widowControl/>
              <w:autoSpaceDE/>
              <w:autoSpaceDN/>
              <w:snapToGrid w:val="0"/>
              <w:jc w:val="center"/>
              <w:rPr>
                <w:rFonts w:eastAsia="Times New Roman"/>
                <w:lang w:eastAsia="ru-RU"/>
              </w:rPr>
            </w:pP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4.4-4,41</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176</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3.62-3,64</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145</w:t>
            </w:r>
          </w:p>
        </w:tc>
        <w:tc>
          <w:tcPr>
            <w:tcW w:w="236" w:type="dxa"/>
            <w:vMerge/>
            <w:tcBorders>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4E0A90"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4E0A90" w:rsidRDefault="00611E97" w:rsidP="00E671C4">
            <w:pPr>
              <w:widowControl/>
              <w:autoSpaceDE/>
              <w:autoSpaceDN/>
              <w:snapToGrid w:val="0"/>
              <w:jc w:val="center"/>
              <w:rPr>
                <w:rFonts w:eastAsia="Times New Roman"/>
                <w:lang w:eastAsia="ru-RU"/>
              </w:rPr>
            </w:pP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4.37-4,39</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175</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3.6-3,61</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144</w:t>
            </w:r>
          </w:p>
        </w:tc>
        <w:tc>
          <w:tcPr>
            <w:tcW w:w="236" w:type="dxa"/>
            <w:vMerge/>
            <w:tcBorders>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4E0A90"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4E0A90" w:rsidRDefault="00611E97" w:rsidP="00E671C4">
            <w:pPr>
              <w:widowControl/>
              <w:autoSpaceDE/>
              <w:autoSpaceDN/>
              <w:snapToGrid w:val="0"/>
              <w:jc w:val="center"/>
              <w:rPr>
                <w:rFonts w:eastAsia="Times New Roman"/>
                <w:b/>
                <w:sz w:val="14"/>
                <w:szCs w:val="14"/>
                <w:lang w:eastAsia="ru-RU"/>
              </w:rPr>
            </w:pP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4.35-4,36</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174</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3.57-3,59</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143</w:t>
            </w:r>
          </w:p>
        </w:tc>
        <w:tc>
          <w:tcPr>
            <w:tcW w:w="236" w:type="dxa"/>
            <w:vMerge/>
            <w:tcBorders>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4.32-4,34</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173</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3.55-3,56</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142</w:t>
            </w:r>
          </w:p>
        </w:tc>
        <w:tc>
          <w:tcPr>
            <w:tcW w:w="236" w:type="dxa"/>
            <w:vMerge/>
            <w:tcBorders>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4.3-4,31</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172</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3.52-3,54</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141</w:t>
            </w:r>
          </w:p>
        </w:tc>
        <w:tc>
          <w:tcPr>
            <w:tcW w:w="236" w:type="dxa"/>
            <w:vMerge/>
            <w:tcBorders>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4,27-4,29</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171</w:t>
            </w:r>
          </w:p>
        </w:tc>
        <w:tc>
          <w:tcPr>
            <w:tcW w:w="237" w:type="dxa"/>
            <w:vMerge/>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3.5-3,51</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140</w:t>
            </w:r>
          </w:p>
        </w:tc>
        <w:tc>
          <w:tcPr>
            <w:tcW w:w="236" w:type="dxa"/>
            <w:vMerge/>
            <w:tcBorders>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r>
      <w:tr w:rsidR="00611E97" w:rsidRPr="004E0A90" w:rsidTr="00E671C4">
        <w:trPr>
          <w:jc w:val="center"/>
        </w:trPr>
        <w:tc>
          <w:tcPr>
            <w:tcW w:w="106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4.24-4,26</w:t>
            </w:r>
          </w:p>
        </w:tc>
        <w:tc>
          <w:tcPr>
            <w:tcW w:w="794"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170</w:t>
            </w:r>
          </w:p>
        </w:tc>
        <w:tc>
          <w:tcPr>
            <w:tcW w:w="237" w:type="dxa"/>
            <w:vMerge/>
            <w:tcBorders>
              <w:bottom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3.47-3,49</w:t>
            </w:r>
          </w:p>
        </w:tc>
        <w:tc>
          <w:tcPr>
            <w:tcW w:w="803" w:type="dxa"/>
            <w:vAlign w:val="bottom"/>
          </w:tcPr>
          <w:p w:rsidR="00611E97" w:rsidRPr="004E0A90" w:rsidRDefault="00611E97" w:rsidP="00E671C4">
            <w:pPr>
              <w:widowControl/>
              <w:autoSpaceDE/>
              <w:autoSpaceDN/>
              <w:snapToGrid w:val="0"/>
              <w:jc w:val="center"/>
              <w:rPr>
                <w:rFonts w:eastAsia="Times New Roman"/>
                <w:lang w:eastAsia="ru-RU"/>
              </w:rPr>
            </w:pPr>
            <w:r w:rsidRPr="004E0A90">
              <w:rPr>
                <w:rFonts w:eastAsia="Times New Roman"/>
                <w:lang w:eastAsia="ru-RU"/>
              </w:rPr>
              <w:t>139</w:t>
            </w:r>
          </w:p>
        </w:tc>
        <w:tc>
          <w:tcPr>
            <w:tcW w:w="236" w:type="dxa"/>
            <w:vMerge/>
            <w:tcBorders>
              <w:bottom w:val="nil"/>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4E0A90" w:rsidRDefault="00611E97" w:rsidP="00E671C4">
            <w:pPr>
              <w:widowControl/>
              <w:autoSpaceDE/>
              <w:autoSpaceDN/>
              <w:jc w:val="center"/>
              <w:rPr>
                <w:rFonts w:ascii="Arial" w:eastAsia="Times New Roman" w:hAnsi="Arial" w:cs="Arial"/>
                <w:b/>
                <w:sz w:val="16"/>
                <w:szCs w:val="16"/>
                <w:lang w:val="en-US" w:eastAsia="ru-RU"/>
              </w:rPr>
            </w:pPr>
          </w:p>
        </w:tc>
      </w:tr>
    </w:tbl>
    <w:p w:rsidR="00611E97" w:rsidRPr="004E0A90" w:rsidRDefault="00611E97" w:rsidP="00611E97">
      <w:pPr>
        <w:widowControl/>
        <w:autoSpaceDE/>
        <w:autoSpaceDN/>
        <w:jc w:val="center"/>
        <w:rPr>
          <w:rFonts w:ascii="Arial" w:eastAsia="Times New Roman" w:hAnsi="Arial" w:cs="Arial"/>
          <w:b/>
          <w:sz w:val="4"/>
          <w:szCs w:val="4"/>
          <w:lang w:val="en-US" w:eastAsia="ru-RU"/>
        </w:rPr>
      </w:pPr>
    </w:p>
    <w:p w:rsidR="00611E97" w:rsidRPr="004E0A90" w:rsidRDefault="00611E97" w:rsidP="00611E97">
      <w:pPr>
        <w:adjustRightInd w:val="0"/>
        <w:ind w:firstLine="851"/>
        <w:jc w:val="both"/>
        <w:rPr>
          <w:rFonts w:eastAsia="Times New Roman"/>
          <w:sz w:val="24"/>
          <w:szCs w:val="24"/>
          <w:lang w:eastAsia="ru-RU"/>
        </w:rPr>
      </w:pPr>
    </w:p>
    <w:p w:rsidR="00611E97" w:rsidRPr="004E0A90" w:rsidRDefault="00611E97" w:rsidP="00611E97">
      <w:pPr>
        <w:adjustRightInd w:val="0"/>
        <w:ind w:firstLine="851"/>
        <w:jc w:val="center"/>
        <w:rPr>
          <w:rFonts w:eastAsia="Times New Roman"/>
          <w:b/>
          <w:sz w:val="28"/>
          <w:szCs w:val="28"/>
          <w:lang w:eastAsia="ru-RU"/>
        </w:rPr>
      </w:pPr>
    </w:p>
    <w:p w:rsidR="00611E97" w:rsidRPr="004E0A90" w:rsidRDefault="00611E97" w:rsidP="00611E97">
      <w:pPr>
        <w:adjustRightInd w:val="0"/>
        <w:ind w:firstLine="709"/>
        <w:jc w:val="both"/>
        <w:rPr>
          <w:rFonts w:eastAsia="Times New Roman"/>
          <w:b/>
          <w:sz w:val="28"/>
          <w:szCs w:val="28"/>
          <w:lang w:eastAsia="ru-RU"/>
        </w:rPr>
      </w:pPr>
      <w:r w:rsidRPr="004E0A90">
        <w:rPr>
          <w:rFonts w:eastAsia="Times New Roman"/>
          <w:b/>
          <w:sz w:val="28"/>
          <w:szCs w:val="28"/>
          <w:lang w:eastAsia="ru-RU"/>
        </w:rPr>
        <w:t>Проведення та оцінювання підсумкового заняття.</w:t>
      </w:r>
    </w:p>
    <w:p w:rsidR="00611E97" w:rsidRPr="004E0A90" w:rsidRDefault="00611E97" w:rsidP="00611E97">
      <w:pPr>
        <w:adjustRightInd w:val="0"/>
        <w:ind w:firstLine="709"/>
        <w:jc w:val="both"/>
        <w:rPr>
          <w:rFonts w:eastAsia="Times New Roman"/>
          <w:sz w:val="28"/>
          <w:szCs w:val="28"/>
          <w:lang w:eastAsia="ru-RU"/>
        </w:rPr>
      </w:pPr>
      <w:r w:rsidRPr="004E0A90">
        <w:rPr>
          <w:rFonts w:eastAsia="Times New Roman"/>
          <w:sz w:val="28"/>
          <w:szCs w:val="28"/>
          <w:lang w:eastAsia="ru-RU"/>
        </w:rPr>
        <w:t>Підсумкове заняття (ПЗ) проводиться за розкладом, під час останнього заняття.</w:t>
      </w:r>
    </w:p>
    <w:p w:rsidR="00611E97" w:rsidRPr="004E0A90" w:rsidRDefault="00611E97" w:rsidP="00611E97">
      <w:pPr>
        <w:adjustRightInd w:val="0"/>
        <w:ind w:firstLine="709"/>
        <w:jc w:val="both"/>
        <w:rPr>
          <w:rFonts w:eastAsia="Times New Roman"/>
          <w:sz w:val="28"/>
          <w:szCs w:val="28"/>
          <w:lang w:eastAsia="ru-RU"/>
        </w:rPr>
      </w:pPr>
      <w:r w:rsidRPr="004E0A90">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p>
    <w:p w:rsidR="00611E97" w:rsidRPr="004E0A90" w:rsidRDefault="00611E97" w:rsidP="00611E97">
      <w:pPr>
        <w:widowControl/>
        <w:suppressAutoHyphens/>
        <w:autoSpaceDE/>
        <w:autoSpaceDN/>
        <w:ind w:firstLine="425"/>
        <w:jc w:val="center"/>
        <w:rPr>
          <w:rFonts w:eastAsia="Times New Roman"/>
          <w:b/>
          <w:sz w:val="28"/>
          <w:szCs w:val="28"/>
          <w:lang w:eastAsia="ar-SA"/>
        </w:rPr>
      </w:pPr>
    </w:p>
    <w:p w:rsidR="00611E97" w:rsidRPr="004E0A90" w:rsidRDefault="00611E97" w:rsidP="00611E97">
      <w:pPr>
        <w:widowControl/>
        <w:suppressAutoHyphens/>
        <w:autoSpaceDE/>
        <w:autoSpaceDN/>
        <w:jc w:val="center"/>
        <w:rPr>
          <w:rFonts w:eastAsia="Times New Roman"/>
          <w:b/>
          <w:spacing w:val="6"/>
          <w:sz w:val="28"/>
          <w:szCs w:val="28"/>
          <w:lang w:eastAsia="ar-SA"/>
        </w:rPr>
      </w:pPr>
      <w:r w:rsidRPr="004E0A90">
        <w:rPr>
          <w:rFonts w:eastAsia="Times New Roman"/>
          <w:b/>
          <w:sz w:val="28"/>
          <w:szCs w:val="28"/>
          <w:lang w:eastAsia="ar-SA"/>
        </w:rPr>
        <w:t xml:space="preserve">Відповідність оцінок за </w:t>
      </w:r>
      <w:r w:rsidRPr="004E0A90">
        <w:rPr>
          <w:rFonts w:eastAsia="Times New Roman"/>
          <w:b/>
          <w:spacing w:val="6"/>
          <w:sz w:val="28"/>
          <w:szCs w:val="28"/>
          <w:lang w:eastAsia="ar-SA"/>
        </w:rPr>
        <w:t xml:space="preserve">200 бальною шкалою, </w:t>
      </w:r>
    </w:p>
    <w:p w:rsidR="00611E97" w:rsidRPr="004E0A90" w:rsidRDefault="00611E97" w:rsidP="00611E97">
      <w:pPr>
        <w:widowControl/>
        <w:suppressAutoHyphens/>
        <w:autoSpaceDE/>
        <w:autoSpaceDN/>
        <w:jc w:val="center"/>
        <w:rPr>
          <w:rFonts w:eastAsia="Times New Roman"/>
          <w:b/>
          <w:sz w:val="28"/>
          <w:szCs w:val="28"/>
          <w:lang w:eastAsia="ar-SA"/>
        </w:rPr>
      </w:pPr>
      <w:r w:rsidRPr="004E0A90">
        <w:rPr>
          <w:rFonts w:eastAsia="Times New Roman"/>
          <w:b/>
          <w:spacing w:val="6"/>
          <w:sz w:val="28"/>
          <w:szCs w:val="28"/>
          <w:lang w:eastAsia="ar-SA"/>
        </w:rPr>
        <w:t>чотирибальною</w:t>
      </w:r>
      <w:r w:rsidRPr="004E0A90">
        <w:rPr>
          <w:rFonts w:eastAsia="Times New Roman"/>
          <w:b/>
          <w:spacing w:val="6"/>
          <w:sz w:val="28"/>
          <w:szCs w:val="28"/>
          <w:lang w:val="ru-RU" w:eastAsia="ar-SA"/>
        </w:rPr>
        <w:t xml:space="preserve"> (</w:t>
      </w:r>
      <w:r w:rsidRPr="004E0A90">
        <w:rPr>
          <w:rFonts w:eastAsia="Times New Roman"/>
          <w:b/>
          <w:spacing w:val="6"/>
          <w:sz w:val="28"/>
          <w:szCs w:val="28"/>
          <w:lang w:eastAsia="ar-SA"/>
        </w:rPr>
        <w:t>національною) шкалою та шкалою ЕСТ</w:t>
      </w:r>
      <w:r w:rsidRPr="004E0A90">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611E97" w:rsidRPr="004E0A90" w:rsidTr="00E671C4">
        <w:trPr>
          <w:jc w:val="center"/>
        </w:trPr>
        <w:tc>
          <w:tcPr>
            <w:tcW w:w="2662"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 xml:space="preserve">Оцінка </w:t>
            </w:r>
          </w:p>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за 200 бальною шкалою</w:t>
            </w:r>
          </w:p>
        </w:tc>
        <w:tc>
          <w:tcPr>
            <w:tcW w:w="2268" w:type="dxa"/>
          </w:tcPr>
          <w:p w:rsidR="00611E97" w:rsidRPr="004E0A90" w:rsidRDefault="00611E97" w:rsidP="00E671C4">
            <w:pPr>
              <w:widowControl/>
              <w:suppressAutoHyphens/>
              <w:autoSpaceDE/>
              <w:autoSpaceDN/>
              <w:jc w:val="center"/>
              <w:rPr>
                <w:rFonts w:eastAsia="Times New Roman"/>
                <w:lang w:val="ru-RU" w:eastAsia="ar-SA"/>
              </w:rPr>
            </w:pPr>
            <w:r w:rsidRPr="004E0A90">
              <w:rPr>
                <w:rFonts w:eastAsia="Times New Roman"/>
                <w:lang w:eastAsia="ar-SA"/>
              </w:rPr>
              <w:t xml:space="preserve">Оцінка за шкалою </w:t>
            </w:r>
            <w:r w:rsidRPr="004E0A90">
              <w:rPr>
                <w:rFonts w:eastAsia="Times New Roman"/>
                <w:lang w:val="en-US" w:eastAsia="ar-SA"/>
              </w:rPr>
              <w:t>ECTS</w:t>
            </w:r>
          </w:p>
        </w:tc>
        <w:tc>
          <w:tcPr>
            <w:tcW w:w="4925"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 xml:space="preserve">Оцінка за </w:t>
            </w:r>
          </w:p>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spacing w:val="6"/>
                <w:lang w:eastAsia="ar-SA"/>
              </w:rPr>
              <w:t>чотирибальною</w:t>
            </w:r>
            <w:r w:rsidRPr="004E0A90">
              <w:rPr>
                <w:rFonts w:eastAsia="Times New Roman"/>
                <w:spacing w:val="6"/>
                <w:lang w:val="ru-RU" w:eastAsia="ar-SA"/>
              </w:rPr>
              <w:t xml:space="preserve"> (</w:t>
            </w:r>
            <w:r w:rsidRPr="004E0A90">
              <w:rPr>
                <w:rFonts w:eastAsia="Times New Roman"/>
                <w:spacing w:val="6"/>
                <w:lang w:eastAsia="ar-SA"/>
              </w:rPr>
              <w:t>національною) шкалою</w:t>
            </w:r>
          </w:p>
        </w:tc>
      </w:tr>
      <w:tr w:rsidR="00611E97" w:rsidRPr="004E0A90" w:rsidTr="00E671C4">
        <w:trPr>
          <w:jc w:val="center"/>
        </w:trPr>
        <w:tc>
          <w:tcPr>
            <w:tcW w:w="2662"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180–200</w:t>
            </w:r>
          </w:p>
        </w:tc>
        <w:tc>
          <w:tcPr>
            <w:tcW w:w="2268"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А</w:t>
            </w:r>
          </w:p>
        </w:tc>
        <w:tc>
          <w:tcPr>
            <w:tcW w:w="4925"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Відмінно</w:t>
            </w:r>
          </w:p>
        </w:tc>
      </w:tr>
      <w:tr w:rsidR="00611E97" w:rsidRPr="004E0A90" w:rsidTr="00E671C4">
        <w:trPr>
          <w:jc w:val="center"/>
        </w:trPr>
        <w:tc>
          <w:tcPr>
            <w:tcW w:w="2662"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lastRenderedPageBreak/>
              <w:t>160–179</w:t>
            </w:r>
          </w:p>
        </w:tc>
        <w:tc>
          <w:tcPr>
            <w:tcW w:w="2268"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В</w:t>
            </w:r>
          </w:p>
        </w:tc>
        <w:tc>
          <w:tcPr>
            <w:tcW w:w="4925"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Добре</w:t>
            </w:r>
          </w:p>
        </w:tc>
      </w:tr>
      <w:tr w:rsidR="00611E97" w:rsidRPr="004E0A90" w:rsidTr="00E671C4">
        <w:trPr>
          <w:jc w:val="center"/>
        </w:trPr>
        <w:tc>
          <w:tcPr>
            <w:tcW w:w="2662"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150–159</w:t>
            </w:r>
          </w:p>
        </w:tc>
        <w:tc>
          <w:tcPr>
            <w:tcW w:w="2268"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С</w:t>
            </w:r>
          </w:p>
        </w:tc>
        <w:tc>
          <w:tcPr>
            <w:tcW w:w="4925"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Добре</w:t>
            </w:r>
          </w:p>
        </w:tc>
      </w:tr>
      <w:tr w:rsidR="00611E97" w:rsidRPr="004E0A90" w:rsidTr="00E671C4">
        <w:trPr>
          <w:jc w:val="center"/>
        </w:trPr>
        <w:tc>
          <w:tcPr>
            <w:tcW w:w="2662"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130–149</w:t>
            </w:r>
          </w:p>
        </w:tc>
        <w:tc>
          <w:tcPr>
            <w:tcW w:w="2268" w:type="dxa"/>
          </w:tcPr>
          <w:p w:rsidR="00611E97" w:rsidRPr="004E0A90" w:rsidRDefault="00611E97" w:rsidP="00E671C4">
            <w:pPr>
              <w:widowControl/>
              <w:suppressAutoHyphens/>
              <w:autoSpaceDE/>
              <w:autoSpaceDN/>
              <w:jc w:val="center"/>
              <w:rPr>
                <w:rFonts w:eastAsia="Times New Roman"/>
                <w:lang w:val="en-US" w:eastAsia="ar-SA"/>
              </w:rPr>
            </w:pPr>
            <w:r w:rsidRPr="004E0A90">
              <w:rPr>
                <w:rFonts w:eastAsia="Times New Roman"/>
                <w:lang w:val="en-US" w:eastAsia="ar-SA"/>
              </w:rPr>
              <w:t>D</w:t>
            </w:r>
          </w:p>
        </w:tc>
        <w:tc>
          <w:tcPr>
            <w:tcW w:w="4925"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Задовільно</w:t>
            </w:r>
          </w:p>
        </w:tc>
      </w:tr>
      <w:tr w:rsidR="00611E97" w:rsidRPr="004E0A90" w:rsidTr="00E671C4">
        <w:trPr>
          <w:jc w:val="center"/>
        </w:trPr>
        <w:tc>
          <w:tcPr>
            <w:tcW w:w="2662"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120–129</w:t>
            </w:r>
          </w:p>
        </w:tc>
        <w:tc>
          <w:tcPr>
            <w:tcW w:w="2268"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val="en-US" w:eastAsia="ar-SA"/>
              </w:rPr>
              <w:t>E</w:t>
            </w:r>
          </w:p>
        </w:tc>
        <w:tc>
          <w:tcPr>
            <w:tcW w:w="4925"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 xml:space="preserve">Задовільно </w:t>
            </w:r>
          </w:p>
        </w:tc>
      </w:tr>
      <w:tr w:rsidR="00611E97" w:rsidRPr="004E0A90" w:rsidTr="00E671C4">
        <w:trPr>
          <w:jc w:val="center"/>
        </w:trPr>
        <w:tc>
          <w:tcPr>
            <w:tcW w:w="2662"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Менше 120</w:t>
            </w:r>
          </w:p>
        </w:tc>
        <w:tc>
          <w:tcPr>
            <w:tcW w:w="2268" w:type="dxa"/>
          </w:tcPr>
          <w:p w:rsidR="00611E97" w:rsidRPr="004E0A90" w:rsidRDefault="00611E97" w:rsidP="00E671C4">
            <w:pPr>
              <w:widowControl/>
              <w:suppressAutoHyphens/>
              <w:autoSpaceDE/>
              <w:autoSpaceDN/>
              <w:jc w:val="center"/>
              <w:rPr>
                <w:rFonts w:eastAsia="Times New Roman"/>
                <w:lang w:val="en-US" w:eastAsia="ar-SA"/>
              </w:rPr>
            </w:pPr>
            <w:r w:rsidRPr="004E0A90">
              <w:rPr>
                <w:rFonts w:eastAsia="Times New Roman"/>
                <w:lang w:val="en-US" w:eastAsia="ar-SA"/>
              </w:rPr>
              <w:t xml:space="preserve">F, </w:t>
            </w:r>
            <w:proofErr w:type="spellStart"/>
            <w:r w:rsidRPr="004E0A90">
              <w:rPr>
                <w:rFonts w:eastAsia="Times New Roman"/>
                <w:lang w:val="en-US" w:eastAsia="ar-SA"/>
              </w:rPr>
              <w:t>Fx</w:t>
            </w:r>
            <w:proofErr w:type="spellEnd"/>
          </w:p>
        </w:tc>
        <w:tc>
          <w:tcPr>
            <w:tcW w:w="4925" w:type="dxa"/>
          </w:tcPr>
          <w:p w:rsidR="00611E97" w:rsidRPr="004E0A90" w:rsidRDefault="00611E97" w:rsidP="00E671C4">
            <w:pPr>
              <w:widowControl/>
              <w:suppressAutoHyphens/>
              <w:autoSpaceDE/>
              <w:autoSpaceDN/>
              <w:jc w:val="center"/>
              <w:rPr>
                <w:rFonts w:eastAsia="Times New Roman"/>
                <w:lang w:eastAsia="ar-SA"/>
              </w:rPr>
            </w:pPr>
            <w:r w:rsidRPr="004E0A90">
              <w:rPr>
                <w:rFonts w:eastAsia="Times New Roman"/>
                <w:lang w:eastAsia="ar-SA"/>
              </w:rPr>
              <w:t>Незадовільно</w:t>
            </w:r>
          </w:p>
        </w:tc>
      </w:tr>
    </w:tbl>
    <w:p w:rsidR="00611E97" w:rsidRPr="004E0A90" w:rsidRDefault="00611E97" w:rsidP="00611E97">
      <w:pPr>
        <w:widowControl/>
        <w:autoSpaceDE/>
        <w:autoSpaceDN/>
        <w:ind w:firstLine="567"/>
        <w:jc w:val="both"/>
        <w:rPr>
          <w:rFonts w:eastAsia="Times New Roman"/>
          <w:sz w:val="28"/>
          <w:szCs w:val="28"/>
          <w:lang w:eastAsia="ru-RU"/>
        </w:rPr>
      </w:pPr>
    </w:p>
    <w:p w:rsidR="00611E97" w:rsidRPr="004E0A90" w:rsidRDefault="00611E97" w:rsidP="00611E97">
      <w:pPr>
        <w:widowControl/>
        <w:autoSpaceDE/>
        <w:autoSpaceDN/>
        <w:ind w:firstLine="709"/>
        <w:jc w:val="both"/>
        <w:rPr>
          <w:rFonts w:eastAsia="Times New Roman"/>
          <w:sz w:val="28"/>
          <w:szCs w:val="28"/>
          <w:lang w:eastAsia="ru-RU"/>
        </w:rPr>
      </w:pPr>
      <w:r w:rsidRPr="004E0A90">
        <w:rPr>
          <w:rFonts w:eastAsia="Times New Roman"/>
          <w:sz w:val="28"/>
          <w:szCs w:val="28"/>
          <w:lang w:eastAsia="ru-RU"/>
        </w:rPr>
        <w:t>Оцінка з дисципліни виставляється лише студентам, яким зараховані усі заняття включаючи підсумкове заняття.</w:t>
      </w:r>
    </w:p>
    <w:p w:rsidR="00611E97" w:rsidRPr="004E0A90" w:rsidRDefault="00611E97" w:rsidP="00611E97">
      <w:pPr>
        <w:widowControl/>
        <w:autoSpaceDE/>
        <w:autoSpaceDN/>
        <w:ind w:firstLine="709"/>
        <w:jc w:val="both"/>
        <w:rPr>
          <w:rFonts w:eastAsia="Times New Roman"/>
          <w:sz w:val="28"/>
          <w:szCs w:val="28"/>
          <w:lang w:eastAsia="ru-RU"/>
        </w:rPr>
      </w:pPr>
      <w:r w:rsidRPr="004E0A90">
        <w:rPr>
          <w:rFonts w:eastAsia="Times New Roman"/>
          <w:sz w:val="28"/>
          <w:szCs w:val="28"/>
          <w:lang w:eastAsia="ru-RU"/>
        </w:rPr>
        <w:t>Оцінки "</w:t>
      </w:r>
      <w:r w:rsidRPr="004E0A90">
        <w:rPr>
          <w:rFonts w:eastAsia="Times New Roman"/>
          <w:b/>
          <w:sz w:val="28"/>
          <w:szCs w:val="28"/>
          <w:lang w:eastAsia="ru-RU"/>
        </w:rPr>
        <w:t>F</w:t>
      </w:r>
      <w:r w:rsidRPr="004E0A90">
        <w:rPr>
          <w:rFonts w:eastAsia="Times New Roman"/>
          <w:b/>
          <w:sz w:val="28"/>
          <w:szCs w:val="28"/>
          <w:vertAlign w:val="subscript"/>
          <w:lang w:eastAsia="ru-RU"/>
        </w:rPr>
        <w:t>X</w:t>
      </w:r>
      <w:r w:rsidRPr="004E0A90">
        <w:rPr>
          <w:rFonts w:eastAsia="Times New Roman"/>
          <w:b/>
          <w:sz w:val="28"/>
          <w:szCs w:val="28"/>
          <w:lang w:eastAsia="ru-RU"/>
        </w:rPr>
        <w:t>"</w:t>
      </w:r>
      <w:r w:rsidRPr="004E0A90">
        <w:rPr>
          <w:rFonts w:eastAsia="Times New Roman"/>
          <w:sz w:val="28"/>
          <w:szCs w:val="28"/>
          <w:lang w:eastAsia="ru-RU"/>
        </w:rPr>
        <w:t xml:space="preserve"> або "</w:t>
      </w:r>
      <w:r w:rsidRPr="004E0A90">
        <w:rPr>
          <w:rFonts w:eastAsia="Times New Roman"/>
          <w:b/>
          <w:sz w:val="28"/>
          <w:szCs w:val="28"/>
          <w:lang w:eastAsia="ru-RU"/>
        </w:rPr>
        <w:t>F"</w:t>
      </w:r>
      <w:r w:rsidRPr="004E0A90">
        <w:rPr>
          <w:rFonts w:eastAsia="Times New Roman"/>
          <w:sz w:val="28"/>
          <w:szCs w:val="28"/>
          <w:lang w:eastAsia="ru-RU"/>
        </w:rPr>
        <w:t xml:space="preserve"> ("незадовільно") виставляються студентам, яким не зараховано вивчення дисципліни.</w:t>
      </w:r>
    </w:p>
    <w:p w:rsidR="00611E97" w:rsidRPr="004E0A90" w:rsidRDefault="00611E97" w:rsidP="00611E97">
      <w:pPr>
        <w:widowControl/>
        <w:autoSpaceDE/>
        <w:autoSpaceDN/>
        <w:ind w:firstLine="709"/>
        <w:jc w:val="both"/>
        <w:rPr>
          <w:rFonts w:eastAsia="Times New Roman"/>
          <w:sz w:val="28"/>
          <w:szCs w:val="28"/>
          <w:lang w:eastAsia="ru-RU"/>
        </w:rPr>
      </w:pPr>
      <w:r w:rsidRPr="004E0A90">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у залікову книжку та заповнюють відомості успішності студентів з дисципліни за формами: У-5.03А – </w:t>
      </w:r>
      <w:r w:rsidRPr="004E0A90">
        <w:rPr>
          <w:rFonts w:eastAsia="Times New Roman"/>
          <w:b/>
          <w:sz w:val="28"/>
          <w:szCs w:val="28"/>
          <w:lang w:eastAsia="ru-RU"/>
        </w:rPr>
        <w:t>залік</w:t>
      </w:r>
      <w:r w:rsidRPr="004E0A90">
        <w:rPr>
          <w:rFonts w:eastAsia="Times New Roman"/>
          <w:sz w:val="28"/>
          <w:szCs w:val="28"/>
          <w:lang w:eastAsia="ru-RU"/>
        </w:rPr>
        <w:t>.</w:t>
      </w:r>
    </w:p>
    <w:p w:rsidR="00611E97" w:rsidRPr="004E0A90" w:rsidRDefault="00611E97" w:rsidP="00E454D0">
      <w:pPr>
        <w:ind w:firstLine="709"/>
        <w:jc w:val="both"/>
        <w:rPr>
          <w:rFonts w:eastAsia="Times New Roman"/>
          <w:sz w:val="28"/>
          <w:szCs w:val="28"/>
          <w:lang w:eastAsia="ru-RU"/>
        </w:rPr>
      </w:pPr>
    </w:p>
    <w:p w:rsidR="009E5051" w:rsidRPr="004E0A90" w:rsidRDefault="009E5051" w:rsidP="009E5051">
      <w:pPr>
        <w:jc w:val="center"/>
        <w:rPr>
          <w:rFonts w:eastAsia="Times New Roman"/>
          <w:b/>
          <w:sz w:val="28"/>
          <w:szCs w:val="28"/>
          <w:lang w:eastAsia="ru-RU"/>
        </w:rPr>
      </w:pPr>
      <w:r w:rsidRPr="004E0A90">
        <w:rPr>
          <w:rFonts w:eastAsia="Times New Roman"/>
          <w:b/>
          <w:sz w:val="28"/>
          <w:szCs w:val="28"/>
          <w:lang w:eastAsia="ru-RU"/>
        </w:rPr>
        <w:t>ПОЛІТИКА КУРСУ</w:t>
      </w:r>
    </w:p>
    <w:p w:rsidR="009E5051" w:rsidRPr="004E0A90" w:rsidRDefault="009E5051" w:rsidP="009E5051">
      <w:pPr>
        <w:ind w:firstLine="708"/>
        <w:jc w:val="both"/>
        <w:rPr>
          <w:rFonts w:eastAsia="Times New Roman" w:cs="Garamond Premr Pro"/>
          <w:color w:val="000000"/>
          <w:sz w:val="28"/>
          <w:szCs w:val="28"/>
          <w:lang w:eastAsia="ru-RU"/>
        </w:rPr>
      </w:pPr>
      <w:r w:rsidRPr="004E0A90">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8" w:history="1">
        <w:r w:rsidRPr="004E0A90">
          <w:rPr>
            <w:rFonts w:eastAsia="Times New Roman" w:cs="Garamond Premr Pro"/>
            <w:color w:val="0000FF"/>
            <w:sz w:val="28"/>
            <w:szCs w:val="28"/>
            <w:u w:val="single"/>
            <w:lang w:eastAsia="ru-RU"/>
          </w:rPr>
          <w:t>http://knmu.edu.ua</w:t>
        </w:r>
      </w:hyperlink>
      <w:r w:rsidRPr="004E0A90">
        <w:rPr>
          <w:rFonts w:eastAsia="Times New Roman" w:cs="Garamond Premr Pro"/>
          <w:color w:val="000000"/>
          <w:sz w:val="28"/>
          <w:szCs w:val="28"/>
          <w:lang w:eastAsia="ru-RU"/>
        </w:rPr>
        <w:t xml:space="preserve">) </w:t>
      </w:r>
    </w:p>
    <w:p w:rsidR="00110DC9" w:rsidRPr="004E0A90" w:rsidRDefault="00110DC9" w:rsidP="009E5051">
      <w:pPr>
        <w:ind w:firstLine="708"/>
        <w:jc w:val="both"/>
        <w:rPr>
          <w:rFonts w:eastAsia="Times New Roman" w:cs="Garamond Premr Pro"/>
          <w:color w:val="000000"/>
          <w:sz w:val="28"/>
          <w:szCs w:val="28"/>
          <w:lang w:eastAsia="ru-RU"/>
        </w:rPr>
      </w:pPr>
    </w:p>
    <w:p w:rsidR="00110DC9" w:rsidRPr="004E0A90" w:rsidRDefault="00110DC9" w:rsidP="009E5051">
      <w:pPr>
        <w:ind w:firstLine="708"/>
        <w:jc w:val="both"/>
        <w:rPr>
          <w:rFonts w:eastAsia="Times New Roman" w:cs="Garamond Premr Pro"/>
          <w:color w:val="000000"/>
          <w:sz w:val="28"/>
          <w:szCs w:val="28"/>
          <w:lang w:eastAsia="ru-RU"/>
        </w:rPr>
      </w:pPr>
      <w:r w:rsidRPr="004E0A90">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4E0A90" w:rsidRDefault="00110DC9" w:rsidP="009E5051">
      <w:pPr>
        <w:ind w:firstLine="708"/>
        <w:jc w:val="both"/>
        <w:rPr>
          <w:rFonts w:eastAsia="Times New Roman" w:cs="Garamond Premr Pro"/>
          <w:color w:val="000000"/>
          <w:sz w:val="28"/>
          <w:szCs w:val="28"/>
          <w:lang w:eastAsia="ru-RU"/>
        </w:rPr>
      </w:pPr>
      <w:r w:rsidRPr="004E0A90">
        <w:rPr>
          <w:rFonts w:eastAsia="Times New Roman" w:cs="Garamond Premr Pro"/>
          <w:color w:val="000000"/>
          <w:sz w:val="28"/>
          <w:szCs w:val="28"/>
          <w:lang w:eastAsia="ru-RU"/>
        </w:rPr>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6F7DD2" w:rsidRPr="004E0A90">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4E0A90">
        <w:rPr>
          <w:rFonts w:eastAsia="Times New Roman" w:cs="Garamond Premr Pro"/>
          <w:color w:val="000000"/>
          <w:sz w:val="28"/>
          <w:szCs w:val="28"/>
          <w:lang w:eastAsia="ru-RU"/>
        </w:rPr>
        <w:t xml:space="preserve"> </w:t>
      </w:r>
    </w:p>
    <w:p w:rsidR="006F7DD2" w:rsidRPr="004E0A90" w:rsidRDefault="006F7DD2" w:rsidP="009E5051">
      <w:pPr>
        <w:ind w:firstLine="708"/>
        <w:jc w:val="both"/>
        <w:rPr>
          <w:rFonts w:eastAsia="Times New Roman"/>
          <w:sz w:val="28"/>
          <w:szCs w:val="28"/>
          <w:lang w:eastAsia="ru-RU"/>
        </w:rPr>
      </w:pPr>
      <w:r w:rsidRPr="004E0A90">
        <w:rPr>
          <w:rFonts w:eastAsia="Times New Roman"/>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4E0A90" w:rsidRDefault="00654BFD" w:rsidP="009E5051">
      <w:pPr>
        <w:ind w:firstLine="708"/>
        <w:jc w:val="both"/>
        <w:rPr>
          <w:rFonts w:eastAsia="Times New Roman"/>
          <w:sz w:val="28"/>
          <w:szCs w:val="28"/>
          <w:lang w:eastAsia="ru-RU"/>
        </w:rPr>
      </w:pPr>
      <w:r w:rsidRPr="004E0A90">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4E0A90" w:rsidRDefault="00654BFD" w:rsidP="00654BFD">
      <w:pPr>
        <w:ind w:firstLine="708"/>
        <w:jc w:val="both"/>
        <w:rPr>
          <w:rFonts w:eastAsia="Times New Roman"/>
          <w:sz w:val="28"/>
          <w:szCs w:val="28"/>
          <w:lang w:eastAsia="ru-RU"/>
        </w:rPr>
      </w:pPr>
      <w:r w:rsidRPr="004E0A90">
        <w:rPr>
          <w:rFonts w:eastAsia="Times New Roman"/>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sidRPr="004E0A90">
        <w:rPr>
          <w:rFonts w:eastAsia="Times New Roman"/>
          <w:sz w:val="28"/>
          <w:szCs w:val="28"/>
          <w:lang w:eastAsia="ru-RU"/>
        </w:rPr>
        <w:t>-ки</w:t>
      </w:r>
      <w:proofErr w:type="spellEnd"/>
      <w:r w:rsidRPr="004E0A90">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sidR="00401040" w:rsidRPr="004E0A90">
        <w:rPr>
          <w:rFonts w:eastAsia="Times New Roman"/>
          <w:sz w:val="28"/>
          <w:szCs w:val="28"/>
          <w:lang w:eastAsia="ru-RU"/>
        </w:rPr>
        <w:t>занять</w:t>
      </w:r>
      <w:r w:rsidRPr="004E0A90">
        <w:rPr>
          <w:rFonts w:eastAsia="Times New Roman"/>
          <w:sz w:val="28"/>
          <w:szCs w:val="28"/>
          <w:lang w:eastAsia="ru-RU"/>
        </w:rPr>
        <w:t xml:space="preserve"> важливі:</w:t>
      </w:r>
    </w:p>
    <w:p w:rsidR="00654BFD" w:rsidRPr="004E0A90" w:rsidRDefault="00654BFD" w:rsidP="00401040">
      <w:pPr>
        <w:pStyle w:val="a6"/>
        <w:numPr>
          <w:ilvl w:val="0"/>
          <w:numId w:val="27"/>
        </w:numPr>
        <w:tabs>
          <w:tab w:val="left" w:pos="993"/>
        </w:tabs>
        <w:ind w:left="0" w:firstLine="709"/>
        <w:jc w:val="both"/>
        <w:rPr>
          <w:rFonts w:eastAsia="Times New Roman"/>
          <w:sz w:val="28"/>
          <w:szCs w:val="28"/>
          <w:lang w:eastAsia="ru-RU"/>
        </w:rPr>
      </w:pPr>
      <w:r w:rsidRPr="004E0A90">
        <w:rPr>
          <w:rFonts w:eastAsia="Times New Roman"/>
          <w:sz w:val="28"/>
          <w:szCs w:val="28"/>
          <w:lang w:eastAsia="ru-RU"/>
        </w:rPr>
        <w:t>повага до колег</w:t>
      </w:r>
      <w:r w:rsidR="00401040" w:rsidRPr="004E0A90">
        <w:rPr>
          <w:rFonts w:eastAsia="Times New Roman"/>
          <w:sz w:val="28"/>
          <w:szCs w:val="28"/>
          <w:lang w:eastAsia="ru-RU"/>
        </w:rPr>
        <w:t>, ввічливість та вихованість</w:t>
      </w:r>
      <w:r w:rsidRPr="004E0A90">
        <w:rPr>
          <w:rFonts w:eastAsia="Times New Roman"/>
          <w:sz w:val="28"/>
          <w:szCs w:val="28"/>
          <w:lang w:eastAsia="ru-RU"/>
        </w:rPr>
        <w:t>,</w:t>
      </w:r>
    </w:p>
    <w:p w:rsidR="00654BFD" w:rsidRPr="004E0A90" w:rsidRDefault="00654BFD" w:rsidP="00401040">
      <w:pPr>
        <w:pStyle w:val="a6"/>
        <w:numPr>
          <w:ilvl w:val="0"/>
          <w:numId w:val="27"/>
        </w:numPr>
        <w:tabs>
          <w:tab w:val="left" w:pos="993"/>
        </w:tabs>
        <w:ind w:left="0" w:firstLine="709"/>
        <w:jc w:val="both"/>
        <w:rPr>
          <w:rFonts w:eastAsia="Times New Roman"/>
          <w:sz w:val="28"/>
          <w:szCs w:val="28"/>
          <w:lang w:eastAsia="ru-RU"/>
        </w:rPr>
      </w:pPr>
      <w:r w:rsidRPr="004E0A90">
        <w:rPr>
          <w:rFonts w:eastAsia="Times New Roman"/>
          <w:sz w:val="28"/>
          <w:szCs w:val="28"/>
          <w:lang w:eastAsia="ru-RU"/>
        </w:rPr>
        <w:lastRenderedPageBreak/>
        <w:t xml:space="preserve">толерантність до інших та їхнього досвіду, </w:t>
      </w:r>
    </w:p>
    <w:p w:rsidR="00654BFD" w:rsidRPr="004E0A90" w:rsidRDefault="00654BFD" w:rsidP="00401040">
      <w:pPr>
        <w:pStyle w:val="a6"/>
        <w:numPr>
          <w:ilvl w:val="0"/>
          <w:numId w:val="27"/>
        </w:numPr>
        <w:tabs>
          <w:tab w:val="left" w:pos="993"/>
        </w:tabs>
        <w:ind w:left="0" w:firstLine="709"/>
        <w:jc w:val="both"/>
        <w:rPr>
          <w:rFonts w:eastAsia="Times New Roman"/>
          <w:sz w:val="28"/>
          <w:szCs w:val="28"/>
          <w:lang w:eastAsia="ru-RU"/>
        </w:rPr>
      </w:pPr>
      <w:r w:rsidRPr="004E0A90">
        <w:rPr>
          <w:rFonts w:eastAsia="Times New Roman"/>
          <w:sz w:val="28"/>
          <w:szCs w:val="28"/>
          <w:lang w:eastAsia="ru-RU"/>
        </w:rPr>
        <w:t>сприйнятливість та неупередженість,</w:t>
      </w:r>
    </w:p>
    <w:p w:rsidR="00654BFD" w:rsidRPr="004E0A90" w:rsidRDefault="00654BFD" w:rsidP="00401040">
      <w:pPr>
        <w:pStyle w:val="a6"/>
        <w:numPr>
          <w:ilvl w:val="0"/>
          <w:numId w:val="27"/>
        </w:numPr>
        <w:tabs>
          <w:tab w:val="left" w:pos="993"/>
        </w:tabs>
        <w:ind w:left="0" w:firstLine="709"/>
        <w:jc w:val="both"/>
        <w:rPr>
          <w:rFonts w:eastAsia="Times New Roman"/>
          <w:sz w:val="28"/>
          <w:szCs w:val="28"/>
          <w:lang w:eastAsia="ru-RU"/>
        </w:rPr>
      </w:pPr>
      <w:r w:rsidRPr="004E0A90">
        <w:rPr>
          <w:rFonts w:eastAsia="Times New Roman"/>
          <w:sz w:val="28"/>
          <w:szCs w:val="28"/>
          <w:lang w:eastAsia="ru-RU"/>
        </w:rPr>
        <w:t>здатність не погоджуватися з думкою, але шанувати особистість опонента/</w:t>
      </w:r>
      <w:proofErr w:type="spellStart"/>
      <w:r w:rsidRPr="004E0A90">
        <w:rPr>
          <w:rFonts w:eastAsia="Times New Roman"/>
          <w:sz w:val="28"/>
          <w:szCs w:val="28"/>
          <w:lang w:eastAsia="ru-RU"/>
        </w:rPr>
        <w:t>-ки</w:t>
      </w:r>
      <w:proofErr w:type="spellEnd"/>
      <w:r w:rsidRPr="004E0A90">
        <w:rPr>
          <w:rFonts w:eastAsia="Times New Roman"/>
          <w:sz w:val="28"/>
          <w:szCs w:val="28"/>
          <w:lang w:eastAsia="ru-RU"/>
        </w:rPr>
        <w:t>,</w:t>
      </w:r>
    </w:p>
    <w:p w:rsidR="00654BFD" w:rsidRPr="004E0A90" w:rsidRDefault="00654BFD" w:rsidP="00401040">
      <w:pPr>
        <w:pStyle w:val="a6"/>
        <w:numPr>
          <w:ilvl w:val="0"/>
          <w:numId w:val="27"/>
        </w:numPr>
        <w:tabs>
          <w:tab w:val="left" w:pos="993"/>
        </w:tabs>
        <w:ind w:left="0" w:firstLine="709"/>
        <w:jc w:val="both"/>
        <w:rPr>
          <w:rFonts w:eastAsia="Times New Roman"/>
          <w:sz w:val="28"/>
          <w:szCs w:val="28"/>
          <w:lang w:eastAsia="ru-RU"/>
        </w:rPr>
      </w:pPr>
      <w:r w:rsidRPr="004E0A90">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4E0A90" w:rsidRDefault="00654BFD" w:rsidP="00401040">
      <w:pPr>
        <w:pStyle w:val="a6"/>
        <w:numPr>
          <w:ilvl w:val="0"/>
          <w:numId w:val="27"/>
        </w:numPr>
        <w:tabs>
          <w:tab w:val="left" w:pos="993"/>
        </w:tabs>
        <w:ind w:left="0" w:firstLine="709"/>
        <w:jc w:val="both"/>
        <w:rPr>
          <w:rFonts w:eastAsia="Times New Roman"/>
          <w:sz w:val="28"/>
          <w:szCs w:val="28"/>
          <w:lang w:eastAsia="ru-RU"/>
        </w:rPr>
      </w:pPr>
      <w:r w:rsidRPr="004E0A90">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4E0A90" w:rsidRDefault="00654BFD" w:rsidP="00401040">
      <w:pPr>
        <w:pStyle w:val="a6"/>
        <w:numPr>
          <w:ilvl w:val="0"/>
          <w:numId w:val="27"/>
        </w:numPr>
        <w:tabs>
          <w:tab w:val="left" w:pos="993"/>
        </w:tabs>
        <w:ind w:left="0" w:firstLine="709"/>
        <w:jc w:val="both"/>
        <w:rPr>
          <w:rFonts w:eastAsia="Times New Roman"/>
          <w:sz w:val="28"/>
          <w:szCs w:val="28"/>
          <w:lang w:eastAsia="ru-RU"/>
        </w:rPr>
      </w:pPr>
      <w:r w:rsidRPr="004E0A90">
        <w:rPr>
          <w:rFonts w:eastAsia="Times New Roman"/>
          <w:sz w:val="28"/>
          <w:szCs w:val="28"/>
          <w:lang w:eastAsia="ru-RU"/>
        </w:rPr>
        <w:t>обов’язкове знайомство з першоджерелами</w:t>
      </w:r>
      <w:r w:rsidR="00401040" w:rsidRPr="004E0A90">
        <w:rPr>
          <w:rFonts w:eastAsia="Times New Roman"/>
          <w:sz w:val="28"/>
          <w:szCs w:val="28"/>
          <w:lang w:eastAsia="ru-RU"/>
        </w:rPr>
        <w:t>, підготовленість до заняття</w:t>
      </w:r>
      <w:r w:rsidRPr="004E0A90">
        <w:rPr>
          <w:rFonts w:eastAsia="Times New Roman"/>
          <w:sz w:val="28"/>
          <w:szCs w:val="28"/>
          <w:lang w:eastAsia="ru-RU"/>
        </w:rPr>
        <w:t>.</w:t>
      </w:r>
    </w:p>
    <w:p w:rsidR="00654BFD" w:rsidRPr="004E0A90" w:rsidRDefault="00654BFD" w:rsidP="00654BFD">
      <w:pPr>
        <w:ind w:firstLine="708"/>
        <w:jc w:val="both"/>
        <w:rPr>
          <w:rFonts w:eastAsia="Times New Roman"/>
          <w:sz w:val="28"/>
          <w:szCs w:val="28"/>
          <w:lang w:eastAsia="ru-RU"/>
        </w:rPr>
      </w:pPr>
      <w:r w:rsidRPr="004E0A90">
        <w:rPr>
          <w:rFonts w:eastAsia="Times New Roman"/>
          <w:sz w:val="28"/>
          <w:szCs w:val="28"/>
          <w:lang w:eastAsia="ru-RU"/>
        </w:rPr>
        <w:t>Вітається творчий підхід у різних його проявах. Від студентів/</w:t>
      </w:r>
      <w:proofErr w:type="spellStart"/>
      <w:r w:rsidRPr="004E0A90">
        <w:rPr>
          <w:rFonts w:eastAsia="Times New Roman"/>
          <w:sz w:val="28"/>
          <w:szCs w:val="28"/>
          <w:lang w:eastAsia="ru-RU"/>
        </w:rPr>
        <w:t>-ок</w:t>
      </w:r>
      <w:proofErr w:type="spellEnd"/>
      <w:r w:rsidRPr="004E0A90">
        <w:rPr>
          <w:rFonts w:eastAsia="Times New Roman"/>
          <w:sz w:val="28"/>
          <w:szCs w:val="28"/>
          <w:lang w:eastAsia="ru-RU"/>
        </w:rPr>
        <w:t xml:space="preserve"> очікується зацікавленість участю у </w:t>
      </w:r>
      <w:r w:rsidR="00401040" w:rsidRPr="004E0A90">
        <w:rPr>
          <w:rFonts w:eastAsia="Times New Roman"/>
          <w:sz w:val="28"/>
          <w:szCs w:val="28"/>
          <w:lang w:eastAsia="ru-RU"/>
        </w:rPr>
        <w:t xml:space="preserve">різноманітних науково-комунікативних </w:t>
      </w:r>
      <w:r w:rsidRPr="004E0A90">
        <w:rPr>
          <w:rFonts w:eastAsia="Times New Roman"/>
          <w:sz w:val="28"/>
          <w:szCs w:val="28"/>
          <w:lang w:eastAsia="ru-RU"/>
        </w:rPr>
        <w:t>заходах з предметного профілю.</w:t>
      </w:r>
    </w:p>
    <w:p w:rsidR="006F7DD2" w:rsidRPr="004E0A90" w:rsidRDefault="009A2FA7" w:rsidP="009E5051">
      <w:pPr>
        <w:ind w:firstLine="708"/>
        <w:jc w:val="both"/>
        <w:rPr>
          <w:rFonts w:eastAsia="Times New Roman"/>
          <w:sz w:val="28"/>
          <w:szCs w:val="28"/>
          <w:lang w:eastAsia="ru-RU"/>
        </w:rPr>
      </w:pPr>
      <w:r w:rsidRPr="004E0A90">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4E0A90" w:rsidRDefault="005147D1" w:rsidP="009E5051">
      <w:pPr>
        <w:ind w:firstLine="708"/>
        <w:jc w:val="both"/>
        <w:rPr>
          <w:rFonts w:eastAsia="Times New Roman"/>
          <w:sz w:val="28"/>
          <w:szCs w:val="28"/>
          <w:lang w:eastAsia="ru-RU"/>
        </w:rPr>
      </w:pPr>
    </w:p>
    <w:p w:rsidR="005147D1" w:rsidRPr="004E0A90"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4E0A90">
        <w:rPr>
          <w:rFonts w:eastAsia="Times New Roman"/>
          <w:b/>
          <w:sz w:val="28"/>
          <w:szCs w:val="28"/>
          <w:lang w:eastAsia="ar-SA"/>
        </w:rPr>
        <w:t>Поведінка в аудиторії</w:t>
      </w:r>
    </w:p>
    <w:p w:rsidR="005147D1" w:rsidRPr="004E0A90"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4E0A90">
        <w:rPr>
          <w:rFonts w:eastAsia="Times New Roman"/>
          <w:b/>
          <w:sz w:val="28"/>
          <w:szCs w:val="28"/>
          <w:lang w:eastAsia="ar-SA"/>
        </w:rPr>
        <w:t>Основні «так» та «ні»</w:t>
      </w:r>
    </w:p>
    <w:p w:rsidR="005147D1" w:rsidRPr="004E0A90"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4E0A90">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E0A90">
        <w:rPr>
          <w:rFonts w:eastAsia="Times New Roman"/>
          <w:sz w:val="28"/>
          <w:szCs w:val="28"/>
          <w:lang w:eastAsia="ar-SA"/>
        </w:rPr>
        <w:t>-ць</w:t>
      </w:r>
      <w:proofErr w:type="spellEnd"/>
      <w:r w:rsidRPr="004E0A90">
        <w:rPr>
          <w:rFonts w:eastAsia="Times New Roman"/>
          <w:sz w:val="28"/>
          <w:szCs w:val="28"/>
          <w:lang w:eastAsia="ar-SA"/>
        </w:rPr>
        <w:t>, і принципово не відрізняються від загальноприйнятих норм.</w:t>
      </w:r>
      <w:r w:rsidR="00654BFD" w:rsidRPr="004E0A90">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4E0A90"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4E0A90">
        <w:rPr>
          <w:rFonts w:eastAsia="Times New Roman"/>
          <w:sz w:val="28"/>
          <w:szCs w:val="28"/>
          <w:lang w:eastAsia="ar-SA"/>
        </w:rPr>
        <w:t xml:space="preserve">Під час занять </w:t>
      </w:r>
      <w:r w:rsidRPr="004E0A90">
        <w:rPr>
          <w:rFonts w:eastAsia="Times New Roman"/>
          <w:sz w:val="28"/>
          <w:szCs w:val="28"/>
          <w:u w:val="single"/>
          <w:lang w:eastAsia="ar-SA"/>
        </w:rPr>
        <w:t xml:space="preserve">дозволяється: </w:t>
      </w:r>
    </w:p>
    <w:p w:rsidR="005147D1" w:rsidRPr="004E0A90"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4E0A90">
        <w:rPr>
          <w:sz w:val="28"/>
          <w:szCs w:val="28"/>
          <w:lang w:eastAsia="en-US"/>
        </w:rPr>
        <w:t>залишати аудиторію на короткий час за потреби та за дозволом викладача;</w:t>
      </w:r>
    </w:p>
    <w:p w:rsidR="005147D1" w:rsidRPr="004E0A90"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4E0A90">
        <w:rPr>
          <w:sz w:val="28"/>
          <w:szCs w:val="28"/>
          <w:lang w:eastAsia="en-US"/>
        </w:rPr>
        <w:t xml:space="preserve">пити </w:t>
      </w:r>
      <w:r w:rsidR="00654BFD" w:rsidRPr="004E0A90">
        <w:rPr>
          <w:sz w:val="28"/>
          <w:szCs w:val="28"/>
          <w:lang w:eastAsia="en-US"/>
        </w:rPr>
        <w:t>воду</w:t>
      </w:r>
      <w:r w:rsidRPr="004E0A90">
        <w:rPr>
          <w:sz w:val="28"/>
          <w:szCs w:val="28"/>
          <w:lang w:eastAsia="en-US"/>
        </w:rPr>
        <w:t>;</w:t>
      </w:r>
    </w:p>
    <w:p w:rsidR="005147D1" w:rsidRPr="004E0A90"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4E0A90">
        <w:rPr>
          <w:sz w:val="28"/>
          <w:szCs w:val="28"/>
          <w:lang w:eastAsia="en-US"/>
        </w:rPr>
        <w:t>фотографувати слайди презентацій;</w:t>
      </w:r>
    </w:p>
    <w:p w:rsidR="005147D1" w:rsidRPr="004E0A90"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4E0A90">
        <w:rPr>
          <w:sz w:val="28"/>
          <w:szCs w:val="28"/>
          <w:lang w:eastAsia="en-US"/>
        </w:rPr>
        <w:t>брати активну участь у ході заняття.</w:t>
      </w:r>
    </w:p>
    <w:p w:rsidR="005147D1" w:rsidRPr="004E0A90"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4E0A90">
        <w:rPr>
          <w:rFonts w:eastAsia="Times New Roman"/>
          <w:sz w:val="28"/>
          <w:szCs w:val="28"/>
          <w:u w:val="single"/>
          <w:lang w:eastAsia="ar-SA"/>
        </w:rPr>
        <w:t>заборонено:</w:t>
      </w:r>
    </w:p>
    <w:p w:rsidR="005147D1" w:rsidRPr="004E0A90"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4E0A90">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4E0A90"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4E0A90">
        <w:rPr>
          <w:sz w:val="28"/>
          <w:szCs w:val="28"/>
          <w:lang w:eastAsia="en-US"/>
        </w:rPr>
        <w:t>палити, вживати алкогольні і навіть слабоалкогольні напої</w:t>
      </w:r>
      <w:r w:rsidR="00654BFD" w:rsidRPr="004E0A90">
        <w:rPr>
          <w:sz w:val="28"/>
          <w:szCs w:val="28"/>
          <w:lang w:eastAsia="en-US"/>
        </w:rPr>
        <w:t xml:space="preserve">, інші напої окрім води, </w:t>
      </w:r>
      <w:r w:rsidRPr="004E0A90">
        <w:rPr>
          <w:sz w:val="28"/>
          <w:szCs w:val="28"/>
          <w:lang w:eastAsia="en-US"/>
        </w:rPr>
        <w:t xml:space="preserve"> </w:t>
      </w:r>
      <w:r w:rsidR="00654BFD" w:rsidRPr="004E0A90">
        <w:rPr>
          <w:sz w:val="28"/>
          <w:szCs w:val="28"/>
          <w:lang w:eastAsia="en-US"/>
        </w:rPr>
        <w:t>а також</w:t>
      </w:r>
      <w:r w:rsidRPr="004E0A90">
        <w:rPr>
          <w:sz w:val="28"/>
          <w:szCs w:val="28"/>
          <w:lang w:eastAsia="en-US"/>
        </w:rPr>
        <w:t xml:space="preserve"> наркотичні засоби;</w:t>
      </w:r>
    </w:p>
    <w:p w:rsidR="005147D1" w:rsidRPr="004E0A90"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4E0A90">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4E0A90"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4E0A90">
        <w:rPr>
          <w:sz w:val="28"/>
          <w:szCs w:val="28"/>
          <w:lang w:eastAsia="en-US"/>
        </w:rPr>
        <w:t>грати в азартні ігри;</w:t>
      </w:r>
    </w:p>
    <w:p w:rsidR="005147D1" w:rsidRPr="004E0A90"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4E0A90">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4E0A90"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4E0A90">
        <w:rPr>
          <w:sz w:val="28"/>
          <w:szCs w:val="28"/>
          <w:lang w:eastAsia="en-US"/>
        </w:rPr>
        <w:lastRenderedPageBreak/>
        <w:t>галасувати, кричати або прослуховувати гучну музику в аудиторіях і навіть у коридорах під час занять.</w:t>
      </w:r>
    </w:p>
    <w:p w:rsidR="005147D1" w:rsidRPr="004E0A90" w:rsidRDefault="005147D1" w:rsidP="009E5051">
      <w:pPr>
        <w:ind w:firstLine="708"/>
        <w:jc w:val="both"/>
        <w:rPr>
          <w:rFonts w:eastAsia="Times New Roman"/>
          <w:sz w:val="28"/>
          <w:szCs w:val="28"/>
          <w:lang w:eastAsia="ru-RU"/>
        </w:rPr>
      </w:pPr>
    </w:p>
    <w:p w:rsidR="00654BFD" w:rsidRPr="004E0A90"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4E0A90">
        <w:rPr>
          <w:rFonts w:eastAsia="Times New Roman"/>
          <w:b/>
          <w:sz w:val="28"/>
          <w:szCs w:val="28"/>
          <w:lang w:eastAsia="ar-SA"/>
        </w:rPr>
        <w:t>Охорона праці</w:t>
      </w:r>
    </w:p>
    <w:p w:rsidR="00654BFD" w:rsidRPr="004E0A90"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4E0A90">
        <w:rPr>
          <w:rFonts w:eastAsia="Times New Roman"/>
          <w:sz w:val="28"/>
          <w:szCs w:val="28"/>
          <w:lang w:eastAsia="ar-SA"/>
        </w:rPr>
        <w:t>На першому занятті з курсу буде роз</w:t>
      </w:r>
      <w:r w:rsidRPr="004E0A90">
        <w:rPr>
          <w:rFonts w:eastAsia="Times New Roman"/>
          <w:sz w:val="28"/>
          <w:szCs w:val="28"/>
          <w:lang w:val="ru-RU" w:eastAsia="ar-SA"/>
        </w:rPr>
        <w:t>`</w:t>
      </w:r>
      <w:proofErr w:type="spellStart"/>
      <w:r w:rsidRPr="004E0A90">
        <w:rPr>
          <w:rFonts w:eastAsia="Times New Roman"/>
          <w:sz w:val="28"/>
          <w:szCs w:val="28"/>
          <w:lang w:eastAsia="ar-SA"/>
        </w:rPr>
        <w:t>яснено</w:t>
      </w:r>
      <w:proofErr w:type="spellEnd"/>
      <w:r w:rsidRPr="004E0A90">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147D1" w:rsidRPr="004E0A90" w:rsidRDefault="005147D1" w:rsidP="009E5051">
      <w:pPr>
        <w:ind w:firstLine="708"/>
        <w:jc w:val="both"/>
        <w:rPr>
          <w:rFonts w:eastAsia="Times New Roman"/>
          <w:sz w:val="28"/>
          <w:szCs w:val="28"/>
          <w:lang w:eastAsia="ru-RU"/>
        </w:rPr>
      </w:pPr>
    </w:p>
    <w:p w:rsidR="00401040" w:rsidRPr="004E0A90" w:rsidRDefault="00401040" w:rsidP="00990238">
      <w:pPr>
        <w:widowControl/>
        <w:shd w:val="clear" w:color="auto" w:fill="FFFFFF"/>
        <w:suppressAutoHyphens/>
        <w:autoSpaceDE/>
        <w:autoSpaceDN/>
        <w:jc w:val="center"/>
        <w:rPr>
          <w:rFonts w:eastAsia="Times New Roman"/>
          <w:b/>
          <w:bCs/>
          <w:spacing w:val="-6"/>
          <w:sz w:val="28"/>
          <w:szCs w:val="28"/>
          <w:lang w:eastAsia="ar-SA"/>
        </w:rPr>
      </w:pPr>
      <w:r w:rsidRPr="004E0A90">
        <w:rPr>
          <w:rFonts w:eastAsia="Times New Roman"/>
          <w:b/>
          <w:sz w:val="28"/>
          <w:szCs w:val="28"/>
          <w:lang w:eastAsia="ar-SA"/>
        </w:rPr>
        <w:t>РЕКОМЕНДОВАНА ЛІТЕРАТУРА</w:t>
      </w:r>
    </w:p>
    <w:p w:rsidR="00401040" w:rsidRPr="004E0A90" w:rsidRDefault="00401040" w:rsidP="00990238">
      <w:pPr>
        <w:widowControl/>
        <w:suppressAutoHyphens/>
        <w:autoSpaceDE/>
        <w:autoSpaceDN/>
        <w:jc w:val="center"/>
        <w:rPr>
          <w:rFonts w:eastAsia="Times New Roman"/>
          <w:b/>
          <w:bCs/>
          <w:i/>
          <w:iCs/>
          <w:sz w:val="28"/>
          <w:szCs w:val="28"/>
          <w:lang w:eastAsia="ar-SA"/>
        </w:rPr>
      </w:pPr>
      <w:r w:rsidRPr="004E0A90">
        <w:rPr>
          <w:rFonts w:eastAsia="Times New Roman"/>
          <w:b/>
          <w:bCs/>
          <w:i/>
          <w:iCs/>
          <w:sz w:val="28"/>
          <w:szCs w:val="28"/>
          <w:lang w:eastAsia="ar-SA"/>
        </w:rPr>
        <w:t>Основна література</w:t>
      </w:r>
    </w:p>
    <w:p w:rsidR="004E0A90" w:rsidRPr="004E0A90" w:rsidRDefault="004E0A90" w:rsidP="004E0A90">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4E0A90">
        <w:rPr>
          <w:rFonts w:ascii="Times New Roman CYR" w:eastAsia="Times New Roman" w:hAnsi="Times New Roman CYR"/>
          <w:sz w:val="28"/>
          <w:szCs w:val="28"/>
          <w:lang w:eastAsia="ru-RU"/>
        </w:rPr>
        <w:t>1.</w:t>
      </w:r>
      <w:r w:rsidRPr="004E0A90">
        <w:rPr>
          <w:rFonts w:ascii="Times New Roman CYR" w:eastAsia="Times New Roman" w:hAnsi="Times New Roman CYR"/>
          <w:sz w:val="28"/>
          <w:szCs w:val="28"/>
          <w:lang w:eastAsia="ru-RU"/>
        </w:rPr>
        <w:tab/>
      </w:r>
      <w:proofErr w:type="spellStart"/>
      <w:r w:rsidRPr="004E0A90">
        <w:rPr>
          <w:rFonts w:ascii="Times New Roman CYR" w:eastAsia="Times New Roman" w:hAnsi="Times New Roman CYR"/>
          <w:sz w:val="28"/>
          <w:szCs w:val="28"/>
          <w:lang w:eastAsia="ru-RU"/>
        </w:rPr>
        <w:t>Гелд</w:t>
      </w:r>
      <w:proofErr w:type="spellEnd"/>
      <w:r w:rsidRPr="004E0A90">
        <w:rPr>
          <w:rFonts w:ascii="Times New Roman CYR" w:eastAsia="Times New Roman" w:hAnsi="Times New Roman CYR"/>
          <w:sz w:val="28"/>
          <w:szCs w:val="28"/>
          <w:lang w:eastAsia="ru-RU"/>
        </w:rPr>
        <w:t xml:space="preserve"> Д. Глобалізація – </w:t>
      </w:r>
      <w:proofErr w:type="spellStart"/>
      <w:r w:rsidRPr="004E0A90">
        <w:rPr>
          <w:rFonts w:ascii="Times New Roman CYR" w:eastAsia="Times New Roman" w:hAnsi="Times New Roman CYR"/>
          <w:sz w:val="28"/>
          <w:szCs w:val="28"/>
          <w:lang w:eastAsia="ru-RU"/>
        </w:rPr>
        <w:t>антиглобалізація</w:t>
      </w:r>
      <w:proofErr w:type="spellEnd"/>
      <w:r w:rsidRPr="004E0A90">
        <w:rPr>
          <w:rFonts w:ascii="Times New Roman CYR" w:eastAsia="Times New Roman" w:hAnsi="Times New Roman CYR"/>
          <w:sz w:val="28"/>
          <w:szCs w:val="28"/>
          <w:lang w:eastAsia="ru-RU"/>
        </w:rPr>
        <w:t xml:space="preserve"> / Д. </w:t>
      </w:r>
      <w:proofErr w:type="spellStart"/>
      <w:r w:rsidRPr="004E0A90">
        <w:rPr>
          <w:rFonts w:ascii="Times New Roman CYR" w:eastAsia="Times New Roman" w:hAnsi="Times New Roman CYR"/>
          <w:sz w:val="28"/>
          <w:szCs w:val="28"/>
          <w:lang w:eastAsia="ru-RU"/>
        </w:rPr>
        <w:t>Гелд</w:t>
      </w:r>
      <w:proofErr w:type="spellEnd"/>
      <w:r w:rsidRPr="004E0A90">
        <w:rPr>
          <w:rFonts w:ascii="Times New Roman CYR" w:eastAsia="Times New Roman" w:hAnsi="Times New Roman CYR"/>
          <w:sz w:val="28"/>
          <w:szCs w:val="28"/>
          <w:lang w:eastAsia="ru-RU"/>
        </w:rPr>
        <w:t xml:space="preserve">, Е. </w:t>
      </w:r>
      <w:proofErr w:type="spellStart"/>
      <w:r w:rsidRPr="004E0A90">
        <w:rPr>
          <w:rFonts w:ascii="Times New Roman CYR" w:eastAsia="Times New Roman" w:hAnsi="Times New Roman CYR"/>
          <w:sz w:val="28"/>
          <w:szCs w:val="28"/>
          <w:lang w:eastAsia="ru-RU"/>
        </w:rPr>
        <w:t>Мак-Грю</w:t>
      </w:r>
      <w:proofErr w:type="spellEnd"/>
      <w:r w:rsidRPr="004E0A90">
        <w:rPr>
          <w:rFonts w:ascii="Times New Roman CYR" w:eastAsia="Times New Roman" w:hAnsi="Times New Roman CYR"/>
          <w:sz w:val="28"/>
          <w:szCs w:val="28"/>
          <w:lang w:eastAsia="ru-RU"/>
        </w:rPr>
        <w:t xml:space="preserve"> / Пер. з англ. І. Андрущенко. – К. : К. І. С., 2004. – 189 с.</w:t>
      </w:r>
    </w:p>
    <w:p w:rsidR="004E0A90" w:rsidRPr="004E0A90" w:rsidRDefault="004E0A90" w:rsidP="004E0A90">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4E0A90">
        <w:rPr>
          <w:rFonts w:ascii="Times New Roman CYR" w:eastAsia="Times New Roman" w:hAnsi="Times New Roman CYR"/>
          <w:sz w:val="28"/>
          <w:szCs w:val="28"/>
          <w:lang w:eastAsia="ru-RU"/>
        </w:rPr>
        <w:t>2.</w:t>
      </w:r>
      <w:r w:rsidRPr="004E0A90">
        <w:rPr>
          <w:rFonts w:ascii="Times New Roman CYR" w:eastAsia="Times New Roman" w:hAnsi="Times New Roman CYR"/>
          <w:sz w:val="28"/>
          <w:szCs w:val="28"/>
          <w:lang w:eastAsia="ru-RU"/>
        </w:rPr>
        <w:tab/>
        <w:t xml:space="preserve">Національна стратегія побудови нової системи охорони здоров’я в Україні на період 2015–2025 [Електронний ресурс]. – Режим доступу : http://healthsag.org.ua/wp-content/ </w:t>
      </w:r>
      <w:proofErr w:type="spellStart"/>
      <w:r w:rsidRPr="004E0A90">
        <w:rPr>
          <w:rFonts w:ascii="Times New Roman CYR" w:eastAsia="Times New Roman" w:hAnsi="Times New Roman CYR"/>
          <w:sz w:val="28"/>
          <w:szCs w:val="28"/>
          <w:lang w:eastAsia="ru-RU"/>
        </w:rPr>
        <w:t>uploads</w:t>
      </w:r>
      <w:proofErr w:type="spellEnd"/>
      <w:r w:rsidRPr="004E0A90">
        <w:rPr>
          <w:rFonts w:ascii="Times New Roman CYR" w:eastAsia="Times New Roman" w:hAnsi="Times New Roman CYR"/>
          <w:sz w:val="28"/>
          <w:szCs w:val="28"/>
          <w:lang w:eastAsia="ru-RU"/>
        </w:rPr>
        <w:t>/2014/11/</w:t>
      </w:r>
      <w:proofErr w:type="spellStart"/>
      <w:r w:rsidRPr="004E0A90">
        <w:rPr>
          <w:rFonts w:ascii="Times New Roman CYR" w:eastAsia="Times New Roman" w:hAnsi="Times New Roman CYR"/>
          <w:sz w:val="28"/>
          <w:szCs w:val="28"/>
          <w:lang w:eastAsia="ru-RU"/>
        </w:rPr>
        <w:t>Pr</w:t>
      </w:r>
      <w:proofErr w:type="spellEnd"/>
      <w:r w:rsidRPr="004E0A90">
        <w:rPr>
          <w:rFonts w:ascii="Times New Roman CYR" w:eastAsia="Times New Roman" w:hAnsi="Times New Roman CYR"/>
          <w:sz w:val="28"/>
          <w:szCs w:val="28"/>
          <w:lang w:eastAsia="ru-RU"/>
        </w:rPr>
        <w:t>oekt-Strategiyi-reformi_OZ</w:t>
      </w:r>
    </w:p>
    <w:p w:rsidR="0094150C" w:rsidRPr="004E0A90" w:rsidRDefault="004E0A90" w:rsidP="004E0A90">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4E0A90">
        <w:rPr>
          <w:rFonts w:ascii="Times New Roman CYR" w:eastAsia="Times New Roman" w:hAnsi="Times New Roman CYR"/>
          <w:sz w:val="28"/>
          <w:szCs w:val="28"/>
          <w:lang w:eastAsia="ru-RU"/>
        </w:rPr>
        <w:t>3.</w:t>
      </w:r>
      <w:r w:rsidRPr="004E0A90">
        <w:rPr>
          <w:rFonts w:ascii="Times New Roman CYR" w:eastAsia="Times New Roman" w:hAnsi="Times New Roman CYR"/>
          <w:sz w:val="28"/>
          <w:szCs w:val="28"/>
          <w:lang w:eastAsia="ru-RU"/>
        </w:rPr>
        <w:tab/>
        <w:t xml:space="preserve">Громадське здоров’я : підручник для </w:t>
      </w:r>
      <w:proofErr w:type="spellStart"/>
      <w:r w:rsidRPr="004E0A90">
        <w:rPr>
          <w:rFonts w:ascii="Times New Roman CYR" w:eastAsia="Times New Roman" w:hAnsi="Times New Roman CYR"/>
          <w:sz w:val="28"/>
          <w:szCs w:val="28"/>
          <w:lang w:eastAsia="ru-RU"/>
        </w:rPr>
        <w:t>студ</w:t>
      </w:r>
      <w:proofErr w:type="spellEnd"/>
      <w:r w:rsidRPr="004E0A90">
        <w:rPr>
          <w:rFonts w:ascii="Times New Roman CYR" w:eastAsia="Times New Roman" w:hAnsi="Times New Roman CYR"/>
          <w:sz w:val="28"/>
          <w:szCs w:val="28"/>
          <w:lang w:eastAsia="ru-RU"/>
        </w:rPr>
        <w:t xml:space="preserve">. вищих </w:t>
      </w:r>
      <w:proofErr w:type="spellStart"/>
      <w:r w:rsidRPr="004E0A90">
        <w:rPr>
          <w:rFonts w:ascii="Times New Roman CYR" w:eastAsia="Times New Roman" w:hAnsi="Times New Roman CYR"/>
          <w:sz w:val="28"/>
          <w:szCs w:val="28"/>
          <w:lang w:eastAsia="ru-RU"/>
        </w:rPr>
        <w:t>навч</w:t>
      </w:r>
      <w:proofErr w:type="spellEnd"/>
      <w:r w:rsidRPr="004E0A90">
        <w:rPr>
          <w:rFonts w:ascii="Times New Roman CYR" w:eastAsia="Times New Roman" w:hAnsi="Times New Roman CYR"/>
          <w:sz w:val="28"/>
          <w:szCs w:val="28"/>
          <w:lang w:eastAsia="ru-RU"/>
        </w:rPr>
        <w:t xml:space="preserve">. закладів / В.Ф. Москаленко, О.П. </w:t>
      </w:r>
      <w:proofErr w:type="spellStart"/>
      <w:r w:rsidRPr="004E0A90">
        <w:rPr>
          <w:rFonts w:ascii="Times New Roman CYR" w:eastAsia="Times New Roman" w:hAnsi="Times New Roman CYR"/>
          <w:sz w:val="28"/>
          <w:szCs w:val="28"/>
          <w:lang w:eastAsia="ru-RU"/>
        </w:rPr>
        <w:t>Гульчій</w:t>
      </w:r>
      <w:proofErr w:type="spellEnd"/>
      <w:r w:rsidRPr="004E0A90">
        <w:rPr>
          <w:rFonts w:ascii="Times New Roman CYR" w:eastAsia="Times New Roman" w:hAnsi="Times New Roman CYR"/>
          <w:sz w:val="28"/>
          <w:szCs w:val="28"/>
          <w:lang w:eastAsia="ru-RU"/>
        </w:rPr>
        <w:t xml:space="preserve">, Т.С. </w:t>
      </w:r>
      <w:proofErr w:type="spellStart"/>
      <w:r w:rsidRPr="004E0A90">
        <w:rPr>
          <w:rFonts w:ascii="Times New Roman CYR" w:eastAsia="Times New Roman" w:hAnsi="Times New Roman CYR"/>
          <w:sz w:val="28"/>
          <w:szCs w:val="28"/>
          <w:lang w:eastAsia="ru-RU"/>
        </w:rPr>
        <w:t>Грузєва</w:t>
      </w:r>
      <w:proofErr w:type="spellEnd"/>
      <w:r w:rsidRPr="004E0A90">
        <w:rPr>
          <w:rFonts w:ascii="Times New Roman CYR" w:eastAsia="Times New Roman" w:hAnsi="Times New Roman CYR"/>
          <w:sz w:val="28"/>
          <w:szCs w:val="28"/>
          <w:lang w:eastAsia="ru-RU"/>
        </w:rPr>
        <w:t xml:space="preserve"> [та ін.]. – Вид.3. – Вінниця : Нова Книга, 2013. – 560 с.</w:t>
      </w:r>
      <w:r w:rsidR="00A34147" w:rsidRPr="004E0A90">
        <w:rPr>
          <w:rFonts w:ascii="Times New Roman CYR" w:eastAsia="Times New Roman" w:hAnsi="Times New Roman CYR"/>
          <w:sz w:val="28"/>
          <w:szCs w:val="28"/>
          <w:lang w:eastAsia="ru-RU"/>
        </w:rPr>
        <w:t xml:space="preserve"> </w:t>
      </w:r>
    </w:p>
    <w:p w:rsidR="00A34147" w:rsidRPr="004E0A90"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p>
    <w:p w:rsidR="000D153E" w:rsidRPr="004E0A90" w:rsidRDefault="000D153E" w:rsidP="0099023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4E0A90">
        <w:rPr>
          <w:rFonts w:ascii="Times New Roman CYR" w:eastAsia="Times New Roman" w:hAnsi="Times New Roman CYR"/>
          <w:b/>
          <w:i/>
          <w:sz w:val="28"/>
          <w:szCs w:val="28"/>
          <w:lang w:eastAsia="ru-RU"/>
        </w:rPr>
        <w:t>Допоміжна література</w:t>
      </w:r>
    </w:p>
    <w:p w:rsidR="004E0A90" w:rsidRPr="004E0A90" w:rsidRDefault="004E0A90" w:rsidP="004E0A90">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4E0A90">
        <w:rPr>
          <w:rFonts w:eastAsia="Times New Roman"/>
          <w:sz w:val="28"/>
          <w:szCs w:val="28"/>
          <w:lang w:eastAsia="ru-RU"/>
        </w:rPr>
        <w:t>Дэйвид</w:t>
      </w:r>
      <w:proofErr w:type="spellEnd"/>
      <w:r w:rsidRPr="004E0A90">
        <w:rPr>
          <w:rFonts w:eastAsia="Times New Roman"/>
          <w:sz w:val="28"/>
          <w:szCs w:val="28"/>
          <w:lang w:eastAsia="ru-RU"/>
        </w:rPr>
        <w:t xml:space="preserve"> И. </w:t>
      </w:r>
      <w:proofErr w:type="spellStart"/>
      <w:r w:rsidRPr="004E0A90">
        <w:rPr>
          <w:rFonts w:eastAsia="Times New Roman"/>
          <w:sz w:val="28"/>
          <w:szCs w:val="28"/>
          <w:lang w:eastAsia="ru-RU"/>
        </w:rPr>
        <w:t>Блум</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Управление</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глобальным</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здравоохранением</w:t>
      </w:r>
      <w:proofErr w:type="spellEnd"/>
      <w:r w:rsidRPr="004E0A90">
        <w:rPr>
          <w:rFonts w:eastAsia="Times New Roman"/>
          <w:sz w:val="28"/>
          <w:szCs w:val="28"/>
          <w:lang w:eastAsia="ru-RU"/>
        </w:rPr>
        <w:t xml:space="preserve"> // </w:t>
      </w:r>
      <w:proofErr w:type="spellStart"/>
      <w:r w:rsidRPr="004E0A90">
        <w:rPr>
          <w:rFonts w:eastAsia="Times New Roman"/>
          <w:sz w:val="28"/>
          <w:szCs w:val="28"/>
          <w:lang w:eastAsia="ru-RU"/>
        </w:rPr>
        <w:t>Финансы</w:t>
      </w:r>
      <w:proofErr w:type="spellEnd"/>
      <w:r w:rsidRPr="004E0A90">
        <w:rPr>
          <w:rFonts w:eastAsia="Times New Roman"/>
          <w:sz w:val="28"/>
          <w:szCs w:val="28"/>
          <w:lang w:eastAsia="ru-RU"/>
        </w:rPr>
        <w:t xml:space="preserve"> &amp; </w:t>
      </w:r>
      <w:proofErr w:type="spellStart"/>
      <w:r w:rsidRPr="004E0A90">
        <w:rPr>
          <w:rFonts w:eastAsia="Times New Roman"/>
          <w:sz w:val="28"/>
          <w:szCs w:val="28"/>
          <w:lang w:eastAsia="ru-RU"/>
        </w:rPr>
        <w:t>развитие</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декабрь</w:t>
      </w:r>
      <w:proofErr w:type="spellEnd"/>
      <w:r w:rsidRPr="004E0A90">
        <w:rPr>
          <w:rFonts w:eastAsia="Times New Roman"/>
          <w:sz w:val="28"/>
          <w:szCs w:val="28"/>
          <w:lang w:eastAsia="ru-RU"/>
        </w:rPr>
        <w:t>. 2007. – С. 31-35. [</w:t>
      </w:r>
      <w:proofErr w:type="spellStart"/>
      <w:r w:rsidRPr="004E0A90">
        <w:rPr>
          <w:rFonts w:eastAsia="Times New Roman"/>
          <w:sz w:val="28"/>
          <w:szCs w:val="28"/>
          <w:lang w:eastAsia="ru-RU"/>
        </w:rPr>
        <w:t>Электронный</w:t>
      </w:r>
      <w:proofErr w:type="spellEnd"/>
      <w:r w:rsidRPr="004E0A90">
        <w:rPr>
          <w:rFonts w:eastAsia="Times New Roman"/>
          <w:sz w:val="28"/>
          <w:szCs w:val="28"/>
          <w:lang w:eastAsia="ru-RU"/>
        </w:rPr>
        <w:t xml:space="preserve"> ресурс]. – Режим </w:t>
      </w:r>
      <w:proofErr w:type="spellStart"/>
      <w:r w:rsidRPr="004E0A90">
        <w:rPr>
          <w:rFonts w:eastAsia="Times New Roman"/>
          <w:sz w:val="28"/>
          <w:szCs w:val="28"/>
          <w:lang w:eastAsia="ru-RU"/>
        </w:rPr>
        <w:t>доступа</w:t>
      </w:r>
      <w:proofErr w:type="spellEnd"/>
      <w:r w:rsidRPr="004E0A90">
        <w:rPr>
          <w:rFonts w:eastAsia="Times New Roman"/>
          <w:sz w:val="28"/>
          <w:szCs w:val="28"/>
          <w:lang w:eastAsia="ru-RU"/>
        </w:rPr>
        <w:t xml:space="preserve"> : https://www.imf.org/external/pubs/ft/fandd/rus/2007/12/pdf/bloom_RUS.pdf</w:t>
      </w:r>
    </w:p>
    <w:p w:rsidR="004E0A90" w:rsidRPr="004E0A90" w:rsidRDefault="004E0A90" w:rsidP="004E0A90">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4E0A90">
        <w:rPr>
          <w:rFonts w:eastAsia="Times New Roman"/>
          <w:sz w:val="28"/>
          <w:szCs w:val="28"/>
          <w:lang w:eastAsia="ru-RU"/>
        </w:rPr>
        <w:t xml:space="preserve">ВОЗ (2010). </w:t>
      </w:r>
      <w:proofErr w:type="spellStart"/>
      <w:r w:rsidRPr="004E0A90">
        <w:rPr>
          <w:rFonts w:eastAsia="Times New Roman"/>
          <w:sz w:val="28"/>
          <w:szCs w:val="28"/>
          <w:lang w:eastAsia="ru-RU"/>
        </w:rPr>
        <w:t>Глобальный</w:t>
      </w:r>
      <w:proofErr w:type="spellEnd"/>
      <w:r w:rsidRPr="004E0A90">
        <w:rPr>
          <w:rFonts w:eastAsia="Times New Roman"/>
          <w:sz w:val="28"/>
          <w:szCs w:val="28"/>
          <w:lang w:eastAsia="ru-RU"/>
        </w:rPr>
        <w:t xml:space="preserve"> кодекс ВОЗ по </w:t>
      </w:r>
      <w:proofErr w:type="spellStart"/>
      <w:r w:rsidRPr="004E0A90">
        <w:rPr>
          <w:rFonts w:eastAsia="Times New Roman"/>
          <w:sz w:val="28"/>
          <w:szCs w:val="28"/>
          <w:lang w:eastAsia="ru-RU"/>
        </w:rPr>
        <w:t>практике</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международного</w:t>
      </w:r>
      <w:proofErr w:type="spellEnd"/>
      <w:r w:rsidRPr="004E0A90">
        <w:rPr>
          <w:rFonts w:eastAsia="Times New Roman"/>
          <w:sz w:val="28"/>
          <w:szCs w:val="28"/>
          <w:lang w:eastAsia="ru-RU"/>
        </w:rPr>
        <w:t xml:space="preserve"> найма </w:t>
      </w:r>
      <w:proofErr w:type="spellStart"/>
      <w:r w:rsidRPr="004E0A90">
        <w:rPr>
          <w:rFonts w:eastAsia="Times New Roman"/>
          <w:sz w:val="28"/>
          <w:szCs w:val="28"/>
          <w:lang w:eastAsia="ru-RU"/>
        </w:rPr>
        <w:t>персонала</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здравоохранения</w:t>
      </w:r>
      <w:proofErr w:type="spellEnd"/>
      <w:r w:rsidRPr="004E0A90">
        <w:rPr>
          <w:rFonts w:eastAsia="Times New Roman"/>
          <w:sz w:val="28"/>
          <w:szCs w:val="28"/>
          <w:lang w:eastAsia="ru-RU"/>
        </w:rPr>
        <w:t>. [</w:t>
      </w:r>
      <w:proofErr w:type="spellStart"/>
      <w:r w:rsidRPr="004E0A90">
        <w:rPr>
          <w:rFonts w:eastAsia="Times New Roman"/>
          <w:sz w:val="28"/>
          <w:szCs w:val="28"/>
          <w:lang w:eastAsia="ru-RU"/>
        </w:rPr>
        <w:t>Электронный</w:t>
      </w:r>
      <w:proofErr w:type="spellEnd"/>
      <w:r w:rsidRPr="004E0A90">
        <w:rPr>
          <w:rFonts w:eastAsia="Times New Roman"/>
          <w:sz w:val="28"/>
          <w:szCs w:val="28"/>
          <w:lang w:eastAsia="ru-RU"/>
        </w:rPr>
        <w:t xml:space="preserve"> ресурс]. – Режим </w:t>
      </w:r>
      <w:proofErr w:type="spellStart"/>
      <w:r w:rsidRPr="004E0A90">
        <w:rPr>
          <w:rFonts w:eastAsia="Times New Roman"/>
          <w:sz w:val="28"/>
          <w:szCs w:val="28"/>
          <w:lang w:eastAsia="ru-RU"/>
        </w:rPr>
        <w:t>доступа</w:t>
      </w:r>
      <w:proofErr w:type="spellEnd"/>
      <w:r w:rsidRPr="004E0A90">
        <w:rPr>
          <w:rFonts w:eastAsia="Times New Roman"/>
          <w:sz w:val="28"/>
          <w:szCs w:val="28"/>
          <w:lang w:eastAsia="ru-RU"/>
        </w:rPr>
        <w:t xml:space="preserve">: http://www.who.int/hrh/migration/code/full_text/ </w:t>
      </w:r>
      <w:proofErr w:type="spellStart"/>
      <w:r w:rsidRPr="004E0A90">
        <w:rPr>
          <w:rFonts w:eastAsia="Times New Roman"/>
          <w:sz w:val="28"/>
          <w:szCs w:val="28"/>
          <w:lang w:eastAsia="ru-RU"/>
        </w:rPr>
        <w:t>ru</w:t>
      </w:r>
      <w:proofErr w:type="spellEnd"/>
      <w:r w:rsidRPr="004E0A90">
        <w:rPr>
          <w:rFonts w:eastAsia="Times New Roman"/>
          <w:sz w:val="28"/>
          <w:szCs w:val="28"/>
          <w:lang w:eastAsia="ru-RU"/>
        </w:rPr>
        <w:t xml:space="preserve">/index1. </w:t>
      </w:r>
      <w:proofErr w:type="spellStart"/>
      <w:r w:rsidRPr="004E0A90">
        <w:rPr>
          <w:rFonts w:eastAsia="Times New Roman"/>
          <w:sz w:val="28"/>
          <w:szCs w:val="28"/>
          <w:lang w:eastAsia="ru-RU"/>
        </w:rPr>
        <w:t>html</w:t>
      </w:r>
      <w:proofErr w:type="spellEnd"/>
    </w:p>
    <w:p w:rsidR="004E0A90" w:rsidRPr="004E0A90" w:rsidRDefault="004E0A90" w:rsidP="004E0A90">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4E0A90">
        <w:rPr>
          <w:rFonts w:eastAsia="Times New Roman"/>
          <w:sz w:val="28"/>
          <w:szCs w:val="28"/>
          <w:lang w:eastAsia="ru-RU"/>
        </w:rPr>
        <w:t xml:space="preserve">ВОЗ (2015). </w:t>
      </w:r>
      <w:proofErr w:type="spellStart"/>
      <w:r w:rsidRPr="004E0A90">
        <w:rPr>
          <w:rFonts w:eastAsia="Times New Roman"/>
          <w:sz w:val="28"/>
          <w:szCs w:val="28"/>
          <w:lang w:eastAsia="ru-RU"/>
        </w:rPr>
        <w:t>Глобальная</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стратегия</w:t>
      </w:r>
      <w:proofErr w:type="spellEnd"/>
      <w:r w:rsidRPr="004E0A90">
        <w:rPr>
          <w:rFonts w:eastAsia="Times New Roman"/>
          <w:sz w:val="28"/>
          <w:szCs w:val="28"/>
          <w:lang w:eastAsia="ru-RU"/>
        </w:rPr>
        <w:t xml:space="preserve"> для </w:t>
      </w:r>
      <w:proofErr w:type="spellStart"/>
      <w:r w:rsidRPr="004E0A90">
        <w:rPr>
          <w:rFonts w:eastAsia="Times New Roman"/>
          <w:sz w:val="28"/>
          <w:szCs w:val="28"/>
          <w:lang w:eastAsia="ru-RU"/>
        </w:rPr>
        <w:t>развития</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кадровых</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ресурсов</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здравоохранения</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трудовые</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ресурсы</w:t>
      </w:r>
      <w:proofErr w:type="spellEnd"/>
      <w:r w:rsidRPr="004E0A90">
        <w:rPr>
          <w:rFonts w:eastAsia="Times New Roman"/>
          <w:sz w:val="28"/>
          <w:szCs w:val="28"/>
          <w:lang w:eastAsia="ru-RU"/>
        </w:rPr>
        <w:t xml:space="preserve"> 2030 г. Проект, </w:t>
      </w:r>
      <w:proofErr w:type="spellStart"/>
      <w:r w:rsidRPr="004E0A90">
        <w:rPr>
          <w:rFonts w:eastAsia="Times New Roman"/>
          <w:sz w:val="28"/>
          <w:szCs w:val="28"/>
          <w:lang w:eastAsia="ru-RU"/>
        </w:rPr>
        <w:t>представленный</w:t>
      </w:r>
      <w:proofErr w:type="spellEnd"/>
      <w:r w:rsidRPr="004E0A90">
        <w:rPr>
          <w:rFonts w:eastAsia="Times New Roman"/>
          <w:sz w:val="28"/>
          <w:szCs w:val="28"/>
          <w:lang w:eastAsia="ru-RU"/>
        </w:rPr>
        <w:t xml:space="preserve"> на 138-й </w:t>
      </w:r>
      <w:proofErr w:type="spellStart"/>
      <w:r w:rsidRPr="004E0A90">
        <w:rPr>
          <w:rFonts w:eastAsia="Times New Roman"/>
          <w:sz w:val="28"/>
          <w:szCs w:val="28"/>
          <w:lang w:eastAsia="ru-RU"/>
        </w:rPr>
        <w:t>сессии</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Исполнительного</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комитета</w:t>
      </w:r>
      <w:proofErr w:type="spellEnd"/>
      <w:r w:rsidRPr="004E0A90">
        <w:rPr>
          <w:rFonts w:eastAsia="Times New Roman"/>
          <w:sz w:val="28"/>
          <w:szCs w:val="28"/>
          <w:lang w:eastAsia="ru-RU"/>
        </w:rPr>
        <w:t xml:space="preserve"> ВОЗ. [</w:t>
      </w:r>
      <w:proofErr w:type="spellStart"/>
      <w:r w:rsidRPr="004E0A90">
        <w:rPr>
          <w:rFonts w:eastAsia="Times New Roman"/>
          <w:sz w:val="28"/>
          <w:szCs w:val="28"/>
          <w:lang w:eastAsia="ru-RU"/>
        </w:rPr>
        <w:t>Электронный</w:t>
      </w:r>
      <w:proofErr w:type="spellEnd"/>
      <w:r w:rsidRPr="004E0A90">
        <w:rPr>
          <w:rFonts w:eastAsia="Times New Roman"/>
          <w:sz w:val="28"/>
          <w:szCs w:val="28"/>
          <w:lang w:eastAsia="ru-RU"/>
        </w:rPr>
        <w:t xml:space="preserve"> ресурс]. – Режим </w:t>
      </w:r>
      <w:proofErr w:type="spellStart"/>
      <w:r w:rsidRPr="004E0A90">
        <w:rPr>
          <w:rFonts w:eastAsia="Times New Roman"/>
          <w:sz w:val="28"/>
          <w:szCs w:val="28"/>
          <w:lang w:eastAsia="ru-RU"/>
        </w:rPr>
        <w:t>доступа</w:t>
      </w:r>
      <w:proofErr w:type="spellEnd"/>
      <w:r w:rsidRPr="004E0A90">
        <w:rPr>
          <w:rFonts w:eastAsia="Times New Roman"/>
          <w:sz w:val="28"/>
          <w:szCs w:val="28"/>
          <w:lang w:eastAsia="ru-RU"/>
        </w:rPr>
        <w:t>: http://www.who.int/hrh/resources/ pub_globstrathrh-2030/</w:t>
      </w:r>
      <w:proofErr w:type="spellStart"/>
      <w:r w:rsidRPr="004E0A90">
        <w:rPr>
          <w:rFonts w:eastAsia="Times New Roman"/>
          <w:sz w:val="28"/>
          <w:szCs w:val="28"/>
          <w:lang w:eastAsia="ru-RU"/>
        </w:rPr>
        <w:t>ru</w:t>
      </w:r>
      <w:proofErr w:type="spellEnd"/>
      <w:r w:rsidRPr="004E0A90">
        <w:rPr>
          <w:rFonts w:eastAsia="Times New Roman"/>
          <w:sz w:val="28"/>
          <w:szCs w:val="28"/>
          <w:lang w:eastAsia="ru-RU"/>
        </w:rPr>
        <w:t>/</w:t>
      </w:r>
    </w:p>
    <w:p w:rsidR="004E0A90" w:rsidRPr="004E0A90" w:rsidRDefault="004E0A90" w:rsidP="004E0A90">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4E0A90">
        <w:rPr>
          <w:rFonts w:eastAsia="Times New Roman"/>
          <w:sz w:val="28"/>
          <w:szCs w:val="28"/>
          <w:lang w:eastAsia="ru-RU"/>
        </w:rPr>
        <w:t xml:space="preserve">ООН (2015). </w:t>
      </w:r>
      <w:proofErr w:type="spellStart"/>
      <w:r w:rsidRPr="004E0A90">
        <w:rPr>
          <w:rFonts w:eastAsia="Times New Roman"/>
          <w:sz w:val="28"/>
          <w:szCs w:val="28"/>
          <w:lang w:eastAsia="ru-RU"/>
        </w:rPr>
        <w:t>Преобразование</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нашего</w:t>
      </w:r>
      <w:proofErr w:type="spellEnd"/>
      <w:r w:rsidRPr="004E0A90">
        <w:rPr>
          <w:rFonts w:eastAsia="Times New Roman"/>
          <w:sz w:val="28"/>
          <w:szCs w:val="28"/>
          <w:lang w:eastAsia="ru-RU"/>
        </w:rPr>
        <w:t xml:space="preserve"> мира: </w:t>
      </w:r>
      <w:proofErr w:type="spellStart"/>
      <w:r w:rsidRPr="004E0A90">
        <w:rPr>
          <w:rFonts w:eastAsia="Times New Roman"/>
          <w:sz w:val="28"/>
          <w:szCs w:val="28"/>
          <w:lang w:eastAsia="ru-RU"/>
        </w:rPr>
        <w:t>Повестка</w:t>
      </w:r>
      <w:proofErr w:type="spellEnd"/>
      <w:r w:rsidRPr="004E0A90">
        <w:rPr>
          <w:rFonts w:eastAsia="Times New Roman"/>
          <w:sz w:val="28"/>
          <w:szCs w:val="28"/>
          <w:lang w:eastAsia="ru-RU"/>
        </w:rPr>
        <w:t xml:space="preserve"> дня в </w:t>
      </w:r>
      <w:proofErr w:type="spellStart"/>
      <w:r w:rsidRPr="004E0A90">
        <w:rPr>
          <w:rFonts w:eastAsia="Times New Roman"/>
          <w:sz w:val="28"/>
          <w:szCs w:val="28"/>
          <w:lang w:eastAsia="ru-RU"/>
        </w:rPr>
        <w:t>области</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устойчивого</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развития</w:t>
      </w:r>
      <w:proofErr w:type="spellEnd"/>
      <w:r w:rsidRPr="004E0A90">
        <w:rPr>
          <w:rFonts w:eastAsia="Times New Roman"/>
          <w:sz w:val="28"/>
          <w:szCs w:val="28"/>
          <w:lang w:eastAsia="ru-RU"/>
        </w:rPr>
        <w:t xml:space="preserve"> на </w:t>
      </w:r>
      <w:proofErr w:type="spellStart"/>
      <w:r w:rsidRPr="004E0A90">
        <w:rPr>
          <w:rFonts w:eastAsia="Times New Roman"/>
          <w:sz w:val="28"/>
          <w:szCs w:val="28"/>
          <w:lang w:eastAsia="ru-RU"/>
        </w:rPr>
        <w:t>период</w:t>
      </w:r>
      <w:proofErr w:type="spellEnd"/>
      <w:r w:rsidRPr="004E0A90">
        <w:rPr>
          <w:rFonts w:eastAsia="Times New Roman"/>
          <w:sz w:val="28"/>
          <w:szCs w:val="28"/>
          <w:lang w:eastAsia="ru-RU"/>
        </w:rPr>
        <w:t xml:space="preserve"> до 2030 </w:t>
      </w:r>
      <w:proofErr w:type="spellStart"/>
      <w:r w:rsidRPr="004E0A90">
        <w:rPr>
          <w:rFonts w:eastAsia="Times New Roman"/>
          <w:sz w:val="28"/>
          <w:szCs w:val="28"/>
          <w:lang w:eastAsia="ru-RU"/>
        </w:rPr>
        <w:t>года</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Резолюция</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принятая</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Генеральной</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Ассамблеей</w:t>
      </w:r>
      <w:proofErr w:type="spellEnd"/>
      <w:r w:rsidRPr="004E0A90">
        <w:rPr>
          <w:rFonts w:eastAsia="Times New Roman"/>
          <w:sz w:val="28"/>
          <w:szCs w:val="28"/>
          <w:lang w:eastAsia="ru-RU"/>
        </w:rPr>
        <w:t xml:space="preserve"> 25 </w:t>
      </w:r>
      <w:proofErr w:type="spellStart"/>
      <w:r w:rsidRPr="004E0A90">
        <w:rPr>
          <w:rFonts w:eastAsia="Times New Roman"/>
          <w:sz w:val="28"/>
          <w:szCs w:val="28"/>
          <w:lang w:eastAsia="ru-RU"/>
        </w:rPr>
        <w:t>сентября</w:t>
      </w:r>
      <w:proofErr w:type="spellEnd"/>
      <w:r w:rsidRPr="004E0A90">
        <w:rPr>
          <w:rFonts w:eastAsia="Times New Roman"/>
          <w:sz w:val="28"/>
          <w:szCs w:val="28"/>
          <w:lang w:eastAsia="ru-RU"/>
        </w:rPr>
        <w:t xml:space="preserve"> 2015 г. [</w:t>
      </w:r>
      <w:proofErr w:type="spellStart"/>
      <w:r w:rsidRPr="004E0A90">
        <w:rPr>
          <w:rFonts w:eastAsia="Times New Roman"/>
          <w:sz w:val="28"/>
          <w:szCs w:val="28"/>
          <w:lang w:eastAsia="ru-RU"/>
        </w:rPr>
        <w:t>Электронный</w:t>
      </w:r>
      <w:proofErr w:type="spellEnd"/>
      <w:r w:rsidRPr="004E0A90">
        <w:rPr>
          <w:rFonts w:eastAsia="Times New Roman"/>
          <w:sz w:val="28"/>
          <w:szCs w:val="28"/>
          <w:lang w:eastAsia="ru-RU"/>
        </w:rPr>
        <w:t xml:space="preserve"> ресурс]. – Режим </w:t>
      </w:r>
      <w:proofErr w:type="spellStart"/>
      <w:r w:rsidRPr="004E0A90">
        <w:rPr>
          <w:rFonts w:eastAsia="Times New Roman"/>
          <w:sz w:val="28"/>
          <w:szCs w:val="28"/>
          <w:lang w:eastAsia="ru-RU"/>
        </w:rPr>
        <w:t>доступа</w:t>
      </w:r>
      <w:proofErr w:type="spellEnd"/>
      <w:r w:rsidRPr="004E0A90">
        <w:rPr>
          <w:rFonts w:eastAsia="Times New Roman"/>
          <w:sz w:val="28"/>
          <w:szCs w:val="28"/>
          <w:lang w:eastAsia="ru-RU"/>
        </w:rPr>
        <w:t xml:space="preserve">: http://www.un.org/ru/documents/instruments/ </w:t>
      </w:r>
      <w:proofErr w:type="spellStart"/>
      <w:r w:rsidRPr="004E0A90">
        <w:rPr>
          <w:rFonts w:eastAsia="Times New Roman"/>
          <w:sz w:val="28"/>
          <w:szCs w:val="28"/>
          <w:lang w:eastAsia="ru-RU"/>
        </w:rPr>
        <w:t>docs</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_subj_ru.a</w:t>
      </w:r>
      <w:proofErr w:type="spellEnd"/>
      <w:r w:rsidRPr="004E0A90">
        <w:rPr>
          <w:rFonts w:eastAsia="Times New Roman"/>
          <w:sz w:val="28"/>
          <w:szCs w:val="28"/>
          <w:lang w:eastAsia="ru-RU"/>
        </w:rPr>
        <w:t>sp?subj=86</w:t>
      </w:r>
    </w:p>
    <w:p w:rsidR="004E0A90" w:rsidRPr="004E0A90" w:rsidRDefault="004E0A90" w:rsidP="004E0A90">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4E0A90">
        <w:rPr>
          <w:rFonts w:eastAsia="Times New Roman"/>
          <w:sz w:val="28"/>
          <w:szCs w:val="28"/>
          <w:lang w:eastAsia="ru-RU"/>
        </w:rPr>
        <w:t>Global</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Health</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Workforce</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Alliance</w:t>
      </w:r>
      <w:proofErr w:type="spellEnd"/>
      <w:r w:rsidRPr="004E0A90">
        <w:rPr>
          <w:rFonts w:eastAsia="Times New Roman"/>
          <w:sz w:val="28"/>
          <w:szCs w:val="28"/>
          <w:lang w:eastAsia="ru-RU"/>
        </w:rPr>
        <w:t xml:space="preserve"> – </w:t>
      </w:r>
      <w:proofErr w:type="spellStart"/>
      <w:r w:rsidRPr="004E0A90">
        <w:rPr>
          <w:rFonts w:eastAsia="Times New Roman"/>
          <w:sz w:val="28"/>
          <w:szCs w:val="28"/>
          <w:lang w:eastAsia="ru-RU"/>
        </w:rPr>
        <w:t>Working</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Group</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No</w:t>
      </w:r>
      <w:proofErr w:type="spellEnd"/>
      <w:r w:rsidRPr="004E0A90">
        <w:rPr>
          <w:rFonts w:eastAsia="Times New Roman"/>
          <w:sz w:val="28"/>
          <w:szCs w:val="28"/>
          <w:lang w:eastAsia="ru-RU"/>
        </w:rPr>
        <w:t xml:space="preserve">. 1 (2014, </w:t>
      </w:r>
      <w:proofErr w:type="spellStart"/>
      <w:r w:rsidRPr="004E0A90">
        <w:rPr>
          <w:rFonts w:eastAsia="Times New Roman"/>
          <w:sz w:val="28"/>
          <w:szCs w:val="28"/>
          <w:lang w:eastAsia="ru-RU"/>
        </w:rPr>
        <w:t>September</w:t>
      </w:r>
      <w:proofErr w:type="spellEnd"/>
      <w:r w:rsidRPr="004E0A90">
        <w:rPr>
          <w:rFonts w:eastAsia="Times New Roman"/>
          <w:sz w:val="28"/>
          <w:szCs w:val="28"/>
          <w:lang w:eastAsia="ru-RU"/>
        </w:rPr>
        <w:t xml:space="preserve"> 28). </w:t>
      </w:r>
      <w:proofErr w:type="spellStart"/>
      <w:r w:rsidRPr="004E0A90">
        <w:rPr>
          <w:rFonts w:eastAsia="Times New Roman"/>
          <w:sz w:val="28"/>
          <w:szCs w:val="28"/>
          <w:lang w:eastAsia="ru-RU"/>
        </w:rPr>
        <w:t>Economic</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demographic</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and</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epidemiological</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transitions</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and</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the</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future</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of</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health</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labour</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markets</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Retrieved</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from</w:t>
      </w:r>
      <w:proofErr w:type="spellEnd"/>
      <w:r w:rsidRPr="004E0A90">
        <w:rPr>
          <w:rFonts w:eastAsia="Times New Roman"/>
          <w:sz w:val="28"/>
          <w:szCs w:val="28"/>
          <w:lang w:eastAsia="ru-RU"/>
        </w:rPr>
        <w:t>: http://www.who.int/workforcealliance/media/news/2014/ WG1_SynthesisSept282014.pdf?ua=1</w:t>
      </w:r>
    </w:p>
    <w:p w:rsidR="004E0A90" w:rsidRPr="004E0A90" w:rsidRDefault="004E0A90" w:rsidP="004E0A90">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4E0A90">
        <w:rPr>
          <w:rFonts w:eastAsia="Times New Roman"/>
          <w:sz w:val="28"/>
          <w:szCs w:val="28"/>
          <w:lang w:eastAsia="ru-RU"/>
        </w:rPr>
        <w:t>Moullan</w:t>
      </w:r>
      <w:proofErr w:type="spellEnd"/>
      <w:r w:rsidRPr="004E0A90">
        <w:rPr>
          <w:rFonts w:eastAsia="Times New Roman"/>
          <w:sz w:val="28"/>
          <w:szCs w:val="28"/>
          <w:lang w:eastAsia="ru-RU"/>
        </w:rPr>
        <w:t xml:space="preserve">, Y. &amp; </w:t>
      </w:r>
      <w:proofErr w:type="spellStart"/>
      <w:r w:rsidRPr="004E0A90">
        <w:rPr>
          <w:rFonts w:eastAsia="Times New Roman"/>
          <w:sz w:val="28"/>
          <w:szCs w:val="28"/>
          <w:lang w:eastAsia="ru-RU"/>
        </w:rPr>
        <w:t>Bourgueil</w:t>
      </w:r>
      <w:proofErr w:type="spellEnd"/>
      <w:r w:rsidRPr="004E0A90">
        <w:rPr>
          <w:rFonts w:eastAsia="Times New Roman"/>
          <w:sz w:val="28"/>
          <w:szCs w:val="28"/>
          <w:lang w:eastAsia="ru-RU"/>
        </w:rPr>
        <w:t xml:space="preserve">, Y. (2014). </w:t>
      </w:r>
      <w:proofErr w:type="spellStart"/>
      <w:r w:rsidRPr="004E0A90">
        <w:rPr>
          <w:rFonts w:eastAsia="Times New Roman"/>
          <w:sz w:val="28"/>
          <w:szCs w:val="28"/>
          <w:lang w:eastAsia="ru-RU"/>
        </w:rPr>
        <w:t>The</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International</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Migration</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of</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Doctors</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Impacts</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and</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Political</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Implications</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Questions</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d'économie</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de</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la</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santé</w:t>
      </w:r>
      <w:proofErr w:type="spellEnd"/>
      <w:r w:rsidRPr="004E0A90">
        <w:rPr>
          <w:rFonts w:eastAsia="Times New Roman"/>
          <w:sz w:val="28"/>
          <w:szCs w:val="28"/>
          <w:lang w:eastAsia="ru-RU"/>
        </w:rPr>
        <w:t>, 203, 1-7.</w:t>
      </w:r>
    </w:p>
    <w:p w:rsidR="004E0A90" w:rsidRPr="004E0A90" w:rsidRDefault="004E0A90" w:rsidP="004E0A90">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4E0A90">
        <w:rPr>
          <w:rFonts w:eastAsia="Times New Roman"/>
          <w:sz w:val="28"/>
          <w:szCs w:val="28"/>
          <w:lang w:eastAsia="ru-RU"/>
        </w:rPr>
        <w:lastRenderedPageBreak/>
        <w:t>Göran</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Therborn</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Globalization</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and</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inequality</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Issues</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of</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conceptualization</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and</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of</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Explanation</w:t>
      </w:r>
      <w:proofErr w:type="spellEnd"/>
      <w:r w:rsidRPr="004E0A90">
        <w:rPr>
          <w:rFonts w:eastAsia="Times New Roman"/>
          <w:sz w:val="28"/>
          <w:szCs w:val="28"/>
          <w:lang w:eastAsia="ru-RU"/>
        </w:rPr>
        <w:t xml:space="preserve"> // </w:t>
      </w:r>
      <w:proofErr w:type="spellStart"/>
      <w:r w:rsidRPr="004E0A90">
        <w:rPr>
          <w:rFonts w:eastAsia="Times New Roman"/>
          <w:sz w:val="28"/>
          <w:szCs w:val="28"/>
          <w:lang w:eastAsia="ru-RU"/>
        </w:rPr>
        <w:t>Social</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Welt</w:t>
      </w:r>
      <w:proofErr w:type="spellEnd"/>
      <w:r w:rsidRPr="004E0A90">
        <w:rPr>
          <w:rFonts w:eastAsia="Times New Roman"/>
          <w:sz w:val="28"/>
          <w:szCs w:val="28"/>
          <w:lang w:eastAsia="ru-RU"/>
        </w:rPr>
        <w:t xml:space="preserve">. </w:t>
      </w:r>
      <w:proofErr w:type="spellStart"/>
      <w:r w:rsidRPr="004E0A90">
        <w:rPr>
          <w:rFonts w:eastAsia="Times New Roman"/>
          <w:sz w:val="28"/>
          <w:szCs w:val="28"/>
          <w:lang w:eastAsia="ru-RU"/>
        </w:rPr>
        <w:t>No</w:t>
      </w:r>
      <w:proofErr w:type="spellEnd"/>
      <w:r w:rsidRPr="004E0A90">
        <w:rPr>
          <w:rFonts w:eastAsia="Times New Roman"/>
          <w:sz w:val="28"/>
          <w:szCs w:val="28"/>
          <w:lang w:eastAsia="ru-RU"/>
        </w:rPr>
        <w:t xml:space="preserve"> 4.2001.</w:t>
      </w:r>
    </w:p>
    <w:p w:rsidR="0079191F" w:rsidRPr="004E0A90" w:rsidRDefault="0079191F" w:rsidP="00A34147">
      <w:pPr>
        <w:widowControl/>
        <w:shd w:val="clear" w:color="auto" w:fill="FFFFFF"/>
        <w:tabs>
          <w:tab w:val="left" w:pos="365"/>
        </w:tabs>
        <w:overflowPunct w:val="0"/>
        <w:adjustRightInd w:val="0"/>
        <w:jc w:val="center"/>
        <w:rPr>
          <w:rFonts w:ascii="Times New Roman CYR" w:eastAsia="Times New Roman" w:hAnsi="Times New Roman CYR"/>
          <w:b/>
          <w:i/>
          <w:sz w:val="28"/>
          <w:szCs w:val="28"/>
          <w:highlight w:val="yellow"/>
          <w:lang w:val="ru-RU" w:eastAsia="ru-RU"/>
        </w:rPr>
      </w:pPr>
    </w:p>
    <w:p w:rsidR="00D65E00" w:rsidRPr="004E0A90" w:rsidRDefault="00D65E00" w:rsidP="00A34147">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val="ru-RU" w:eastAsia="ru-RU"/>
        </w:rPr>
      </w:pPr>
      <w:proofErr w:type="spellStart"/>
      <w:r w:rsidRPr="004E0A90">
        <w:rPr>
          <w:rFonts w:ascii="Times New Roman CYR" w:eastAsia="Times New Roman" w:hAnsi="Times New Roman CYR"/>
          <w:b/>
          <w:i/>
          <w:sz w:val="28"/>
          <w:szCs w:val="28"/>
          <w:lang w:val="ru-RU" w:eastAsia="ru-RU"/>
        </w:rPr>
        <w:t>Інформаційні</w:t>
      </w:r>
      <w:proofErr w:type="spellEnd"/>
      <w:r w:rsidRPr="004E0A90">
        <w:rPr>
          <w:rFonts w:ascii="Times New Roman CYR" w:eastAsia="Times New Roman" w:hAnsi="Times New Roman CYR"/>
          <w:b/>
          <w:i/>
          <w:sz w:val="28"/>
          <w:szCs w:val="28"/>
          <w:lang w:val="ru-RU" w:eastAsia="ru-RU"/>
        </w:rPr>
        <w:t xml:space="preserve"> </w:t>
      </w:r>
      <w:proofErr w:type="spellStart"/>
      <w:r w:rsidRPr="004E0A90">
        <w:rPr>
          <w:rFonts w:ascii="Times New Roman CYR" w:eastAsia="Times New Roman" w:hAnsi="Times New Roman CYR"/>
          <w:b/>
          <w:i/>
          <w:sz w:val="28"/>
          <w:szCs w:val="28"/>
          <w:lang w:val="ru-RU" w:eastAsia="ru-RU"/>
        </w:rPr>
        <w:t>ресурси</w:t>
      </w:r>
      <w:proofErr w:type="spellEnd"/>
    </w:p>
    <w:p w:rsidR="00A34147" w:rsidRPr="004E0A90"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4E0A90">
        <w:rPr>
          <w:rFonts w:eastAsia="Times New Roman"/>
          <w:bCs/>
          <w:spacing w:val="-6"/>
          <w:sz w:val="28"/>
          <w:szCs w:val="28"/>
          <w:lang w:eastAsia="ru-RU"/>
        </w:rPr>
        <w:t>Всесвітня організація охорони здоров’я – www.who.int</w:t>
      </w:r>
    </w:p>
    <w:p w:rsidR="00A34147" w:rsidRPr="004E0A90"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4E0A90">
        <w:rPr>
          <w:rFonts w:eastAsia="Times New Roman"/>
          <w:bCs/>
          <w:spacing w:val="-6"/>
          <w:sz w:val="28"/>
          <w:szCs w:val="28"/>
          <w:lang w:eastAsia="ru-RU"/>
        </w:rPr>
        <w:t>Европейская</w:t>
      </w:r>
      <w:proofErr w:type="spellEnd"/>
      <w:r w:rsidRPr="004E0A90">
        <w:rPr>
          <w:rFonts w:eastAsia="Times New Roman"/>
          <w:bCs/>
          <w:spacing w:val="-6"/>
          <w:sz w:val="28"/>
          <w:szCs w:val="28"/>
          <w:lang w:eastAsia="ru-RU"/>
        </w:rPr>
        <w:t xml:space="preserve"> база </w:t>
      </w:r>
      <w:proofErr w:type="spellStart"/>
      <w:r w:rsidRPr="004E0A90">
        <w:rPr>
          <w:rFonts w:eastAsia="Times New Roman"/>
          <w:bCs/>
          <w:spacing w:val="-6"/>
          <w:sz w:val="28"/>
          <w:szCs w:val="28"/>
          <w:lang w:eastAsia="ru-RU"/>
        </w:rPr>
        <w:t>данных</w:t>
      </w:r>
      <w:proofErr w:type="spellEnd"/>
      <w:r w:rsidRPr="004E0A90">
        <w:rPr>
          <w:rFonts w:eastAsia="Times New Roman"/>
          <w:bCs/>
          <w:spacing w:val="-6"/>
          <w:sz w:val="28"/>
          <w:szCs w:val="28"/>
          <w:lang w:eastAsia="ru-RU"/>
        </w:rPr>
        <w:t xml:space="preserve"> «</w:t>
      </w:r>
      <w:proofErr w:type="spellStart"/>
      <w:r w:rsidRPr="004E0A90">
        <w:rPr>
          <w:rFonts w:eastAsia="Times New Roman"/>
          <w:bCs/>
          <w:spacing w:val="-6"/>
          <w:sz w:val="28"/>
          <w:szCs w:val="28"/>
          <w:lang w:eastAsia="ru-RU"/>
        </w:rPr>
        <w:t>Здоровье</w:t>
      </w:r>
      <w:proofErr w:type="spellEnd"/>
      <w:r w:rsidRPr="004E0A90">
        <w:rPr>
          <w:rFonts w:eastAsia="Times New Roman"/>
          <w:bCs/>
          <w:spacing w:val="-6"/>
          <w:sz w:val="28"/>
          <w:szCs w:val="28"/>
          <w:lang w:eastAsia="ru-RU"/>
        </w:rPr>
        <w:t xml:space="preserve"> для </w:t>
      </w:r>
      <w:proofErr w:type="spellStart"/>
      <w:r w:rsidRPr="004E0A90">
        <w:rPr>
          <w:rFonts w:eastAsia="Times New Roman"/>
          <w:bCs/>
          <w:spacing w:val="-6"/>
          <w:sz w:val="28"/>
          <w:szCs w:val="28"/>
          <w:lang w:eastAsia="ru-RU"/>
        </w:rPr>
        <w:t>всех</w:t>
      </w:r>
      <w:proofErr w:type="spellEnd"/>
      <w:r w:rsidRPr="004E0A90">
        <w:rPr>
          <w:rFonts w:eastAsia="Times New Roman"/>
          <w:bCs/>
          <w:spacing w:val="-6"/>
          <w:sz w:val="28"/>
          <w:szCs w:val="28"/>
          <w:lang w:eastAsia="ru-RU"/>
        </w:rPr>
        <w:t xml:space="preserve">» – </w:t>
      </w:r>
      <w:proofErr w:type="spellStart"/>
      <w:r w:rsidRPr="004E0A90">
        <w:rPr>
          <w:rFonts w:eastAsia="Times New Roman"/>
          <w:bCs/>
          <w:spacing w:val="-6"/>
          <w:sz w:val="28"/>
          <w:szCs w:val="28"/>
          <w:lang w:eastAsia="ru-RU"/>
        </w:rPr>
        <w:t>www.euro.who.int</w:t>
      </w:r>
      <w:proofErr w:type="spellEnd"/>
      <w:r w:rsidRPr="004E0A90">
        <w:rPr>
          <w:rFonts w:eastAsia="Times New Roman"/>
          <w:bCs/>
          <w:spacing w:val="-6"/>
          <w:sz w:val="28"/>
          <w:szCs w:val="28"/>
          <w:lang w:eastAsia="ru-RU"/>
        </w:rPr>
        <w:t>/</w:t>
      </w:r>
      <w:proofErr w:type="spellStart"/>
      <w:r w:rsidRPr="004E0A90">
        <w:rPr>
          <w:rFonts w:eastAsia="Times New Roman"/>
          <w:bCs/>
          <w:spacing w:val="-6"/>
          <w:sz w:val="28"/>
          <w:szCs w:val="28"/>
          <w:lang w:eastAsia="ru-RU"/>
        </w:rPr>
        <w:t>ru</w:t>
      </w:r>
      <w:proofErr w:type="spellEnd"/>
      <w:r w:rsidRPr="004E0A90">
        <w:rPr>
          <w:rFonts w:eastAsia="Times New Roman"/>
          <w:bCs/>
          <w:spacing w:val="-6"/>
          <w:sz w:val="28"/>
          <w:szCs w:val="28"/>
          <w:lang w:eastAsia="ru-RU"/>
        </w:rPr>
        <w:t>/</w:t>
      </w:r>
      <w:proofErr w:type="spellStart"/>
      <w:r w:rsidRPr="004E0A90">
        <w:rPr>
          <w:rFonts w:eastAsia="Times New Roman"/>
          <w:bCs/>
          <w:spacing w:val="-6"/>
          <w:sz w:val="28"/>
          <w:szCs w:val="28"/>
          <w:lang w:eastAsia="ru-RU"/>
        </w:rPr>
        <w:t>home</w:t>
      </w:r>
      <w:proofErr w:type="spellEnd"/>
    </w:p>
    <w:p w:rsidR="00A34147" w:rsidRPr="004E0A90"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4E0A90">
        <w:rPr>
          <w:rFonts w:eastAsia="Times New Roman"/>
          <w:bCs/>
          <w:spacing w:val="-6"/>
          <w:sz w:val="28"/>
          <w:szCs w:val="28"/>
          <w:lang w:eastAsia="ru-RU"/>
        </w:rPr>
        <w:t>Кохрейнівський</w:t>
      </w:r>
      <w:proofErr w:type="spellEnd"/>
      <w:r w:rsidRPr="004E0A90">
        <w:rPr>
          <w:rFonts w:eastAsia="Times New Roman"/>
          <w:bCs/>
          <w:spacing w:val="-6"/>
          <w:sz w:val="28"/>
          <w:szCs w:val="28"/>
          <w:lang w:eastAsia="ru-RU"/>
        </w:rPr>
        <w:t xml:space="preserve"> центр доказової медицини – www.cebm.net</w:t>
      </w:r>
    </w:p>
    <w:p w:rsidR="00A34147" w:rsidRPr="004E0A90"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4E0A90">
        <w:rPr>
          <w:rFonts w:eastAsia="Times New Roman"/>
          <w:bCs/>
          <w:spacing w:val="-6"/>
          <w:sz w:val="28"/>
          <w:szCs w:val="28"/>
          <w:lang w:eastAsia="ru-RU"/>
        </w:rPr>
        <w:t>Кохрейнівська</w:t>
      </w:r>
      <w:proofErr w:type="spellEnd"/>
      <w:r w:rsidRPr="004E0A90">
        <w:rPr>
          <w:rFonts w:eastAsia="Times New Roman"/>
          <w:bCs/>
          <w:spacing w:val="-6"/>
          <w:sz w:val="28"/>
          <w:szCs w:val="28"/>
          <w:lang w:eastAsia="ru-RU"/>
        </w:rPr>
        <w:t xml:space="preserve"> бібліотека – www.cochrane.org</w:t>
      </w:r>
    </w:p>
    <w:p w:rsidR="00A34147" w:rsidRPr="004E0A90"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4E0A90">
        <w:rPr>
          <w:rFonts w:eastAsia="Times New Roman"/>
          <w:bCs/>
          <w:spacing w:val="-6"/>
          <w:sz w:val="28"/>
          <w:szCs w:val="28"/>
          <w:lang w:eastAsia="ru-RU"/>
        </w:rPr>
        <w:t>Національна медична бібліотека США – MEDLINE – www.ncbi.nlm.nih.gov/PubMed</w:t>
      </w:r>
    </w:p>
    <w:p w:rsidR="00A34147" w:rsidRPr="004E0A90"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4E0A90">
        <w:rPr>
          <w:rFonts w:eastAsia="Times New Roman"/>
          <w:bCs/>
          <w:spacing w:val="-6"/>
          <w:sz w:val="28"/>
          <w:szCs w:val="28"/>
          <w:lang w:eastAsia="ru-RU"/>
        </w:rPr>
        <w:t>Канадський центр доказів в охороні здоров'я – www.cche.net</w:t>
      </w:r>
    </w:p>
    <w:p w:rsidR="00A34147" w:rsidRPr="004E0A90"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4E0A90">
        <w:rPr>
          <w:rFonts w:eastAsia="Times New Roman"/>
          <w:bCs/>
          <w:spacing w:val="-6"/>
          <w:sz w:val="28"/>
          <w:szCs w:val="28"/>
          <w:lang w:eastAsia="ru-RU"/>
        </w:rPr>
        <w:t>Центр контролю та профілактики захворювань – www.cdc.gov</w:t>
      </w:r>
    </w:p>
    <w:p w:rsidR="00A34147" w:rsidRPr="004E0A90"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4E0A90">
        <w:rPr>
          <w:rFonts w:eastAsia="Times New Roman"/>
          <w:bCs/>
          <w:spacing w:val="-6"/>
          <w:sz w:val="28"/>
          <w:szCs w:val="28"/>
          <w:lang w:eastAsia="ru-RU"/>
        </w:rPr>
        <w:t>Центр громадського здоров’я МОЗ України – www.phc.org.ua</w:t>
      </w:r>
    </w:p>
    <w:p w:rsidR="00A34147" w:rsidRPr="004E0A90"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4E0A90">
        <w:rPr>
          <w:rFonts w:eastAsia="Times New Roman"/>
          <w:bCs/>
          <w:spacing w:val="-6"/>
          <w:sz w:val="28"/>
          <w:szCs w:val="28"/>
          <w:lang w:eastAsia="ru-RU"/>
        </w:rPr>
        <w:t>Українська база медико-статистичної інформації «Здоров’я для всіх»: – http://medstat.gov.ua/ukr/news.html?id=203</w:t>
      </w:r>
    </w:p>
    <w:p w:rsidR="00A34147" w:rsidRPr="004E0A90"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4E0A90">
        <w:rPr>
          <w:rFonts w:eastAsia="Times New Roman"/>
          <w:bCs/>
          <w:spacing w:val="-6"/>
          <w:sz w:val="28"/>
          <w:szCs w:val="28"/>
          <w:lang w:eastAsia="ru-RU"/>
        </w:rPr>
        <w:t>Журнал</w:t>
      </w:r>
      <w:r w:rsidR="004E0A90" w:rsidRPr="004E0A90">
        <w:rPr>
          <w:rFonts w:eastAsia="Times New Roman"/>
          <w:bCs/>
          <w:spacing w:val="-6"/>
          <w:sz w:val="28"/>
          <w:szCs w:val="28"/>
          <w:lang w:eastAsia="ru-RU"/>
        </w:rPr>
        <w:t xml:space="preserve"> </w:t>
      </w:r>
      <w:proofErr w:type="spellStart"/>
      <w:r w:rsidRPr="004E0A90">
        <w:rPr>
          <w:rFonts w:eastAsia="Times New Roman"/>
          <w:bCs/>
          <w:spacing w:val="-6"/>
          <w:sz w:val="28"/>
          <w:szCs w:val="28"/>
          <w:lang w:eastAsia="ru-RU"/>
        </w:rPr>
        <w:t>British</w:t>
      </w:r>
      <w:proofErr w:type="spellEnd"/>
      <w:r w:rsidRPr="004E0A90">
        <w:rPr>
          <w:rFonts w:eastAsia="Times New Roman"/>
          <w:bCs/>
          <w:spacing w:val="-6"/>
          <w:sz w:val="28"/>
          <w:szCs w:val="28"/>
          <w:lang w:eastAsia="ru-RU"/>
        </w:rPr>
        <w:t xml:space="preserve"> </w:t>
      </w:r>
      <w:proofErr w:type="spellStart"/>
      <w:r w:rsidRPr="004E0A90">
        <w:rPr>
          <w:rFonts w:eastAsia="Times New Roman"/>
          <w:bCs/>
          <w:spacing w:val="-6"/>
          <w:sz w:val="28"/>
          <w:szCs w:val="28"/>
          <w:lang w:eastAsia="ru-RU"/>
        </w:rPr>
        <w:t>Medical</w:t>
      </w:r>
      <w:proofErr w:type="spellEnd"/>
      <w:r w:rsidRPr="004E0A90">
        <w:rPr>
          <w:rFonts w:eastAsia="Times New Roman"/>
          <w:bCs/>
          <w:spacing w:val="-6"/>
          <w:sz w:val="28"/>
          <w:szCs w:val="28"/>
          <w:lang w:eastAsia="ru-RU"/>
        </w:rPr>
        <w:t xml:space="preserve"> </w:t>
      </w:r>
      <w:proofErr w:type="spellStart"/>
      <w:r w:rsidRPr="004E0A90">
        <w:rPr>
          <w:rFonts w:eastAsia="Times New Roman"/>
          <w:bCs/>
          <w:spacing w:val="-6"/>
          <w:sz w:val="28"/>
          <w:szCs w:val="28"/>
          <w:lang w:eastAsia="ru-RU"/>
        </w:rPr>
        <w:t>Journal</w:t>
      </w:r>
      <w:proofErr w:type="spellEnd"/>
      <w:r w:rsidRPr="004E0A90">
        <w:rPr>
          <w:rFonts w:eastAsia="Times New Roman"/>
          <w:bCs/>
          <w:spacing w:val="-6"/>
          <w:sz w:val="28"/>
          <w:szCs w:val="28"/>
          <w:lang w:eastAsia="ru-RU"/>
        </w:rPr>
        <w:t xml:space="preserve"> – www.bmj.com</w:t>
      </w:r>
    </w:p>
    <w:p w:rsidR="00990238" w:rsidRPr="004E0A90"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4E0A90">
        <w:rPr>
          <w:rFonts w:eastAsia="Times New Roman"/>
          <w:bCs/>
          <w:spacing w:val="-6"/>
          <w:sz w:val="28"/>
          <w:szCs w:val="28"/>
          <w:lang w:eastAsia="ru-RU"/>
        </w:rPr>
        <w:t>Журнал</w:t>
      </w:r>
      <w:r w:rsidR="004E0A90" w:rsidRPr="004E0A90">
        <w:rPr>
          <w:rFonts w:eastAsia="Times New Roman"/>
          <w:bCs/>
          <w:spacing w:val="-6"/>
          <w:sz w:val="28"/>
          <w:szCs w:val="28"/>
          <w:lang w:eastAsia="ru-RU"/>
        </w:rPr>
        <w:t xml:space="preserve"> </w:t>
      </w:r>
      <w:r w:rsidRPr="004E0A90">
        <w:rPr>
          <w:rFonts w:eastAsia="Times New Roman"/>
          <w:bCs/>
          <w:spacing w:val="-6"/>
          <w:sz w:val="28"/>
          <w:szCs w:val="28"/>
          <w:lang w:eastAsia="ru-RU"/>
        </w:rPr>
        <w:t xml:space="preserve">Evidence-Based </w:t>
      </w:r>
      <w:proofErr w:type="spellStart"/>
      <w:r w:rsidRPr="004E0A90">
        <w:rPr>
          <w:rFonts w:eastAsia="Times New Roman"/>
          <w:bCs/>
          <w:spacing w:val="-6"/>
          <w:sz w:val="28"/>
          <w:szCs w:val="28"/>
          <w:lang w:eastAsia="ru-RU"/>
        </w:rPr>
        <w:t>Medicine</w:t>
      </w:r>
      <w:proofErr w:type="spellEnd"/>
      <w:r w:rsidRPr="004E0A90">
        <w:rPr>
          <w:rFonts w:eastAsia="Times New Roman"/>
          <w:bCs/>
          <w:spacing w:val="-6"/>
          <w:sz w:val="28"/>
          <w:szCs w:val="28"/>
          <w:lang w:eastAsia="ru-RU"/>
        </w:rPr>
        <w:t xml:space="preserve"> – </w:t>
      </w:r>
      <w:hyperlink r:id="rId9" w:history="1">
        <w:r w:rsidR="004E0A90" w:rsidRPr="004E0A90">
          <w:rPr>
            <w:rStyle w:val="a3"/>
            <w:rFonts w:eastAsia="Times New Roman"/>
            <w:bCs/>
            <w:spacing w:val="-6"/>
            <w:sz w:val="28"/>
            <w:szCs w:val="28"/>
            <w:lang w:eastAsia="ru-RU"/>
          </w:rPr>
          <w:t>www.evidence-basedmedicine.com</w:t>
        </w:r>
      </w:hyperlink>
    </w:p>
    <w:p w:rsidR="004E0A90" w:rsidRPr="004E0A90" w:rsidRDefault="004E0A90" w:rsidP="004E0A90">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4E0A90">
        <w:rPr>
          <w:rFonts w:eastAsia="Times New Roman"/>
          <w:bCs/>
          <w:spacing w:val="-6"/>
          <w:sz w:val="28"/>
          <w:szCs w:val="28"/>
          <w:lang w:eastAsia="ru-RU"/>
        </w:rPr>
        <w:t xml:space="preserve">Офіційний сайт представництва Європейської Комісії в Україні – </w:t>
      </w:r>
      <w:proofErr w:type="spellStart"/>
      <w:r w:rsidRPr="004E0A90">
        <w:rPr>
          <w:rFonts w:eastAsia="Times New Roman"/>
          <w:bCs/>
          <w:spacing w:val="-6"/>
          <w:sz w:val="28"/>
          <w:szCs w:val="28"/>
          <w:lang w:eastAsia="ru-RU"/>
        </w:rPr>
        <w:t>htpp</w:t>
      </w:r>
      <w:proofErr w:type="spellEnd"/>
      <w:r w:rsidRPr="004E0A90">
        <w:rPr>
          <w:rFonts w:eastAsia="Times New Roman"/>
          <w:bCs/>
          <w:spacing w:val="-6"/>
          <w:sz w:val="28"/>
          <w:szCs w:val="28"/>
          <w:lang w:eastAsia="ru-RU"/>
        </w:rPr>
        <w:t>:</w:t>
      </w:r>
      <w:proofErr w:type="spellStart"/>
      <w:r w:rsidRPr="004E0A90">
        <w:rPr>
          <w:rFonts w:eastAsia="Times New Roman"/>
          <w:bCs/>
          <w:spacing w:val="-6"/>
          <w:sz w:val="28"/>
          <w:szCs w:val="28"/>
          <w:lang w:eastAsia="ru-RU"/>
        </w:rPr>
        <w:t>www.delukr.cec.eu.int</w:t>
      </w:r>
      <w:proofErr w:type="spellEnd"/>
    </w:p>
    <w:p w:rsidR="00D65E00" w:rsidRPr="004E0A90"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p>
    <w:p w:rsidR="00B41A6E" w:rsidRPr="004E0A90" w:rsidRDefault="00401040" w:rsidP="00B41A6E">
      <w:pPr>
        <w:jc w:val="center"/>
        <w:rPr>
          <w:b/>
          <w:sz w:val="28"/>
          <w:szCs w:val="28"/>
        </w:rPr>
      </w:pPr>
      <w:r w:rsidRPr="004E0A90">
        <w:rPr>
          <w:b/>
          <w:sz w:val="28"/>
          <w:szCs w:val="28"/>
        </w:rPr>
        <w:t xml:space="preserve">ПЕРЕЛІК ПИТАНЬ ДО </w:t>
      </w:r>
      <w:r w:rsidR="00990238" w:rsidRPr="004E0A90">
        <w:rPr>
          <w:b/>
          <w:sz w:val="28"/>
          <w:szCs w:val="28"/>
        </w:rPr>
        <w:t>ЗАЛІКУ</w:t>
      </w:r>
      <w:r w:rsidR="00B41A6E" w:rsidRPr="004E0A90">
        <w:rPr>
          <w:b/>
          <w:sz w:val="28"/>
          <w:szCs w:val="28"/>
        </w:rPr>
        <w:t>:</w:t>
      </w:r>
    </w:p>
    <w:p w:rsidR="004E0A90" w:rsidRPr="004E0A90" w:rsidRDefault="004E0A90" w:rsidP="004E0A90">
      <w:pPr>
        <w:pStyle w:val="a6"/>
        <w:tabs>
          <w:tab w:val="left" w:pos="1134"/>
        </w:tabs>
        <w:ind w:left="0" w:firstLine="709"/>
        <w:jc w:val="both"/>
        <w:rPr>
          <w:sz w:val="28"/>
          <w:szCs w:val="28"/>
        </w:rPr>
      </w:pPr>
      <w:r w:rsidRPr="004E0A90">
        <w:rPr>
          <w:sz w:val="28"/>
          <w:szCs w:val="28"/>
        </w:rPr>
        <w:t>1.</w:t>
      </w:r>
      <w:r w:rsidRPr="004E0A90">
        <w:rPr>
          <w:sz w:val="28"/>
          <w:szCs w:val="28"/>
        </w:rPr>
        <w:tab/>
        <w:t>Підходи щодо класифікації та концептуалізації глобалізаційної проблематики.</w:t>
      </w:r>
    </w:p>
    <w:p w:rsidR="004E0A90" w:rsidRPr="004E0A90" w:rsidRDefault="004E0A90" w:rsidP="004E0A90">
      <w:pPr>
        <w:pStyle w:val="a6"/>
        <w:tabs>
          <w:tab w:val="left" w:pos="1134"/>
        </w:tabs>
        <w:ind w:left="0" w:firstLine="709"/>
        <w:jc w:val="both"/>
        <w:rPr>
          <w:sz w:val="28"/>
          <w:szCs w:val="28"/>
        </w:rPr>
      </w:pPr>
      <w:r w:rsidRPr="004E0A90">
        <w:rPr>
          <w:sz w:val="28"/>
          <w:szCs w:val="28"/>
        </w:rPr>
        <w:t>2.</w:t>
      </w:r>
      <w:r w:rsidRPr="004E0A90">
        <w:rPr>
          <w:sz w:val="28"/>
          <w:szCs w:val="28"/>
        </w:rPr>
        <w:tab/>
        <w:t>Історичні форми глобалізації.</w:t>
      </w:r>
    </w:p>
    <w:p w:rsidR="004E0A90" w:rsidRPr="004E0A90" w:rsidRDefault="004E0A90" w:rsidP="004E0A90">
      <w:pPr>
        <w:pStyle w:val="a6"/>
        <w:tabs>
          <w:tab w:val="left" w:pos="1134"/>
        </w:tabs>
        <w:ind w:left="0" w:firstLine="709"/>
        <w:jc w:val="both"/>
        <w:rPr>
          <w:sz w:val="28"/>
          <w:szCs w:val="28"/>
        </w:rPr>
      </w:pPr>
      <w:r w:rsidRPr="004E0A90">
        <w:rPr>
          <w:sz w:val="28"/>
          <w:szCs w:val="28"/>
        </w:rPr>
        <w:t>3.</w:t>
      </w:r>
      <w:r w:rsidRPr="004E0A90">
        <w:rPr>
          <w:sz w:val="28"/>
          <w:szCs w:val="28"/>
        </w:rPr>
        <w:tab/>
        <w:t>Історичні етапи глобалізації.</w:t>
      </w:r>
    </w:p>
    <w:p w:rsidR="004E0A90" w:rsidRPr="004E0A90" w:rsidRDefault="004E0A90" w:rsidP="004E0A90">
      <w:pPr>
        <w:pStyle w:val="a6"/>
        <w:tabs>
          <w:tab w:val="left" w:pos="1134"/>
        </w:tabs>
        <w:ind w:left="0" w:firstLine="709"/>
        <w:jc w:val="both"/>
        <w:rPr>
          <w:sz w:val="28"/>
          <w:szCs w:val="28"/>
        </w:rPr>
      </w:pPr>
      <w:r w:rsidRPr="004E0A90">
        <w:rPr>
          <w:sz w:val="28"/>
          <w:szCs w:val="28"/>
        </w:rPr>
        <w:t>4.</w:t>
      </w:r>
      <w:r w:rsidRPr="004E0A90">
        <w:rPr>
          <w:sz w:val="28"/>
          <w:szCs w:val="28"/>
        </w:rPr>
        <w:tab/>
        <w:t>Глобалізація як явище сучасності, що зумовлює якісно новий період розвитку людства.</w:t>
      </w:r>
    </w:p>
    <w:p w:rsidR="004E0A90" w:rsidRPr="004E0A90" w:rsidRDefault="004E0A90" w:rsidP="004E0A90">
      <w:pPr>
        <w:pStyle w:val="a6"/>
        <w:tabs>
          <w:tab w:val="left" w:pos="1134"/>
        </w:tabs>
        <w:ind w:left="0" w:firstLine="709"/>
        <w:jc w:val="both"/>
        <w:rPr>
          <w:sz w:val="28"/>
          <w:szCs w:val="28"/>
        </w:rPr>
      </w:pPr>
      <w:r w:rsidRPr="004E0A90">
        <w:rPr>
          <w:sz w:val="28"/>
          <w:szCs w:val="28"/>
        </w:rPr>
        <w:t>5.</w:t>
      </w:r>
      <w:r w:rsidRPr="004E0A90">
        <w:rPr>
          <w:sz w:val="28"/>
          <w:szCs w:val="28"/>
        </w:rPr>
        <w:tab/>
        <w:t>Розуміння глобалізації як процесу посилення взаємозв’язку та взаємозалежності країн світу.</w:t>
      </w:r>
    </w:p>
    <w:p w:rsidR="004E0A90" w:rsidRPr="004E0A90" w:rsidRDefault="004E0A90" w:rsidP="004E0A90">
      <w:pPr>
        <w:pStyle w:val="a6"/>
        <w:tabs>
          <w:tab w:val="left" w:pos="1134"/>
        </w:tabs>
        <w:ind w:left="0" w:firstLine="709"/>
        <w:jc w:val="both"/>
        <w:rPr>
          <w:sz w:val="28"/>
          <w:szCs w:val="28"/>
        </w:rPr>
      </w:pPr>
      <w:r w:rsidRPr="004E0A90">
        <w:rPr>
          <w:sz w:val="28"/>
          <w:szCs w:val="28"/>
        </w:rPr>
        <w:t>6.</w:t>
      </w:r>
      <w:r w:rsidRPr="004E0A90">
        <w:rPr>
          <w:sz w:val="28"/>
          <w:szCs w:val="28"/>
        </w:rPr>
        <w:tab/>
        <w:t>Основні складові глобалізації.</w:t>
      </w:r>
    </w:p>
    <w:p w:rsidR="004E0A90" w:rsidRPr="004E0A90" w:rsidRDefault="004E0A90" w:rsidP="004E0A90">
      <w:pPr>
        <w:pStyle w:val="a6"/>
        <w:tabs>
          <w:tab w:val="left" w:pos="1134"/>
        </w:tabs>
        <w:ind w:left="0" w:firstLine="709"/>
        <w:jc w:val="both"/>
        <w:rPr>
          <w:sz w:val="28"/>
          <w:szCs w:val="28"/>
        </w:rPr>
      </w:pPr>
      <w:r w:rsidRPr="004E0A90">
        <w:rPr>
          <w:sz w:val="28"/>
          <w:szCs w:val="28"/>
        </w:rPr>
        <w:t>7.</w:t>
      </w:r>
      <w:r w:rsidRPr="004E0A90">
        <w:rPr>
          <w:sz w:val="28"/>
          <w:szCs w:val="28"/>
        </w:rPr>
        <w:tab/>
        <w:t>Зміст глобалізації екологічної сфери.</w:t>
      </w:r>
    </w:p>
    <w:p w:rsidR="004E0A90" w:rsidRPr="004E0A90" w:rsidRDefault="004E0A90" w:rsidP="004E0A90">
      <w:pPr>
        <w:pStyle w:val="a6"/>
        <w:tabs>
          <w:tab w:val="left" w:pos="1134"/>
        </w:tabs>
        <w:ind w:left="0" w:firstLine="709"/>
        <w:jc w:val="both"/>
        <w:rPr>
          <w:sz w:val="28"/>
          <w:szCs w:val="28"/>
        </w:rPr>
      </w:pPr>
      <w:r w:rsidRPr="004E0A90">
        <w:rPr>
          <w:sz w:val="28"/>
          <w:szCs w:val="28"/>
        </w:rPr>
        <w:t>8.</w:t>
      </w:r>
      <w:r w:rsidRPr="004E0A90">
        <w:rPr>
          <w:sz w:val="28"/>
          <w:szCs w:val="28"/>
        </w:rPr>
        <w:tab/>
        <w:t>Феномен глобалізації у філософському контексті.</w:t>
      </w:r>
    </w:p>
    <w:p w:rsidR="004E0A90" w:rsidRPr="004E0A90" w:rsidRDefault="004E0A90" w:rsidP="004E0A90">
      <w:pPr>
        <w:pStyle w:val="a6"/>
        <w:tabs>
          <w:tab w:val="left" w:pos="1134"/>
        </w:tabs>
        <w:ind w:left="0" w:firstLine="709"/>
        <w:jc w:val="both"/>
        <w:rPr>
          <w:sz w:val="28"/>
          <w:szCs w:val="28"/>
        </w:rPr>
      </w:pPr>
      <w:r w:rsidRPr="004E0A90">
        <w:rPr>
          <w:sz w:val="28"/>
          <w:szCs w:val="28"/>
        </w:rPr>
        <w:t>9.</w:t>
      </w:r>
      <w:r w:rsidRPr="004E0A90">
        <w:rPr>
          <w:sz w:val="28"/>
          <w:szCs w:val="28"/>
        </w:rPr>
        <w:tab/>
        <w:t>Світоглядний аспект глобалізації.</w:t>
      </w:r>
    </w:p>
    <w:p w:rsidR="004E0A90" w:rsidRPr="004E0A90" w:rsidRDefault="004E0A90" w:rsidP="004E0A90">
      <w:pPr>
        <w:pStyle w:val="a6"/>
        <w:tabs>
          <w:tab w:val="left" w:pos="1134"/>
        </w:tabs>
        <w:ind w:left="0" w:firstLine="709"/>
        <w:jc w:val="both"/>
        <w:rPr>
          <w:sz w:val="28"/>
          <w:szCs w:val="28"/>
        </w:rPr>
      </w:pPr>
      <w:r w:rsidRPr="004E0A90">
        <w:rPr>
          <w:sz w:val="28"/>
          <w:szCs w:val="28"/>
        </w:rPr>
        <w:t>10.</w:t>
      </w:r>
      <w:r w:rsidRPr="004E0A90">
        <w:rPr>
          <w:sz w:val="28"/>
          <w:szCs w:val="28"/>
        </w:rPr>
        <w:tab/>
        <w:t>Суспільні чинники глобалізації.</w:t>
      </w:r>
    </w:p>
    <w:p w:rsidR="004E0A90" w:rsidRPr="004E0A90" w:rsidRDefault="004E0A90" w:rsidP="004E0A90">
      <w:pPr>
        <w:pStyle w:val="a6"/>
        <w:tabs>
          <w:tab w:val="left" w:pos="1134"/>
        </w:tabs>
        <w:ind w:left="0" w:firstLine="709"/>
        <w:jc w:val="both"/>
        <w:rPr>
          <w:sz w:val="28"/>
          <w:szCs w:val="28"/>
        </w:rPr>
      </w:pPr>
      <w:r w:rsidRPr="004E0A90">
        <w:rPr>
          <w:sz w:val="28"/>
          <w:szCs w:val="28"/>
        </w:rPr>
        <w:t>11.</w:t>
      </w:r>
      <w:r w:rsidRPr="004E0A90">
        <w:rPr>
          <w:sz w:val="28"/>
          <w:szCs w:val="28"/>
        </w:rPr>
        <w:tab/>
        <w:t>Основні концепції глобалізації.</w:t>
      </w:r>
    </w:p>
    <w:p w:rsidR="004E0A90" w:rsidRPr="004E0A90" w:rsidRDefault="004E0A90" w:rsidP="004E0A90">
      <w:pPr>
        <w:pStyle w:val="a6"/>
        <w:tabs>
          <w:tab w:val="left" w:pos="1134"/>
        </w:tabs>
        <w:ind w:left="0" w:firstLine="709"/>
        <w:jc w:val="both"/>
        <w:rPr>
          <w:sz w:val="28"/>
          <w:szCs w:val="28"/>
        </w:rPr>
      </w:pPr>
      <w:r w:rsidRPr="004E0A90">
        <w:rPr>
          <w:sz w:val="28"/>
          <w:szCs w:val="28"/>
        </w:rPr>
        <w:t>12.</w:t>
      </w:r>
      <w:r w:rsidRPr="004E0A90">
        <w:rPr>
          <w:sz w:val="28"/>
          <w:szCs w:val="28"/>
        </w:rPr>
        <w:tab/>
        <w:t>Основні соціально-етичні проблеми глобалізації.</w:t>
      </w:r>
    </w:p>
    <w:p w:rsidR="004E0A90" w:rsidRPr="004E0A90" w:rsidRDefault="004E0A90" w:rsidP="004E0A90">
      <w:pPr>
        <w:pStyle w:val="a6"/>
        <w:tabs>
          <w:tab w:val="left" w:pos="1134"/>
        </w:tabs>
        <w:ind w:left="0" w:firstLine="709"/>
        <w:jc w:val="both"/>
        <w:rPr>
          <w:sz w:val="28"/>
          <w:szCs w:val="28"/>
        </w:rPr>
      </w:pPr>
      <w:r w:rsidRPr="004E0A90">
        <w:rPr>
          <w:sz w:val="28"/>
          <w:szCs w:val="28"/>
        </w:rPr>
        <w:t>13.</w:t>
      </w:r>
      <w:r w:rsidRPr="004E0A90">
        <w:rPr>
          <w:sz w:val="28"/>
          <w:szCs w:val="28"/>
        </w:rPr>
        <w:tab/>
        <w:t>Основні групи глобальних криз.</w:t>
      </w:r>
    </w:p>
    <w:p w:rsidR="004E0A90" w:rsidRPr="004E0A90" w:rsidRDefault="004E0A90" w:rsidP="004E0A90">
      <w:pPr>
        <w:pStyle w:val="a6"/>
        <w:tabs>
          <w:tab w:val="left" w:pos="1134"/>
        </w:tabs>
        <w:ind w:left="0" w:firstLine="709"/>
        <w:jc w:val="both"/>
        <w:rPr>
          <w:sz w:val="28"/>
          <w:szCs w:val="28"/>
        </w:rPr>
      </w:pPr>
      <w:r w:rsidRPr="004E0A90">
        <w:rPr>
          <w:sz w:val="28"/>
          <w:szCs w:val="28"/>
        </w:rPr>
        <w:t>14.</w:t>
      </w:r>
      <w:r w:rsidRPr="004E0A90">
        <w:rPr>
          <w:sz w:val="28"/>
          <w:szCs w:val="28"/>
        </w:rPr>
        <w:tab/>
        <w:t>Найгостріші глобальні кризи сучасності.</w:t>
      </w:r>
    </w:p>
    <w:p w:rsidR="004E0A90" w:rsidRPr="004E0A90" w:rsidRDefault="004E0A90" w:rsidP="004E0A90">
      <w:pPr>
        <w:pStyle w:val="a6"/>
        <w:tabs>
          <w:tab w:val="left" w:pos="1134"/>
        </w:tabs>
        <w:ind w:left="0" w:firstLine="709"/>
        <w:jc w:val="both"/>
        <w:rPr>
          <w:sz w:val="28"/>
          <w:szCs w:val="28"/>
        </w:rPr>
      </w:pPr>
      <w:r w:rsidRPr="004E0A90">
        <w:rPr>
          <w:sz w:val="28"/>
          <w:szCs w:val="28"/>
        </w:rPr>
        <w:t>15.</w:t>
      </w:r>
      <w:r w:rsidRPr="004E0A90">
        <w:rPr>
          <w:sz w:val="28"/>
          <w:szCs w:val="28"/>
        </w:rPr>
        <w:tab/>
        <w:t>Сутність глобальної демографічної кризи та еміграційна політика.</w:t>
      </w:r>
    </w:p>
    <w:p w:rsidR="004E0A90" w:rsidRPr="004E0A90" w:rsidRDefault="004E0A90" w:rsidP="004E0A90">
      <w:pPr>
        <w:pStyle w:val="a6"/>
        <w:tabs>
          <w:tab w:val="left" w:pos="1134"/>
        </w:tabs>
        <w:ind w:left="0" w:firstLine="709"/>
        <w:jc w:val="both"/>
        <w:rPr>
          <w:sz w:val="28"/>
          <w:szCs w:val="28"/>
        </w:rPr>
      </w:pPr>
      <w:r w:rsidRPr="004E0A90">
        <w:rPr>
          <w:sz w:val="28"/>
          <w:szCs w:val="28"/>
        </w:rPr>
        <w:t>16.</w:t>
      </w:r>
      <w:r w:rsidRPr="004E0A90">
        <w:rPr>
          <w:sz w:val="28"/>
          <w:szCs w:val="28"/>
        </w:rPr>
        <w:tab/>
        <w:t>Екологічна криза та глобальне управління у сфері екології.</w:t>
      </w:r>
    </w:p>
    <w:p w:rsidR="004E0A90" w:rsidRPr="004E0A90" w:rsidRDefault="004E0A90" w:rsidP="004E0A90">
      <w:pPr>
        <w:pStyle w:val="a6"/>
        <w:tabs>
          <w:tab w:val="left" w:pos="1134"/>
        </w:tabs>
        <w:ind w:left="0" w:firstLine="709"/>
        <w:jc w:val="both"/>
        <w:rPr>
          <w:sz w:val="28"/>
          <w:szCs w:val="28"/>
        </w:rPr>
      </w:pPr>
      <w:r w:rsidRPr="004E0A90">
        <w:rPr>
          <w:sz w:val="28"/>
          <w:szCs w:val="28"/>
        </w:rPr>
        <w:t>17.</w:t>
      </w:r>
      <w:r w:rsidRPr="004E0A90">
        <w:rPr>
          <w:sz w:val="28"/>
          <w:szCs w:val="28"/>
        </w:rPr>
        <w:tab/>
        <w:t>Поняття міжнародної організації як суб’єкта глобального управління.</w:t>
      </w:r>
    </w:p>
    <w:p w:rsidR="004E0A90" w:rsidRPr="004E0A90" w:rsidRDefault="004E0A90" w:rsidP="004E0A90">
      <w:pPr>
        <w:pStyle w:val="a6"/>
        <w:tabs>
          <w:tab w:val="left" w:pos="1134"/>
        </w:tabs>
        <w:ind w:left="0" w:firstLine="709"/>
        <w:jc w:val="both"/>
        <w:rPr>
          <w:sz w:val="28"/>
          <w:szCs w:val="28"/>
        </w:rPr>
      </w:pPr>
      <w:r w:rsidRPr="004E0A90">
        <w:rPr>
          <w:sz w:val="28"/>
          <w:szCs w:val="28"/>
        </w:rPr>
        <w:t>18.</w:t>
      </w:r>
      <w:r w:rsidRPr="004E0A90">
        <w:rPr>
          <w:sz w:val="28"/>
          <w:szCs w:val="28"/>
        </w:rPr>
        <w:tab/>
        <w:t>ООН як найбільш впливовий суб’єкт глобального управління.</w:t>
      </w:r>
    </w:p>
    <w:p w:rsidR="004E0A90" w:rsidRPr="004E0A90" w:rsidRDefault="004E0A90" w:rsidP="004E0A90">
      <w:pPr>
        <w:pStyle w:val="a6"/>
        <w:tabs>
          <w:tab w:val="left" w:pos="1134"/>
        </w:tabs>
        <w:ind w:left="0" w:firstLine="709"/>
        <w:jc w:val="both"/>
        <w:rPr>
          <w:sz w:val="28"/>
          <w:szCs w:val="28"/>
        </w:rPr>
      </w:pPr>
      <w:r w:rsidRPr="004E0A90">
        <w:rPr>
          <w:sz w:val="28"/>
          <w:szCs w:val="28"/>
        </w:rPr>
        <w:t>19.</w:t>
      </w:r>
      <w:r w:rsidRPr="004E0A90">
        <w:rPr>
          <w:sz w:val="28"/>
          <w:szCs w:val="28"/>
        </w:rPr>
        <w:tab/>
        <w:t>Глобальні управлінські впливи ЮНЕСКО на гуманітарну сферу.</w:t>
      </w:r>
    </w:p>
    <w:p w:rsidR="004E0A90" w:rsidRPr="004E0A90" w:rsidRDefault="004E0A90" w:rsidP="004E0A90">
      <w:pPr>
        <w:pStyle w:val="a6"/>
        <w:tabs>
          <w:tab w:val="left" w:pos="1134"/>
        </w:tabs>
        <w:ind w:left="0" w:firstLine="709"/>
        <w:jc w:val="both"/>
        <w:rPr>
          <w:sz w:val="28"/>
          <w:szCs w:val="28"/>
        </w:rPr>
      </w:pPr>
      <w:r w:rsidRPr="004E0A90">
        <w:rPr>
          <w:sz w:val="28"/>
          <w:szCs w:val="28"/>
        </w:rPr>
        <w:t>20.</w:t>
      </w:r>
      <w:r w:rsidRPr="004E0A90">
        <w:rPr>
          <w:sz w:val="28"/>
          <w:szCs w:val="28"/>
        </w:rPr>
        <w:tab/>
        <w:t xml:space="preserve">Демографічна глобальна криза та управлінські механізми її </w:t>
      </w:r>
      <w:r w:rsidRPr="004E0A90">
        <w:rPr>
          <w:sz w:val="28"/>
          <w:szCs w:val="28"/>
        </w:rPr>
        <w:lastRenderedPageBreak/>
        <w:t>подолання.</w:t>
      </w:r>
    </w:p>
    <w:p w:rsidR="004E0A90" w:rsidRPr="004E0A90" w:rsidRDefault="004E0A90" w:rsidP="004E0A90">
      <w:pPr>
        <w:pStyle w:val="a6"/>
        <w:tabs>
          <w:tab w:val="left" w:pos="1134"/>
        </w:tabs>
        <w:ind w:left="0" w:firstLine="709"/>
        <w:jc w:val="both"/>
        <w:rPr>
          <w:sz w:val="28"/>
          <w:szCs w:val="28"/>
        </w:rPr>
      </w:pPr>
      <w:r w:rsidRPr="004E0A90">
        <w:rPr>
          <w:sz w:val="28"/>
          <w:szCs w:val="28"/>
        </w:rPr>
        <w:t>21.</w:t>
      </w:r>
      <w:r w:rsidRPr="004E0A90">
        <w:rPr>
          <w:sz w:val="28"/>
          <w:szCs w:val="28"/>
        </w:rPr>
        <w:tab/>
        <w:t>Трансформація соціальної функції держави під впливом глобалізації.</w:t>
      </w:r>
    </w:p>
    <w:p w:rsidR="004E0A90" w:rsidRPr="004E0A90" w:rsidRDefault="004E0A90" w:rsidP="004E0A90">
      <w:pPr>
        <w:pStyle w:val="a6"/>
        <w:tabs>
          <w:tab w:val="left" w:pos="1134"/>
        </w:tabs>
        <w:ind w:left="0" w:firstLine="709"/>
        <w:jc w:val="both"/>
        <w:rPr>
          <w:sz w:val="28"/>
          <w:szCs w:val="28"/>
        </w:rPr>
      </w:pPr>
      <w:r w:rsidRPr="004E0A90">
        <w:rPr>
          <w:sz w:val="28"/>
          <w:szCs w:val="28"/>
        </w:rPr>
        <w:t>22.</w:t>
      </w:r>
      <w:r w:rsidRPr="004E0A90">
        <w:rPr>
          <w:sz w:val="28"/>
          <w:szCs w:val="28"/>
        </w:rPr>
        <w:tab/>
        <w:t>Стратегія "Глобальна Європа 2050" як основа вироблення політики країн</w:t>
      </w:r>
    </w:p>
    <w:p w:rsidR="004E0A90" w:rsidRPr="004E0A90" w:rsidRDefault="004E0A90" w:rsidP="004E0A90">
      <w:pPr>
        <w:pStyle w:val="a6"/>
        <w:tabs>
          <w:tab w:val="left" w:pos="1134"/>
        </w:tabs>
        <w:ind w:left="0" w:firstLine="709"/>
        <w:jc w:val="both"/>
        <w:rPr>
          <w:sz w:val="28"/>
          <w:szCs w:val="28"/>
        </w:rPr>
      </w:pPr>
      <w:r w:rsidRPr="004E0A90">
        <w:rPr>
          <w:sz w:val="28"/>
          <w:szCs w:val="28"/>
        </w:rPr>
        <w:t>23.</w:t>
      </w:r>
      <w:r w:rsidRPr="004E0A90">
        <w:rPr>
          <w:sz w:val="28"/>
          <w:szCs w:val="28"/>
        </w:rPr>
        <w:tab/>
        <w:t>Економічний аспект глобалізації в системі охорони здоров'я.</w:t>
      </w:r>
    </w:p>
    <w:p w:rsidR="004E0A90" w:rsidRPr="004E0A90" w:rsidRDefault="004E0A90" w:rsidP="004E0A90">
      <w:pPr>
        <w:pStyle w:val="a6"/>
        <w:tabs>
          <w:tab w:val="left" w:pos="1134"/>
        </w:tabs>
        <w:ind w:left="0" w:firstLine="709"/>
        <w:jc w:val="both"/>
        <w:rPr>
          <w:sz w:val="28"/>
          <w:szCs w:val="28"/>
        </w:rPr>
      </w:pPr>
      <w:r w:rsidRPr="004E0A90">
        <w:rPr>
          <w:sz w:val="28"/>
          <w:szCs w:val="28"/>
        </w:rPr>
        <w:t>24.</w:t>
      </w:r>
      <w:r w:rsidRPr="004E0A90">
        <w:rPr>
          <w:sz w:val="28"/>
          <w:szCs w:val="28"/>
        </w:rPr>
        <w:tab/>
        <w:t>Соціальний аспект глобалізації в системі охорони здоров'я.</w:t>
      </w:r>
    </w:p>
    <w:p w:rsidR="004E0A90" w:rsidRPr="004E0A90" w:rsidRDefault="004E0A90" w:rsidP="004E0A90">
      <w:pPr>
        <w:pStyle w:val="a6"/>
        <w:tabs>
          <w:tab w:val="left" w:pos="1134"/>
        </w:tabs>
        <w:ind w:left="0" w:firstLine="709"/>
        <w:jc w:val="both"/>
        <w:rPr>
          <w:sz w:val="28"/>
          <w:szCs w:val="28"/>
        </w:rPr>
      </w:pPr>
      <w:r w:rsidRPr="004E0A90">
        <w:rPr>
          <w:sz w:val="28"/>
          <w:szCs w:val="28"/>
        </w:rPr>
        <w:t>25.</w:t>
      </w:r>
      <w:r w:rsidRPr="004E0A90">
        <w:rPr>
          <w:sz w:val="28"/>
          <w:szCs w:val="28"/>
        </w:rPr>
        <w:tab/>
        <w:t>Політичний аспект глобалізації в системі охорони здоров'я.</w:t>
      </w:r>
    </w:p>
    <w:p w:rsidR="004E0A90" w:rsidRPr="004E0A90" w:rsidRDefault="004E0A90" w:rsidP="004E0A90">
      <w:pPr>
        <w:pStyle w:val="a6"/>
        <w:tabs>
          <w:tab w:val="left" w:pos="1134"/>
        </w:tabs>
        <w:ind w:left="0" w:firstLine="709"/>
        <w:jc w:val="both"/>
        <w:rPr>
          <w:sz w:val="28"/>
          <w:szCs w:val="28"/>
        </w:rPr>
      </w:pPr>
      <w:r w:rsidRPr="004E0A90">
        <w:rPr>
          <w:sz w:val="28"/>
          <w:szCs w:val="28"/>
        </w:rPr>
        <w:t>26.</w:t>
      </w:r>
      <w:r w:rsidRPr="004E0A90">
        <w:rPr>
          <w:sz w:val="28"/>
          <w:szCs w:val="28"/>
        </w:rPr>
        <w:tab/>
        <w:t>Сучасні тренди в охороні здоров’я.</w:t>
      </w:r>
    </w:p>
    <w:p w:rsidR="004E0A90" w:rsidRPr="004E0A90" w:rsidRDefault="004E0A90" w:rsidP="004E0A90">
      <w:pPr>
        <w:pStyle w:val="a6"/>
        <w:tabs>
          <w:tab w:val="left" w:pos="1134"/>
        </w:tabs>
        <w:ind w:left="0" w:firstLine="709"/>
        <w:jc w:val="both"/>
        <w:rPr>
          <w:sz w:val="28"/>
          <w:szCs w:val="28"/>
        </w:rPr>
      </w:pPr>
      <w:r w:rsidRPr="004E0A90">
        <w:rPr>
          <w:sz w:val="28"/>
          <w:szCs w:val="28"/>
        </w:rPr>
        <w:t>27.</w:t>
      </w:r>
      <w:r w:rsidRPr="004E0A90">
        <w:rPr>
          <w:sz w:val="28"/>
          <w:szCs w:val="28"/>
        </w:rPr>
        <w:tab/>
        <w:t>Уніфікація типів систем охорони здоров'я, використання досвіду інших країн.</w:t>
      </w:r>
    </w:p>
    <w:p w:rsidR="004E0A90" w:rsidRPr="004E0A90" w:rsidRDefault="004E0A90" w:rsidP="004E0A90">
      <w:pPr>
        <w:pStyle w:val="a6"/>
        <w:tabs>
          <w:tab w:val="left" w:pos="1134"/>
        </w:tabs>
        <w:ind w:left="0" w:firstLine="709"/>
        <w:jc w:val="both"/>
        <w:rPr>
          <w:sz w:val="28"/>
          <w:szCs w:val="28"/>
        </w:rPr>
      </w:pPr>
      <w:r w:rsidRPr="004E0A90">
        <w:rPr>
          <w:sz w:val="28"/>
          <w:szCs w:val="28"/>
        </w:rPr>
        <w:t>28.</w:t>
      </w:r>
      <w:r w:rsidRPr="004E0A90">
        <w:rPr>
          <w:sz w:val="28"/>
          <w:szCs w:val="28"/>
        </w:rPr>
        <w:tab/>
        <w:t>Проблеми охорони здоров'я в зв'язку з глобалізацією.</w:t>
      </w:r>
    </w:p>
    <w:p w:rsidR="00A34147" w:rsidRPr="00611E97" w:rsidRDefault="004E0A90" w:rsidP="004E0A90">
      <w:pPr>
        <w:pStyle w:val="a6"/>
        <w:tabs>
          <w:tab w:val="left" w:pos="1134"/>
        </w:tabs>
        <w:ind w:left="0" w:firstLine="709"/>
        <w:jc w:val="both"/>
        <w:rPr>
          <w:sz w:val="28"/>
          <w:szCs w:val="28"/>
        </w:rPr>
      </w:pPr>
      <w:r w:rsidRPr="004E0A90">
        <w:rPr>
          <w:sz w:val="28"/>
          <w:szCs w:val="28"/>
        </w:rPr>
        <w:t>29.</w:t>
      </w:r>
      <w:r w:rsidRPr="004E0A90">
        <w:rPr>
          <w:sz w:val="28"/>
          <w:szCs w:val="28"/>
        </w:rPr>
        <w:tab/>
        <w:t>Роль міжнародних організацій (ООН, ВООЗ, ЮНЕСКО, МОП, ЮНІСЕФ) в управлінні впливом глобалізації на охорону здоров'я</w:t>
      </w:r>
      <w:r>
        <w:rPr>
          <w:sz w:val="28"/>
          <w:szCs w:val="28"/>
        </w:rPr>
        <w:t>.</w:t>
      </w:r>
    </w:p>
    <w:sectPr w:rsidR="00A34147" w:rsidRPr="00611E97"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DE652C6"/>
    <w:multiLevelType w:val="hybridMultilevel"/>
    <w:tmpl w:val="4A90F398"/>
    <w:lvl w:ilvl="0" w:tplc="EEF85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306EA"/>
    <w:multiLevelType w:val="hybridMultilevel"/>
    <w:tmpl w:val="CD5E4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7">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302FC1"/>
    <w:multiLevelType w:val="hybridMultilevel"/>
    <w:tmpl w:val="6C16E7C2"/>
    <w:lvl w:ilvl="0" w:tplc="584EFE74">
      <w:start w:val="1"/>
      <w:numFmt w:val="decimal"/>
      <w:lvlText w:val="%1."/>
      <w:lvlJc w:val="left"/>
      <w:pPr>
        <w:ind w:left="2830"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8297419"/>
    <w:multiLevelType w:val="hybridMultilevel"/>
    <w:tmpl w:val="87568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4"/>
  </w:num>
  <w:num w:numId="8">
    <w:abstractNumId w:val="27"/>
  </w:num>
  <w:num w:numId="9">
    <w:abstractNumId w:val="47"/>
  </w:num>
  <w:num w:numId="10">
    <w:abstractNumId w:val="25"/>
  </w:num>
  <w:num w:numId="11">
    <w:abstractNumId w:val="5"/>
  </w:num>
  <w:num w:numId="12">
    <w:abstractNumId w:val="22"/>
  </w:num>
  <w:num w:numId="13">
    <w:abstractNumId w:val="28"/>
  </w:num>
  <w:num w:numId="14">
    <w:abstractNumId w:val="35"/>
  </w:num>
  <w:num w:numId="15">
    <w:abstractNumId w:val="33"/>
  </w:num>
  <w:num w:numId="16">
    <w:abstractNumId w:val="42"/>
  </w:num>
  <w:num w:numId="17">
    <w:abstractNumId w:val="32"/>
  </w:num>
  <w:num w:numId="18">
    <w:abstractNumId w:val="8"/>
  </w:num>
  <w:num w:numId="19">
    <w:abstractNumId w:val="43"/>
  </w:num>
  <w:num w:numId="20">
    <w:abstractNumId w:val="17"/>
  </w:num>
  <w:num w:numId="21">
    <w:abstractNumId w:val="40"/>
  </w:num>
  <w:num w:numId="22">
    <w:abstractNumId w:val="19"/>
  </w:num>
  <w:num w:numId="23">
    <w:abstractNumId w:val="34"/>
  </w:num>
  <w:num w:numId="24">
    <w:abstractNumId w:val="6"/>
  </w:num>
  <w:num w:numId="25">
    <w:abstractNumId w:val="26"/>
  </w:num>
  <w:num w:numId="26">
    <w:abstractNumId w:val="9"/>
  </w:num>
  <w:num w:numId="27">
    <w:abstractNumId w:val="44"/>
  </w:num>
  <w:num w:numId="28">
    <w:abstractNumId w:val="7"/>
  </w:num>
  <w:num w:numId="29">
    <w:abstractNumId w:val="37"/>
  </w:num>
  <w:num w:numId="30">
    <w:abstractNumId w:val="13"/>
  </w:num>
  <w:num w:numId="31">
    <w:abstractNumId w:val="46"/>
  </w:num>
  <w:num w:numId="32">
    <w:abstractNumId w:val="36"/>
  </w:num>
  <w:num w:numId="33">
    <w:abstractNumId w:val="39"/>
  </w:num>
  <w:num w:numId="34">
    <w:abstractNumId w:val="45"/>
  </w:num>
  <w:num w:numId="35">
    <w:abstractNumId w:val="41"/>
  </w:num>
  <w:num w:numId="36">
    <w:abstractNumId w:val="11"/>
  </w:num>
  <w:num w:numId="37">
    <w:abstractNumId w:val="31"/>
  </w:num>
  <w:num w:numId="38">
    <w:abstractNumId w:val="12"/>
  </w:num>
  <w:num w:numId="39">
    <w:abstractNumId w:val="15"/>
  </w:num>
  <w:num w:numId="40">
    <w:abstractNumId w:val="18"/>
  </w:num>
  <w:num w:numId="41">
    <w:abstractNumId w:val="30"/>
  </w:num>
  <w:num w:numId="42">
    <w:abstractNumId w:val="21"/>
  </w:num>
  <w:num w:numId="43">
    <w:abstractNumId w:val="16"/>
  </w:num>
  <w:num w:numId="44">
    <w:abstractNumId w:val="20"/>
  </w:num>
  <w:num w:numId="45">
    <w:abstractNumId w:val="29"/>
  </w:num>
  <w:num w:numId="46">
    <w:abstractNumId w:val="24"/>
  </w:num>
  <w:num w:numId="47">
    <w:abstractNumId w:val="1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23D01"/>
    <w:rsid w:val="00054948"/>
    <w:rsid w:val="00057AFE"/>
    <w:rsid w:val="000D0BAA"/>
    <w:rsid w:val="000D153E"/>
    <w:rsid w:val="000D5BC2"/>
    <w:rsid w:val="000D6838"/>
    <w:rsid w:val="000F268F"/>
    <w:rsid w:val="000F3364"/>
    <w:rsid w:val="00110DC9"/>
    <w:rsid w:val="001328B6"/>
    <w:rsid w:val="00146764"/>
    <w:rsid w:val="00180445"/>
    <w:rsid w:val="001A6FC4"/>
    <w:rsid w:val="001E523F"/>
    <w:rsid w:val="001F0A15"/>
    <w:rsid w:val="001F41AB"/>
    <w:rsid w:val="00220EEE"/>
    <w:rsid w:val="00222FBD"/>
    <w:rsid w:val="00226B95"/>
    <w:rsid w:val="00237D2F"/>
    <w:rsid w:val="00244086"/>
    <w:rsid w:val="00247F87"/>
    <w:rsid w:val="0027585F"/>
    <w:rsid w:val="00290240"/>
    <w:rsid w:val="0029374C"/>
    <w:rsid w:val="002A5134"/>
    <w:rsid w:val="002B05BB"/>
    <w:rsid w:val="002E13A6"/>
    <w:rsid w:val="002F7B9B"/>
    <w:rsid w:val="003152C8"/>
    <w:rsid w:val="00345609"/>
    <w:rsid w:val="003547BD"/>
    <w:rsid w:val="00357F82"/>
    <w:rsid w:val="00372E07"/>
    <w:rsid w:val="00393059"/>
    <w:rsid w:val="003A00CD"/>
    <w:rsid w:val="003E775D"/>
    <w:rsid w:val="00401040"/>
    <w:rsid w:val="00405D35"/>
    <w:rsid w:val="00407FF0"/>
    <w:rsid w:val="00433189"/>
    <w:rsid w:val="004339A0"/>
    <w:rsid w:val="00434DA5"/>
    <w:rsid w:val="00441105"/>
    <w:rsid w:val="00457FAB"/>
    <w:rsid w:val="004A60E5"/>
    <w:rsid w:val="004E0A90"/>
    <w:rsid w:val="004E1079"/>
    <w:rsid w:val="004E3135"/>
    <w:rsid w:val="004F1244"/>
    <w:rsid w:val="0050512D"/>
    <w:rsid w:val="0051334E"/>
    <w:rsid w:val="005147D1"/>
    <w:rsid w:val="00515ACC"/>
    <w:rsid w:val="0053137D"/>
    <w:rsid w:val="00532930"/>
    <w:rsid w:val="0053529F"/>
    <w:rsid w:val="00537C37"/>
    <w:rsid w:val="005778D0"/>
    <w:rsid w:val="00582ED0"/>
    <w:rsid w:val="005946FB"/>
    <w:rsid w:val="005E3640"/>
    <w:rsid w:val="005E601E"/>
    <w:rsid w:val="00611E97"/>
    <w:rsid w:val="0061304C"/>
    <w:rsid w:val="00632DA7"/>
    <w:rsid w:val="00633367"/>
    <w:rsid w:val="00654BFD"/>
    <w:rsid w:val="006644BF"/>
    <w:rsid w:val="00682C05"/>
    <w:rsid w:val="00692D70"/>
    <w:rsid w:val="006A55BB"/>
    <w:rsid w:val="006A62D1"/>
    <w:rsid w:val="006F4C54"/>
    <w:rsid w:val="006F7DD2"/>
    <w:rsid w:val="0072029C"/>
    <w:rsid w:val="0072670B"/>
    <w:rsid w:val="00733859"/>
    <w:rsid w:val="007341E1"/>
    <w:rsid w:val="007444C4"/>
    <w:rsid w:val="00761A30"/>
    <w:rsid w:val="007817F3"/>
    <w:rsid w:val="0079191F"/>
    <w:rsid w:val="007A4584"/>
    <w:rsid w:val="007B5B28"/>
    <w:rsid w:val="007E1AB2"/>
    <w:rsid w:val="007E1E33"/>
    <w:rsid w:val="00815CEB"/>
    <w:rsid w:val="00822F46"/>
    <w:rsid w:val="008913AC"/>
    <w:rsid w:val="008C632E"/>
    <w:rsid w:val="008D25FE"/>
    <w:rsid w:val="008F4340"/>
    <w:rsid w:val="009307C7"/>
    <w:rsid w:val="0094150C"/>
    <w:rsid w:val="009416E9"/>
    <w:rsid w:val="00951E58"/>
    <w:rsid w:val="00990238"/>
    <w:rsid w:val="00990DAF"/>
    <w:rsid w:val="009A2FA7"/>
    <w:rsid w:val="009D1010"/>
    <w:rsid w:val="009E5051"/>
    <w:rsid w:val="009E71E3"/>
    <w:rsid w:val="00A21099"/>
    <w:rsid w:val="00A34147"/>
    <w:rsid w:val="00A417D6"/>
    <w:rsid w:val="00A57C1F"/>
    <w:rsid w:val="00A73616"/>
    <w:rsid w:val="00AB59C5"/>
    <w:rsid w:val="00B07255"/>
    <w:rsid w:val="00B232C0"/>
    <w:rsid w:val="00B34E02"/>
    <w:rsid w:val="00B35BAC"/>
    <w:rsid w:val="00B41A6E"/>
    <w:rsid w:val="00B67622"/>
    <w:rsid w:val="00B81541"/>
    <w:rsid w:val="00BA7104"/>
    <w:rsid w:val="00BB3094"/>
    <w:rsid w:val="00BB3817"/>
    <w:rsid w:val="00BB797E"/>
    <w:rsid w:val="00C27CD4"/>
    <w:rsid w:val="00C35BDB"/>
    <w:rsid w:val="00C37C5E"/>
    <w:rsid w:val="00C67D8C"/>
    <w:rsid w:val="00C82A34"/>
    <w:rsid w:val="00C86E50"/>
    <w:rsid w:val="00CA0B75"/>
    <w:rsid w:val="00CC472A"/>
    <w:rsid w:val="00CC4A59"/>
    <w:rsid w:val="00CF6AAA"/>
    <w:rsid w:val="00D02360"/>
    <w:rsid w:val="00D15B51"/>
    <w:rsid w:val="00D31F1B"/>
    <w:rsid w:val="00D516CA"/>
    <w:rsid w:val="00D576EE"/>
    <w:rsid w:val="00D65E00"/>
    <w:rsid w:val="00D95E0C"/>
    <w:rsid w:val="00DD28E4"/>
    <w:rsid w:val="00DD32B4"/>
    <w:rsid w:val="00DD391C"/>
    <w:rsid w:val="00E179A5"/>
    <w:rsid w:val="00E454D0"/>
    <w:rsid w:val="00E671C4"/>
    <w:rsid w:val="00E90105"/>
    <w:rsid w:val="00EB7443"/>
    <w:rsid w:val="00EE1C45"/>
    <w:rsid w:val="00F23281"/>
    <w:rsid w:val="00F36E00"/>
    <w:rsid w:val="00F43454"/>
    <w:rsid w:val="00F91340"/>
    <w:rsid w:val="00F93B9A"/>
    <w:rsid w:val="00FA4D9A"/>
    <w:rsid w:val="00FD615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 TargetMode="External"/><Relationship Id="rId3" Type="http://schemas.openxmlformats.org/officeDocument/2006/relationships/styles" Target="styles.xml"/><Relationship Id="rId7" Type="http://schemas.openxmlformats.org/officeDocument/2006/relationships/hyperlink" Target="mailto:oleg.vashe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vidence-basedmedic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5128-5ABB-4C73-85B2-859C823C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5315</Words>
  <Characters>30300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cp:lastPrinted>2020-01-25T14:23:00Z</cp:lastPrinted>
  <dcterms:created xsi:type="dcterms:W3CDTF">2020-07-22T12:17:00Z</dcterms:created>
  <dcterms:modified xsi:type="dcterms:W3CDTF">2020-07-22T12:17:00Z</dcterms:modified>
</cp:coreProperties>
</file>