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Міністерство охорони здоров'я України</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Харківський національний медичний університет</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ІІ медичний факультет</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Кафедра Фтизіатрії та пульмонології</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Галузь знань 22 «Охорона здоров'я»</w:t>
      </w:r>
    </w:p>
    <w:p w:rsidR="00DB31EA" w:rsidRPr="00DB31EA" w:rsidRDefault="00DB31EA" w:rsidP="00DB31E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Спеціальність 228</w:t>
      </w:r>
      <w:r w:rsidRPr="00DB31EA">
        <w:rPr>
          <w:rFonts w:ascii="Times New Roman" w:hAnsi="Times New Roman" w:cs="Times New Roman"/>
          <w:sz w:val="24"/>
          <w:szCs w:val="24"/>
          <w:lang w:val="uk-UA"/>
        </w:rPr>
        <w:t xml:space="preserve"> «</w:t>
      </w:r>
      <w:r>
        <w:rPr>
          <w:rFonts w:ascii="Times New Roman" w:hAnsi="Times New Roman" w:cs="Times New Roman"/>
          <w:sz w:val="24"/>
          <w:szCs w:val="24"/>
          <w:lang w:val="uk-UA"/>
        </w:rPr>
        <w:t>Педіатрія</w:t>
      </w:r>
      <w:r w:rsidRPr="00DB31EA">
        <w:rPr>
          <w:rFonts w:ascii="Times New Roman" w:hAnsi="Times New Roman" w:cs="Times New Roman"/>
          <w:sz w:val="24"/>
          <w:szCs w:val="24"/>
          <w:lang w:val="uk-UA"/>
        </w:rPr>
        <w:t>»</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Освітньо-професійна програма «Фтизіатрія</w:t>
      </w:r>
      <w:r>
        <w:rPr>
          <w:rFonts w:ascii="Times New Roman" w:hAnsi="Times New Roman" w:cs="Times New Roman"/>
          <w:sz w:val="24"/>
          <w:szCs w:val="24"/>
          <w:lang w:val="uk-UA"/>
        </w:rPr>
        <w:t xml:space="preserve"> з особливостями дитячого віку</w:t>
      </w:r>
      <w:r w:rsidRPr="00DB31EA">
        <w:rPr>
          <w:rFonts w:ascii="Times New Roman" w:hAnsi="Times New Roman" w:cs="Times New Roman"/>
          <w:sz w:val="24"/>
          <w:szCs w:val="24"/>
          <w:lang w:val="uk-UA"/>
        </w:rPr>
        <w:t>»</w:t>
      </w:r>
    </w:p>
    <w:p w:rsidR="00DB31EA" w:rsidRPr="00DB31EA" w:rsidRDefault="00DB31EA" w:rsidP="00DB31EA">
      <w:pPr>
        <w:spacing w:after="0" w:line="240" w:lineRule="auto"/>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Другого магістерського рівня вищої освіти</w:t>
      </w: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r w:rsidRPr="00DB31EA">
        <w:rPr>
          <w:rFonts w:ascii="Times New Roman" w:hAnsi="Times New Roman" w:cs="Times New Roman"/>
          <w:sz w:val="24"/>
          <w:szCs w:val="24"/>
          <w:lang w:val="uk-UA"/>
        </w:rPr>
        <w:t>СИЛАБУС НАВЧАЛЬНОЇ ДИСЦИПЛІНИ</w:t>
      </w: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tbl>
      <w:tblPr>
        <w:tblW w:w="10314" w:type="dxa"/>
        <w:tblLayout w:type="fixed"/>
        <w:tblLook w:val="04A0" w:firstRow="1" w:lastRow="0" w:firstColumn="1" w:lastColumn="0" w:noHBand="0" w:noVBand="1"/>
      </w:tblPr>
      <w:tblGrid>
        <w:gridCol w:w="4786"/>
        <w:gridCol w:w="425"/>
        <w:gridCol w:w="5103"/>
      </w:tblGrid>
      <w:tr w:rsidR="00DB31EA" w:rsidRPr="00DB31EA" w:rsidTr="00DB31EA">
        <w:tc>
          <w:tcPr>
            <w:tcW w:w="4786" w:type="dxa"/>
            <w:shd w:val="clear" w:color="auto" w:fill="auto"/>
          </w:tcPr>
          <w:p w:rsidR="00DB31EA" w:rsidRPr="00DB31EA" w:rsidRDefault="00DB31EA" w:rsidP="00DB31EA">
            <w:pPr>
              <w:spacing w:after="0" w:line="240" w:lineRule="auto"/>
              <w:rPr>
                <w:rFonts w:ascii="Times New Roman" w:eastAsia="Times New Roman" w:hAnsi="Times New Roman" w:cs="Times New Roman"/>
                <w:bCs/>
                <w:iCs/>
                <w:sz w:val="24"/>
                <w:szCs w:val="24"/>
                <w:lang w:val="uk-UA" w:eastAsia="ru-RU"/>
              </w:rPr>
            </w:pPr>
            <w:proofErr w:type="spellStart"/>
            <w:r w:rsidRPr="00DB31EA">
              <w:rPr>
                <w:rFonts w:ascii="Times New Roman" w:eastAsia="Times New Roman" w:hAnsi="Times New Roman" w:cs="Times New Roman"/>
                <w:sz w:val="24"/>
                <w:szCs w:val="24"/>
                <w:lang w:val="uk-UA" w:eastAsia="ru-RU"/>
              </w:rPr>
              <w:t>Силабус</w:t>
            </w:r>
            <w:proofErr w:type="spellEnd"/>
            <w:r w:rsidRPr="00DB31EA">
              <w:rPr>
                <w:rFonts w:ascii="Times New Roman" w:eastAsia="Times New Roman" w:hAnsi="Times New Roman" w:cs="Times New Roman"/>
                <w:sz w:val="24"/>
                <w:szCs w:val="24"/>
                <w:lang w:val="uk-UA" w:eastAsia="ru-RU"/>
              </w:rPr>
              <w:t xml:space="preserve"> </w:t>
            </w:r>
            <w:proofErr w:type="spellStart"/>
            <w:r w:rsidRPr="00DB31EA">
              <w:rPr>
                <w:rFonts w:ascii="Times New Roman" w:eastAsia="Times New Roman" w:hAnsi="Times New Roman" w:cs="Times New Roman"/>
                <w:sz w:val="24"/>
                <w:szCs w:val="24"/>
                <w:lang w:val="uk-UA" w:eastAsia="ru-RU"/>
              </w:rPr>
              <w:t>навчальн</w:t>
            </w:r>
            <w:r w:rsidRPr="00DB31EA">
              <w:rPr>
                <w:rFonts w:ascii="Times New Roman" w:eastAsia="Times New Roman" w:hAnsi="Times New Roman" w:cs="Times New Roman"/>
                <w:sz w:val="24"/>
                <w:szCs w:val="24"/>
                <w:lang w:eastAsia="ru-RU"/>
              </w:rPr>
              <w:t>ої</w:t>
            </w:r>
            <w:proofErr w:type="spellEnd"/>
            <w:r w:rsidRPr="00DB31EA">
              <w:rPr>
                <w:rFonts w:ascii="Times New Roman" w:eastAsia="Times New Roman" w:hAnsi="Times New Roman" w:cs="Times New Roman"/>
                <w:sz w:val="24"/>
                <w:szCs w:val="24"/>
                <w:lang w:val="uk-UA" w:eastAsia="ru-RU"/>
              </w:rPr>
              <w:t xml:space="preserve"> дисципліни затверджений на засіданні </w:t>
            </w:r>
            <w:r w:rsidRPr="00DB31EA">
              <w:rPr>
                <w:rFonts w:ascii="Times New Roman" w:eastAsia="Times New Roman" w:hAnsi="Times New Roman" w:cs="Times New Roman"/>
                <w:bCs/>
                <w:iCs/>
                <w:sz w:val="24"/>
                <w:szCs w:val="24"/>
                <w:lang w:val="uk-UA" w:eastAsia="ru-RU"/>
              </w:rPr>
              <w:t xml:space="preserve">кафедри </w:t>
            </w:r>
          </w:p>
          <w:p w:rsidR="00DB31EA" w:rsidRPr="00DB31EA" w:rsidRDefault="00DB31EA" w:rsidP="00DB31EA">
            <w:pPr>
              <w:spacing w:after="0" w:line="240" w:lineRule="auto"/>
              <w:rPr>
                <w:rFonts w:ascii="Times New Roman" w:eastAsia="Times New Roman" w:hAnsi="Times New Roman" w:cs="Times New Roman"/>
                <w:b/>
                <w:i/>
                <w:sz w:val="24"/>
                <w:szCs w:val="24"/>
                <w:lang w:val="uk-UA" w:eastAsia="ru-RU"/>
              </w:rPr>
            </w:pPr>
            <w:r w:rsidRPr="00DB31EA">
              <w:rPr>
                <w:rFonts w:ascii="Times New Roman" w:eastAsia="Times New Roman" w:hAnsi="Times New Roman" w:cs="Times New Roman"/>
                <w:bCs/>
                <w:iCs/>
                <w:sz w:val="24"/>
                <w:szCs w:val="24"/>
                <w:lang w:val="uk-UA" w:eastAsia="ru-RU"/>
              </w:rPr>
              <w:t>фтизіатрії та пульмонології</w:t>
            </w:r>
          </w:p>
          <w:p w:rsidR="00DB31EA" w:rsidRPr="00DB31EA" w:rsidRDefault="00DB31EA" w:rsidP="00DB31EA">
            <w:pPr>
              <w:spacing w:after="0" w:line="240" w:lineRule="auto"/>
              <w:rPr>
                <w:rFonts w:ascii="Times New Roman" w:eastAsia="Times New Roman" w:hAnsi="Times New Roman" w:cs="Times New Roman"/>
                <w:b/>
                <w:i/>
                <w:sz w:val="16"/>
                <w:szCs w:val="16"/>
                <w:lang w:val="uk-UA" w:eastAsia="ru-RU"/>
              </w:rPr>
            </w:pP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Протокол від  </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“28”  серпня  2020 року № 13</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Завідувач кафедри </w:t>
            </w:r>
          </w:p>
          <w:p w:rsidR="00DB31EA" w:rsidRPr="00DB31EA" w:rsidRDefault="00DB31EA" w:rsidP="00DB31EA">
            <w:pPr>
              <w:spacing w:after="0" w:line="240" w:lineRule="auto"/>
              <w:rPr>
                <w:rFonts w:ascii="Times New Roman" w:eastAsia="Times New Roman" w:hAnsi="Times New Roman" w:cs="Times New Roman"/>
                <w:sz w:val="16"/>
                <w:szCs w:val="24"/>
                <w:lang w:val="uk-UA" w:eastAsia="ru-RU"/>
              </w:rPr>
            </w:pPr>
            <w:r w:rsidRPr="00DB31EA">
              <w:rPr>
                <w:rFonts w:ascii="Times New Roman" w:eastAsia="Times New Roman" w:hAnsi="Times New Roman" w:cs="Times New Roman"/>
                <w:sz w:val="24"/>
                <w:szCs w:val="24"/>
                <w:lang w:val="uk-UA" w:eastAsia="ru-RU"/>
              </w:rPr>
              <w:t>_______________           Шевченко О.С.</w:t>
            </w:r>
            <w:r w:rsidRPr="00DB31EA">
              <w:rPr>
                <w:rFonts w:ascii="Times New Roman" w:eastAsia="Times New Roman" w:hAnsi="Times New Roman" w:cs="Times New Roman"/>
                <w:sz w:val="16"/>
                <w:szCs w:val="24"/>
                <w:lang w:val="uk-UA" w:eastAsia="ru-RU"/>
              </w:rPr>
              <w:t xml:space="preserve">                          (підпис)                                             (прізвище та ініціали)         </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“_____”__________________ 20___ року </w:t>
            </w:r>
          </w:p>
          <w:p w:rsidR="00DB31EA" w:rsidRPr="00DB31EA" w:rsidRDefault="00DB31EA" w:rsidP="00DB31EA">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rsidR="00DB31EA" w:rsidRPr="00DB31EA" w:rsidRDefault="00DB31EA" w:rsidP="00DB31EA">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                </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Протокол від.  </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“____”________________20___ року № ___</w:t>
            </w: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Голова  </w:t>
            </w:r>
          </w:p>
          <w:p w:rsidR="00DB31EA" w:rsidRPr="00DB31EA" w:rsidRDefault="00DB31EA" w:rsidP="00DB31EA">
            <w:pPr>
              <w:spacing w:after="0" w:line="240" w:lineRule="auto"/>
              <w:rPr>
                <w:rFonts w:ascii="Times New Roman" w:eastAsia="Times New Roman" w:hAnsi="Times New Roman" w:cs="Times New Roman"/>
                <w:sz w:val="16"/>
                <w:szCs w:val="16"/>
                <w:lang w:val="uk-UA" w:eastAsia="ru-RU"/>
              </w:rPr>
            </w:pPr>
            <w:r w:rsidRPr="00DB31EA">
              <w:rPr>
                <w:rFonts w:ascii="Times New Roman" w:eastAsia="Times New Roman" w:hAnsi="Times New Roman" w:cs="Times New Roman"/>
                <w:sz w:val="24"/>
                <w:szCs w:val="24"/>
                <w:lang w:val="uk-UA" w:eastAsia="ru-RU"/>
              </w:rPr>
              <w:t xml:space="preserve">____________           </w:t>
            </w:r>
            <w:proofErr w:type="spellStart"/>
            <w:r w:rsidRPr="00DB31EA">
              <w:rPr>
                <w:rFonts w:ascii="Times New Roman" w:eastAsia="Times New Roman" w:hAnsi="Times New Roman" w:cs="Times New Roman"/>
                <w:sz w:val="24"/>
                <w:szCs w:val="24"/>
                <w:lang w:val="uk-UA" w:eastAsia="ru-RU"/>
              </w:rPr>
              <w:t>Кравчун</w:t>
            </w:r>
            <w:proofErr w:type="spellEnd"/>
            <w:r w:rsidRPr="00DB31EA">
              <w:rPr>
                <w:rFonts w:ascii="Times New Roman" w:eastAsia="Times New Roman" w:hAnsi="Times New Roman" w:cs="Times New Roman"/>
                <w:sz w:val="24"/>
                <w:szCs w:val="24"/>
                <w:lang w:val="uk-UA" w:eastAsia="ru-RU"/>
              </w:rPr>
              <w:t xml:space="preserve"> П.Г.</w:t>
            </w:r>
            <w:r w:rsidRPr="00DB31EA">
              <w:rPr>
                <w:rFonts w:ascii="Times New Roman" w:eastAsia="Times New Roman" w:hAnsi="Times New Roman" w:cs="Times New Roman"/>
                <w:sz w:val="16"/>
                <w:szCs w:val="16"/>
                <w:lang w:val="uk-UA" w:eastAsia="ru-RU"/>
              </w:rPr>
              <w:t xml:space="preserve"> </w:t>
            </w:r>
          </w:p>
          <w:p w:rsidR="00DB31EA" w:rsidRPr="00DB31EA" w:rsidRDefault="00DB31EA" w:rsidP="00DB31EA">
            <w:pPr>
              <w:spacing w:after="0" w:line="240" w:lineRule="auto"/>
              <w:rPr>
                <w:rFonts w:ascii="Times New Roman" w:eastAsia="Times New Roman" w:hAnsi="Times New Roman" w:cs="Times New Roman"/>
                <w:sz w:val="16"/>
                <w:szCs w:val="16"/>
                <w:lang w:val="uk-UA" w:eastAsia="ru-RU"/>
              </w:rPr>
            </w:pPr>
            <w:r w:rsidRPr="00DB31EA">
              <w:rPr>
                <w:rFonts w:ascii="Times New Roman" w:eastAsia="Times New Roman" w:hAnsi="Times New Roman" w:cs="Times New Roman"/>
                <w:sz w:val="16"/>
                <w:szCs w:val="16"/>
                <w:lang w:val="uk-UA" w:eastAsia="ru-RU"/>
              </w:rPr>
              <w:t xml:space="preserve">(підпис)                                    (прізвище та ініціали)         </w:t>
            </w:r>
          </w:p>
          <w:p w:rsidR="00DB31EA" w:rsidRPr="00DB31EA" w:rsidRDefault="00DB31EA" w:rsidP="00DB31EA">
            <w:pPr>
              <w:spacing w:after="0" w:line="240" w:lineRule="auto"/>
              <w:rPr>
                <w:rFonts w:ascii="Times New Roman" w:eastAsia="Times New Roman" w:hAnsi="Times New Roman" w:cs="Times New Roman"/>
                <w:sz w:val="16"/>
                <w:szCs w:val="16"/>
                <w:lang w:val="uk-UA" w:eastAsia="ru-RU"/>
              </w:rPr>
            </w:pPr>
          </w:p>
          <w:p w:rsidR="00DB31EA" w:rsidRPr="00DB31EA" w:rsidRDefault="00DB31EA" w:rsidP="00DB31EA">
            <w:pPr>
              <w:spacing w:after="0" w:line="240" w:lineRule="auto"/>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“_____”________________20____ року         </w:t>
            </w:r>
          </w:p>
          <w:p w:rsidR="00DB31EA" w:rsidRPr="00DB31EA" w:rsidRDefault="00DB31EA" w:rsidP="00DB31EA">
            <w:pPr>
              <w:spacing w:after="0" w:line="240" w:lineRule="auto"/>
              <w:rPr>
                <w:rFonts w:ascii="Times New Roman" w:eastAsia="Times New Roman" w:hAnsi="Times New Roman" w:cs="Times New Roman"/>
                <w:sz w:val="24"/>
                <w:szCs w:val="28"/>
                <w:lang w:val="uk-UA" w:eastAsia="ru-RU"/>
              </w:rPr>
            </w:pPr>
          </w:p>
        </w:tc>
      </w:tr>
    </w:tbl>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uk-UA"/>
        </w:rPr>
      </w:pPr>
    </w:p>
    <w:p w:rsidR="00DB31EA" w:rsidRPr="00DB31EA" w:rsidRDefault="00DB31EA" w:rsidP="00DB31EA">
      <w:pPr>
        <w:spacing w:after="0"/>
        <w:jc w:val="center"/>
        <w:rPr>
          <w:rFonts w:ascii="Times New Roman" w:hAnsi="Times New Roman" w:cs="Times New Roman"/>
          <w:sz w:val="24"/>
          <w:szCs w:val="24"/>
          <w:lang w:val="en-US"/>
        </w:rPr>
      </w:pPr>
      <w:r w:rsidRPr="00DB31EA">
        <w:rPr>
          <w:rFonts w:ascii="Times New Roman" w:hAnsi="Times New Roman" w:cs="Times New Roman"/>
          <w:sz w:val="24"/>
          <w:szCs w:val="24"/>
          <w:lang w:val="uk-UA"/>
        </w:rPr>
        <w:t>Харків 2020</w:t>
      </w:r>
    </w:p>
    <w:p w:rsidR="00DB31EA" w:rsidRPr="00DB31EA" w:rsidRDefault="00DB31EA" w:rsidP="00DB31EA">
      <w:pPr>
        <w:spacing w:after="0"/>
        <w:jc w:val="center"/>
        <w:rPr>
          <w:rFonts w:ascii="Times New Roman" w:hAnsi="Times New Roman" w:cs="Times New Roman"/>
          <w:sz w:val="24"/>
          <w:szCs w:val="24"/>
          <w:lang w:val="en-US"/>
        </w:rPr>
      </w:pPr>
    </w:p>
    <w:p w:rsidR="00DB31EA" w:rsidRPr="00DB31EA" w:rsidRDefault="00DB31EA" w:rsidP="00DB31EA">
      <w:pPr>
        <w:spacing w:after="0" w:line="240" w:lineRule="auto"/>
        <w:jc w:val="both"/>
        <w:rPr>
          <w:rFonts w:ascii="Times New Roman" w:eastAsia="Calibri" w:hAnsi="Times New Roman" w:cs="Times New Roman"/>
          <w:sz w:val="24"/>
          <w:szCs w:val="24"/>
          <w:lang w:val="uk-UA" w:eastAsia="uk-UA"/>
        </w:rPr>
      </w:pPr>
      <w:r w:rsidRPr="00DB31EA">
        <w:rPr>
          <w:rFonts w:ascii="Times New Roman" w:hAnsi="Times New Roman" w:cs="Times New Roman"/>
          <w:b/>
          <w:sz w:val="24"/>
          <w:szCs w:val="24"/>
          <w:lang w:val="uk-UA"/>
        </w:rPr>
        <w:lastRenderedPageBreak/>
        <w:t xml:space="preserve">Локація: </w:t>
      </w:r>
      <w:r w:rsidRPr="00DB31EA">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DB31EA">
        <w:rPr>
          <w:rFonts w:ascii="Times New Roman" w:eastAsia="Calibri" w:hAnsi="Times New Roman" w:cs="Times New Roman"/>
          <w:bCs/>
          <w:sz w:val="24"/>
          <w:szCs w:val="24"/>
          <w:lang w:val="uk-UA" w:eastAsia="uk-UA"/>
        </w:rPr>
        <w:t xml:space="preserve">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 </w:t>
      </w:r>
      <w:r w:rsidRPr="00DB31EA">
        <w:rPr>
          <w:rFonts w:ascii="Times New Roman" w:eastAsia="Times New Roman" w:hAnsi="Times New Roman" w:cs="Times New Roman"/>
          <w:sz w:val="24"/>
          <w:szCs w:val="24"/>
          <w:lang w:val="uk-UA" w:eastAsia="ru-RU"/>
        </w:rPr>
        <w:t>Час проведення практичних занять: 1-5 заняття – 12:25-15:55, 6-7 заняття – 12:25-16:45 АБО 1-5 заняття – 08:45-12:15, 6-7 заняття – 08:00-12:15.</w:t>
      </w:r>
      <w:r w:rsidRPr="00DB31EA">
        <w:rPr>
          <w:rFonts w:ascii="Times New Roman" w:eastAsia="Calibri" w:hAnsi="Times New Roman" w:cs="Times New Roman"/>
          <w:bCs/>
          <w:sz w:val="24"/>
          <w:szCs w:val="24"/>
          <w:lang w:val="uk-UA" w:eastAsia="uk-UA"/>
        </w:rPr>
        <w:t xml:space="preserve">  </w:t>
      </w:r>
      <w:r w:rsidRPr="00DB31EA">
        <w:rPr>
          <w:rFonts w:ascii="Times New Roman" w:eastAsia="Calibri" w:hAnsi="Times New Roman" w:cs="Times New Roman"/>
          <w:sz w:val="24"/>
          <w:szCs w:val="24"/>
          <w:lang w:val="uk-UA" w:eastAsia="uk-UA"/>
        </w:rPr>
        <w:t>Час проведення лекцій: 09:20-11:00 АБО 13:20-15:00</w:t>
      </w:r>
    </w:p>
    <w:p w:rsidR="00DB31EA" w:rsidRPr="00DB31EA" w:rsidRDefault="00DB31EA" w:rsidP="00DB31EA">
      <w:pPr>
        <w:spacing w:after="0" w:line="240" w:lineRule="auto"/>
        <w:jc w:val="both"/>
        <w:rPr>
          <w:rFonts w:ascii="Times New Roman" w:eastAsia="Calibri" w:hAnsi="Times New Roman" w:cs="Times New Roman"/>
          <w:bCs/>
          <w:sz w:val="24"/>
          <w:szCs w:val="24"/>
          <w:lang w:val="uk-UA" w:eastAsia="uk-UA"/>
        </w:rPr>
      </w:pPr>
    </w:p>
    <w:p w:rsidR="00DB31EA" w:rsidRPr="00DB31EA" w:rsidRDefault="00DB31EA" w:rsidP="00DB31EA">
      <w:pPr>
        <w:spacing w:after="0"/>
        <w:jc w:val="both"/>
        <w:rPr>
          <w:rFonts w:ascii="Times New Roman" w:hAnsi="Times New Roman" w:cs="Times New Roman"/>
          <w:b/>
          <w:sz w:val="24"/>
          <w:szCs w:val="24"/>
          <w:lang w:val="uk-UA"/>
        </w:rPr>
      </w:pPr>
      <w:r w:rsidRPr="00DB31EA">
        <w:rPr>
          <w:rFonts w:ascii="Times New Roman" w:hAnsi="Times New Roman" w:cs="Times New Roman"/>
          <w:b/>
          <w:sz w:val="24"/>
          <w:szCs w:val="24"/>
          <w:lang w:val="uk-UA"/>
        </w:rPr>
        <w:t>Координатори/розробники курсу</w:t>
      </w:r>
    </w:p>
    <w:tbl>
      <w:tblPr>
        <w:tblStyle w:val="a6"/>
        <w:tblW w:w="0" w:type="auto"/>
        <w:tblLook w:val="04A0" w:firstRow="1" w:lastRow="0" w:firstColumn="1" w:lastColumn="0" w:noHBand="0" w:noVBand="1"/>
      </w:tblPr>
      <w:tblGrid>
        <w:gridCol w:w="3369"/>
        <w:gridCol w:w="6769"/>
      </w:tblGrid>
      <w:tr w:rsidR="00DB31EA" w:rsidRPr="006064FE" w:rsidTr="00DB31EA">
        <w:tc>
          <w:tcPr>
            <w:tcW w:w="3369" w:type="dxa"/>
          </w:tcPr>
          <w:p w:rsidR="00DB31EA" w:rsidRPr="00DB31EA" w:rsidRDefault="00DB31EA" w:rsidP="00DB31EA">
            <w:pPr>
              <w:jc w:val="both"/>
              <w:rPr>
                <w:rFonts w:ascii="Times New Roman" w:hAnsi="Times New Roman" w:cs="Times New Roman"/>
                <w:b/>
                <w:sz w:val="24"/>
                <w:szCs w:val="24"/>
                <w:lang w:val="uk-UA"/>
              </w:rPr>
            </w:pPr>
            <w:r w:rsidRPr="00DB31EA">
              <w:rPr>
                <w:rFonts w:ascii="Times New Roman" w:hAnsi="Times New Roman" w:cs="Times New Roman"/>
                <w:b/>
                <w:noProof/>
                <w:sz w:val="24"/>
                <w:szCs w:val="24"/>
                <w:lang w:eastAsia="ru-RU"/>
              </w:rPr>
              <w:drawing>
                <wp:inline distT="0" distB="0" distL="0" distR="0" wp14:anchorId="01E9D27A" wp14:editId="023C3145">
                  <wp:extent cx="1463040" cy="1894114"/>
                  <wp:effectExtent l="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rsidR="00DB31EA" w:rsidRPr="00DB31EA" w:rsidRDefault="00DB31EA" w:rsidP="00DB31EA">
            <w:pPr>
              <w:jc w:val="both"/>
              <w:rPr>
                <w:rFonts w:ascii="Times New Roman" w:eastAsia="Calibri" w:hAnsi="Times New Roman" w:cs="Times New Roman"/>
                <w:sz w:val="24"/>
                <w:szCs w:val="24"/>
                <w:lang w:val="uk-UA"/>
              </w:rPr>
            </w:pPr>
            <w:r w:rsidRPr="00DB31EA">
              <w:rPr>
                <w:rFonts w:ascii="Times New Roman" w:eastAsia="Calibri" w:hAnsi="Times New Roman" w:cs="Times New Roman"/>
                <w:b/>
                <w:sz w:val="24"/>
                <w:szCs w:val="24"/>
              </w:rPr>
              <w:t xml:space="preserve">Шевченко Ольга </w:t>
            </w:r>
            <w:proofErr w:type="spellStart"/>
            <w:r w:rsidRPr="00DB31EA">
              <w:rPr>
                <w:rFonts w:ascii="Times New Roman" w:eastAsia="Calibri" w:hAnsi="Times New Roman" w:cs="Times New Roman"/>
                <w:b/>
                <w:sz w:val="24"/>
                <w:szCs w:val="24"/>
              </w:rPr>
              <w:t>Станиславна</w:t>
            </w:r>
            <w:proofErr w:type="spellEnd"/>
            <w:r w:rsidRPr="00DB31EA">
              <w:rPr>
                <w:rFonts w:ascii="Times New Roman" w:eastAsia="Calibri" w:hAnsi="Times New Roman" w:cs="Times New Roman"/>
                <w:sz w:val="24"/>
                <w:szCs w:val="24"/>
              </w:rPr>
              <w:t xml:space="preserve"> - </w:t>
            </w:r>
            <w:r w:rsidRPr="00DB31EA">
              <w:rPr>
                <w:rFonts w:ascii="Times New Roman" w:eastAsia="Calibri" w:hAnsi="Times New Roman" w:cs="Times New Roman"/>
                <w:b/>
                <w:sz w:val="24"/>
                <w:szCs w:val="24"/>
              </w:rPr>
              <w:t>заведующая кафедрой</w:t>
            </w:r>
            <w:r w:rsidRPr="00DB31EA">
              <w:rPr>
                <w:rFonts w:ascii="Times New Roman" w:eastAsia="Calibri" w:hAnsi="Times New Roman" w:cs="Times New Roman"/>
                <w:sz w:val="24"/>
                <w:szCs w:val="24"/>
              </w:rPr>
              <w:t xml:space="preserve"> фтизиатрии и пульмонологии ХНМУ, д.м.н., профессор.</w:t>
            </w:r>
          </w:p>
          <w:p w:rsidR="00DB31EA" w:rsidRPr="00DB31EA" w:rsidRDefault="00DB31EA" w:rsidP="00DB31EA">
            <w:pPr>
              <w:jc w:val="both"/>
              <w:rPr>
                <w:rFonts w:ascii="Times New Roman" w:hAnsi="Times New Roman" w:cs="Times New Roman"/>
                <w:b/>
                <w:sz w:val="24"/>
                <w:szCs w:val="24"/>
                <w:lang w:val="en-US"/>
              </w:rPr>
            </w:pPr>
            <w:r w:rsidRPr="00DB31EA">
              <w:rPr>
                <w:rFonts w:ascii="Times New Roman" w:eastAsia="Calibri" w:hAnsi="Times New Roman" w:cs="Times New Roman"/>
                <w:sz w:val="24"/>
                <w:szCs w:val="24"/>
                <w:lang w:val="uk-UA"/>
              </w:rPr>
              <w:t xml:space="preserve">Тел. (057) 357-11-08. </w:t>
            </w:r>
            <w:r w:rsidRPr="00DB31EA">
              <w:rPr>
                <w:rFonts w:ascii="Times New Roman" w:hAnsi="Times New Roman" w:cs="Times New Roman"/>
                <w:sz w:val="24"/>
                <w:szCs w:val="24"/>
                <w:lang w:val="en-US"/>
              </w:rPr>
              <w:t>E-mail</w:t>
            </w:r>
            <w:r w:rsidRPr="00DB31EA">
              <w:rPr>
                <w:rFonts w:ascii="Times New Roman" w:hAnsi="Times New Roman" w:cs="Times New Roman"/>
                <w:sz w:val="24"/>
                <w:szCs w:val="24"/>
                <w:lang w:val="uk-UA"/>
              </w:rPr>
              <w:t xml:space="preserve">: </w:t>
            </w:r>
            <w:hyperlink r:id="rId7" w:history="1">
              <w:r w:rsidRPr="00DB31EA">
                <w:rPr>
                  <w:rFonts w:ascii="Times New Roman" w:hAnsi="Times New Roman" w:cs="Times New Roman"/>
                  <w:color w:val="0000FF"/>
                  <w:sz w:val="24"/>
                  <w:szCs w:val="24"/>
                  <w:u w:val="single"/>
                  <w:lang w:val="en-US"/>
                </w:rPr>
                <w:t>kafphtyzia@i.ua</w:t>
              </w:r>
            </w:hyperlink>
            <w:r w:rsidRPr="00DB31EA">
              <w:rPr>
                <w:rFonts w:ascii="Times New Roman" w:hAnsi="Times New Roman" w:cs="Times New Roman"/>
                <w:sz w:val="24"/>
                <w:szCs w:val="24"/>
                <w:lang w:val="en-US"/>
              </w:rPr>
              <w:t xml:space="preserve"> </w:t>
            </w:r>
          </w:p>
        </w:tc>
      </w:tr>
      <w:tr w:rsidR="00DB31EA" w:rsidRPr="00DB31EA" w:rsidTr="00DB31EA">
        <w:tc>
          <w:tcPr>
            <w:tcW w:w="3369" w:type="dxa"/>
          </w:tcPr>
          <w:p w:rsidR="00DB31EA" w:rsidRPr="00DB31EA" w:rsidRDefault="00DB31EA" w:rsidP="00DB31EA">
            <w:pPr>
              <w:jc w:val="both"/>
              <w:rPr>
                <w:rFonts w:ascii="Times New Roman" w:hAnsi="Times New Roman" w:cs="Times New Roman"/>
                <w:b/>
                <w:sz w:val="24"/>
                <w:szCs w:val="24"/>
                <w:lang w:val="uk-UA"/>
              </w:rPr>
            </w:pPr>
            <w:r w:rsidRPr="00DB31EA">
              <w:rPr>
                <w:rFonts w:ascii="Times New Roman" w:hAnsi="Times New Roman" w:cs="Times New Roman"/>
                <w:b/>
                <w:noProof/>
                <w:sz w:val="24"/>
                <w:szCs w:val="24"/>
                <w:lang w:eastAsia="ru-RU"/>
              </w:rPr>
              <w:drawing>
                <wp:inline distT="0" distB="0" distL="0" distR="0" wp14:anchorId="6940FBE1" wp14:editId="7D0BD8A0">
                  <wp:extent cx="1841863" cy="1382140"/>
                  <wp:effectExtent l="0" t="0" r="635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rsidR="00DB31EA" w:rsidRPr="00DB31EA" w:rsidRDefault="00DB31EA" w:rsidP="00DB31EA">
            <w:pPr>
              <w:jc w:val="both"/>
              <w:rPr>
                <w:rFonts w:ascii="Times New Roman" w:hAnsi="Times New Roman" w:cs="Times New Roman"/>
                <w:b/>
                <w:sz w:val="24"/>
                <w:szCs w:val="24"/>
                <w:lang w:val="uk-UA"/>
              </w:rPr>
            </w:pPr>
            <w:r w:rsidRPr="00DB31EA">
              <w:rPr>
                <w:rFonts w:ascii="Times New Roman" w:eastAsia="Calibri" w:hAnsi="Times New Roman" w:cs="Times New Roman"/>
                <w:sz w:val="24"/>
                <w:szCs w:val="24"/>
                <w:lang w:val="uk-UA" w:eastAsia="uk-UA"/>
              </w:rPr>
              <w:t xml:space="preserve">Овчаренко Ірина Анатоліївна – </w:t>
            </w:r>
            <w:proofErr w:type="spellStart"/>
            <w:r w:rsidRPr="00DB31EA">
              <w:rPr>
                <w:rFonts w:ascii="Times New Roman" w:eastAsia="Calibri" w:hAnsi="Times New Roman" w:cs="Times New Roman"/>
                <w:sz w:val="24"/>
                <w:szCs w:val="24"/>
                <w:lang w:val="uk-UA" w:eastAsia="uk-UA"/>
              </w:rPr>
              <w:t>завучка</w:t>
            </w:r>
            <w:proofErr w:type="spellEnd"/>
            <w:r w:rsidRPr="00DB31EA">
              <w:rPr>
                <w:rFonts w:ascii="Times New Roman" w:eastAsia="Calibri" w:hAnsi="Times New Roman" w:cs="Times New Roman"/>
                <w:sz w:val="24"/>
                <w:szCs w:val="24"/>
                <w:lang w:val="uk-UA" w:eastAsia="uk-UA"/>
              </w:rPr>
              <w:t xml:space="preserve"> кафедри фтизіатрії та пульмонології ХНМУ, асистентка. </w:t>
            </w:r>
            <w:r w:rsidR="006064FE">
              <w:fldChar w:fldCharType="begin"/>
            </w:r>
            <w:r w:rsidR="006064FE">
              <w:instrText xml:space="preserve"> HYPERLINK "http://31.128.79.157:8083/user/profile.php?id=30" </w:instrText>
            </w:r>
            <w:r w:rsidR="006064FE">
              <w:fldChar w:fldCharType="separate"/>
            </w:r>
            <w:r w:rsidRPr="00DB31EA">
              <w:rPr>
                <w:rFonts w:ascii="Times New Roman" w:hAnsi="Times New Roman" w:cs="Times New Roman"/>
                <w:color w:val="0000FF"/>
                <w:sz w:val="24"/>
                <w:szCs w:val="24"/>
                <w:u w:val="single"/>
                <w:lang w:val="en-US"/>
              </w:rPr>
              <w:t>http</w:t>
            </w:r>
            <w:r w:rsidRPr="00DB31EA">
              <w:rPr>
                <w:rFonts w:ascii="Times New Roman" w:hAnsi="Times New Roman" w:cs="Times New Roman"/>
                <w:color w:val="0000FF"/>
                <w:sz w:val="24"/>
                <w:szCs w:val="24"/>
                <w:u w:val="single"/>
              </w:rPr>
              <w:t>://31.128.79.157:8083/</w:t>
            </w:r>
            <w:r w:rsidRPr="00DB31EA">
              <w:rPr>
                <w:rFonts w:ascii="Times New Roman" w:hAnsi="Times New Roman" w:cs="Times New Roman"/>
                <w:color w:val="0000FF"/>
                <w:sz w:val="24"/>
                <w:szCs w:val="24"/>
                <w:u w:val="single"/>
                <w:lang w:val="en-US"/>
              </w:rPr>
              <w:t>user</w:t>
            </w:r>
            <w:r w:rsidRPr="00DB31EA">
              <w:rPr>
                <w:rFonts w:ascii="Times New Roman" w:hAnsi="Times New Roman" w:cs="Times New Roman"/>
                <w:color w:val="0000FF"/>
                <w:sz w:val="24"/>
                <w:szCs w:val="24"/>
                <w:u w:val="single"/>
              </w:rPr>
              <w:t>/</w:t>
            </w:r>
            <w:r w:rsidRPr="00DB31EA">
              <w:rPr>
                <w:rFonts w:ascii="Times New Roman" w:hAnsi="Times New Roman" w:cs="Times New Roman"/>
                <w:color w:val="0000FF"/>
                <w:sz w:val="24"/>
                <w:szCs w:val="24"/>
                <w:u w:val="single"/>
                <w:lang w:val="en-US"/>
              </w:rPr>
              <w:t>profile</w:t>
            </w:r>
            <w:r w:rsidRPr="00DB31EA">
              <w:rPr>
                <w:rFonts w:ascii="Times New Roman" w:hAnsi="Times New Roman" w:cs="Times New Roman"/>
                <w:color w:val="0000FF"/>
                <w:sz w:val="24"/>
                <w:szCs w:val="24"/>
                <w:u w:val="single"/>
              </w:rPr>
              <w:t>.</w:t>
            </w:r>
            <w:r w:rsidRPr="00DB31EA">
              <w:rPr>
                <w:rFonts w:ascii="Times New Roman" w:hAnsi="Times New Roman" w:cs="Times New Roman"/>
                <w:color w:val="0000FF"/>
                <w:sz w:val="24"/>
                <w:szCs w:val="24"/>
                <w:u w:val="single"/>
                <w:lang w:val="en-US"/>
              </w:rPr>
              <w:t>php</w:t>
            </w:r>
            <w:r w:rsidRPr="00DB31EA">
              <w:rPr>
                <w:rFonts w:ascii="Times New Roman" w:hAnsi="Times New Roman" w:cs="Times New Roman"/>
                <w:color w:val="0000FF"/>
                <w:sz w:val="24"/>
                <w:szCs w:val="24"/>
                <w:u w:val="single"/>
              </w:rPr>
              <w:t>?</w:t>
            </w:r>
            <w:r w:rsidRPr="00DB31EA">
              <w:rPr>
                <w:rFonts w:ascii="Times New Roman" w:hAnsi="Times New Roman" w:cs="Times New Roman"/>
                <w:color w:val="0000FF"/>
                <w:sz w:val="24"/>
                <w:szCs w:val="24"/>
                <w:u w:val="single"/>
                <w:lang w:val="en-US"/>
              </w:rPr>
              <w:t>id</w:t>
            </w:r>
            <w:r w:rsidRPr="00DB31EA">
              <w:rPr>
                <w:rFonts w:ascii="Times New Roman" w:hAnsi="Times New Roman" w:cs="Times New Roman"/>
                <w:color w:val="0000FF"/>
                <w:sz w:val="24"/>
                <w:szCs w:val="24"/>
                <w:u w:val="single"/>
              </w:rPr>
              <w:t>=30</w:t>
            </w:r>
            <w:r w:rsidR="006064FE">
              <w:rPr>
                <w:rFonts w:ascii="Times New Roman" w:hAnsi="Times New Roman" w:cs="Times New Roman"/>
                <w:color w:val="0000FF"/>
                <w:sz w:val="24"/>
                <w:szCs w:val="24"/>
                <w:u w:val="single"/>
              </w:rPr>
              <w:fldChar w:fldCharType="end"/>
            </w:r>
            <w:r w:rsidRPr="00DB31EA">
              <w:t xml:space="preserve"> , </w:t>
            </w:r>
            <w:r w:rsidRPr="00DB31EA">
              <w:rPr>
                <w:rFonts w:ascii="Times New Roman" w:hAnsi="Times New Roman" w:cs="Times New Roman"/>
              </w:rPr>
              <w:t xml:space="preserve">Тел. 0673247149, </w:t>
            </w:r>
            <w:r w:rsidRPr="00DB31EA">
              <w:rPr>
                <w:rFonts w:ascii="Times New Roman" w:hAnsi="Times New Roman" w:cs="Times New Roman"/>
                <w:sz w:val="24"/>
                <w:szCs w:val="24"/>
                <w:lang w:val="en-US"/>
              </w:rPr>
              <w:t>E</w:t>
            </w:r>
            <w:r w:rsidRPr="00DB31EA">
              <w:rPr>
                <w:rFonts w:ascii="Times New Roman" w:hAnsi="Times New Roman" w:cs="Times New Roman"/>
                <w:sz w:val="24"/>
                <w:szCs w:val="24"/>
              </w:rPr>
              <w:t>-</w:t>
            </w:r>
            <w:r w:rsidRPr="00DB31EA">
              <w:rPr>
                <w:rFonts w:ascii="Times New Roman" w:hAnsi="Times New Roman" w:cs="Times New Roman"/>
                <w:sz w:val="24"/>
                <w:szCs w:val="24"/>
                <w:lang w:val="en-US"/>
              </w:rPr>
              <w:t>mail</w:t>
            </w:r>
            <w:r w:rsidRPr="00DB31EA">
              <w:rPr>
                <w:rFonts w:ascii="Times New Roman" w:hAnsi="Times New Roman" w:cs="Times New Roman"/>
                <w:sz w:val="24"/>
                <w:szCs w:val="24"/>
                <w:u w:val="single"/>
              </w:rPr>
              <w:t xml:space="preserve">: </w:t>
            </w:r>
            <w:hyperlink r:id="rId9" w:history="1">
              <w:r w:rsidRPr="00DB31EA">
                <w:rPr>
                  <w:rFonts w:ascii="Times New Roman" w:hAnsi="Times New Roman" w:cs="Times New Roman"/>
                  <w:color w:val="0000FF"/>
                  <w:sz w:val="24"/>
                  <w:szCs w:val="24"/>
                  <w:u w:val="single"/>
                  <w:lang w:val="en-US"/>
                </w:rPr>
                <w:t>arlabhf</w:t>
              </w:r>
              <w:r w:rsidRPr="00DB31EA">
                <w:rPr>
                  <w:rFonts w:ascii="Times New Roman" w:hAnsi="Times New Roman" w:cs="Times New Roman"/>
                  <w:color w:val="0000FF"/>
                  <w:sz w:val="24"/>
                  <w:szCs w:val="24"/>
                  <w:u w:val="single"/>
                </w:rPr>
                <w:t>@</w:t>
              </w:r>
              <w:r w:rsidRPr="00DB31EA">
                <w:rPr>
                  <w:rFonts w:ascii="Times New Roman" w:hAnsi="Times New Roman" w:cs="Times New Roman"/>
                  <w:color w:val="0000FF"/>
                  <w:sz w:val="24"/>
                  <w:szCs w:val="24"/>
                  <w:u w:val="single"/>
                  <w:lang w:val="en-US"/>
                </w:rPr>
                <w:t>i</w:t>
              </w:r>
              <w:r w:rsidRPr="00DB31EA">
                <w:rPr>
                  <w:rFonts w:ascii="Times New Roman" w:hAnsi="Times New Roman" w:cs="Times New Roman"/>
                  <w:color w:val="0000FF"/>
                  <w:sz w:val="24"/>
                  <w:szCs w:val="24"/>
                  <w:u w:val="single"/>
                </w:rPr>
                <w:t>.</w:t>
              </w:r>
              <w:proofErr w:type="spellStart"/>
              <w:r w:rsidRPr="00DB31EA">
                <w:rPr>
                  <w:rFonts w:ascii="Times New Roman" w:hAnsi="Times New Roman" w:cs="Times New Roman"/>
                  <w:color w:val="0000FF"/>
                  <w:sz w:val="24"/>
                  <w:szCs w:val="24"/>
                  <w:u w:val="single"/>
                  <w:lang w:val="en-US"/>
                </w:rPr>
                <w:t>ua</w:t>
              </w:r>
              <w:proofErr w:type="spellEnd"/>
            </w:hyperlink>
            <w:proofErr w:type="gramStart"/>
            <w:r w:rsidRPr="00DB31EA">
              <w:rPr>
                <w:rFonts w:ascii="Times New Roman" w:hAnsi="Times New Roman" w:cs="Times New Roman"/>
                <w:sz w:val="24"/>
                <w:szCs w:val="24"/>
                <w:u w:val="single"/>
              </w:rPr>
              <w:t>,</w:t>
            </w:r>
            <w:r w:rsidRPr="00DB31EA">
              <w:rPr>
                <w:rFonts w:ascii="Times New Roman" w:hAnsi="Times New Roman" w:cs="Times New Roman"/>
                <w:sz w:val="24"/>
                <w:szCs w:val="24"/>
                <w:u w:val="single"/>
                <w:lang w:val="uk-UA"/>
              </w:rPr>
              <w:t>,</w:t>
            </w:r>
            <w:proofErr w:type="gramEnd"/>
            <w:r w:rsidRPr="00DB31EA">
              <w:rPr>
                <w:rFonts w:ascii="Times New Roman" w:hAnsi="Times New Roman" w:cs="Times New Roman"/>
                <w:sz w:val="24"/>
                <w:szCs w:val="24"/>
                <w:u w:val="single"/>
                <w:lang w:val="uk-UA"/>
              </w:rPr>
              <w:t xml:space="preserve"> </w:t>
            </w:r>
            <w:r w:rsidRPr="00DB31EA">
              <w:rPr>
                <w:rFonts w:ascii="Times New Roman" w:hAnsi="Times New Roman" w:cs="Times New Roman"/>
                <w:sz w:val="24"/>
                <w:szCs w:val="24"/>
                <w:lang w:val="uk-UA"/>
              </w:rPr>
              <w:t>Очні консультації проводяться на базі вул. Ньютона, 145</w:t>
            </w:r>
          </w:p>
        </w:tc>
      </w:tr>
    </w:tbl>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p>
    <w:p w:rsidR="00DB31EA" w:rsidRPr="00DB31EA" w:rsidRDefault="00DB31EA" w:rsidP="00DB31EA">
      <w:pPr>
        <w:spacing w:after="0" w:line="240" w:lineRule="auto"/>
        <w:rPr>
          <w:rFonts w:ascii="Times New Roman" w:eastAsia="Calibri" w:hAnsi="Times New Roman" w:cs="Times New Roman"/>
          <w:b/>
          <w:sz w:val="24"/>
          <w:szCs w:val="24"/>
          <w:lang w:val="uk-UA"/>
        </w:rPr>
      </w:pPr>
      <w:r w:rsidRPr="00DB31EA">
        <w:rPr>
          <w:rFonts w:ascii="Times New Roman" w:eastAsia="Calibri" w:hAnsi="Times New Roman" w:cs="Times New Roman"/>
          <w:b/>
          <w:sz w:val="24"/>
          <w:szCs w:val="24"/>
          <w:lang w:val="uk-UA"/>
        </w:rPr>
        <w:t xml:space="preserve">Викладачі </w:t>
      </w:r>
    </w:p>
    <w:tbl>
      <w:tblPr>
        <w:tblStyle w:val="a6"/>
        <w:tblW w:w="5000" w:type="pct"/>
        <w:tblLook w:val="04A0" w:firstRow="1" w:lastRow="0" w:firstColumn="1" w:lastColumn="0" w:noHBand="0" w:noVBand="1"/>
      </w:tblPr>
      <w:tblGrid>
        <w:gridCol w:w="3429"/>
        <w:gridCol w:w="6709"/>
      </w:tblGrid>
      <w:tr w:rsidR="00DB31EA" w:rsidRPr="00DB31EA" w:rsidTr="00DB31EA">
        <w:tc>
          <w:tcPr>
            <w:tcW w:w="1691" w:type="pct"/>
          </w:tcPr>
          <w:p w:rsidR="00DB31EA" w:rsidRPr="00DB31EA" w:rsidRDefault="00DB31EA" w:rsidP="00DB31EA">
            <w:pPr>
              <w:jc w:val="both"/>
              <w:rPr>
                <w:b/>
                <w:sz w:val="28"/>
                <w:szCs w:val="28"/>
              </w:rPr>
            </w:pPr>
            <w:r w:rsidRPr="00DB31EA">
              <w:rPr>
                <w:b/>
                <w:noProof/>
                <w:sz w:val="28"/>
                <w:szCs w:val="28"/>
                <w:lang w:eastAsia="ru-RU"/>
              </w:rPr>
              <w:drawing>
                <wp:inline distT="0" distB="0" distL="0" distR="0" wp14:anchorId="46FADFA6" wp14:editId="2162BCC5">
                  <wp:extent cx="1473200" cy="17068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0497" cy="1715334"/>
                          </a:xfrm>
                          <a:prstGeom prst="rect">
                            <a:avLst/>
                          </a:prstGeom>
                          <a:noFill/>
                        </pic:spPr>
                      </pic:pic>
                    </a:graphicData>
                  </a:graphic>
                </wp:inline>
              </w:drawing>
            </w:r>
          </w:p>
        </w:tc>
        <w:tc>
          <w:tcPr>
            <w:tcW w:w="3309" w:type="pct"/>
          </w:tcPr>
          <w:p w:rsidR="00DB31EA" w:rsidRPr="00DB31EA" w:rsidRDefault="00DB31EA" w:rsidP="00DB31EA">
            <w:pPr>
              <w:rPr>
                <w:rFonts w:ascii="Times New Roman" w:eastAsia="Calibri" w:hAnsi="Times New Roman" w:cs="Times New Roman"/>
                <w:sz w:val="24"/>
                <w:szCs w:val="24"/>
              </w:rPr>
            </w:pPr>
            <w:r w:rsidRPr="00DB31EA">
              <w:rPr>
                <w:rFonts w:ascii="Times New Roman" w:eastAsia="Calibri" w:hAnsi="Times New Roman" w:cs="Times New Roman"/>
                <w:sz w:val="24"/>
                <w:szCs w:val="24"/>
                <w:lang w:val="uk-UA" w:eastAsia="uk-UA"/>
              </w:rPr>
              <w:t xml:space="preserve">Дмитро Олександрович </w:t>
            </w:r>
            <w:proofErr w:type="spellStart"/>
            <w:r w:rsidRPr="00DB31EA">
              <w:rPr>
                <w:rFonts w:ascii="Times New Roman" w:eastAsia="Calibri" w:hAnsi="Times New Roman" w:cs="Times New Roman"/>
                <w:sz w:val="24"/>
                <w:szCs w:val="24"/>
                <w:lang w:val="uk-UA" w:eastAsia="uk-UA"/>
              </w:rPr>
              <w:t>Бутов</w:t>
            </w:r>
            <w:proofErr w:type="spellEnd"/>
            <w:r w:rsidRPr="00DB31EA">
              <w:rPr>
                <w:rFonts w:ascii="Times New Roman" w:eastAsia="Calibri" w:hAnsi="Times New Roman" w:cs="Times New Roman"/>
                <w:sz w:val="24"/>
                <w:szCs w:val="24"/>
                <w:lang w:val="uk-UA" w:eastAsia="uk-UA"/>
              </w:rPr>
              <w:t xml:space="preserve"> – </w:t>
            </w:r>
            <w:proofErr w:type="spellStart"/>
            <w:r w:rsidRPr="00DB31EA">
              <w:rPr>
                <w:rFonts w:ascii="Times New Roman" w:eastAsia="Calibri" w:hAnsi="Times New Roman" w:cs="Times New Roman"/>
                <w:sz w:val="24"/>
                <w:szCs w:val="24"/>
                <w:lang w:val="uk-UA" w:eastAsia="uk-UA"/>
              </w:rPr>
              <w:t>д.мед.н</w:t>
            </w:r>
            <w:proofErr w:type="spellEnd"/>
            <w:r w:rsidRPr="00DB31EA">
              <w:rPr>
                <w:rFonts w:ascii="Times New Roman" w:eastAsia="Calibri" w:hAnsi="Times New Roman" w:cs="Times New Roman"/>
                <w:sz w:val="24"/>
                <w:szCs w:val="24"/>
                <w:lang w:val="uk-UA" w:eastAsia="uk-UA"/>
              </w:rPr>
              <w:t>., проф., відповідальний за роботу студентського наукового гуртка</w:t>
            </w:r>
            <w:r w:rsidRPr="00DB31EA">
              <w:rPr>
                <w:rFonts w:ascii="Times New Roman" w:eastAsia="Calibri" w:hAnsi="Times New Roman" w:cs="Times New Roman"/>
                <w:sz w:val="24"/>
                <w:szCs w:val="24"/>
              </w:rPr>
              <w:t xml:space="preserve"> </w:t>
            </w:r>
          </w:p>
          <w:p w:rsidR="00DB31EA" w:rsidRPr="00DB31EA" w:rsidRDefault="00DB31EA" w:rsidP="00DB31EA">
            <w:pPr>
              <w:rPr>
                <w:rFonts w:ascii="Times New Roman" w:eastAsia="Calibri" w:hAnsi="Times New Roman" w:cs="Times New Roman"/>
                <w:sz w:val="24"/>
                <w:szCs w:val="24"/>
              </w:rPr>
            </w:pPr>
            <w:proofErr w:type="spellStart"/>
            <w:r w:rsidRPr="00DB31EA">
              <w:rPr>
                <w:rFonts w:ascii="Times New Roman" w:eastAsia="Calibri" w:hAnsi="Times New Roman" w:cs="Times New Roman"/>
                <w:sz w:val="24"/>
                <w:szCs w:val="24"/>
              </w:rPr>
              <w:t>Очн</w:t>
            </w:r>
            <w:proofErr w:type="spellEnd"/>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 xml:space="preserve"> </w:t>
            </w:r>
            <w:proofErr w:type="spellStart"/>
            <w:r w:rsidRPr="00DB31EA">
              <w:rPr>
                <w:rFonts w:ascii="Times New Roman" w:eastAsia="Calibri" w:hAnsi="Times New Roman" w:cs="Times New Roman"/>
                <w:sz w:val="24"/>
                <w:szCs w:val="24"/>
              </w:rPr>
              <w:t>консультац</w:t>
            </w:r>
            <w:r w:rsidRPr="00DB31EA">
              <w:rPr>
                <w:rFonts w:ascii="Times New Roman" w:eastAsia="Calibri" w:hAnsi="Times New Roman" w:cs="Times New Roman"/>
                <w:sz w:val="24"/>
                <w:szCs w:val="24"/>
                <w:lang w:val="uk-UA"/>
              </w:rPr>
              <w:t>ії</w:t>
            </w:r>
            <w:proofErr w:type="spellEnd"/>
            <w:r w:rsidRPr="00DB31EA">
              <w:rPr>
                <w:rFonts w:ascii="Times New Roman" w:eastAsia="Calibri" w:hAnsi="Times New Roman" w:cs="Times New Roman"/>
                <w:sz w:val="24"/>
                <w:szCs w:val="24"/>
              </w:rPr>
              <w:t xml:space="preserve"> на баз</w:t>
            </w:r>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 xml:space="preserve">: </w:t>
            </w:r>
            <w:r w:rsidRPr="00DB31EA">
              <w:rPr>
                <w:rFonts w:ascii="Times New Roman" w:eastAsia="Calibri" w:hAnsi="Times New Roman" w:cs="Times New Roman"/>
                <w:sz w:val="24"/>
                <w:szCs w:val="24"/>
                <w:lang w:val="uk-UA"/>
              </w:rPr>
              <w:t>в</w:t>
            </w:r>
            <w:proofErr w:type="spellStart"/>
            <w:r w:rsidRPr="00DB31EA">
              <w:rPr>
                <w:rFonts w:ascii="Times New Roman" w:eastAsia="Calibri" w:hAnsi="Times New Roman" w:cs="Times New Roman"/>
                <w:sz w:val="24"/>
                <w:szCs w:val="24"/>
              </w:rPr>
              <w:t>ул</w:t>
            </w:r>
            <w:proofErr w:type="spellEnd"/>
            <w:r w:rsidRPr="00DB31EA">
              <w:rPr>
                <w:rFonts w:ascii="Times New Roman" w:eastAsia="Calibri" w:hAnsi="Times New Roman" w:cs="Times New Roman"/>
                <w:sz w:val="24"/>
                <w:szCs w:val="24"/>
                <w:lang w:val="uk-UA"/>
              </w:rPr>
              <w:t>.</w:t>
            </w:r>
            <w:r w:rsidRPr="00DB31EA">
              <w:rPr>
                <w:rFonts w:ascii="Times New Roman" w:eastAsia="Calibri" w:hAnsi="Times New Roman" w:cs="Times New Roman"/>
                <w:sz w:val="24"/>
                <w:szCs w:val="24"/>
              </w:rPr>
              <w:t xml:space="preserve"> </w:t>
            </w:r>
            <w:proofErr w:type="gramStart"/>
            <w:r w:rsidRPr="00DB31EA">
              <w:rPr>
                <w:rFonts w:ascii="Times New Roman" w:eastAsia="Calibri" w:hAnsi="Times New Roman" w:cs="Times New Roman"/>
                <w:sz w:val="24"/>
                <w:szCs w:val="24"/>
              </w:rPr>
              <w:t>П</w:t>
            </w:r>
            <w:proofErr w:type="gramEnd"/>
            <w:r w:rsidRPr="00DB31EA">
              <w:rPr>
                <w:rFonts w:ascii="Times New Roman" w:eastAsia="Calibri" w:hAnsi="Times New Roman" w:cs="Times New Roman"/>
                <w:sz w:val="24"/>
                <w:szCs w:val="24"/>
                <w:lang w:val="uk-UA"/>
              </w:rPr>
              <w:t>і</w:t>
            </w:r>
            <w:proofErr w:type="spellStart"/>
            <w:r w:rsidRPr="00DB31EA">
              <w:rPr>
                <w:rFonts w:ascii="Times New Roman" w:eastAsia="Calibri" w:hAnsi="Times New Roman" w:cs="Times New Roman"/>
                <w:sz w:val="24"/>
                <w:szCs w:val="24"/>
              </w:rPr>
              <w:t>рогова</w:t>
            </w:r>
            <w:proofErr w:type="spellEnd"/>
            <w:r w:rsidRPr="00DB31EA">
              <w:rPr>
                <w:rFonts w:ascii="Times New Roman" w:eastAsia="Calibri" w:hAnsi="Times New Roman" w:cs="Times New Roman"/>
                <w:sz w:val="24"/>
                <w:szCs w:val="24"/>
              </w:rPr>
              <w:t>, 3</w:t>
            </w:r>
          </w:p>
          <w:p w:rsidR="00DB31EA" w:rsidRPr="00DB31EA" w:rsidRDefault="00DB31EA" w:rsidP="00DB31EA">
            <w:pPr>
              <w:jc w:val="both"/>
              <w:rPr>
                <w:b/>
                <w:sz w:val="28"/>
                <w:szCs w:val="28"/>
              </w:rPr>
            </w:pPr>
          </w:p>
        </w:tc>
      </w:tr>
      <w:tr w:rsidR="00DB31EA" w:rsidRPr="00DB31EA" w:rsidTr="00DB31EA">
        <w:tc>
          <w:tcPr>
            <w:tcW w:w="1691" w:type="pct"/>
          </w:tcPr>
          <w:p w:rsidR="00DB31EA" w:rsidRPr="00DB31EA" w:rsidRDefault="00DB31EA" w:rsidP="00DB31EA">
            <w:pPr>
              <w:widowControl w:val="0"/>
              <w:autoSpaceDE w:val="0"/>
              <w:autoSpaceDN w:val="0"/>
              <w:jc w:val="both"/>
              <w:rPr>
                <w:rFonts w:ascii="Times New Roman" w:eastAsia="Calibri" w:hAnsi="Times New Roman" w:cs="Times New Roman"/>
                <w:b/>
                <w:noProof/>
                <w:sz w:val="28"/>
                <w:szCs w:val="28"/>
                <w:lang w:eastAsia="ru-RU"/>
              </w:rPr>
            </w:pPr>
          </w:p>
          <w:p w:rsidR="00DB31EA" w:rsidRPr="00DB31EA" w:rsidRDefault="00DB31EA" w:rsidP="00DB31EA">
            <w:pPr>
              <w:widowControl w:val="0"/>
              <w:autoSpaceDE w:val="0"/>
              <w:autoSpaceDN w:val="0"/>
              <w:jc w:val="both"/>
              <w:rPr>
                <w:rFonts w:ascii="Times New Roman" w:eastAsia="Calibri" w:hAnsi="Times New Roman" w:cs="Times New Roman"/>
                <w:b/>
                <w:sz w:val="28"/>
                <w:szCs w:val="28"/>
                <w:lang w:val="uk-UA" w:eastAsia="uk-UA"/>
              </w:rPr>
            </w:pPr>
            <w:r w:rsidRPr="00DB31EA">
              <w:rPr>
                <w:rFonts w:ascii="Times New Roman" w:eastAsia="Calibri" w:hAnsi="Times New Roman" w:cs="Times New Roman"/>
                <w:b/>
                <w:noProof/>
                <w:sz w:val="28"/>
                <w:szCs w:val="28"/>
                <w:lang w:eastAsia="ru-RU"/>
              </w:rPr>
              <w:drawing>
                <wp:inline distT="0" distB="0" distL="0" distR="0" wp14:anchorId="1799BBD4" wp14:editId="7FC773B4">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DB31EA" w:rsidRPr="00DB31EA" w:rsidRDefault="00DB31EA" w:rsidP="00DB31EA">
            <w:pPr>
              <w:widowControl w:val="0"/>
              <w:autoSpaceDE w:val="0"/>
              <w:autoSpaceDN w:val="0"/>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Матвєєва Світлана Леонідівна – </w:t>
            </w:r>
            <w:proofErr w:type="spellStart"/>
            <w:r w:rsidRPr="00DB31EA">
              <w:rPr>
                <w:rFonts w:ascii="Times New Roman" w:eastAsia="Calibri" w:hAnsi="Times New Roman" w:cs="Times New Roman"/>
                <w:sz w:val="24"/>
                <w:szCs w:val="24"/>
                <w:lang w:val="uk-UA" w:eastAsia="uk-UA"/>
              </w:rPr>
              <w:t>д.мед.н</w:t>
            </w:r>
            <w:proofErr w:type="spellEnd"/>
            <w:r w:rsidRPr="00DB31EA">
              <w:rPr>
                <w:rFonts w:ascii="Times New Roman" w:eastAsia="Calibri" w:hAnsi="Times New Roman" w:cs="Times New Roman"/>
                <w:sz w:val="24"/>
                <w:szCs w:val="24"/>
                <w:lang w:val="uk-UA" w:eastAsia="uk-UA"/>
              </w:rPr>
              <w:t>., доц., відповідальна за лікувальну роботу на кафедрі</w:t>
            </w:r>
          </w:p>
          <w:p w:rsidR="00DB31EA" w:rsidRPr="00DB31EA" w:rsidRDefault="00DB31EA" w:rsidP="00DB31EA">
            <w:pPr>
              <w:widowControl w:val="0"/>
              <w:autoSpaceDE w:val="0"/>
              <w:autoSpaceDN w:val="0"/>
              <w:jc w:val="both"/>
              <w:rPr>
                <w:rFonts w:ascii="Times New Roman" w:eastAsia="Calibri" w:hAnsi="Times New Roman" w:cs="Times New Roman"/>
                <w:b/>
                <w:sz w:val="28"/>
                <w:szCs w:val="28"/>
                <w:lang w:val="uk-UA" w:eastAsia="uk-UA"/>
              </w:rPr>
            </w:pPr>
            <w:proofErr w:type="spellStart"/>
            <w:r w:rsidRPr="00DB31EA">
              <w:rPr>
                <w:rFonts w:ascii="Times New Roman" w:eastAsia="Calibri" w:hAnsi="Times New Roman" w:cs="Times New Roman"/>
                <w:sz w:val="24"/>
                <w:szCs w:val="24"/>
              </w:rPr>
              <w:t>Очн</w:t>
            </w:r>
            <w:proofErr w:type="spellEnd"/>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 xml:space="preserve"> </w:t>
            </w:r>
            <w:proofErr w:type="spellStart"/>
            <w:r w:rsidRPr="00DB31EA">
              <w:rPr>
                <w:rFonts w:ascii="Times New Roman" w:eastAsia="Calibri" w:hAnsi="Times New Roman" w:cs="Times New Roman"/>
                <w:sz w:val="24"/>
                <w:szCs w:val="24"/>
              </w:rPr>
              <w:t>консультац</w:t>
            </w:r>
            <w:r w:rsidRPr="00DB31EA">
              <w:rPr>
                <w:rFonts w:ascii="Times New Roman" w:eastAsia="Calibri" w:hAnsi="Times New Roman" w:cs="Times New Roman"/>
                <w:sz w:val="24"/>
                <w:szCs w:val="24"/>
                <w:lang w:val="uk-UA"/>
              </w:rPr>
              <w:t>ії</w:t>
            </w:r>
            <w:proofErr w:type="spellEnd"/>
            <w:r w:rsidRPr="00DB31EA">
              <w:rPr>
                <w:rFonts w:ascii="Times New Roman" w:eastAsia="Calibri" w:hAnsi="Times New Roman" w:cs="Times New Roman"/>
                <w:sz w:val="24"/>
                <w:szCs w:val="24"/>
              </w:rPr>
              <w:t xml:space="preserve"> на баз</w:t>
            </w:r>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w:t>
            </w:r>
            <w:r w:rsidRPr="00DB31EA">
              <w:rPr>
                <w:rFonts w:ascii="Times New Roman" w:eastAsia="Calibri" w:hAnsi="Times New Roman" w:cs="Times New Roman"/>
                <w:sz w:val="24"/>
                <w:szCs w:val="24"/>
                <w:lang w:val="uk-UA"/>
              </w:rPr>
              <w:t xml:space="preserve"> в</w:t>
            </w:r>
            <w:r w:rsidRPr="00DB31EA">
              <w:rPr>
                <w:rFonts w:ascii="Times New Roman" w:hAnsi="Times New Roman" w:cs="Times New Roman"/>
                <w:sz w:val="24"/>
                <w:szCs w:val="24"/>
              </w:rPr>
              <w:t>ул. Ньютона, 145.</w:t>
            </w:r>
          </w:p>
        </w:tc>
      </w:tr>
      <w:tr w:rsidR="00DB31EA" w:rsidRPr="00DB31EA" w:rsidTr="00DB31EA">
        <w:tc>
          <w:tcPr>
            <w:tcW w:w="1691" w:type="pct"/>
          </w:tcPr>
          <w:p w:rsidR="00DB31EA" w:rsidRPr="00DB31EA" w:rsidRDefault="00DB31EA" w:rsidP="00DB31EA">
            <w:pPr>
              <w:jc w:val="both"/>
              <w:rPr>
                <w:b/>
                <w:noProof/>
                <w:sz w:val="28"/>
                <w:szCs w:val="28"/>
                <w:lang w:eastAsia="ru-RU"/>
              </w:rPr>
            </w:pPr>
            <w:r w:rsidRPr="00DB31EA">
              <w:rPr>
                <w:b/>
                <w:noProof/>
                <w:sz w:val="28"/>
                <w:szCs w:val="28"/>
                <w:lang w:eastAsia="ru-RU"/>
              </w:rPr>
              <w:lastRenderedPageBreak/>
              <w:drawing>
                <wp:inline distT="0" distB="0" distL="0" distR="0" wp14:anchorId="461B81D9" wp14:editId="28513DEC">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DB31EA" w:rsidRPr="00DB31EA" w:rsidRDefault="00DB31EA" w:rsidP="00DB31EA">
            <w:pPr>
              <w:rPr>
                <w:rFonts w:ascii="Times New Roman" w:eastAsia="Calibri" w:hAnsi="Times New Roman" w:cs="Times New Roman"/>
                <w:sz w:val="24"/>
                <w:szCs w:val="24"/>
              </w:rPr>
            </w:pPr>
            <w:r w:rsidRPr="00DB31EA">
              <w:rPr>
                <w:rFonts w:ascii="Times New Roman" w:eastAsia="Calibri" w:hAnsi="Times New Roman" w:cs="Times New Roman"/>
                <w:sz w:val="24"/>
                <w:szCs w:val="24"/>
                <w:lang w:val="uk-UA" w:eastAsia="uk-UA"/>
              </w:rPr>
              <w:t xml:space="preserve">Степаненко Ганна Леонідівна – </w:t>
            </w:r>
            <w:proofErr w:type="spellStart"/>
            <w:r w:rsidRPr="00DB31EA">
              <w:rPr>
                <w:rFonts w:ascii="Times New Roman" w:eastAsia="Calibri" w:hAnsi="Times New Roman" w:cs="Times New Roman"/>
                <w:sz w:val="24"/>
                <w:szCs w:val="24"/>
                <w:lang w:val="uk-UA" w:eastAsia="uk-UA"/>
              </w:rPr>
              <w:t>к.мед.н</w:t>
            </w:r>
            <w:proofErr w:type="spellEnd"/>
            <w:r w:rsidRPr="00DB31EA">
              <w:rPr>
                <w:rFonts w:ascii="Times New Roman" w:eastAsia="Calibri" w:hAnsi="Times New Roman" w:cs="Times New Roman"/>
                <w:sz w:val="24"/>
                <w:szCs w:val="24"/>
                <w:lang w:val="uk-UA" w:eastAsia="uk-UA"/>
              </w:rPr>
              <w:t>., асистентка, профорг кафедри, відповідальна за техніку безпеки на кафедрі.</w:t>
            </w:r>
            <w:r w:rsidRPr="00DB31EA">
              <w:rPr>
                <w:rFonts w:ascii="Times New Roman" w:eastAsia="Calibri" w:hAnsi="Times New Roman" w:cs="Times New Roman"/>
                <w:sz w:val="24"/>
                <w:szCs w:val="24"/>
              </w:rPr>
              <w:t xml:space="preserve"> </w:t>
            </w:r>
          </w:p>
          <w:p w:rsidR="00DB31EA" w:rsidRPr="00DB31EA" w:rsidRDefault="00DB31EA" w:rsidP="00DB31EA">
            <w:pPr>
              <w:rPr>
                <w:rFonts w:ascii="Times New Roman" w:eastAsia="Calibri" w:hAnsi="Times New Roman" w:cs="Times New Roman"/>
                <w:sz w:val="24"/>
                <w:szCs w:val="24"/>
              </w:rPr>
            </w:pPr>
            <w:proofErr w:type="spellStart"/>
            <w:r w:rsidRPr="00DB31EA">
              <w:rPr>
                <w:rFonts w:ascii="Times New Roman" w:eastAsia="Calibri" w:hAnsi="Times New Roman" w:cs="Times New Roman"/>
                <w:sz w:val="24"/>
                <w:szCs w:val="24"/>
              </w:rPr>
              <w:t>Очн</w:t>
            </w:r>
            <w:proofErr w:type="spellEnd"/>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 xml:space="preserve"> </w:t>
            </w:r>
            <w:proofErr w:type="spellStart"/>
            <w:r w:rsidRPr="00DB31EA">
              <w:rPr>
                <w:rFonts w:ascii="Times New Roman" w:eastAsia="Calibri" w:hAnsi="Times New Roman" w:cs="Times New Roman"/>
                <w:sz w:val="24"/>
                <w:szCs w:val="24"/>
              </w:rPr>
              <w:t>консультац</w:t>
            </w:r>
            <w:r w:rsidRPr="00DB31EA">
              <w:rPr>
                <w:rFonts w:ascii="Times New Roman" w:eastAsia="Calibri" w:hAnsi="Times New Roman" w:cs="Times New Roman"/>
                <w:sz w:val="24"/>
                <w:szCs w:val="24"/>
                <w:lang w:val="uk-UA"/>
              </w:rPr>
              <w:t>ії</w:t>
            </w:r>
            <w:proofErr w:type="spellEnd"/>
            <w:r w:rsidRPr="00DB31EA">
              <w:rPr>
                <w:rFonts w:ascii="Times New Roman" w:eastAsia="Calibri" w:hAnsi="Times New Roman" w:cs="Times New Roman"/>
                <w:sz w:val="24"/>
                <w:szCs w:val="24"/>
              </w:rPr>
              <w:t xml:space="preserve"> на баз</w:t>
            </w:r>
            <w:r w:rsidRPr="00DB31EA">
              <w:rPr>
                <w:rFonts w:ascii="Times New Roman" w:eastAsia="Calibri" w:hAnsi="Times New Roman" w:cs="Times New Roman"/>
                <w:sz w:val="24"/>
                <w:szCs w:val="24"/>
                <w:lang w:val="uk-UA"/>
              </w:rPr>
              <w:t>і</w:t>
            </w:r>
            <w:r w:rsidRPr="00DB31EA">
              <w:rPr>
                <w:rFonts w:ascii="Times New Roman" w:eastAsia="Calibri" w:hAnsi="Times New Roman" w:cs="Times New Roman"/>
                <w:sz w:val="24"/>
                <w:szCs w:val="24"/>
              </w:rPr>
              <w:t xml:space="preserve">: </w:t>
            </w:r>
            <w:r w:rsidRPr="00DB31EA">
              <w:rPr>
                <w:rFonts w:ascii="Times New Roman" w:eastAsia="Calibri" w:hAnsi="Times New Roman" w:cs="Times New Roman"/>
                <w:sz w:val="24"/>
                <w:szCs w:val="24"/>
                <w:lang w:val="uk-UA"/>
              </w:rPr>
              <w:t>в</w:t>
            </w:r>
            <w:proofErr w:type="spellStart"/>
            <w:r w:rsidRPr="00DB31EA">
              <w:rPr>
                <w:rFonts w:ascii="Times New Roman" w:eastAsia="Calibri" w:hAnsi="Times New Roman" w:cs="Times New Roman"/>
                <w:sz w:val="24"/>
                <w:szCs w:val="24"/>
              </w:rPr>
              <w:t>ул</w:t>
            </w:r>
            <w:proofErr w:type="spellEnd"/>
            <w:r w:rsidRPr="00DB31EA">
              <w:rPr>
                <w:rFonts w:ascii="Times New Roman" w:eastAsia="Calibri" w:hAnsi="Times New Roman" w:cs="Times New Roman"/>
                <w:sz w:val="24"/>
                <w:szCs w:val="24"/>
              </w:rPr>
              <w:t xml:space="preserve"> </w:t>
            </w:r>
            <w:proofErr w:type="gramStart"/>
            <w:r w:rsidRPr="00DB31EA">
              <w:rPr>
                <w:rFonts w:ascii="Times New Roman" w:eastAsia="Calibri" w:hAnsi="Times New Roman" w:cs="Times New Roman"/>
                <w:sz w:val="24"/>
                <w:szCs w:val="24"/>
              </w:rPr>
              <w:t>П</w:t>
            </w:r>
            <w:proofErr w:type="gramEnd"/>
            <w:r w:rsidRPr="00DB31EA">
              <w:rPr>
                <w:rFonts w:ascii="Times New Roman" w:eastAsia="Calibri" w:hAnsi="Times New Roman" w:cs="Times New Roman"/>
                <w:sz w:val="24"/>
                <w:szCs w:val="24"/>
                <w:lang w:val="uk-UA"/>
              </w:rPr>
              <w:t>і</w:t>
            </w:r>
            <w:proofErr w:type="spellStart"/>
            <w:r w:rsidRPr="00DB31EA">
              <w:rPr>
                <w:rFonts w:ascii="Times New Roman" w:eastAsia="Calibri" w:hAnsi="Times New Roman" w:cs="Times New Roman"/>
                <w:sz w:val="24"/>
                <w:szCs w:val="24"/>
              </w:rPr>
              <w:t>рогова</w:t>
            </w:r>
            <w:proofErr w:type="spellEnd"/>
            <w:r w:rsidRPr="00DB31EA">
              <w:rPr>
                <w:rFonts w:ascii="Times New Roman" w:eastAsia="Calibri" w:hAnsi="Times New Roman" w:cs="Times New Roman"/>
                <w:sz w:val="24"/>
                <w:szCs w:val="24"/>
              </w:rPr>
              <w:t>, 3</w:t>
            </w:r>
          </w:p>
          <w:p w:rsidR="00DB31EA" w:rsidRPr="00DB31EA" w:rsidRDefault="00DB31EA" w:rsidP="00DB31EA">
            <w:pPr>
              <w:jc w:val="both"/>
              <w:rPr>
                <w:b/>
                <w:sz w:val="28"/>
                <w:szCs w:val="28"/>
              </w:rPr>
            </w:pPr>
          </w:p>
        </w:tc>
      </w:tr>
      <w:tr w:rsidR="00DB31EA" w:rsidRPr="00DB31EA" w:rsidTr="00DB31EA">
        <w:tc>
          <w:tcPr>
            <w:tcW w:w="1691" w:type="pct"/>
          </w:tcPr>
          <w:p w:rsidR="00DB31EA" w:rsidRPr="00DB31EA" w:rsidRDefault="00DB31EA" w:rsidP="00DB31EA">
            <w:pPr>
              <w:jc w:val="both"/>
              <w:rPr>
                <w:b/>
                <w:sz w:val="28"/>
                <w:szCs w:val="28"/>
              </w:rPr>
            </w:pPr>
            <w:r w:rsidRPr="00DB31EA">
              <w:rPr>
                <w:b/>
                <w:noProof/>
                <w:sz w:val="28"/>
                <w:szCs w:val="28"/>
                <w:lang w:eastAsia="ru-RU"/>
              </w:rPr>
              <w:drawing>
                <wp:inline distT="0" distB="0" distL="0" distR="0" wp14:anchorId="190820AE" wp14:editId="67DA6A35">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DB31EA" w:rsidRPr="00DB31EA" w:rsidRDefault="00DB31EA" w:rsidP="00DB31EA">
            <w:pPr>
              <w:jc w:val="both"/>
              <w:rPr>
                <w:bCs/>
                <w:sz w:val="24"/>
                <w:szCs w:val="28"/>
              </w:rPr>
            </w:pPr>
            <w:proofErr w:type="spellStart"/>
            <w:r w:rsidRPr="00DB31EA">
              <w:rPr>
                <w:rFonts w:ascii="Times New Roman" w:eastAsia="Calibri" w:hAnsi="Times New Roman" w:cs="Times New Roman"/>
                <w:sz w:val="24"/>
                <w:szCs w:val="24"/>
                <w:lang w:val="uk-UA" w:eastAsia="uk-UA"/>
              </w:rPr>
              <w:t>Чопорова</w:t>
            </w:r>
            <w:proofErr w:type="spellEnd"/>
            <w:r w:rsidRPr="00DB31EA">
              <w:rPr>
                <w:rFonts w:ascii="Times New Roman" w:eastAsia="Calibri" w:hAnsi="Times New Roman" w:cs="Times New Roman"/>
                <w:sz w:val="24"/>
                <w:szCs w:val="24"/>
                <w:lang w:val="uk-UA" w:eastAsia="uk-UA"/>
              </w:rPr>
              <w:t xml:space="preserve"> Олександра Іванівна – </w:t>
            </w:r>
            <w:proofErr w:type="spellStart"/>
            <w:r w:rsidRPr="00DB31EA">
              <w:rPr>
                <w:rFonts w:ascii="Times New Roman" w:eastAsia="Calibri" w:hAnsi="Times New Roman" w:cs="Times New Roman"/>
                <w:sz w:val="24"/>
                <w:szCs w:val="24"/>
                <w:lang w:val="uk-UA" w:eastAsia="uk-UA"/>
              </w:rPr>
              <w:t>к.мед.н</w:t>
            </w:r>
            <w:proofErr w:type="spellEnd"/>
            <w:r w:rsidRPr="00DB31EA">
              <w:rPr>
                <w:rFonts w:ascii="Times New Roman" w:eastAsia="Calibri" w:hAnsi="Times New Roman" w:cs="Times New Roman"/>
                <w:sz w:val="24"/>
                <w:szCs w:val="24"/>
                <w:lang w:val="uk-UA" w:eastAsia="uk-UA"/>
              </w:rPr>
              <w:t>., доцент, відповідальна за наукову роботу кафедри</w:t>
            </w:r>
          </w:p>
          <w:p w:rsidR="00DB31EA" w:rsidRPr="00DB31EA" w:rsidRDefault="00DB31EA" w:rsidP="00DB31EA">
            <w:pPr>
              <w:jc w:val="both"/>
              <w:rPr>
                <w:rFonts w:ascii="Times New Roman" w:hAnsi="Times New Roman" w:cs="Times New Roman"/>
                <w:bCs/>
                <w:sz w:val="24"/>
                <w:szCs w:val="28"/>
              </w:rPr>
            </w:pPr>
            <w:proofErr w:type="spellStart"/>
            <w:r w:rsidRPr="00DB31EA">
              <w:rPr>
                <w:rFonts w:ascii="Times New Roman" w:hAnsi="Times New Roman" w:cs="Times New Roman"/>
                <w:bCs/>
                <w:sz w:val="24"/>
                <w:szCs w:val="28"/>
              </w:rPr>
              <w:t>Відповідальна</w:t>
            </w:r>
            <w:proofErr w:type="spellEnd"/>
            <w:r w:rsidRPr="00DB31EA">
              <w:rPr>
                <w:rFonts w:ascii="Times New Roman" w:hAnsi="Times New Roman" w:cs="Times New Roman"/>
                <w:bCs/>
                <w:sz w:val="24"/>
                <w:szCs w:val="28"/>
              </w:rPr>
              <w:t xml:space="preserve"> за </w:t>
            </w:r>
            <w:proofErr w:type="spellStart"/>
            <w:proofErr w:type="gramStart"/>
            <w:r w:rsidRPr="00DB31EA">
              <w:rPr>
                <w:rFonts w:ascii="Times New Roman" w:hAnsi="Times New Roman" w:cs="Times New Roman"/>
                <w:bCs/>
                <w:sz w:val="24"/>
                <w:szCs w:val="28"/>
              </w:rPr>
              <w:t>п</w:t>
            </w:r>
            <w:proofErr w:type="gramEnd"/>
            <w:r w:rsidRPr="00DB31EA">
              <w:rPr>
                <w:rFonts w:ascii="Times New Roman" w:hAnsi="Times New Roman" w:cs="Times New Roman"/>
                <w:bCs/>
                <w:sz w:val="24"/>
                <w:szCs w:val="28"/>
              </w:rPr>
              <w:t>ідготовку</w:t>
            </w:r>
            <w:proofErr w:type="spellEnd"/>
            <w:r w:rsidRPr="00DB31EA">
              <w:rPr>
                <w:rFonts w:ascii="Times New Roman" w:hAnsi="Times New Roman" w:cs="Times New Roman"/>
                <w:bCs/>
                <w:sz w:val="24"/>
                <w:szCs w:val="28"/>
              </w:rPr>
              <w:t xml:space="preserve"> до «Крок-2».</w:t>
            </w:r>
          </w:p>
          <w:p w:rsidR="00DB31EA" w:rsidRPr="00DB31EA" w:rsidRDefault="00DB31EA" w:rsidP="00DB31EA">
            <w:pPr>
              <w:jc w:val="both"/>
              <w:rPr>
                <w:rFonts w:ascii="Times New Roman" w:hAnsi="Times New Roman" w:cs="Times New Roman"/>
                <w:b/>
                <w:sz w:val="28"/>
                <w:szCs w:val="28"/>
              </w:rPr>
            </w:pPr>
            <w:proofErr w:type="spellStart"/>
            <w:r w:rsidRPr="00DB31EA">
              <w:rPr>
                <w:rFonts w:ascii="Times New Roman" w:hAnsi="Times New Roman" w:cs="Times New Roman"/>
                <w:bCs/>
                <w:sz w:val="24"/>
                <w:szCs w:val="28"/>
              </w:rPr>
              <w:t>Очні</w:t>
            </w:r>
            <w:proofErr w:type="spellEnd"/>
            <w:r w:rsidRPr="00DB31EA">
              <w:rPr>
                <w:rFonts w:ascii="Times New Roman" w:hAnsi="Times New Roman" w:cs="Times New Roman"/>
                <w:bCs/>
                <w:sz w:val="24"/>
                <w:szCs w:val="28"/>
              </w:rPr>
              <w:t xml:space="preserve"> </w:t>
            </w:r>
            <w:proofErr w:type="spellStart"/>
            <w:r w:rsidRPr="00DB31EA">
              <w:rPr>
                <w:rFonts w:ascii="Times New Roman" w:hAnsi="Times New Roman" w:cs="Times New Roman"/>
                <w:bCs/>
                <w:sz w:val="24"/>
                <w:szCs w:val="28"/>
              </w:rPr>
              <w:t>консультації</w:t>
            </w:r>
            <w:proofErr w:type="spellEnd"/>
            <w:r w:rsidRPr="00DB31EA">
              <w:rPr>
                <w:rFonts w:ascii="Times New Roman" w:hAnsi="Times New Roman" w:cs="Times New Roman"/>
                <w:bCs/>
                <w:sz w:val="24"/>
                <w:szCs w:val="28"/>
              </w:rPr>
              <w:t xml:space="preserve"> на </w:t>
            </w:r>
            <w:proofErr w:type="spellStart"/>
            <w:r w:rsidRPr="00DB31EA">
              <w:rPr>
                <w:rFonts w:ascii="Times New Roman" w:hAnsi="Times New Roman" w:cs="Times New Roman"/>
                <w:bCs/>
                <w:sz w:val="24"/>
                <w:szCs w:val="28"/>
              </w:rPr>
              <w:t>базі</w:t>
            </w:r>
            <w:proofErr w:type="spellEnd"/>
            <w:r w:rsidRPr="00DB31EA">
              <w:rPr>
                <w:rFonts w:ascii="Times New Roman" w:hAnsi="Times New Roman" w:cs="Times New Roman"/>
                <w:bCs/>
                <w:sz w:val="24"/>
                <w:szCs w:val="28"/>
              </w:rPr>
              <w:t xml:space="preserve">: </w:t>
            </w:r>
            <w:proofErr w:type="spellStart"/>
            <w:r w:rsidRPr="00DB31EA">
              <w:rPr>
                <w:rFonts w:ascii="Times New Roman" w:hAnsi="Times New Roman" w:cs="Times New Roman"/>
                <w:bCs/>
                <w:sz w:val="24"/>
                <w:szCs w:val="28"/>
              </w:rPr>
              <w:t>прос</w:t>
            </w:r>
            <w:proofErr w:type="spellEnd"/>
            <w:r w:rsidRPr="00DB31EA">
              <w:rPr>
                <w:rFonts w:ascii="Times New Roman" w:hAnsi="Times New Roman" w:cs="Times New Roman"/>
                <w:bCs/>
                <w:sz w:val="24"/>
                <w:szCs w:val="28"/>
              </w:rPr>
              <w:t>. Ново-</w:t>
            </w:r>
            <w:proofErr w:type="spellStart"/>
            <w:r w:rsidRPr="00DB31EA">
              <w:rPr>
                <w:rFonts w:ascii="Times New Roman" w:hAnsi="Times New Roman" w:cs="Times New Roman"/>
                <w:bCs/>
                <w:sz w:val="24"/>
                <w:szCs w:val="28"/>
              </w:rPr>
              <w:t>Баварський</w:t>
            </w:r>
            <w:proofErr w:type="spellEnd"/>
            <w:r w:rsidRPr="00DB31EA">
              <w:rPr>
                <w:rFonts w:ascii="Times New Roman" w:hAnsi="Times New Roman" w:cs="Times New Roman"/>
                <w:bCs/>
                <w:sz w:val="24"/>
                <w:szCs w:val="28"/>
              </w:rPr>
              <w:t xml:space="preserve"> 2</w:t>
            </w:r>
          </w:p>
        </w:tc>
      </w:tr>
      <w:tr w:rsidR="00DB31EA" w:rsidRPr="00DB31EA" w:rsidTr="00DB31EA">
        <w:tc>
          <w:tcPr>
            <w:tcW w:w="1691" w:type="pct"/>
          </w:tcPr>
          <w:p w:rsidR="00DB31EA" w:rsidRPr="00DB31EA" w:rsidRDefault="00DB31EA" w:rsidP="00DB31EA">
            <w:pPr>
              <w:tabs>
                <w:tab w:val="left" w:pos="1125"/>
              </w:tabs>
              <w:jc w:val="both"/>
              <w:rPr>
                <w:b/>
                <w:sz w:val="28"/>
                <w:szCs w:val="28"/>
              </w:rPr>
            </w:pPr>
            <w:r w:rsidRPr="00DB31EA">
              <w:rPr>
                <w:b/>
                <w:bCs/>
                <w:noProof/>
                <w:sz w:val="28"/>
                <w:szCs w:val="28"/>
                <w:lang w:eastAsia="ru-RU"/>
              </w:rPr>
              <w:drawing>
                <wp:inline distT="0" distB="0" distL="0" distR="0" wp14:anchorId="75DB166E" wp14:editId="70F87D02">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DB31EA" w:rsidRPr="00DB31EA" w:rsidRDefault="00DB31EA" w:rsidP="00DB31EA">
            <w:pPr>
              <w:widowControl w:val="0"/>
              <w:autoSpaceDE w:val="0"/>
              <w:autoSpaceDN w:val="0"/>
              <w:jc w:val="both"/>
              <w:rPr>
                <w:rFonts w:ascii="Times New Roman" w:eastAsia="Calibri" w:hAnsi="Times New Roman" w:cs="Times New Roman"/>
                <w:sz w:val="24"/>
                <w:szCs w:val="24"/>
                <w:lang w:val="uk-UA" w:eastAsia="uk-UA"/>
              </w:rPr>
            </w:pPr>
            <w:proofErr w:type="spellStart"/>
            <w:r w:rsidRPr="00DB31EA">
              <w:rPr>
                <w:rFonts w:ascii="Times New Roman" w:eastAsia="Calibri" w:hAnsi="Times New Roman" w:cs="Times New Roman"/>
                <w:sz w:val="24"/>
                <w:szCs w:val="24"/>
                <w:lang w:val="uk-UA" w:eastAsia="uk-UA"/>
              </w:rPr>
              <w:t>Говардовська</w:t>
            </w:r>
            <w:proofErr w:type="spellEnd"/>
            <w:r w:rsidRPr="00DB31EA">
              <w:rPr>
                <w:rFonts w:ascii="Times New Roman" w:eastAsia="Calibri" w:hAnsi="Times New Roman" w:cs="Times New Roman"/>
                <w:sz w:val="24"/>
                <w:szCs w:val="24"/>
                <w:lang w:val="uk-UA" w:eastAsia="uk-UA"/>
              </w:rPr>
              <w:t xml:space="preserve"> Ольга Олександрівна – асистентка</w:t>
            </w:r>
          </w:p>
          <w:p w:rsidR="00DB31EA" w:rsidRPr="00DB31EA" w:rsidRDefault="00DB31EA" w:rsidP="00DB31EA">
            <w:pPr>
              <w:jc w:val="both"/>
              <w:rPr>
                <w:b/>
                <w:sz w:val="28"/>
                <w:szCs w:val="28"/>
              </w:rPr>
            </w:pPr>
            <w:proofErr w:type="spellStart"/>
            <w:r w:rsidRPr="00DB31EA">
              <w:rPr>
                <w:rFonts w:ascii="Times New Roman" w:hAnsi="Times New Roman" w:cs="Times New Roman"/>
                <w:bCs/>
                <w:sz w:val="24"/>
                <w:szCs w:val="28"/>
              </w:rPr>
              <w:t>Очні</w:t>
            </w:r>
            <w:proofErr w:type="spellEnd"/>
            <w:r w:rsidRPr="00DB31EA">
              <w:rPr>
                <w:rFonts w:ascii="Times New Roman" w:hAnsi="Times New Roman" w:cs="Times New Roman"/>
                <w:bCs/>
                <w:sz w:val="24"/>
                <w:szCs w:val="28"/>
              </w:rPr>
              <w:t xml:space="preserve"> </w:t>
            </w:r>
            <w:proofErr w:type="spellStart"/>
            <w:r w:rsidRPr="00DB31EA">
              <w:rPr>
                <w:rFonts w:ascii="Times New Roman" w:hAnsi="Times New Roman" w:cs="Times New Roman"/>
                <w:bCs/>
                <w:sz w:val="24"/>
                <w:szCs w:val="28"/>
              </w:rPr>
              <w:t>консультації</w:t>
            </w:r>
            <w:proofErr w:type="spellEnd"/>
            <w:r w:rsidRPr="00DB31EA">
              <w:rPr>
                <w:rFonts w:ascii="Times New Roman" w:hAnsi="Times New Roman" w:cs="Times New Roman"/>
                <w:bCs/>
                <w:sz w:val="24"/>
                <w:szCs w:val="28"/>
              </w:rPr>
              <w:t xml:space="preserve"> на </w:t>
            </w:r>
            <w:proofErr w:type="spellStart"/>
            <w:r w:rsidRPr="00DB31EA">
              <w:rPr>
                <w:rFonts w:ascii="Times New Roman" w:hAnsi="Times New Roman" w:cs="Times New Roman"/>
                <w:bCs/>
                <w:sz w:val="24"/>
                <w:szCs w:val="28"/>
              </w:rPr>
              <w:t>базі</w:t>
            </w:r>
            <w:proofErr w:type="spellEnd"/>
            <w:r w:rsidRPr="00DB31EA">
              <w:rPr>
                <w:rFonts w:ascii="Times New Roman" w:hAnsi="Times New Roman" w:cs="Times New Roman"/>
                <w:bCs/>
                <w:sz w:val="24"/>
                <w:szCs w:val="28"/>
              </w:rPr>
              <w:t xml:space="preserve">: </w:t>
            </w:r>
            <w:proofErr w:type="spellStart"/>
            <w:r w:rsidRPr="00DB31EA">
              <w:rPr>
                <w:rFonts w:ascii="Times New Roman" w:hAnsi="Times New Roman" w:cs="Times New Roman"/>
                <w:bCs/>
                <w:sz w:val="24"/>
                <w:szCs w:val="28"/>
              </w:rPr>
              <w:t>прос</w:t>
            </w:r>
            <w:proofErr w:type="spellEnd"/>
            <w:r w:rsidRPr="00DB31EA">
              <w:rPr>
                <w:rFonts w:ascii="Times New Roman" w:hAnsi="Times New Roman" w:cs="Times New Roman"/>
                <w:bCs/>
                <w:sz w:val="24"/>
                <w:szCs w:val="28"/>
              </w:rPr>
              <w:t>. Ново-</w:t>
            </w:r>
            <w:proofErr w:type="spellStart"/>
            <w:r w:rsidRPr="00DB31EA">
              <w:rPr>
                <w:rFonts w:ascii="Times New Roman" w:hAnsi="Times New Roman" w:cs="Times New Roman"/>
                <w:bCs/>
                <w:sz w:val="24"/>
                <w:szCs w:val="28"/>
              </w:rPr>
              <w:t>Баварський</w:t>
            </w:r>
            <w:proofErr w:type="spellEnd"/>
            <w:r w:rsidRPr="00DB31EA">
              <w:rPr>
                <w:rFonts w:ascii="Times New Roman" w:hAnsi="Times New Roman" w:cs="Times New Roman"/>
                <w:bCs/>
                <w:sz w:val="24"/>
                <w:szCs w:val="28"/>
              </w:rPr>
              <w:t xml:space="preserve"> 2</w:t>
            </w:r>
          </w:p>
        </w:tc>
      </w:tr>
      <w:tr w:rsidR="00DB31EA" w:rsidRPr="00DB31EA" w:rsidTr="00DB31EA">
        <w:tc>
          <w:tcPr>
            <w:tcW w:w="1691" w:type="pct"/>
          </w:tcPr>
          <w:p w:rsidR="00DB31EA" w:rsidRPr="00DB31EA" w:rsidRDefault="00DB31EA" w:rsidP="00DB31EA">
            <w:pPr>
              <w:tabs>
                <w:tab w:val="left" w:pos="1125"/>
              </w:tabs>
              <w:jc w:val="both"/>
              <w:rPr>
                <w:b/>
                <w:bCs/>
                <w:noProof/>
                <w:sz w:val="28"/>
                <w:szCs w:val="28"/>
                <w:lang w:eastAsia="ru-RU"/>
              </w:rPr>
            </w:pPr>
            <w:r w:rsidRPr="00DB31EA">
              <w:rPr>
                <w:b/>
                <w:bCs/>
                <w:noProof/>
                <w:sz w:val="28"/>
                <w:szCs w:val="28"/>
                <w:lang w:eastAsia="ru-RU"/>
              </w:rPr>
              <w:drawing>
                <wp:inline distT="0" distB="0" distL="0" distR="0" wp14:anchorId="68C2FBE7" wp14:editId="1B46B67F">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5"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rsidR="00DB31EA" w:rsidRPr="00DB31EA" w:rsidRDefault="00DB31EA" w:rsidP="00DB31EA">
            <w:pPr>
              <w:jc w:val="both"/>
              <w:rPr>
                <w:rFonts w:ascii="Times New Roman" w:eastAsia="Calibri" w:hAnsi="Times New Roman" w:cs="Times New Roman"/>
                <w:sz w:val="24"/>
                <w:szCs w:val="24"/>
                <w:lang w:val="uk-UA"/>
              </w:rPr>
            </w:pPr>
            <w:r w:rsidRPr="00DB31EA">
              <w:rPr>
                <w:rFonts w:ascii="Times New Roman" w:eastAsia="Calibri" w:hAnsi="Times New Roman" w:cs="Times New Roman"/>
                <w:sz w:val="24"/>
                <w:szCs w:val="24"/>
              </w:rPr>
              <w:t>Швец</w:t>
            </w:r>
            <w:r w:rsidRPr="00DB31EA">
              <w:rPr>
                <w:rFonts w:ascii="Times New Roman" w:eastAsia="Calibri" w:hAnsi="Times New Roman" w:cs="Times New Roman"/>
                <w:sz w:val="24"/>
                <w:szCs w:val="24"/>
                <w:lang w:val="uk-UA"/>
              </w:rPr>
              <w:t>ь</w:t>
            </w:r>
            <w:r w:rsidRPr="00DB31EA">
              <w:rPr>
                <w:rFonts w:ascii="Times New Roman" w:eastAsia="Calibri" w:hAnsi="Times New Roman" w:cs="Times New Roman"/>
                <w:sz w:val="24"/>
                <w:szCs w:val="24"/>
              </w:rPr>
              <w:t xml:space="preserve"> Ольга </w:t>
            </w:r>
            <w:r w:rsidRPr="00DB31EA">
              <w:rPr>
                <w:rFonts w:ascii="Times New Roman" w:eastAsia="Calibri" w:hAnsi="Times New Roman" w:cs="Times New Roman"/>
                <w:sz w:val="24"/>
                <w:szCs w:val="24"/>
                <w:lang w:val="uk-UA"/>
              </w:rPr>
              <w:t>Миколаївна</w:t>
            </w:r>
            <w:r w:rsidRPr="00DB31EA">
              <w:rPr>
                <w:rFonts w:ascii="Times New Roman" w:eastAsia="Calibri" w:hAnsi="Times New Roman" w:cs="Times New Roman"/>
                <w:sz w:val="24"/>
                <w:szCs w:val="24"/>
              </w:rPr>
              <w:t>, ассистент</w:t>
            </w:r>
            <w:r w:rsidRPr="00DB31EA">
              <w:rPr>
                <w:rFonts w:ascii="Times New Roman" w:eastAsia="Calibri" w:hAnsi="Times New Roman" w:cs="Times New Roman"/>
                <w:sz w:val="24"/>
                <w:szCs w:val="24"/>
                <w:lang w:val="uk-UA"/>
              </w:rPr>
              <w:t>ка</w:t>
            </w:r>
          </w:p>
          <w:p w:rsidR="00DB31EA" w:rsidRPr="00DB31EA" w:rsidRDefault="00DB31EA" w:rsidP="00DB31EA">
            <w:pPr>
              <w:jc w:val="both"/>
              <w:rPr>
                <w:rFonts w:ascii="Times New Roman" w:eastAsia="Calibri" w:hAnsi="Times New Roman" w:cs="Times New Roman"/>
                <w:sz w:val="24"/>
                <w:szCs w:val="24"/>
              </w:rPr>
            </w:pPr>
            <w:proofErr w:type="spellStart"/>
            <w:r w:rsidRPr="00DB31EA">
              <w:rPr>
                <w:rFonts w:ascii="Times New Roman" w:hAnsi="Times New Roman" w:cs="Times New Roman"/>
                <w:bCs/>
                <w:sz w:val="24"/>
                <w:szCs w:val="28"/>
              </w:rPr>
              <w:t>Очні</w:t>
            </w:r>
            <w:proofErr w:type="spellEnd"/>
            <w:r w:rsidRPr="00DB31EA">
              <w:rPr>
                <w:rFonts w:ascii="Times New Roman" w:hAnsi="Times New Roman" w:cs="Times New Roman"/>
                <w:bCs/>
                <w:sz w:val="24"/>
                <w:szCs w:val="28"/>
              </w:rPr>
              <w:t xml:space="preserve"> </w:t>
            </w:r>
            <w:proofErr w:type="spellStart"/>
            <w:r w:rsidRPr="00DB31EA">
              <w:rPr>
                <w:rFonts w:ascii="Times New Roman" w:hAnsi="Times New Roman" w:cs="Times New Roman"/>
                <w:bCs/>
                <w:sz w:val="24"/>
                <w:szCs w:val="28"/>
              </w:rPr>
              <w:t>консультації</w:t>
            </w:r>
            <w:proofErr w:type="spellEnd"/>
            <w:r w:rsidRPr="00DB31EA">
              <w:rPr>
                <w:rFonts w:ascii="Times New Roman" w:hAnsi="Times New Roman" w:cs="Times New Roman"/>
                <w:bCs/>
                <w:sz w:val="24"/>
                <w:szCs w:val="28"/>
              </w:rPr>
              <w:t xml:space="preserve"> на </w:t>
            </w:r>
            <w:proofErr w:type="spellStart"/>
            <w:r w:rsidRPr="00DB31EA">
              <w:rPr>
                <w:rFonts w:ascii="Times New Roman" w:hAnsi="Times New Roman" w:cs="Times New Roman"/>
                <w:bCs/>
                <w:sz w:val="24"/>
                <w:szCs w:val="28"/>
              </w:rPr>
              <w:t>базі</w:t>
            </w:r>
            <w:proofErr w:type="spellEnd"/>
            <w:r w:rsidRPr="00DB31EA">
              <w:rPr>
                <w:rFonts w:ascii="Times New Roman" w:hAnsi="Times New Roman" w:cs="Times New Roman"/>
                <w:bCs/>
                <w:sz w:val="24"/>
                <w:szCs w:val="28"/>
              </w:rPr>
              <w:t xml:space="preserve">: </w:t>
            </w:r>
            <w:r w:rsidRPr="00DB31EA">
              <w:rPr>
                <w:rFonts w:ascii="Times New Roman" w:hAnsi="Times New Roman" w:cs="Times New Roman"/>
                <w:sz w:val="24"/>
                <w:szCs w:val="24"/>
              </w:rPr>
              <w:t>ул. Ньютона, 145.</w:t>
            </w: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p w:rsidR="00DB31EA" w:rsidRPr="00DB31EA" w:rsidRDefault="00DB31EA" w:rsidP="00DB31EA">
            <w:pPr>
              <w:jc w:val="both"/>
              <w:rPr>
                <w:rFonts w:ascii="Times New Roman" w:eastAsia="Calibri" w:hAnsi="Times New Roman" w:cs="Times New Roman"/>
                <w:sz w:val="24"/>
                <w:szCs w:val="24"/>
              </w:rPr>
            </w:pPr>
          </w:p>
        </w:tc>
      </w:tr>
    </w:tbl>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DB31EA">
      <w:pPr>
        <w:spacing w:after="0"/>
        <w:jc w:val="both"/>
        <w:rPr>
          <w:rFonts w:ascii="Times New Roman" w:hAnsi="Times New Roman" w:cs="Times New Roman"/>
          <w:sz w:val="24"/>
          <w:szCs w:val="24"/>
          <w:lang w:val="uk-UA"/>
        </w:rPr>
      </w:pPr>
    </w:p>
    <w:p w:rsidR="00DB31EA" w:rsidRPr="00DB31EA" w:rsidRDefault="00DB31EA" w:rsidP="00CA14F8">
      <w:pPr>
        <w:spacing w:after="0"/>
        <w:jc w:val="center"/>
        <w:rPr>
          <w:rFonts w:ascii="Times New Roman" w:hAnsi="Times New Roman" w:cs="Times New Roman"/>
          <w:b/>
          <w:sz w:val="24"/>
          <w:szCs w:val="24"/>
          <w:lang w:val="uk-UA"/>
        </w:rPr>
      </w:pPr>
      <w:r w:rsidRPr="00DB31EA">
        <w:rPr>
          <w:rFonts w:ascii="Times New Roman" w:hAnsi="Times New Roman" w:cs="Times New Roman"/>
          <w:b/>
          <w:sz w:val="24"/>
          <w:szCs w:val="24"/>
          <w:lang w:val="uk-UA"/>
        </w:rPr>
        <w:lastRenderedPageBreak/>
        <w:t>Анотація курсу</w:t>
      </w:r>
    </w:p>
    <w:p w:rsidR="00DB31EA" w:rsidRPr="00DB31EA" w:rsidRDefault="00DB31EA" w:rsidP="00DB31EA">
      <w:pPr>
        <w:spacing w:after="0" w:line="240" w:lineRule="auto"/>
        <w:ind w:firstLine="709"/>
        <w:jc w:val="both"/>
        <w:rPr>
          <w:rFonts w:ascii="Times New Roman" w:hAnsi="Times New Roman" w:cs="Times New Roman"/>
          <w:sz w:val="24"/>
          <w:szCs w:val="24"/>
          <w:lang w:val="uk-UA"/>
        </w:rPr>
      </w:pPr>
      <w:r w:rsidRPr="00DB31EA">
        <w:rPr>
          <w:rFonts w:ascii="Times New Roman" w:eastAsia="Times New Roman" w:hAnsi="Times New Roman" w:cs="Times New Roman"/>
          <w:sz w:val="24"/>
          <w:szCs w:val="24"/>
          <w:lang w:val="uk-UA" w:eastAsia="ru-RU"/>
        </w:rPr>
        <w:t>Навчальна дисципліна «</w:t>
      </w:r>
      <w:bookmarkStart w:id="0" w:name="_GoBack"/>
      <w:r w:rsidRPr="00DB31EA">
        <w:rPr>
          <w:rFonts w:ascii="Times New Roman" w:eastAsia="Times New Roman" w:hAnsi="Times New Roman" w:cs="Times New Roman"/>
          <w:sz w:val="24"/>
          <w:szCs w:val="24"/>
          <w:lang w:val="uk-UA" w:eastAsia="ru-RU"/>
        </w:rPr>
        <w:t xml:space="preserve">Фтизіатрія з особливостями дитячого віку» розглядає питання епідеміології, етіології, патогенезу, клініки, діагностики, лікування </w:t>
      </w:r>
      <w:bookmarkEnd w:id="0"/>
      <w:r w:rsidRPr="00DB31EA">
        <w:rPr>
          <w:rFonts w:ascii="Times New Roman" w:eastAsia="Times New Roman" w:hAnsi="Times New Roman" w:cs="Times New Roman"/>
          <w:sz w:val="24"/>
          <w:szCs w:val="24"/>
          <w:lang w:val="uk-UA" w:eastAsia="ru-RU"/>
        </w:rPr>
        <w:t xml:space="preserve">та профілактики туберкульозу легеневої та </w:t>
      </w:r>
      <w:proofErr w:type="spellStart"/>
      <w:r w:rsidRPr="00DB31EA">
        <w:rPr>
          <w:rFonts w:ascii="Times New Roman" w:eastAsia="Times New Roman" w:hAnsi="Times New Roman" w:cs="Times New Roman"/>
          <w:sz w:val="24"/>
          <w:szCs w:val="24"/>
          <w:lang w:val="uk-UA" w:eastAsia="ru-RU"/>
        </w:rPr>
        <w:t>позалегеневої</w:t>
      </w:r>
      <w:proofErr w:type="spellEnd"/>
      <w:r w:rsidRPr="00DB31EA">
        <w:rPr>
          <w:rFonts w:ascii="Times New Roman" w:eastAsia="Times New Roman" w:hAnsi="Times New Roman" w:cs="Times New Roman"/>
          <w:sz w:val="24"/>
          <w:szCs w:val="24"/>
          <w:lang w:val="uk-UA" w:eastAsia="ru-RU"/>
        </w:rPr>
        <w:t xml:space="preserve"> локалізації, та особливості перебігу туберкульозної інфекції у дітей та підлітків. Вивчення дисципліни формує у студентів уявлення про алгоритми виявлення і ведення хворих на туберкульоз, а також профілактику його передачі. Засвоєння цих знань є вкрай важливим для лікарів будь-якої спеціальності для забезпечення подолання епідемії туберкульозу в Україні</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Кількість кредитів - 3.</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Загальна кількість годин - 90.</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Годин для денної форми навчання: аудиторних - 40, самостійної роботи студента - 50.</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Рік підготовки 4, семестр 7 і 8.</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Практичні заняття 30 годин.</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Лекції 10 годин.</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Вид контролю: диференційний залік.</w:t>
      </w:r>
    </w:p>
    <w:p w:rsidR="00DB31EA" w:rsidRPr="00284B29"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b/>
          <w:sz w:val="24"/>
          <w:szCs w:val="24"/>
          <w:lang w:val="uk-UA"/>
        </w:rPr>
        <w:t>Мета навчальної дисципліни</w:t>
      </w:r>
      <w:r w:rsidRPr="00DB31EA">
        <w:rPr>
          <w:rFonts w:ascii="Times New Roman" w:hAnsi="Times New Roman" w:cs="Times New Roman"/>
          <w:sz w:val="24"/>
          <w:szCs w:val="24"/>
          <w:lang w:val="uk-UA"/>
        </w:rPr>
        <w:t xml:space="preserve">: </w:t>
      </w:r>
      <w:r w:rsidR="00284B29" w:rsidRPr="00284B29">
        <w:rPr>
          <w:rFonts w:ascii="Times New Roman" w:eastAsia="Times New Roman" w:hAnsi="Times New Roman" w:cs="Times New Roman"/>
          <w:sz w:val="24"/>
          <w:szCs w:val="24"/>
          <w:lang w:val="uk-UA" w:eastAsia="ru-RU"/>
        </w:rPr>
        <w:t>засвоєння базових знань з епідеміології, етіології, патогенезу, клініки, діагностики, лікування та профілактики туберкульозу, та його особливості у дітей та підлітків.</w:t>
      </w:r>
    </w:p>
    <w:p w:rsidR="00DB31EA" w:rsidRPr="00DB31EA" w:rsidRDefault="00DB31EA" w:rsidP="00DB31EA">
      <w:pPr>
        <w:spacing w:after="0" w:line="240" w:lineRule="auto"/>
        <w:jc w:val="both"/>
        <w:rPr>
          <w:rFonts w:ascii="Times New Roman" w:hAnsi="Times New Roman" w:cs="Times New Roman"/>
          <w:b/>
          <w:sz w:val="24"/>
          <w:szCs w:val="24"/>
          <w:lang w:val="uk-UA"/>
        </w:rPr>
      </w:pPr>
      <w:r w:rsidRPr="00DB31EA">
        <w:rPr>
          <w:rFonts w:ascii="Times New Roman" w:hAnsi="Times New Roman" w:cs="Times New Roman"/>
          <w:b/>
          <w:sz w:val="24"/>
          <w:szCs w:val="24"/>
          <w:lang w:val="uk-UA"/>
        </w:rPr>
        <w:t>Завдання дисципліни:</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формування у студентів вміння визначати провідні симптоми та синдроми при туберкульозі;</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формування у студентів вміння визначати фактори ризику захворювання на туберкульоз;</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xml:space="preserve">- формування у студентів вміння діагностувати клінічні форми туберкульозу легенів і </w:t>
      </w:r>
      <w:proofErr w:type="spellStart"/>
      <w:r w:rsidRPr="00DB31EA">
        <w:rPr>
          <w:rFonts w:ascii="Times New Roman" w:hAnsi="Times New Roman" w:cs="Times New Roman"/>
          <w:sz w:val="24"/>
          <w:szCs w:val="24"/>
          <w:lang w:val="uk-UA"/>
        </w:rPr>
        <w:t>позалегеневих</w:t>
      </w:r>
      <w:proofErr w:type="spellEnd"/>
      <w:r w:rsidRPr="00DB31EA">
        <w:rPr>
          <w:rFonts w:ascii="Times New Roman" w:hAnsi="Times New Roman" w:cs="Times New Roman"/>
          <w:sz w:val="24"/>
          <w:szCs w:val="24"/>
          <w:lang w:val="uk-UA"/>
        </w:rPr>
        <w:t xml:space="preserve"> форм;</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xml:space="preserve">- засвоєння студентами сучасних методів діагностики туберкульозу (бактеріологічні, визначення чутливості мікобактерій туберкульозу до протитуберкульозних препаратів, визначення ДНК мікобактерій туберкульозу методом </w:t>
      </w:r>
      <w:proofErr w:type="spellStart"/>
      <w:r w:rsidRPr="00DB31EA">
        <w:rPr>
          <w:rFonts w:ascii="Times New Roman" w:hAnsi="Times New Roman" w:cs="Times New Roman"/>
          <w:sz w:val="24"/>
          <w:szCs w:val="24"/>
          <w:lang w:val="uk-UA"/>
        </w:rPr>
        <w:t>полімеразної</w:t>
      </w:r>
      <w:proofErr w:type="spellEnd"/>
      <w:r w:rsidRPr="00DB31EA">
        <w:rPr>
          <w:rFonts w:ascii="Times New Roman" w:hAnsi="Times New Roman" w:cs="Times New Roman"/>
          <w:sz w:val="24"/>
          <w:szCs w:val="24"/>
          <w:lang w:val="uk-UA"/>
        </w:rPr>
        <w:t xml:space="preserve"> ланцюгової реакції та ін.)</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формування у студентів вміння проводити діагностику утруднень туберкульозу і надавати екстрену допомогу при невідкладних станах у хворих на туберкульоз;</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sz w:val="24"/>
          <w:szCs w:val="24"/>
          <w:lang w:val="uk-UA"/>
        </w:rPr>
        <w:t>- формування у студентів вміння визначати групи диспансерного обліку осіб з груп підвищеного ризику захворювання на туберкульоз і використовувати принципи профілактики туберкульозу.</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b/>
          <w:sz w:val="24"/>
          <w:szCs w:val="24"/>
          <w:lang w:val="uk-UA"/>
        </w:rPr>
        <w:t>Статус дисципліни</w:t>
      </w:r>
      <w:r w:rsidRPr="00DB31EA">
        <w:rPr>
          <w:rFonts w:ascii="Times New Roman" w:hAnsi="Times New Roman" w:cs="Times New Roman"/>
          <w:sz w:val="24"/>
          <w:szCs w:val="24"/>
          <w:lang w:val="uk-UA"/>
        </w:rPr>
        <w:t>: нормативна.</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b/>
          <w:sz w:val="24"/>
          <w:szCs w:val="24"/>
          <w:lang w:val="uk-UA"/>
        </w:rPr>
        <w:t>Формат дисципліни</w:t>
      </w:r>
      <w:r w:rsidRPr="00DB31EA">
        <w:rPr>
          <w:rFonts w:ascii="Times New Roman" w:hAnsi="Times New Roman" w:cs="Times New Roman"/>
          <w:sz w:val="24"/>
          <w:szCs w:val="24"/>
          <w:lang w:val="uk-UA"/>
        </w:rPr>
        <w:t>: змішаний</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hAnsi="Times New Roman" w:cs="Times New Roman"/>
          <w:b/>
          <w:sz w:val="24"/>
          <w:szCs w:val="24"/>
          <w:lang w:val="uk-UA"/>
        </w:rPr>
        <w:t>Методи навчання:</w:t>
      </w:r>
      <w:r w:rsidRPr="00DB31EA">
        <w:rPr>
          <w:rFonts w:ascii="Times New Roman" w:hAnsi="Times New Roman" w:cs="Times New Roman"/>
          <w:sz w:val="24"/>
          <w:szCs w:val="24"/>
          <w:lang w:val="uk-UA"/>
        </w:rPr>
        <w:t xml:space="preserve"> 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 </w:t>
      </w:r>
    </w:p>
    <w:p w:rsidR="00DB31EA" w:rsidRPr="00DB31EA" w:rsidRDefault="00DB31EA" w:rsidP="00DB31EA">
      <w:pPr>
        <w:spacing w:after="0"/>
        <w:ind w:firstLine="708"/>
        <w:jc w:val="both"/>
        <w:rPr>
          <w:rFonts w:ascii="Times New Roman" w:hAnsi="Times New Roman" w:cs="Times New Roman"/>
          <w:b/>
          <w:sz w:val="24"/>
          <w:szCs w:val="24"/>
          <w:lang w:val="uk-UA"/>
        </w:rPr>
      </w:pPr>
      <w:r w:rsidRPr="00DB31EA">
        <w:rPr>
          <w:rFonts w:ascii="Times New Roman" w:hAnsi="Times New Roman" w:cs="Times New Roman"/>
          <w:b/>
          <w:sz w:val="24"/>
          <w:szCs w:val="24"/>
          <w:lang w:val="uk-UA"/>
        </w:rPr>
        <w:t>Рекомендована література:</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1.​ </w:t>
      </w:r>
      <w:r w:rsidRPr="00DB31EA">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2.​ </w:t>
      </w:r>
      <w:r w:rsidRPr="00DB31EA">
        <w:rPr>
          <w:rFonts w:ascii="Times New Roman" w:eastAsia="Times New Roman" w:hAnsi="Times New Roman" w:cs="Times New Roman"/>
          <w:color w:val="000000"/>
          <w:sz w:val="24"/>
          <w:szCs w:val="24"/>
          <w:lang w:val="uk-UA" w:eastAsia="uk-UA"/>
        </w:rPr>
        <w:t xml:space="preserve">2. Фтизіатрія. Підручник / акад. А.Я. </w:t>
      </w:r>
      <w:proofErr w:type="spellStart"/>
      <w:r w:rsidRPr="00DB31EA">
        <w:rPr>
          <w:rFonts w:ascii="Times New Roman" w:eastAsia="Times New Roman" w:hAnsi="Times New Roman" w:cs="Times New Roman"/>
          <w:color w:val="000000"/>
          <w:sz w:val="24"/>
          <w:szCs w:val="24"/>
          <w:lang w:val="uk-UA" w:eastAsia="uk-UA"/>
        </w:rPr>
        <w:t>Циганенко</w:t>
      </w:r>
      <w:proofErr w:type="spellEnd"/>
      <w:r w:rsidRPr="00DB31EA">
        <w:rPr>
          <w:rFonts w:ascii="Times New Roman" w:eastAsia="Times New Roman" w:hAnsi="Times New Roman" w:cs="Times New Roman"/>
          <w:color w:val="000000"/>
          <w:sz w:val="24"/>
          <w:szCs w:val="24"/>
          <w:lang w:val="uk-UA" w:eastAsia="uk-UA"/>
        </w:rPr>
        <w:t xml:space="preserve"> і проф. С.І. Зайцева - Харків, «Факт» 2004 - 390с.</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3.​ </w:t>
      </w:r>
      <w:r w:rsidRPr="00DB31EA">
        <w:rPr>
          <w:rFonts w:ascii="Times New Roman" w:eastAsia="Times New Roman" w:hAnsi="Times New Roman" w:cs="Times New Roman"/>
          <w:color w:val="000000"/>
          <w:sz w:val="24"/>
          <w:szCs w:val="24"/>
          <w:lang w:val="uk-UA" w:eastAsia="uk-UA"/>
        </w:rPr>
        <w:t>Наказ МОЗ України №530. Туберкульоз. Уніфікований клінічний протокол первинної, вторинної (спеціалізованої) та третинної (високоспеціалізованої) медичної допомоги дорослим. – Київ.- 2020.</w:t>
      </w:r>
    </w:p>
    <w:p w:rsidR="00DB31EA" w:rsidRPr="00DB31EA" w:rsidRDefault="00CA14F8"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hyperlink r:id="rId16" w:history="1">
        <w:r w:rsidR="00DB31EA" w:rsidRPr="00DB31EA">
          <w:rPr>
            <w:rFonts w:ascii="Times New Roman" w:hAnsi="Times New Roman" w:cs="Times New Roman"/>
            <w:color w:val="0000FF"/>
            <w:sz w:val="24"/>
            <w:szCs w:val="24"/>
            <w:u w:val="single"/>
          </w:rPr>
          <w:t>https</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phc</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org</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ua</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sites</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default</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files</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users</w:t>
        </w:r>
        <w:r w:rsidR="00DB31EA" w:rsidRPr="00DB31EA">
          <w:rPr>
            <w:rFonts w:ascii="Times New Roman" w:hAnsi="Times New Roman" w:cs="Times New Roman"/>
            <w:color w:val="0000FF"/>
            <w:sz w:val="24"/>
            <w:szCs w:val="24"/>
            <w:u w:val="single"/>
            <w:lang w:val="uk-UA"/>
          </w:rPr>
          <w:t>/</w:t>
        </w:r>
        <w:r w:rsidR="00DB31EA" w:rsidRPr="00DB31EA">
          <w:rPr>
            <w:rFonts w:ascii="Times New Roman" w:hAnsi="Times New Roman" w:cs="Times New Roman"/>
            <w:color w:val="0000FF"/>
            <w:sz w:val="24"/>
            <w:szCs w:val="24"/>
            <w:u w:val="single"/>
          </w:rPr>
          <w:t>user</w:t>
        </w:r>
        <w:r w:rsidR="00DB31EA" w:rsidRPr="00DB31EA">
          <w:rPr>
            <w:rFonts w:ascii="Times New Roman" w:hAnsi="Times New Roman" w:cs="Times New Roman"/>
            <w:color w:val="0000FF"/>
            <w:sz w:val="24"/>
            <w:szCs w:val="24"/>
            <w:u w:val="single"/>
            <w:lang w:val="uk-UA"/>
          </w:rPr>
          <w:t>90/</w:t>
        </w:r>
        <w:r w:rsidR="00DB31EA" w:rsidRPr="00DB31EA">
          <w:rPr>
            <w:rFonts w:ascii="Times New Roman" w:hAnsi="Times New Roman" w:cs="Times New Roman"/>
            <w:color w:val="0000FF"/>
            <w:sz w:val="24"/>
            <w:szCs w:val="24"/>
            <w:u w:val="single"/>
          </w:rPr>
          <w:t>Nakaz</w:t>
        </w:r>
        <w:r w:rsidR="00DB31EA" w:rsidRPr="00DB31EA">
          <w:rPr>
            <w:rFonts w:ascii="Times New Roman" w:hAnsi="Times New Roman" w:cs="Times New Roman"/>
            <w:color w:val="0000FF"/>
            <w:sz w:val="24"/>
            <w:szCs w:val="24"/>
            <w:u w:val="single"/>
            <w:lang w:val="uk-UA"/>
          </w:rPr>
          <w:t>_</w:t>
        </w:r>
        <w:r w:rsidR="00DB31EA" w:rsidRPr="00DB31EA">
          <w:rPr>
            <w:rFonts w:ascii="Times New Roman" w:hAnsi="Times New Roman" w:cs="Times New Roman"/>
            <w:color w:val="0000FF"/>
            <w:sz w:val="24"/>
            <w:szCs w:val="24"/>
            <w:u w:val="single"/>
          </w:rPr>
          <w:t>MOZ</w:t>
        </w:r>
        <w:r w:rsidR="00DB31EA" w:rsidRPr="00DB31EA">
          <w:rPr>
            <w:rFonts w:ascii="Times New Roman" w:hAnsi="Times New Roman" w:cs="Times New Roman"/>
            <w:color w:val="0000FF"/>
            <w:sz w:val="24"/>
            <w:szCs w:val="24"/>
            <w:u w:val="single"/>
            <w:lang w:val="uk-UA"/>
          </w:rPr>
          <w:t>_</w:t>
        </w:r>
        <w:r w:rsidR="00DB31EA" w:rsidRPr="00DB31EA">
          <w:rPr>
            <w:rFonts w:ascii="Times New Roman" w:hAnsi="Times New Roman" w:cs="Times New Roman"/>
            <w:color w:val="0000FF"/>
            <w:sz w:val="24"/>
            <w:szCs w:val="24"/>
            <w:u w:val="single"/>
          </w:rPr>
          <w:t>vid</w:t>
        </w:r>
        <w:r w:rsidR="00DB31EA" w:rsidRPr="00DB31EA">
          <w:rPr>
            <w:rFonts w:ascii="Times New Roman" w:hAnsi="Times New Roman" w:cs="Times New Roman"/>
            <w:color w:val="0000FF"/>
            <w:sz w:val="24"/>
            <w:szCs w:val="24"/>
            <w:u w:val="single"/>
            <w:lang w:val="uk-UA"/>
          </w:rPr>
          <w:t>_25.02.2020_530_</w:t>
        </w:r>
        <w:r w:rsidR="00DB31EA" w:rsidRPr="00DB31EA">
          <w:rPr>
            <w:rFonts w:ascii="Times New Roman" w:hAnsi="Times New Roman" w:cs="Times New Roman"/>
            <w:color w:val="0000FF"/>
            <w:sz w:val="24"/>
            <w:szCs w:val="24"/>
            <w:u w:val="single"/>
          </w:rPr>
          <w:t>Standarty</w:t>
        </w:r>
        <w:r w:rsidR="00DB31EA" w:rsidRPr="00DB31EA">
          <w:rPr>
            <w:rFonts w:ascii="Times New Roman" w:hAnsi="Times New Roman" w:cs="Times New Roman"/>
            <w:color w:val="0000FF"/>
            <w:sz w:val="24"/>
            <w:szCs w:val="24"/>
            <w:u w:val="single"/>
            <w:lang w:val="uk-UA"/>
          </w:rPr>
          <w:t>_</w:t>
        </w:r>
        <w:r w:rsidR="00DB31EA" w:rsidRPr="00DB31EA">
          <w:rPr>
            <w:rFonts w:ascii="Times New Roman" w:hAnsi="Times New Roman" w:cs="Times New Roman"/>
            <w:color w:val="0000FF"/>
            <w:sz w:val="24"/>
            <w:szCs w:val="24"/>
            <w:u w:val="single"/>
          </w:rPr>
          <w:t>medopomogy</w:t>
        </w:r>
        <w:r w:rsidR="00DB31EA" w:rsidRPr="00DB31EA">
          <w:rPr>
            <w:rFonts w:ascii="Times New Roman" w:hAnsi="Times New Roman" w:cs="Times New Roman"/>
            <w:color w:val="0000FF"/>
            <w:sz w:val="24"/>
            <w:szCs w:val="24"/>
            <w:u w:val="single"/>
            <w:lang w:val="uk-UA"/>
          </w:rPr>
          <w:t>_</w:t>
        </w:r>
        <w:r w:rsidR="00DB31EA" w:rsidRPr="00DB31EA">
          <w:rPr>
            <w:rFonts w:ascii="Times New Roman" w:hAnsi="Times New Roman" w:cs="Times New Roman"/>
            <w:color w:val="0000FF"/>
            <w:sz w:val="24"/>
            <w:szCs w:val="24"/>
            <w:u w:val="single"/>
          </w:rPr>
          <w:t>pry</w:t>
        </w:r>
        <w:r w:rsidR="00DB31EA" w:rsidRPr="00DB31EA">
          <w:rPr>
            <w:rFonts w:ascii="Times New Roman" w:hAnsi="Times New Roman" w:cs="Times New Roman"/>
            <w:color w:val="0000FF"/>
            <w:sz w:val="24"/>
            <w:szCs w:val="24"/>
            <w:u w:val="single"/>
            <w:lang w:val="uk-UA"/>
          </w:rPr>
          <w:t>_</w:t>
        </w:r>
        <w:r w:rsidR="00DB31EA" w:rsidRPr="00DB31EA">
          <w:rPr>
            <w:rFonts w:ascii="Times New Roman" w:hAnsi="Times New Roman" w:cs="Times New Roman"/>
            <w:color w:val="0000FF"/>
            <w:sz w:val="24"/>
            <w:szCs w:val="24"/>
            <w:u w:val="single"/>
          </w:rPr>
          <w:t>TB</w:t>
        </w:r>
        <w:r w:rsidR="00DB31EA" w:rsidRPr="00DB31EA">
          <w:rPr>
            <w:rFonts w:ascii="Times New Roman" w:hAnsi="Times New Roman" w:cs="Times New Roman"/>
            <w:color w:val="0000FF"/>
            <w:sz w:val="24"/>
            <w:szCs w:val="24"/>
            <w:u w:val="single"/>
            <w:lang w:val="uk-UA"/>
          </w:rPr>
          <w:t>.</w:t>
        </w:r>
        <w:proofErr w:type="spellStart"/>
        <w:r w:rsidR="00DB31EA" w:rsidRPr="00DB31EA">
          <w:rPr>
            <w:rFonts w:ascii="Times New Roman" w:hAnsi="Times New Roman" w:cs="Times New Roman"/>
            <w:color w:val="0000FF"/>
            <w:sz w:val="24"/>
            <w:szCs w:val="24"/>
            <w:u w:val="single"/>
          </w:rPr>
          <w:t>pdf</w:t>
        </w:r>
        <w:proofErr w:type="spellEnd"/>
      </w:hyperlink>
      <w:r w:rsidR="00DB31EA" w:rsidRPr="00DB31EA">
        <w:rPr>
          <w:rFonts w:ascii="Times New Roman" w:hAnsi="Times New Roman" w:cs="Times New Roman"/>
          <w:sz w:val="24"/>
          <w:szCs w:val="24"/>
          <w:lang w:val="uk-UA"/>
        </w:rPr>
        <w:t xml:space="preserve"> </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4.​ </w:t>
      </w:r>
      <w:r w:rsidRPr="00DB31EA">
        <w:rPr>
          <w:rFonts w:ascii="Times New Roman" w:eastAsia="Times New Roman" w:hAnsi="Times New Roman" w:cs="Times New Roman"/>
          <w:color w:val="000000"/>
          <w:sz w:val="24"/>
          <w:szCs w:val="24"/>
          <w:lang w:val="uk-UA" w:eastAsia="uk-UA"/>
        </w:rPr>
        <w:t xml:space="preserve">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w:t>
      </w:r>
      <w:proofErr w:type="spellStart"/>
      <w:r w:rsidRPr="00DB31EA">
        <w:rPr>
          <w:rFonts w:ascii="Times New Roman" w:eastAsia="Times New Roman" w:hAnsi="Times New Roman" w:cs="Times New Roman"/>
          <w:color w:val="000000"/>
          <w:sz w:val="24"/>
          <w:szCs w:val="24"/>
          <w:lang w:val="uk-UA" w:eastAsia="uk-UA"/>
        </w:rPr>
        <w:t>Пашков</w:t>
      </w:r>
      <w:proofErr w:type="spellEnd"/>
      <w:r w:rsidRPr="00DB31EA">
        <w:rPr>
          <w:rFonts w:ascii="Times New Roman" w:eastAsia="Times New Roman" w:hAnsi="Times New Roman" w:cs="Times New Roman"/>
          <w:color w:val="000000"/>
          <w:sz w:val="24"/>
          <w:szCs w:val="24"/>
          <w:lang w:val="uk-UA" w:eastAsia="uk-UA"/>
        </w:rPr>
        <w:t xml:space="preserve">, С. Л. </w:t>
      </w:r>
      <w:proofErr w:type="spellStart"/>
      <w:r w:rsidRPr="00DB31EA">
        <w:rPr>
          <w:rFonts w:ascii="Times New Roman" w:eastAsia="Times New Roman" w:hAnsi="Times New Roman" w:cs="Times New Roman"/>
          <w:color w:val="000000"/>
          <w:sz w:val="24"/>
          <w:szCs w:val="24"/>
          <w:lang w:val="uk-UA" w:eastAsia="uk-UA"/>
        </w:rPr>
        <w:t>Матвеєва</w:t>
      </w:r>
      <w:proofErr w:type="spellEnd"/>
      <w:r w:rsidRPr="00DB31EA">
        <w:rPr>
          <w:rFonts w:ascii="Times New Roman" w:eastAsia="Times New Roman" w:hAnsi="Times New Roman" w:cs="Times New Roman"/>
          <w:color w:val="000000"/>
          <w:sz w:val="24"/>
          <w:szCs w:val="24"/>
          <w:lang w:val="uk-UA" w:eastAsia="uk-UA"/>
        </w:rPr>
        <w:t xml:space="preserve">, </w:t>
      </w:r>
      <w:proofErr w:type="spellStart"/>
      <w:r w:rsidRPr="00DB31EA">
        <w:rPr>
          <w:rFonts w:ascii="Times New Roman" w:eastAsia="Times New Roman" w:hAnsi="Times New Roman" w:cs="Times New Roman"/>
          <w:color w:val="000000"/>
          <w:sz w:val="24"/>
          <w:szCs w:val="24"/>
          <w:lang w:val="uk-UA" w:eastAsia="uk-UA"/>
        </w:rPr>
        <w:t>Г. Л. Степане</w:t>
      </w:r>
      <w:proofErr w:type="spellEnd"/>
      <w:r w:rsidRPr="00DB31EA">
        <w:rPr>
          <w:rFonts w:ascii="Times New Roman" w:eastAsia="Times New Roman" w:hAnsi="Times New Roman" w:cs="Times New Roman"/>
          <w:color w:val="000000"/>
          <w:sz w:val="24"/>
          <w:szCs w:val="24"/>
          <w:lang w:val="uk-UA" w:eastAsia="uk-UA"/>
        </w:rPr>
        <w:t xml:space="preserve">нко, О. І. </w:t>
      </w:r>
      <w:proofErr w:type="spellStart"/>
      <w:r w:rsidRPr="00DB31EA">
        <w:rPr>
          <w:rFonts w:ascii="Times New Roman" w:eastAsia="Times New Roman" w:hAnsi="Times New Roman" w:cs="Times New Roman"/>
          <w:color w:val="000000"/>
          <w:sz w:val="24"/>
          <w:szCs w:val="24"/>
          <w:lang w:val="uk-UA" w:eastAsia="uk-UA"/>
        </w:rPr>
        <w:t>Чопорова</w:t>
      </w:r>
      <w:proofErr w:type="spellEnd"/>
      <w:r w:rsidRPr="00DB31EA">
        <w:rPr>
          <w:rFonts w:ascii="Times New Roman" w:eastAsia="Times New Roman" w:hAnsi="Times New Roman" w:cs="Times New Roman"/>
          <w:color w:val="000000"/>
          <w:sz w:val="24"/>
          <w:szCs w:val="24"/>
          <w:lang w:val="uk-UA" w:eastAsia="uk-UA"/>
        </w:rPr>
        <w:t xml:space="preserve">, Д. О. </w:t>
      </w:r>
      <w:proofErr w:type="spellStart"/>
      <w:r w:rsidRPr="00DB31EA">
        <w:rPr>
          <w:rFonts w:ascii="Times New Roman" w:eastAsia="Times New Roman" w:hAnsi="Times New Roman" w:cs="Times New Roman"/>
          <w:color w:val="000000"/>
          <w:sz w:val="24"/>
          <w:szCs w:val="24"/>
          <w:lang w:val="uk-UA" w:eastAsia="uk-UA"/>
        </w:rPr>
        <w:t>Бутов</w:t>
      </w:r>
      <w:proofErr w:type="spellEnd"/>
      <w:r w:rsidRPr="00DB31EA">
        <w:rPr>
          <w:rFonts w:ascii="Times New Roman" w:eastAsia="Times New Roman" w:hAnsi="Times New Roman" w:cs="Times New Roman"/>
          <w:color w:val="000000"/>
          <w:sz w:val="24"/>
          <w:szCs w:val="24"/>
          <w:lang w:val="uk-UA" w:eastAsia="uk-UA"/>
        </w:rPr>
        <w:t>; Харків: ХНМУ, 2013. — 40 с.</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en-US" w:eastAsia="uk-UA"/>
        </w:rPr>
      </w:pPr>
      <w:r w:rsidRPr="00DB31EA">
        <w:rPr>
          <w:rFonts w:ascii="Times New Roman" w:eastAsia="Calibri" w:hAnsi="Times New Roman" w:cs="Times New Roman"/>
          <w:color w:val="000000"/>
          <w:sz w:val="24"/>
          <w:szCs w:val="24"/>
          <w:lang w:val="uk-UA" w:eastAsia="uk-UA"/>
        </w:rPr>
        <w:t>5.​ </w:t>
      </w:r>
      <w:r w:rsidRPr="00DB31EA">
        <w:rPr>
          <w:rFonts w:ascii="Times New Roman" w:hAnsi="Times New Roman" w:cs="Times New Roman"/>
          <w:color w:val="1A171B"/>
          <w:sz w:val="24"/>
          <w:szCs w:val="24"/>
          <w:lang w:val="en-US"/>
        </w:rPr>
        <w:t>Global tuberculosis report 2019. Geneva: World Health Organization; 2019 (</w:t>
      </w:r>
      <w:r w:rsidRPr="00DB31EA">
        <w:rPr>
          <w:rFonts w:ascii="Times New Roman" w:hAnsi="Times New Roman" w:cs="Times New Roman"/>
          <w:color w:val="000000"/>
          <w:sz w:val="24"/>
          <w:szCs w:val="24"/>
          <w:lang w:val="en-US"/>
        </w:rPr>
        <w:t xml:space="preserve">http://www.who.int/tb/ </w:t>
      </w:r>
      <w:r w:rsidRPr="00DB31EA">
        <w:rPr>
          <w:rFonts w:ascii="Times New Roman" w:hAnsi="Times New Roman" w:cs="Times New Roman"/>
          <w:color w:val="1A171B"/>
          <w:sz w:val="24"/>
          <w:szCs w:val="24"/>
          <w:lang w:val="en-US"/>
        </w:rPr>
        <w:t>publications/</w:t>
      </w:r>
      <w:proofErr w:type="spellStart"/>
      <w:r w:rsidRPr="00DB31EA">
        <w:rPr>
          <w:rFonts w:ascii="Times New Roman" w:hAnsi="Times New Roman" w:cs="Times New Roman"/>
          <w:color w:val="1A171B"/>
          <w:sz w:val="24"/>
          <w:szCs w:val="24"/>
          <w:lang w:val="en-US"/>
        </w:rPr>
        <w:t>global_report</w:t>
      </w:r>
      <w:proofErr w:type="spellEnd"/>
      <w:r w:rsidRPr="00DB31EA">
        <w:rPr>
          <w:rFonts w:ascii="Times New Roman" w:hAnsi="Times New Roman" w:cs="Times New Roman"/>
          <w:color w:val="1A171B"/>
          <w:sz w:val="24"/>
          <w:szCs w:val="24"/>
          <w:lang w:val="en-US"/>
        </w:rPr>
        <w:t>/en/, accessed 15 March 2020).</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DB31EA">
        <w:rPr>
          <w:rFonts w:ascii="Times New Roman" w:eastAsia="Calibri" w:hAnsi="Times New Roman" w:cs="Times New Roman"/>
          <w:color w:val="000000"/>
          <w:sz w:val="24"/>
          <w:szCs w:val="24"/>
          <w:lang w:val="uk-UA" w:eastAsia="uk-UA"/>
        </w:rPr>
        <w:t>6.​ </w:t>
      </w:r>
      <w:r w:rsidRPr="00DB31EA">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en-US" w:eastAsia="uk-UA"/>
        </w:rPr>
      </w:pPr>
      <w:r w:rsidRPr="00DB31EA">
        <w:rPr>
          <w:rFonts w:ascii="Times New Roman" w:eastAsia="Calibri" w:hAnsi="Times New Roman" w:cs="Times New Roman"/>
          <w:color w:val="000000"/>
          <w:sz w:val="24"/>
          <w:szCs w:val="24"/>
          <w:lang w:val="uk-UA" w:eastAsia="uk-UA"/>
        </w:rPr>
        <w:lastRenderedPageBreak/>
        <w:t>7.​ </w:t>
      </w:r>
      <w:r w:rsidRPr="00DB31EA">
        <w:rPr>
          <w:rFonts w:ascii="Times New Roman" w:hAnsi="Times New Roman" w:cs="Times New Roman"/>
          <w:color w:val="1A171B"/>
          <w:sz w:val="24"/>
          <w:szCs w:val="24"/>
          <w:lang w:val="en-US"/>
        </w:rPr>
        <w:t>WHO Guidelines on tuberculosis infection prevention and control, 2019 update Geneva: World Health Organization; 2019 (</w:t>
      </w:r>
      <w:hyperlink r:id="rId17" w:history="1">
        <w:r w:rsidRPr="00DB31EA">
          <w:rPr>
            <w:rFonts w:ascii="Times New Roman" w:hAnsi="Times New Roman" w:cs="Times New Roman"/>
            <w:color w:val="0000FF"/>
            <w:sz w:val="24"/>
            <w:szCs w:val="24"/>
            <w:u w:val="single"/>
            <w:lang w:val="en-US"/>
          </w:rPr>
          <w:t>https://www.who.int/tb/publications/2019/guidelines-tuberculosis-infection-prevention-2019/en/</w:t>
        </w:r>
      </w:hyperlink>
      <w:r w:rsidRPr="00DB31EA">
        <w:rPr>
          <w:rFonts w:ascii="Times New Roman" w:hAnsi="Times New Roman" w:cs="Times New Roman"/>
          <w:color w:val="000000"/>
          <w:sz w:val="24"/>
          <w:szCs w:val="24"/>
          <w:lang w:val="uk-UA"/>
        </w:rPr>
        <w:t xml:space="preserve"> </w:t>
      </w:r>
      <w:r w:rsidRPr="00DB31EA">
        <w:rPr>
          <w:rFonts w:ascii="Times New Roman" w:hAnsi="Times New Roman" w:cs="Times New Roman"/>
          <w:color w:val="1A171B"/>
          <w:sz w:val="24"/>
          <w:szCs w:val="24"/>
          <w:lang w:val="en-US"/>
        </w:rPr>
        <w:t>, accessed 15 March 2020).</w:t>
      </w:r>
    </w:p>
    <w:p w:rsidR="00DB31EA" w:rsidRPr="00DB31EA" w:rsidRDefault="00DB31EA" w:rsidP="00DB31EA">
      <w:pPr>
        <w:shd w:val="clear" w:color="auto" w:fill="FFFFFF"/>
        <w:spacing w:after="0" w:line="240" w:lineRule="auto"/>
        <w:jc w:val="both"/>
        <w:rPr>
          <w:rFonts w:ascii="Times New Roman" w:eastAsia="Times New Roman"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8.​ </w:t>
      </w:r>
      <w:r w:rsidRPr="00DB31EA">
        <w:rPr>
          <w:rFonts w:ascii="Times New Roman" w:eastAsia="Times New Roman" w:hAnsi="Times New Roman" w:cs="Times New Roman"/>
          <w:color w:val="000000"/>
          <w:sz w:val="24"/>
          <w:szCs w:val="24"/>
          <w:lang w:val="uk-UA" w:eastAsia="uk-UA"/>
        </w:rPr>
        <w:t xml:space="preserve">Синдромальна діагностика захворювань легень: навчальний посібник / О.С. Шевченко, С.Л. </w:t>
      </w:r>
      <w:proofErr w:type="spellStart"/>
      <w:r w:rsidRPr="00DB31EA">
        <w:rPr>
          <w:rFonts w:ascii="Times New Roman" w:eastAsia="Times New Roman" w:hAnsi="Times New Roman" w:cs="Times New Roman"/>
          <w:color w:val="000000"/>
          <w:sz w:val="24"/>
          <w:szCs w:val="24"/>
          <w:lang w:val="uk-UA" w:eastAsia="uk-UA"/>
        </w:rPr>
        <w:t>Матвеєва</w:t>
      </w:r>
      <w:proofErr w:type="spellEnd"/>
      <w:r w:rsidRPr="00DB31EA">
        <w:rPr>
          <w:rFonts w:ascii="Times New Roman" w:eastAsia="Times New Roman" w:hAnsi="Times New Roman" w:cs="Times New Roman"/>
          <w:color w:val="000000"/>
          <w:sz w:val="24"/>
          <w:szCs w:val="24"/>
          <w:lang w:val="uk-UA" w:eastAsia="uk-UA"/>
        </w:rPr>
        <w:t xml:space="preserve">, Ю.М. </w:t>
      </w:r>
      <w:proofErr w:type="spellStart"/>
      <w:r w:rsidRPr="00DB31EA">
        <w:rPr>
          <w:rFonts w:ascii="Times New Roman" w:eastAsia="Times New Roman" w:hAnsi="Times New Roman" w:cs="Times New Roman"/>
          <w:color w:val="000000"/>
          <w:sz w:val="24"/>
          <w:szCs w:val="24"/>
          <w:lang w:val="uk-UA" w:eastAsia="uk-UA"/>
        </w:rPr>
        <w:t>Пашков</w:t>
      </w:r>
      <w:proofErr w:type="spellEnd"/>
      <w:r w:rsidRPr="00DB31EA">
        <w:rPr>
          <w:rFonts w:ascii="Times New Roman" w:eastAsia="Times New Roman" w:hAnsi="Times New Roman" w:cs="Times New Roman"/>
          <w:color w:val="000000"/>
          <w:sz w:val="24"/>
          <w:szCs w:val="24"/>
          <w:lang w:val="uk-UA" w:eastAsia="uk-UA"/>
        </w:rPr>
        <w:t xml:space="preserve"> та ін. — Харків: ХНМУ, 2013. — 148 с.</w:t>
      </w:r>
    </w:p>
    <w:p w:rsidR="00DB31EA" w:rsidRPr="00DB31EA" w:rsidRDefault="00DB31EA" w:rsidP="00DB31EA">
      <w:pPr>
        <w:spacing w:after="0" w:line="240" w:lineRule="auto"/>
        <w:jc w:val="both"/>
        <w:rPr>
          <w:rFonts w:ascii="Times New Roman" w:hAnsi="Times New Roman" w:cs="Times New Roman"/>
          <w:sz w:val="24"/>
          <w:szCs w:val="24"/>
          <w:lang w:val="uk-UA"/>
        </w:rPr>
      </w:pPr>
      <w:r w:rsidRPr="00DB31EA">
        <w:rPr>
          <w:rFonts w:ascii="Times New Roman" w:eastAsia="Calibri" w:hAnsi="Times New Roman" w:cs="Times New Roman"/>
          <w:color w:val="000000"/>
          <w:sz w:val="24"/>
          <w:szCs w:val="24"/>
          <w:lang w:val="uk-UA" w:eastAsia="uk-UA"/>
        </w:rPr>
        <w:t xml:space="preserve">9.​ Операційне керівництво ВООЗ щодо туберкульозу. Модуль 1: Профілактика — профілактичне лікування туберкульозу (2020)/EN </w:t>
      </w:r>
      <w:hyperlink r:id="rId18" w:history="1">
        <w:r w:rsidRPr="00DB31EA">
          <w:rPr>
            <w:rFonts w:ascii="Times New Roman" w:hAnsi="Times New Roman" w:cs="Times New Roman"/>
            <w:color w:val="0000FF"/>
            <w:sz w:val="24"/>
            <w:szCs w:val="24"/>
            <w:u w:val="single"/>
          </w:rPr>
          <w:t>https://phc.org.ua/kontrol-zakhvoryuvan/tuberkuloz/kerivni-dokumenti-z-tb</w:t>
        </w:r>
      </w:hyperlink>
    </w:p>
    <w:p w:rsidR="00DB31EA" w:rsidRPr="00DB31EA" w:rsidRDefault="00DB31EA" w:rsidP="00DB31EA">
      <w:pPr>
        <w:spacing w:after="0" w:line="240" w:lineRule="auto"/>
        <w:ind w:firstLine="708"/>
        <w:jc w:val="both"/>
        <w:rPr>
          <w:rFonts w:ascii="Times New Roman" w:hAnsi="Times New Roman" w:cs="Times New Roman"/>
          <w:sz w:val="24"/>
          <w:szCs w:val="24"/>
          <w:lang w:val="uk-UA"/>
        </w:rPr>
      </w:pPr>
      <w:proofErr w:type="spellStart"/>
      <w:r w:rsidRPr="00DB31EA">
        <w:rPr>
          <w:rFonts w:ascii="Times New Roman" w:hAnsi="Times New Roman" w:cs="Times New Roman"/>
          <w:b/>
          <w:sz w:val="24"/>
          <w:szCs w:val="24"/>
          <w:lang w:val="uk-UA"/>
        </w:rPr>
        <w:t>Пререквізити</w:t>
      </w:r>
      <w:proofErr w:type="spellEnd"/>
      <w:r w:rsidRPr="00DB31EA">
        <w:rPr>
          <w:rFonts w:ascii="Times New Roman" w:hAnsi="Times New Roman" w:cs="Times New Roman"/>
          <w:b/>
          <w:sz w:val="24"/>
          <w:szCs w:val="24"/>
          <w:lang w:val="uk-UA"/>
        </w:rPr>
        <w:t xml:space="preserve"> та </w:t>
      </w:r>
      <w:proofErr w:type="spellStart"/>
      <w:r w:rsidRPr="00DB31EA">
        <w:rPr>
          <w:rFonts w:ascii="Times New Roman" w:hAnsi="Times New Roman" w:cs="Times New Roman"/>
          <w:b/>
          <w:sz w:val="24"/>
          <w:szCs w:val="24"/>
          <w:lang w:val="uk-UA"/>
        </w:rPr>
        <w:t>кореквізити</w:t>
      </w:r>
      <w:proofErr w:type="spellEnd"/>
      <w:r w:rsidRPr="00DB31EA">
        <w:rPr>
          <w:rFonts w:ascii="Times New Roman" w:hAnsi="Times New Roman" w:cs="Times New Roman"/>
          <w:b/>
          <w:sz w:val="24"/>
          <w:szCs w:val="24"/>
          <w:lang w:val="uk-UA"/>
        </w:rPr>
        <w:t xml:space="preserve"> дисципліни:  </w:t>
      </w:r>
      <w:r w:rsidRPr="00DB31EA">
        <w:rPr>
          <w:rFonts w:ascii="Times New Roman" w:hAnsi="Times New Roman" w:cs="Times New Roman"/>
          <w:sz w:val="24"/>
          <w:szCs w:val="24"/>
          <w:lang w:val="uk-UA"/>
        </w:rPr>
        <w:t xml:space="preserve">інтегрується з дисциплінами: мікробіологія, патологічна анатомія, патологічна фізіологія, пропедевтика </w:t>
      </w:r>
      <w:r>
        <w:rPr>
          <w:rFonts w:ascii="Times New Roman" w:hAnsi="Times New Roman" w:cs="Times New Roman"/>
          <w:sz w:val="24"/>
          <w:szCs w:val="24"/>
          <w:lang w:val="uk-UA"/>
        </w:rPr>
        <w:t>педіатрії</w:t>
      </w:r>
      <w:r w:rsidRPr="00DB31EA">
        <w:rPr>
          <w:rFonts w:ascii="Times New Roman" w:hAnsi="Times New Roman" w:cs="Times New Roman"/>
          <w:sz w:val="24"/>
          <w:szCs w:val="24"/>
          <w:lang w:val="uk-UA"/>
        </w:rPr>
        <w:t>, внутрішня медицина, рентгенологія, фармакологія, епідеміологія і гігієна, громадське здоров'я та управління охороною здоров'я</w:t>
      </w:r>
      <w:r>
        <w:rPr>
          <w:rFonts w:ascii="Times New Roman" w:hAnsi="Times New Roman" w:cs="Times New Roman"/>
          <w:sz w:val="24"/>
          <w:szCs w:val="24"/>
          <w:lang w:val="uk-UA"/>
        </w:rPr>
        <w:t>.</w:t>
      </w:r>
    </w:p>
    <w:p w:rsidR="00DB31EA" w:rsidRPr="00DB31EA" w:rsidRDefault="00DB31EA" w:rsidP="00DB31EA">
      <w:pPr>
        <w:spacing w:after="0" w:line="240" w:lineRule="auto"/>
        <w:ind w:firstLine="540"/>
        <w:jc w:val="both"/>
        <w:rPr>
          <w:rFonts w:ascii="Times New Roman" w:hAnsi="Times New Roman" w:cs="Times New Roman"/>
          <w:b/>
          <w:color w:val="000000"/>
          <w:sz w:val="24"/>
          <w:szCs w:val="24"/>
          <w:lang w:val="uk-UA" w:eastAsia="uk-UA"/>
        </w:rPr>
      </w:pPr>
      <w:r w:rsidRPr="00DB31EA">
        <w:rPr>
          <w:rFonts w:ascii="Times New Roman" w:hAnsi="Times New Roman" w:cs="Times New Roman"/>
          <w:b/>
          <w:color w:val="000000"/>
          <w:sz w:val="24"/>
          <w:szCs w:val="24"/>
          <w:lang w:val="uk-UA" w:eastAsia="uk-UA"/>
        </w:rPr>
        <w:t xml:space="preserve">Результати навчання.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w:t>
      </w:r>
      <w:proofErr w:type="spellStart"/>
      <w:r w:rsidRPr="00DB31EA">
        <w:rPr>
          <w:rFonts w:ascii="Times New Roman" w:eastAsia="Times New Roman" w:hAnsi="Times New Roman" w:cs="Times New Roman"/>
          <w:sz w:val="24"/>
          <w:szCs w:val="24"/>
          <w:lang w:val="uk-UA" w:eastAsia="ru-RU"/>
        </w:rPr>
        <w:t>фізикального</w:t>
      </w:r>
      <w:proofErr w:type="spellEnd"/>
      <w:r w:rsidRPr="00DB31EA">
        <w:rPr>
          <w:rFonts w:ascii="Times New Roman" w:eastAsia="Times New Roman" w:hAnsi="Times New Roman" w:cs="Times New Roman"/>
          <w:sz w:val="24"/>
          <w:szCs w:val="24"/>
          <w:lang w:val="uk-UA" w:eastAsia="ru-RU"/>
        </w:rPr>
        <w:t xml:space="preserve"> обстеження хворого, знання про людину, її органи та системи, дотримуючись відповідних етичних та юридичних норм.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Вміти встановити найбільш вірогідний або </w:t>
      </w:r>
      <w:proofErr w:type="spellStart"/>
      <w:r w:rsidRPr="00DB31EA">
        <w:rPr>
          <w:rFonts w:ascii="Times New Roman" w:eastAsia="Times New Roman" w:hAnsi="Times New Roman" w:cs="Times New Roman"/>
          <w:sz w:val="24"/>
          <w:szCs w:val="24"/>
          <w:lang w:val="uk-UA" w:eastAsia="ru-RU"/>
        </w:rPr>
        <w:t>синдромний</w:t>
      </w:r>
      <w:proofErr w:type="spellEnd"/>
      <w:r w:rsidRPr="00DB31EA">
        <w:rPr>
          <w:rFonts w:ascii="Times New Roman" w:eastAsia="Times New Roman" w:hAnsi="Times New Roman" w:cs="Times New Roman"/>
          <w:sz w:val="24"/>
          <w:szCs w:val="24"/>
          <w:lang w:val="uk-UA" w:eastAsia="ru-RU"/>
        </w:rPr>
        <w:t xml:space="preserve">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w:t>
      </w:r>
      <w:proofErr w:type="spellStart"/>
      <w:r w:rsidRPr="00DB31EA">
        <w:rPr>
          <w:rFonts w:ascii="Times New Roman" w:eastAsia="Times New Roman" w:hAnsi="Times New Roman" w:cs="Times New Roman"/>
          <w:sz w:val="24"/>
          <w:szCs w:val="24"/>
          <w:lang w:val="uk-UA" w:eastAsia="ru-RU"/>
        </w:rPr>
        <w:t>синдромного</w:t>
      </w:r>
      <w:proofErr w:type="spellEnd"/>
      <w:r w:rsidRPr="00DB31EA">
        <w:rPr>
          <w:rFonts w:ascii="Times New Roman" w:eastAsia="Times New Roman" w:hAnsi="Times New Roman" w:cs="Times New Roman"/>
          <w:sz w:val="24"/>
          <w:szCs w:val="24"/>
          <w:lang w:val="uk-UA" w:eastAsia="ru-RU"/>
        </w:rPr>
        <w:t xml:space="preserve"> діагнозу, за стандартними схемами, використовуючи знання про людину, її органи та системи, дотримуючись відповідних етичних та юридичних норм.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w:t>
      </w:r>
      <w:proofErr w:type="spellStart"/>
      <w:r w:rsidRPr="00DB31EA">
        <w:rPr>
          <w:rFonts w:ascii="Times New Roman" w:eastAsia="Times New Roman" w:hAnsi="Times New Roman" w:cs="Times New Roman"/>
          <w:sz w:val="24"/>
          <w:szCs w:val="24"/>
          <w:lang w:val="uk-UA" w:eastAsia="ru-RU"/>
        </w:rPr>
        <w:t>синдромний</w:t>
      </w:r>
      <w:proofErr w:type="spellEnd"/>
      <w:r w:rsidRPr="00DB31EA">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Встановити попередній клінічний діагноз шляхом прийняття обґрунтованого рішення та логічного аналізу, використовуючи найбільш вірогідний або </w:t>
      </w:r>
      <w:proofErr w:type="spellStart"/>
      <w:r w:rsidRPr="00DB31EA">
        <w:rPr>
          <w:rFonts w:ascii="Times New Roman" w:eastAsia="Times New Roman" w:hAnsi="Times New Roman" w:cs="Times New Roman"/>
          <w:sz w:val="24"/>
          <w:szCs w:val="24"/>
          <w:lang w:val="uk-UA" w:eastAsia="ru-RU"/>
        </w:rPr>
        <w:t>синдромний</w:t>
      </w:r>
      <w:proofErr w:type="spellEnd"/>
      <w:r w:rsidRPr="00DB31EA">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2. Навички збирання інформації про пацієнта</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w:t>
      </w:r>
      <w:proofErr w:type="spellStart"/>
      <w:r w:rsidRPr="00DB31EA">
        <w:rPr>
          <w:rFonts w:ascii="Times New Roman" w:eastAsia="Times New Roman" w:hAnsi="Times New Roman" w:cs="Times New Roman"/>
          <w:sz w:val="24"/>
          <w:szCs w:val="24"/>
          <w:lang w:val="uk-UA" w:eastAsia="ru-RU"/>
        </w:rPr>
        <w:t>перкуторних</w:t>
      </w:r>
      <w:proofErr w:type="spellEnd"/>
      <w:r w:rsidRPr="00DB31EA">
        <w:rPr>
          <w:rFonts w:ascii="Times New Roman" w:eastAsia="Times New Roman" w:hAnsi="Times New Roman" w:cs="Times New Roman"/>
          <w:sz w:val="24"/>
          <w:szCs w:val="24"/>
          <w:lang w:val="uk-UA" w:eastAsia="ru-RU"/>
        </w:rPr>
        <w:t xml:space="preserve"> меж серця та судин, аускультація серця та судин);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lastRenderedPageBreak/>
        <w:t>•</w:t>
      </w:r>
      <w:r w:rsidRPr="00DB31EA">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обстежувати стан нервової системи…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обстежувати стан сечостатевої системи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4. Здатність до визначення принципів та характеру лікування захворювань</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Визначати характер лікування (консервативне, оперативне) захворювання,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5. Здатність до діагностування невідкладних станів</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w:t>
      </w:r>
      <w:proofErr w:type="spellStart"/>
      <w:r w:rsidRPr="00DB31EA">
        <w:rPr>
          <w:rFonts w:ascii="Times New Roman" w:eastAsia="Times New Roman" w:hAnsi="Times New Roman" w:cs="Times New Roman"/>
          <w:sz w:val="24"/>
          <w:szCs w:val="24"/>
          <w:lang w:val="uk-UA" w:eastAsia="ru-RU"/>
        </w:rPr>
        <w:t>фізикального</w:t>
      </w:r>
      <w:proofErr w:type="spellEnd"/>
      <w:r w:rsidRPr="00DB31EA">
        <w:rPr>
          <w:rFonts w:ascii="Times New Roman" w:eastAsia="Times New Roman" w:hAnsi="Times New Roman" w:cs="Times New Roman"/>
          <w:sz w:val="24"/>
          <w:szCs w:val="24"/>
          <w:lang w:val="uk-UA" w:eastAsia="ru-RU"/>
        </w:rPr>
        <w:t xml:space="preserve"> обстеження та можливого анамнезу, знання про людину, її органи та системи, дотримуючись відповідних етичних та юридичних норм.</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6. Здатність до визначення тактики надання екстреної медичної допомоги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Визначати тактику надання екстреної медичної допомоги,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за допомогою стандартних схем.</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7. Навички надання екстреної медичної допомоги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Надавати екстрену медичну допомогу, за будь-яких обставин, використовуючи знання про людину, її органи та системи, дотримуючись відповідних етичних та юридичних норм, шляхом прийняття обґрунтованого рішення, на підставі діагнозу невідкладного стану в умовах обмеженого часу згідно з визначеною тактикою, використовуючи стандартні схеми.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8. Навички виконання медичних маніпуляцій</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9. Здатність до визначення необхідного режиму праці та відпочинку при лікуванні захворювань</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Визначати необхідний режим праці та відпочинку при лікуванні захворювання, у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10. Здатність до визначення лікувального харчування  при лікуванні захворювань</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Визначати необхідне лікувальне харчування при лікуванні захворювання в умовах закладу охорони здоров’я, вдома у хворого на підставі попереднього клінічного діагнозу, використовуючи знання про людину, її органи та системи, дотримуючись відповідних етичних та юридичних норм, шляхом прийняття обґрунтованого рішення за існуючими алгоритмами та стандартними схемами.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11. Здатність до проведення санітарно-гігієнічних та профілактичних заходів</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lastRenderedPageBreak/>
        <w:t>11.1. Формувати, в умовах закладу охорони здоров’я, його підрозділу на виробництві, використовуючи узагальнену процедуру оцінки стану здоров’я людини, знання про людину, її органи та системи, дотримуючись відповідних етичних та юридичних норм, шляхом прийняття обґрунтованого рішення, серед закріпленого контингенту населення:</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диспансерні групи хворих;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групи здорових людей, що підлягають диспансерному нагляду.</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11.2. Здійснювати систему протиепідемічних та профілактичних заходів, в умовах закладу охорони здоров’я, його підрозділу на підставі даних про стан здоров’я певних контингентів населення та про наявність впливу на нього навколишнього середовища, використовуючи існуючі методи, в межах первинної медико-санітарної допомоги населенню</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11.3. Організовувати проведення серед закріпленого контингенту населення заходів вторинної та третинної профілактики, використовуючи узагальнену процедуру оцінки стану здоров'я людини (скринінг, профілактичний медичний огляд, звернення за медичною допомогою), знання про людину, її органи та системи, дотримуючись відповідних етичних та юридичних норм, шляхом прийняття обґрунтованого рішення, в умовах закладу охорони здоров’я, зокрема: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формувати групи диспансерного нагляду ;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організовувати лікувально-оздоровчі заходи диференційовано від групи диспансеризації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12. Здатність до планування профілактичних та протиепідемічних заходів щодо інфекційних хвороб</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Планувати заходи для запобігання розповсюджування інфекційних хвороб в умовах закладу охорони здоров’я, його підрозділу на підставі результатів епідеміологічного обстеження осередків інфекційних хвороб, епідеміологічного аналізу, використовуючи існуючі профілактичні та протиепідемічні методи.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13. Здатність до проведення профілактичних та протиепідемічних заходів щодо інфекційних хвороб</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13.1. Проводити в умовах закладу охорони здоров’я, його підрозділу: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виявлення і ранню діагностику інфекційних захворювань;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первинні протиепідемічні заходи в осередку інфекційної хвороби.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13.2. Виявляти в умовах закладу охорони здоров’я, його підрозділу використовуючи статистичні та лабораторні методи групи ризику, території ризику, час ризику, фактори ризику та здійснювати епідеміологічний аналіз інфекційної захворюваності населення: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14. Здатність до визначення тактики ведення контингенту осіб, що підлягають диспансерному нагляду</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В закладі охорони здоров’я, або вдома у хворого на підставі отриманих даних про стан здоров’я пацієнта, за допомогою стандартних схем, використовуючи знання про людину, її органи та системи, дотримуючись відповідних етичних та юридичних норм, шляхом прийняття обґрунтованого рішення: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визначати тактику обстеження та вторинної профілактики хворих, що підлягають диспансерному нагляду;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w:t>
      </w:r>
      <w:r w:rsidRPr="00DB31EA">
        <w:rPr>
          <w:rFonts w:ascii="Times New Roman" w:eastAsia="Times New Roman" w:hAnsi="Times New Roman" w:cs="Times New Roman"/>
          <w:sz w:val="24"/>
          <w:szCs w:val="24"/>
          <w:lang w:val="uk-UA" w:eastAsia="ru-RU"/>
        </w:rPr>
        <w:tab/>
        <w:t xml:space="preserve">визначати тактику обстеження та первинної профілактики здорових осіб, що підлягають диспансерному нагляду;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15. Здатність до проведення експертизи працездатності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Визначати наявність та вираженість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16. Здатність до ведення медичної документації</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rsidR="00DB31EA" w:rsidRPr="00DB31EA" w:rsidRDefault="00DB31EA" w:rsidP="00DB31EA">
      <w:pPr>
        <w:spacing w:after="0" w:line="240" w:lineRule="auto"/>
        <w:ind w:firstLine="540"/>
        <w:jc w:val="both"/>
        <w:rPr>
          <w:rFonts w:ascii="Times New Roman" w:eastAsia="Times New Roman" w:hAnsi="Times New Roman" w:cs="Times New Roman"/>
          <w:sz w:val="24"/>
          <w:szCs w:val="24"/>
          <w:lang w:val="uk-UA" w:eastAsia="ru-RU"/>
        </w:rPr>
      </w:pPr>
      <w:r w:rsidRPr="00DB31EA">
        <w:rPr>
          <w:rFonts w:ascii="Times New Roman" w:eastAsia="Times New Roman" w:hAnsi="Times New Roman" w:cs="Times New Roman"/>
          <w:sz w:val="24"/>
          <w:szCs w:val="24"/>
          <w:lang w:val="uk-UA" w:eastAsia="ru-RU"/>
        </w:rPr>
        <w:t xml:space="preserve">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w:t>
      </w:r>
      <w:r w:rsidRPr="00DB31EA">
        <w:rPr>
          <w:rFonts w:ascii="Times New Roman" w:eastAsia="Times New Roman" w:hAnsi="Times New Roman" w:cs="Times New Roman"/>
          <w:sz w:val="24"/>
          <w:szCs w:val="24"/>
          <w:lang w:val="uk-UA" w:eastAsia="ru-RU"/>
        </w:rPr>
        <w:lastRenderedPageBreak/>
        <w:t>непрацездатності, документацію для МСЕК, і т. ін.), використовуючи стандартну технологію, на підставі нормативних документів.</w:t>
      </w:r>
    </w:p>
    <w:p w:rsidR="00DB31EA" w:rsidRPr="00DB31EA" w:rsidRDefault="00DB31EA" w:rsidP="00DB31EA">
      <w:pPr>
        <w:spacing w:after="0" w:line="240" w:lineRule="auto"/>
        <w:ind w:firstLine="540"/>
        <w:jc w:val="both"/>
        <w:rPr>
          <w:rFonts w:ascii="Times New Roman" w:hAnsi="Times New Roman" w:cs="Times New Roman"/>
          <w:color w:val="000000"/>
          <w:sz w:val="24"/>
          <w:szCs w:val="24"/>
          <w:lang w:val="uk-UA" w:eastAsia="uk-UA"/>
        </w:rPr>
      </w:pPr>
      <w:r w:rsidRPr="00DB31EA">
        <w:rPr>
          <w:rFonts w:ascii="Times New Roman" w:eastAsia="Times New Roman" w:hAnsi="Times New Roman" w:cs="Times New Roman"/>
          <w:sz w:val="24"/>
          <w:szCs w:val="24"/>
          <w:lang w:val="uk-UA" w:eastAsia="ru-RU"/>
        </w:rPr>
        <w:t>17. Дотримуватися вимог етики, біоетики та деонтології у своїй фаховій діяльності.</w:t>
      </w:r>
      <w:r w:rsidRPr="00DB31EA">
        <w:rPr>
          <w:rFonts w:ascii="Times New Roman" w:hAnsi="Times New Roman" w:cs="Times New Roman"/>
          <w:b/>
          <w:color w:val="000000"/>
          <w:sz w:val="24"/>
          <w:szCs w:val="24"/>
          <w:lang w:val="uk-UA" w:eastAsia="uk-UA"/>
        </w:rPr>
        <w:t xml:space="preserve"> </w:t>
      </w:r>
      <w:r w:rsidRPr="00DB31EA">
        <w:rPr>
          <w:rFonts w:ascii="Times New Roman" w:hAnsi="Times New Roman" w:cs="Times New Roman"/>
          <w:color w:val="000000"/>
          <w:sz w:val="24"/>
          <w:szCs w:val="24"/>
          <w:lang w:val="uk-UA" w:eastAsia="uk-UA"/>
        </w:rPr>
        <w:t xml:space="preserve">   </w:t>
      </w:r>
    </w:p>
    <w:p w:rsidR="00DB31EA" w:rsidRPr="00DB31EA" w:rsidRDefault="00DB31EA" w:rsidP="00DB31EA">
      <w:pPr>
        <w:spacing w:after="0" w:line="240" w:lineRule="auto"/>
        <w:ind w:firstLine="540"/>
        <w:jc w:val="center"/>
        <w:rPr>
          <w:rFonts w:ascii="Times New Roman" w:hAnsi="Times New Roman" w:cs="Times New Roman"/>
          <w:b/>
          <w:color w:val="000000"/>
          <w:sz w:val="24"/>
          <w:szCs w:val="24"/>
          <w:lang w:val="uk-UA" w:eastAsia="uk-UA"/>
        </w:rPr>
      </w:pPr>
    </w:p>
    <w:p w:rsidR="00DB31EA" w:rsidRPr="00DB31EA" w:rsidRDefault="00DB31EA" w:rsidP="00DB31EA">
      <w:pPr>
        <w:spacing w:after="0" w:line="240" w:lineRule="auto"/>
        <w:ind w:firstLine="540"/>
        <w:jc w:val="center"/>
        <w:rPr>
          <w:rFonts w:ascii="Times New Roman" w:hAnsi="Times New Roman" w:cs="Times New Roman"/>
          <w:b/>
          <w:color w:val="000000"/>
          <w:sz w:val="24"/>
          <w:szCs w:val="24"/>
          <w:lang w:val="uk-UA" w:eastAsia="uk-UA"/>
        </w:rPr>
      </w:pPr>
    </w:p>
    <w:p w:rsidR="00DB31EA" w:rsidRPr="00DB31EA" w:rsidRDefault="00DB31EA" w:rsidP="00DB31EA">
      <w:pPr>
        <w:spacing w:after="0" w:line="240" w:lineRule="auto"/>
        <w:ind w:firstLine="540"/>
        <w:jc w:val="center"/>
        <w:rPr>
          <w:rFonts w:ascii="Times New Roman" w:hAnsi="Times New Roman" w:cs="Times New Roman"/>
          <w:b/>
          <w:color w:val="000000"/>
          <w:sz w:val="24"/>
          <w:szCs w:val="24"/>
          <w:lang w:val="uk-UA" w:eastAsia="uk-UA"/>
        </w:rPr>
      </w:pPr>
    </w:p>
    <w:p w:rsidR="00DB31EA" w:rsidRPr="00DB31EA" w:rsidRDefault="00DB31EA" w:rsidP="00DB31EA">
      <w:pPr>
        <w:spacing w:after="0" w:line="240" w:lineRule="auto"/>
        <w:jc w:val="center"/>
        <w:rPr>
          <w:rFonts w:ascii="Times New Roman" w:hAnsi="Times New Roman" w:cs="Times New Roman"/>
          <w:b/>
          <w:color w:val="000000"/>
          <w:sz w:val="24"/>
          <w:szCs w:val="24"/>
          <w:lang w:val="uk-UA" w:eastAsia="uk-UA"/>
        </w:rPr>
      </w:pPr>
    </w:p>
    <w:p w:rsidR="00DB31EA" w:rsidRPr="00DB31EA" w:rsidRDefault="00DB31EA" w:rsidP="00DB31EA">
      <w:pPr>
        <w:spacing w:after="0" w:line="240" w:lineRule="auto"/>
        <w:jc w:val="center"/>
        <w:rPr>
          <w:rFonts w:ascii="Times New Roman" w:hAnsi="Times New Roman" w:cs="Times New Roman"/>
          <w:b/>
          <w:color w:val="000000"/>
          <w:sz w:val="24"/>
          <w:szCs w:val="24"/>
          <w:lang w:val="uk-UA" w:eastAsia="uk-UA"/>
        </w:rPr>
      </w:pPr>
      <w:r w:rsidRPr="00DB31EA">
        <w:rPr>
          <w:rFonts w:ascii="Times New Roman" w:hAnsi="Times New Roman" w:cs="Times New Roman"/>
          <w:b/>
          <w:color w:val="000000"/>
          <w:sz w:val="24"/>
          <w:szCs w:val="24"/>
          <w:lang w:val="uk-UA" w:eastAsia="uk-UA"/>
        </w:rPr>
        <w:t>Зміст дисципліни.</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r w:rsidRPr="00DB31EA">
        <w:rPr>
          <w:rFonts w:ascii="Times New Roman" w:eastAsia="Calibri" w:hAnsi="Times New Roman" w:cs="Times New Roman"/>
          <w:b/>
          <w:bCs/>
          <w:sz w:val="24"/>
          <w:szCs w:val="24"/>
          <w:lang w:val="uk-UA" w:eastAsia="uk-UA"/>
        </w:rPr>
        <w:t>Теми лекцій</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w:t>
            </w:r>
          </w:p>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з/п</w:t>
            </w:r>
          </w:p>
        </w:tc>
        <w:tc>
          <w:tcPr>
            <w:tcW w:w="737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Назва теми</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Кількість</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годин</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Визначення туберкульозу як наукової та практичної проблеми. Епідеміологія туберкульозу в Україні та світі. Проблема мультирезистентного і ВІЛ-асоційованого туберкульозу. Епідемічний процес при туберкульозі. Патогенез туберкульозної інфекції.</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Виявлення і діагностика туберкульозу.</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Загальні принципи і методи лікування хворих на туберкульоз. Профілактика туберкульозу. Інфекційний контроль за туберкульозною інфекцією.</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Клінічні варіанти перебігу первинного туберкульозу</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Клінічні варіанти перебігу вторинного туберкульозу</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r>
      <w:tr w:rsidR="00DB31EA" w:rsidRPr="00DB31EA" w:rsidTr="00DB31EA">
        <w:tc>
          <w:tcPr>
            <w:tcW w:w="8080" w:type="dxa"/>
            <w:gridSpan w:val="2"/>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Всього</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10</w:t>
            </w:r>
          </w:p>
        </w:tc>
      </w:tr>
    </w:tbl>
    <w:p w:rsidR="00DB31EA" w:rsidRPr="00DB31EA" w:rsidRDefault="00DB31EA" w:rsidP="00DB31EA">
      <w:pPr>
        <w:autoSpaceDE w:val="0"/>
        <w:autoSpaceDN w:val="0"/>
        <w:adjustRightInd w:val="0"/>
        <w:spacing w:after="0" w:line="240" w:lineRule="auto"/>
        <w:jc w:val="both"/>
        <w:rPr>
          <w:rFonts w:ascii="Times New Roman" w:eastAsia="SimSun" w:hAnsi="Times New Roman" w:cs="Times New Roman"/>
          <w:sz w:val="24"/>
          <w:szCs w:val="24"/>
          <w:lang w:val="uk-UA" w:eastAsia="uk-UA"/>
        </w:rPr>
      </w:pPr>
    </w:p>
    <w:p w:rsidR="00DB31EA" w:rsidRPr="00DB31EA" w:rsidRDefault="00DB31EA" w:rsidP="00DB31EA">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eastAsia="uk-UA"/>
        </w:rPr>
      </w:pPr>
      <w:r w:rsidRPr="00DB31EA">
        <w:rPr>
          <w:rFonts w:ascii="Times New Roman" w:eastAsia="SimSun" w:hAnsi="Times New Roman" w:cs="Times New Roman"/>
          <w:b/>
          <w:bCs/>
          <w:sz w:val="24"/>
          <w:szCs w:val="24"/>
          <w:lang w:val="uk-UA" w:eastAsia="uk-UA"/>
        </w:rPr>
        <w:t>Т</w:t>
      </w:r>
      <w:proofErr w:type="spellStart"/>
      <w:r w:rsidRPr="00DB31EA">
        <w:rPr>
          <w:rFonts w:ascii="Times New Roman" w:eastAsia="SimSun" w:hAnsi="Times New Roman" w:cs="Times New Roman"/>
          <w:b/>
          <w:bCs/>
          <w:sz w:val="24"/>
          <w:szCs w:val="24"/>
          <w:lang w:eastAsia="uk-UA"/>
        </w:rPr>
        <w:t>еми</w:t>
      </w:r>
      <w:proofErr w:type="spellEnd"/>
      <w:r w:rsidRPr="00DB31EA">
        <w:rPr>
          <w:rFonts w:ascii="Times New Roman" w:eastAsia="SimSun" w:hAnsi="Times New Roman" w:cs="Times New Roman"/>
          <w:b/>
          <w:bCs/>
          <w:sz w:val="24"/>
          <w:szCs w:val="24"/>
          <w:lang w:eastAsia="uk-UA"/>
        </w:rPr>
        <w:t xml:space="preserve"> </w:t>
      </w:r>
      <w:proofErr w:type="spellStart"/>
      <w:r w:rsidRPr="00DB31EA">
        <w:rPr>
          <w:rFonts w:ascii="Times New Roman" w:eastAsia="SimSun" w:hAnsi="Times New Roman" w:cs="Times New Roman"/>
          <w:b/>
          <w:bCs/>
          <w:sz w:val="24"/>
          <w:szCs w:val="24"/>
          <w:lang w:eastAsia="uk-UA"/>
        </w:rPr>
        <w:t>практичних</w:t>
      </w:r>
      <w:proofErr w:type="spellEnd"/>
      <w:r w:rsidRPr="00DB31EA">
        <w:rPr>
          <w:rFonts w:ascii="Times New Roman" w:eastAsia="SimSun" w:hAnsi="Times New Roman" w:cs="Times New Roman"/>
          <w:b/>
          <w:bCs/>
          <w:sz w:val="24"/>
          <w:szCs w:val="24"/>
          <w:lang w:eastAsia="uk-UA"/>
        </w:rPr>
        <w:t xml:space="preserve"> занять</w:t>
      </w:r>
    </w:p>
    <w:p w:rsidR="00DB31EA" w:rsidRPr="00DB31EA" w:rsidRDefault="00DB31EA" w:rsidP="00DB31EA">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w:t>
            </w:r>
          </w:p>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з/п</w:t>
            </w:r>
          </w:p>
        </w:tc>
        <w:tc>
          <w:tcPr>
            <w:tcW w:w="737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Назва теми</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Кількість</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годин</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Збудник туберкульозу, будова, метаболізм, мінливість, стійкість у довкіллі. Класифікація. Патогенність і вірулентність мікобактерій. Основні епідеміологічні показники туберкульозної інфекції та їх оцінка. Епідеміологія туберкульозу в Україні і світі. Джерела туберкульозної інфекції. Механізм передачі інфекції, шляхи зараження. Патогенез туберкульозу. Імунітет при туберкульозі. Патоморфоз туберкульозу. Клінічна класифікація туберкульозу. Поняття про латентну туберкульозну інфекцію, первинний і вторинний туберкульоз. Групи ризику.</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Визначення симптомів, що можуть свідчити про туберкульоз. Маршрут пацієнта з кашлем на етапі первинної медичної допомоги. Місце лабораторних методів у виявленні туберкульозу. </w:t>
            </w:r>
          </w:p>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Мікроскопічна діагностика туберкульозу. Бактеріологічні методи діагностики туберкульозу. Молекулярно-генетична діагностика туберкульозу. Застосування рентгенологічного дослідження в діагностиці туберкульозу. Роль комп’ютерної і магнітно-резонансної томографії в діагностиці та диференційній діагностиці туберкульозу. Рентгенологічна семіотика легеневого і </w:t>
            </w:r>
            <w:proofErr w:type="spellStart"/>
            <w:r w:rsidRPr="00DB31EA">
              <w:rPr>
                <w:rFonts w:ascii="Times New Roman" w:eastAsia="Calibri" w:hAnsi="Times New Roman" w:cs="Times New Roman"/>
                <w:sz w:val="24"/>
                <w:szCs w:val="24"/>
                <w:lang w:val="uk-UA" w:eastAsia="uk-UA"/>
              </w:rPr>
              <w:t>позалегеневого</w:t>
            </w:r>
            <w:proofErr w:type="spellEnd"/>
            <w:r w:rsidRPr="00DB31EA">
              <w:rPr>
                <w:rFonts w:ascii="Times New Roman" w:eastAsia="Calibri" w:hAnsi="Times New Roman" w:cs="Times New Roman"/>
                <w:sz w:val="24"/>
                <w:szCs w:val="24"/>
                <w:lang w:val="uk-UA" w:eastAsia="uk-UA"/>
              </w:rPr>
              <w:t xml:space="preserve"> туберкульозу. Роль інструментальних та </w:t>
            </w:r>
            <w:proofErr w:type="spellStart"/>
            <w:r w:rsidRPr="00DB31EA">
              <w:rPr>
                <w:rFonts w:ascii="Times New Roman" w:eastAsia="Calibri" w:hAnsi="Times New Roman" w:cs="Times New Roman"/>
                <w:sz w:val="24"/>
                <w:szCs w:val="24"/>
                <w:lang w:val="uk-UA" w:eastAsia="uk-UA"/>
              </w:rPr>
              <w:t>інвазивних</w:t>
            </w:r>
            <w:proofErr w:type="spellEnd"/>
            <w:r w:rsidRPr="00DB31EA">
              <w:rPr>
                <w:rFonts w:ascii="Times New Roman" w:eastAsia="Calibri" w:hAnsi="Times New Roman" w:cs="Times New Roman"/>
                <w:sz w:val="24"/>
                <w:szCs w:val="24"/>
                <w:lang w:val="uk-UA" w:eastAsia="uk-UA"/>
              </w:rPr>
              <w:t xml:space="preserve"> методів у підтвердженні діагнозу.</w:t>
            </w:r>
          </w:p>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proofErr w:type="spellStart"/>
            <w:r w:rsidRPr="00DB31EA">
              <w:rPr>
                <w:rFonts w:ascii="Times New Roman" w:eastAsia="Calibri" w:hAnsi="Times New Roman" w:cs="Times New Roman"/>
                <w:sz w:val="24"/>
                <w:szCs w:val="24"/>
                <w:lang w:val="uk-UA" w:eastAsia="uk-UA"/>
              </w:rPr>
              <w:t>Туберкулінодіагностика</w:t>
            </w:r>
            <w:proofErr w:type="spellEnd"/>
            <w:r w:rsidRPr="00DB31EA">
              <w:rPr>
                <w:rFonts w:ascii="Times New Roman" w:eastAsia="Calibri" w:hAnsi="Times New Roman" w:cs="Times New Roman"/>
                <w:sz w:val="24"/>
                <w:szCs w:val="24"/>
                <w:lang w:val="uk-UA" w:eastAsia="uk-UA"/>
              </w:rPr>
              <w:t xml:space="preserve">. Принцип методу, показання. Роль  </w:t>
            </w:r>
            <w:proofErr w:type="spellStart"/>
            <w:r w:rsidRPr="00DB31EA">
              <w:rPr>
                <w:rFonts w:ascii="Times New Roman" w:eastAsia="Calibri" w:hAnsi="Times New Roman" w:cs="Times New Roman"/>
                <w:sz w:val="24"/>
                <w:szCs w:val="24"/>
                <w:lang w:val="uk-UA" w:eastAsia="uk-UA"/>
              </w:rPr>
              <w:t>туберкулінодіагностики</w:t>
            </w:r>
            <w:proofErr w:type="spellEnd"/>
            <w:r w:rsidRPr="00DB31EA">
              <w:rPr>
                <w:rFonts w:ascii="Times New Roman" w:eastAsia="Calibri" w:hAnsi="Times New Roman" w:cs="Times New Roman"/>
                <w:sz w:val="24"/>
                <w:szCs w:val="24"/>
                <w:lang w:val="uk-UA" w:eastAsia="uk-UA"/>
              </w:rPr>
              <w:t xml:space="preserve"> у виявленні латентної туберкульозної інфекції.</w:t>
            </w:r>
          </w:p>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lastRenderedPageBreak/>
              <w:t>Клінічний розбір пацієнта.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lastRenderedPageBreak/>
              <w:t>4</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lastRenderedPageBreak/>
              <w:t>3</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Основні принципи і методи лікування хворих на туберкульоз легень. Протитуберкульозні препарати. Стандартні режими хіміотерапії. Поняття про </w:t>
            </w:r>
            <w:proofErr w:type="spellStart"/>
            <w:r w:rsidRPr="00DB31EA">
              <w:rPr>
                <w:rFonts w:ascii="Times New Roman" w:eastAsia="Calibri" w:hAnsi="Times New Roman" w:cs="Times New Roman"/>
                <w:bCs/>
                <w:sz w:val="24"/>
                <w:szCs w:val="24"/>
                <w:lang w:val="uk-UA" w:eastAsia="uk-UA"/>
              </w:rPr>
              <w:t>хіміорезистентність</w:t>
            </w:r>
            <w:proofErr w:type="spellEnd"/>
            <w:r w:rsidRPr="00DB31EA">
              <w:rPr>
                <w:rFonts w:ascii="Times New Roman" w:eastAsia="Calibri" w:hAnsi="Times New Roman" w:cs="Times New Roman"/>
                <w:bCs/>
                <w:sz w:val="24"/>
                <w:szCs w:val="24"/>
                <w:lang w:val="uk-UA" w:eastAsia="uk-UA"/>
              </w:rPr>
              <w:t xml:space="preserve">: </w:t>
            </w:r>
            <w:proofErr w:type="spellStart"/>
            <w:r w:rsidRPr="00DB31EA">
              <w:rPr>
                <w:rFonts w:ascii="Times New Roman" w:eastAsia="Calibri" w:hAnsi="Times New Roman" w:cs="Times New Roman"/>
                <w:bCs/>
                <w:sz w:val="24"/>
                <w:szCs w:val="24"/>
                <w:lang w:val="uk-UA" w:eastAsia="uk-UA"/>
              </w:rPr>
              <w:t>моно-</w:t>
            </w:r>
            <w:proofErr w:type="spellEnd"/>
            <w:r w:rsidRPr="00DB31EA">
              <w:rPr>
                <w:rFonts w:ascii="Times New Roman" w:eastAsia="Calibri" w:hAnsi="Times New Roman" w:cs="Times New Roman"/>
                <w:bCs/>
                <w:sz w:val="24"/>
                <w:szCs w:val="24"/>
                <w:lang w:val="uk-UA" w:eastAsia="uk-UA"/>
              </w:rPr>
              <w:t xml:space="preserve">, </w:t>
            </w:r>
            <w:proofErr w:type="spellStart"/>
            <w:r w:rsidRPr="00DB31EA">
              <w:rPr>
                <w:rFonts w:ascii="Times New Roman" w:eastAsia="Calibri" w:hAnsi="Times New Roman" w:cs="Times New Roman"/>
                <w:bCs/>
                <w:sz w:val="24"/>
                <w:szCs w:val="24"/>
                <w:lang w:val="uk-UA" w:eastAsia="uk-UA"/>
              </w:rPr>
              <w:t>полі-</w:t>
            </w:r>
            <w:proofErr w:type="spellEnd"/>
            <w:r w:rsidRPr="00DB31EA">
              <w:rPr>
                <w:rFonts w:ascii="Times New Roman" w:eastAsia="Calibri" w:hAnsi="Times New Roman" w:cs="Times New Roman"/>
                <w:bCs/>
                <w:sz w:val="24"/>
                <w:szCs w:val="24"/>
                <w:lang w:val="uk-UA" w:eastAsia="uk-UA"/>
              </w:rPr>
              <w:t xml:space="preserve">, </w:t>
            </w:r>
            <w:proofErr w:type="spellStart"/>
            <w:r w:rsidRPr="00DB31EA">
              <w:rPr>
                <w:rFonts w:ascii="Times New Roman" w:eastAsia="Calibri" w:hAnsi="Times New Roman" w:cs="Times New Roman"/>
                <w:bCs/>
                <w:sz w:val="24"/>
                <w:szCs w:val="24"/>
                <w:lang w:val="uk-UA" w:eastAsia="uk-UA"/>
              </w:rPr>
              <w:t>мультирезистентний</w:t>
            </w:r>
            <w:proofErr w:type="spellEnd"/>
            <w:r w:rsidRPr="00DB31EA">
              <w:rPr>
                <w:rFonts w:ascii="Times New Roman" w:eastAsia="Calibri" w:hAnsi="Times New Roman" w:cs="Times New Roman"/>
                <w:bCs/>
                <w:sz w:val="24"/>
                <w:szCs w:val="24"/>
                <w:lang w:val="uk-UA" w:eastAsia="uk-UA"/>
              </w:rPr>
              <w:t xml:space="preserve"> туберкульоз, розширена резистентність. Стандартні, індивідуальні, емпіричні режими лікування хіміорезистентного туберкульозу. Лікування </w:t>
            </w:r>
            <w:proofErr w:type="spellStart"/>
            <w:r w:rsidRPr="00DB31EA">
              <w:rPr>
                <w:rFonts w:ascii="Times New Roman" w:eastAsia="Calibri" w:hAnsi="Times New Roman" w:cs="Times New Roman"/>
                <w:bCs/>
                <w:sz w:val="24"/>
                <w:szCs w:val="24"/>
                <w:lang w:val="uk-UA" w:eastAsia="uk-UA"/>
              </w:rPr>
              <w:t>позалегеневого</w:t>
            </w:r>
            <w:proofErr w:type="spellEnd"/>
            <w:r w:rsidRPr="00DB31EA">
              <w:rPr>
                <w:rFonts w:ascii="Times New Roman" w:eastAsia="Calibri" w:hAnsi="Times New Roman" w:cs="Times New Roman"/>
                <w:bCs/>
                <w:sz w:val="24"/>
                <w:szCs w:val="24"/>
                <w:lang w:val="uk-UA" w:eastAsia="uk-UA"/>
              </w:rPr>
              <w:t xml:space="preserve"> туберкульозу. Побічні ефекти хіміотерапії туберкульозу, стратегії їх подолання. Моніторинг лікування, оцінка ефективності. Визначення результатів лікування туберкульозу. Лікування під безпосереднім наглядом. Амбулаторне і стаціонарне лікування туберкульозу. Прихильність до лікування. Методи хірургічного лікування легеневого і </w:t>
            </w:r>
            <w:proofErr w:type="spellStart"/>
            <w:r w:rsidRPr="00DB31EA">
              <w:rPr>
                <w:rFonts w:ascii="Times New Roman" w:eastAsia="Calibri" w:hAnsi="Times New Roman" w:cs="Times New Roman"/>
                <w:bCs/>
                <w:sz w:val="24"/>
                <w:szCs w:val="24"/>
                <w:lang w:val="uk-UA" w:eastAsia="uk-UA"/>
              </w:rPr>
              <w:t>позалегеневого</w:t>
            </w:r>
            <w:proofErr w:type="spellEnd"/>
            <w:r w:rsidRPr="00DB31EA">
              <w:rPr>
                <w:rFonts w:ascii="Times New Roman" w:eastAsia="Calibri" w:hAnsi="Times New Roman" w:cs="Times New Roman"/>
                <w:bCs/>
                <w:sz w:val="24"/>
                <w:szCs w:val="24"/>
                <w:lang w:val="uk-UA" w:eastAsia="uk-UA"/>
              </w:rPr>
              <w:t xml:space="preserve"> туберкульозу. Паліативна допомога. </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Ланцюг передачі інфекції, шляхи його переривання: виявлення, ізоляція, ефективне лікування джерел інфекції, інфекційний контроль, вакцинація БЦЖ, </w:t>
            </w:r>
            <w:proofErr w:type="spellStart"/>
            <w:r w:rsidRPr="00DB31EA">
              <w:rPr>
                <w:rFonts w:ascii="Times New Roman" w:eastAsia="Calibri" w:hAnsi="Times New Roman" w:cs="Times New Roman"/>
                <w:bCs/>
                <w:sz w:val="24"/>
                <w:szCs w:val="24"/>
                <w:lang w:val="uk-UA" w:eastAsia="uk-UA"/>
              </w:rPr>
              <w:t>хіміопрофілактика</w:t>
            </w:r>
            <w:proofErr w:type="spellEnd"/>
            <w:r w:rsidRPr="00DB31EA">
              <w:rPr>
                <w:rFonts w:ascii="Times New Roman" w:eastAsia="Calibri" w:hAnsi="Times New Roman" w:cs="Times New Roman"/>
                <w:bCs/>
                <w:sz w:val="24"/>
                <w:szCs w:val="24"/>
                <w:lang w:val="uk-UA" w:eastAsia="uk-UA"/>
              </w:rPr>
              <w:t xml:space="preserve">. </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Інфекційний контроль: адміністративний, інженерний, індивідуальний аспекти. Розподіл потоків хворих, поняття про зони високого, середнього, низького ризику. Респіраторна гігієна. Контроль стану повітря закритих приміщень: природна, штучна вентиляція. Фільтрація повітря. </w:t>
            </w:r>
            <w:proofErr w:type="spellStart"/>
            <w:r w:rsidRPr="00DB31EA">
              <w:rPr>
                <w:rFonts w:ascii="Times New Roman" w:eastAsia="Calibri" w:hAnsi="Times New Roman" w:cs="Times New Roman"/>
                <w:bCs/>
                <w:sz w:val="24"/>
                <w:szCs w:val="24"/>
                <w:lang w:val="uk-UA" w:eastAsia="uk-UA"/>
              </w:rPr>
              <w:t>УФ-опромінення</w:t>
            </w:r>
            <w:proofErr w:type="spellEnd"/>
            <w:r w:rsidRPr="00DB31EA">
              <w:rPr>
                <w:rFonts w:ascii="Times New Roman" w:eastAsia="Calibri" w:hAnsi="Times New Roman" w:cs="Times New Roman"/>
                <w:bCs/>
                <w:sz w:val="24"/>
                <w:szCs w:val="24"/>
                <w:lang w:val="uk-UA" w:eastAsia="uk-UA"/>
              </w:rPr>
              <w:t xml:space="preserve">: конструкції </w:t>
            </w:r>
            <w:proofErr w:type="spellStart"/>
            <w:r w:rsidRPr="00DB31EA">
              <w:rPr>
                <w:rFonts w:ascii="Times New Roman" w:eastAsia="Calibri" w:hAnsi="Times New Roman" w:cs="Times New Roman"/>
                <w:bCs/>
                <w:sz w:val="24"/>
                <w:szCs w:val="24"/>
                <w:lang w:val="uk-UA" w:eastAsia="uk-UA"/>
              </w:rPr>
              <w:t>опромінювачів</w:t>
            </w:r>
            <w:proofErr w:type="spellEnd"/>
            <w:r w:rsidRPr="00DB31EA">
              <w:rPr>
                <w:rFonts w:ascii="Times New Roman" w:eastAsia="Calibri" w:hAnsi="Times New Roman" w:cs="Times New Roman"/>
                <w:bCs/>
                <w:sz w:val="24"/>
                <w:szCs w:val="24"/>
                <w:lang w:val="uk-UA" w:eastAsia="uk-UA"/>
              </w:rPr>
              <w:t xml:space="preserve">. Індивідуальних захист органів дихання: типи респіраторів, правила підбору і застосування. Поняття про контактних осіб, осередки туберкульозної інфекції. Відстеження контактів. Вакцинація БЦЖ: терміни, протипоказання, техніка. Перебіг </w:t>
            </w:r>
            <w:proofErr w:type="spellStart"/>
            <w:r w:rsidRPr="00DB31EA">
              <w:rPr>
                <w:rFonts w:ascii="Times New Roman" w:eastAsia="Calibri" w:hAnsi="Times New Roman" w:cs="Times New Roman"/>
                <w:bCs/>
                <w:sz w:val="24"/>
                <w:szCs w:val="24"/>
                <w:lang w:val="uk-UA" w:eastAsia="uk-UA"/>
              </w:rPr>
              <w:t>післявакцинального</w:t>
            </w:r>
            <w:proofErr w:type="spellEnd"/>
            <w:r w:rsidRPr="00DB31EA">
              <w:rPr>
                <w:rFonts w:ascii="Times New Roman" w:eastAsia="Calibri" w:hAnsi="Times New Roman" w:cs="Times New Roman"/>
                <w:bCs/>
                <w:sz w:val="24"/>
                <w:szCs w:val="24"/>
                <w:lang w:val="uk-UA" w:eastAsia="uk-UA"/>
              </w:rPr>
              <w:t xml:space="preserve"> періоду. Ускладнення БЦЖ. Показання до </w:t>
            </w:r>
            <w:proofErr w:type="spellStart"/>
            <w:r w:rsidRPr="00DB31EA">
              <w:rPr>
                <w:rFonts w:ascii="Times New Roman" w:eastAsia="Calibri" w:hAnsi="Times New Roman" w:cs="Times New Roman"/>
                <w:bCs/>
                <w:sz w:val="24"/>
                <w:szCs w:val="24"/>
                <w:lang w:val="uk-UA" w:eastAsia="uk-UA"/>
              </w:rPr>
              <w:t>хіміопрофілактики</w:t>
            </w:r>
            <w:proofErr w:type="spellEnd"/>
            <w:r w:rsidRPr="00DB31EA">
              <w:rPr>
                <w:rFonts w:ascii="Times New Roman" w:eastAsia="Calibri" w:hAnsi="Times New Roman" w:cs="Times New Roman"/>
                <w:bCs/>
                <w:sz w:val="24"/>
                <w:szCs w:val="24"/>
                <w:lang w:val="uk-UA" w:eastAsia="uk-UA"/>
              </w:rPr>
              <w:t xml:space="preserve"> туберкульозу. Режими </w:t>
            </w:r>
            <w:proofErr w:type="spellStart"/>
            <w:r w:rsidRPr="00DB31EA">
              <w:rPr>
                <w:rFonts w:ascii="Times New Roman" w:eastAsia="Calibri" w:hAnsi="Times New Roman" w:cs="Times New Roman"/>
                <w:bCs/>
                <w:sz w:val="24"/>
                <w:szCs w:val="24"/>
                <w:lang w:val="uk-UA" w:eastAsia="uk-UA"/>
              </w:rPr>
              <w:t>хіміопрофілактики</w:t>
            </w:r>
            <w:proofErr w:type="spellEnd"/>
            <w:r w:rsidRPr="00DB31EA">
              <w:rPr>
                <w:rFonts w:ascii="Times New Roman" w:eastAsia="Calibri" w:hAnsi="Times New Roman" w:cs="Times New Roman"/>
                <w:bCs/>
                <w:sz w:val="24"/>
                <w:szCs w:val="24"/>
                <w:lang w:val="uk-UA" w:eastAsia="uk-UA"/>
              </w:rPr>
              <w:t>.</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Клінічні варіанти перебігу первинного туберкульозу легенів. Туберкульоз у дітей. Туберкульоз невстановленої локалізації, туберкульоз </w:t>
            </w:r>
            <w:proofErr w:type="spellStart"/>
            <w:r w:rsidRPr="00DB31EA">
              <w:rPr>
                <w:rFonts w:ascii="Times New Roman" w:eastAsia="Calibri" w:hAnsi="Times New Roman" w:cs="Times New Roman"/>
                <w:bCs/>
                <w:sz w:val="24"/>
                <w:szCs w:val="24"/>
                <w:lang w:val="uk-UA" w:eastAsia="uk-UA"/>
              </w:rPr>
              <w:t>внутрішньогрудних</w:t>
            </w:r>
            <w:proofErr w:type="spellEnd"/>
            <w:r w:rsidRPr="00DB31EA">
              <w:rPr>
                <w:rFonts w:ascii="Times New Roman" w:eastAsia="Calibri" w:hAnsi="Times New Roman" w:cs="Times New Roman"/>
                <w:bCs/>
                <w:sz w:val="24"/>
                <w:szCs w:val="24"/>
                <w:lang w:val="uk-UA" w:eastAsia="uk-UA"/>
              </w:rPr>
              <w:t xml:space="preserve"> лімфатичних вузлів, первинний туберкульозний комплекс. Вплив масової імунізації проти туберкульозу на </w:t>
            </w:r>
            <w:proofErr w:type="spellStart"/>
            <w:r w:rsidRPr="00DB31EA">
              <w:rPr>
                <w:rFonts w:ascii="Times New Roman" w:eastAsia="Calibri" w:hAnsi="Times New Roman" w:cs="Times New Roman"/>
                <w:bCs/>
                <w:sz w:val="24"/>
                <w:szCs w:val="24"/>
                <w:lang w:val="uk-UA" w:eastAsia="uk-UA"/>
              </w:rPr>
              <w:t>патоморфоз</w:t>
            </w:r>
            <w:proofErr w:type="spellEnd"/>
            <w:r w:rsidRPr="00DB31EA">
              <w:rPr>
                <w:rFonts w:ascii="Times New Roman" w:eastAsia="Calibri" w:hAnsi="Times New Roman" w:cs="Times New Roman"/>
                <w:bCs/>
                <w:sz w:val="24"/>
                <w:szCs w:val="24"/>
                <w:lang w:val="uk-UA" w:eastAsia="uk-UA"/>
              </w:rPr>
              <w:t xml:space="preserve"> туберкульозу в дітей. Перебіг туберкульозу у вакцинованої та невакцинованої дитини. </w:t>
            </w:r>
            <w:proofErr w:type="spellStart"/>
            <w:r w:rsidRPr="00DB31EA">
              <w:rPr>
                <w:rFonts w:ascii="Times New Roman" w:eastAsia="Calibri" w:hAnsi="Times New Roman" w:cs="Times New Roman"/>
                <w:bCs/>
                <w:sz w:val="24"/>
                <w:szCs w:val="24"/>
                <w:lang w:val="uk-UA" w:eastAsia="uk-UA"/>
              </w:rPr>
              <w:t>Генералізований</w:t>
            </w:r>
            <w:proofErr w:type="spellEnd"/>
            <w:r w:rsidRPr="00DB31EA">
              <w:rPr>
                <w:rFonts w:ascii="Times New Roman" w:eastAsia="Calibri" w:hAnsi="Times New Roman" w:cs="Times New Roman"/>
                <w:bCs/>
                <w:sz w:val="24"/>
                <w:szCs w:val="24"/>
                <w:lang w:val="uk-UA" w:eastAsia="uk-UA"/>
              </w:rPr>
              <w:t xml:space="preserve"> (міліарний) туберкульоз</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eastAsia="uk-UA"/>
              </w:rPr>
            </w:pPr>
            <w:r w:rsidRPr="00DB31EA">
              <w:rPr>
                <w:rFonts w:ascii="Times New Roman" w:eastAsia="Calibri" w:hAnsi="Times New Roman" w:cs="Times New Roman"/>
                <w:bCs/>
                <w:sz w:val="24"/>
                <w:szCs w:val="24"/>
                <w:lang w:val="uk-UA" w:eastAsia="uk-UA"/>
              </w:rPr>
              <w:t xml:space="preserve">Клінічні варіанти перебігу вторинного туберкульозу. </w:t>
            </w:r>
            <w:r w:rsidRPr="00DB31EA">
              <w:rPr>
                <w:rFonts w:ascii="Times New Roman" w:eastAsia="Calibri" w:hAnsi="Times New Roman" w:cs="Times New Roman"/>
                <w:sz w:val="24"/>
                <w:szCs w:val="24"/>
                <w:lang w:val="uk-UA" w:eastAsia="uk-UA"/>
              </w:rPr>
              <w:t xml:space="preserve">Дисемінований туберкульоз легень. Туберкульоз плеври, лімфатичних вузлів, ЦНС. Вогнищевий та інфільтративний туберкульоз легень. </w:t>
            </w:r>
            <w:proofErr w:type="spellStart"/>
            <w:r w:rsidRPr="00DB31EA">
              <w:rPr>
                <w:rFonts w:ascii="Times New Roman" w:eastAsia="Calibri" w:hAnsi="Times New Roman" w:cs="Times New Roman"/>
                <w:sz w:val="24"/>
                <w:szCs w:val="24"/>
                <w:lang w:val="uk-UA" w:eastAsia="uk-UA"/>
              </w:rPr>
              <w:t>Казеозна</w:t>
            </w:r>
            <w:proofErr w:type="spellEnd"/>
            <w:r w:rsidRPr="00DB31EA">
              <w:rPr>
                <w:rFonts w:ascii="Times New Roman" w:eastAsia="Calibri" w:hAnsi="Times New Roman" w:cs="Times New Roman"/>
                <w:sz w:val="24"/>
                <w:szCs w:val="24"/>
                <w:lang w:val="uk-UA" w:eastAsia="uk-UA"/>
              </w:rPr>
              <w:t xml:space="preserve"> пневмонія, </w:t>
            </w:r>
            <w:proofErr w:type="spellStart"/>
            <w:r w:rsidRPr="00DB31EA">
              <w:rPr>
                <w:rFonts w:ascii="Times New Roman" w:eastAsia="Calibri" w:hAnsi="Times New Roman" w:cs="Times New Roman"/>
                <w:sz w:val="24"/>
                <w:szCs w:val="24"/>
                <w:lang w:val="uk-UA" w:eastAsia="uk-UA"/>
              </w:rPr>
              <w:t>туберкулома</w:t>
            </w:r>
            <w:proofErr w:type="spellEnd"/>
            <w:r w:rsidRPr="00DB31EA">
              <w:rPr>
                <w:rFonts w:ascii="Times New Roman" w:eastAsia="Calibri" w:hAnsi="Times New Roman" w:cs="Times New Roman"/>
                <w:sz w:val="24"/>
                <w:szCs w:val="24"/>
                <w:lang w:val="uk-UA" w:eastAsia="uk-UA"/>
              </w:rPr>
              <w:t xml:space="preserve"> легень. Фіброзно-кавернозний та </w:t>
            </w:r>
            <w:proofErr w:type="spellStart"/>
            <w:r w:rsidRPr="00DB31EA">
              <w:rPr>
                <w:rFonts w:ascii="Times New Roman" w:eastAsia="Calibri" w:hAnsi="Times New Roman" w:cs="Times New Roman"/>
                <w:sz w:val="24"/>
                <w:szCs w:val="24"/>
                <w:lang w:val="uk-UA" w:eastAsia="uk-UA"/>
              </w:rPr>
              <w:t>циротичний</w:t>
            </w:r>
            <w:proofErr w:type="spellEnd"/>
            <w:r w:rsidRPr="00DB31EA">
              <w:rPr>
                <w:rFonts w:ascii="Times New Roman" w:eastAsia="Calibri" w:hAnsi="Times New Roman" w:cs="Times New Roman"/>
                <w:sz w:val="24"/>
                <w:szCs w:val="24"/>
                <w:lang w:val="uk-UA" w:eastAsia="uk-UA"/>
              </w:rPr>
              <w:t xml:space="preserve"> туберкульоз легень. </w:t>
            </w:r>
            <w:r w:rsidRPr="00DB31EA">
              <w:rPr>
                <w:rFonts w:ascii="Times New Roman" w:eastAsia="Calibri" w:hAnsi="Times New Roman" w:cs="Times New Roman"/>
                <w:bCs/>
                <w:sz w:val="24"/>
                <w:szCs w:val="24"/>
                <w:lang w:val="uk-UA" w:eastAsia="uk-UA"/>
              </w:rPr>
              <w:t>Клінічний розбір пацієнта.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6</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ВІЛ-асоційований туберкульоз: значення проблеми в Україні та світі. Патогенез туберкульозу на тлі ВІЛ-інфекції. Значення туберкульозу як опортуністичної інфекції. Перебіг, діагностика, лікування ко-інфекції ТБ/ВІЛ. Терміни призначення протитуберкульозної в </w:t>
            </w:r>
            <w:proofErr w:type="spellStart"/>
            <w:r w:rsidRPr="00DB31EA">
              <w:rPr>
                <w:rFonts w:ascii="Times New Roman" w:eastAsia="Calibri" w:hAnsi="Times New Roman" w:cs="Times New Roman"/>
                <w:bCs/>
                <w:sz w:val="24"/>
                <w:szCs w:val="24"/>
                <w:lang w:val="uk-UA" w:eastAsia="uk-UA"/>
              </w:rPr>
              <w:t>антиретровірусної</w:t>
            </w:r>
            <w:proofErr w:type="spellEnd"/>
            <w:r w:rsidRPr="00DB31EA">
              <w:rPr>
                <w:rFonts w:ascii="Times New Roman" w:eastAsia="Calibri" w:hAnsi="Times New Roman" w:cs="Times New Roman"/>
                <w:bCs/>
                <w:sz w:val="24"/>
                <w:szCs w:val="24"/>
                <w:lang w:val="uk-UA" w:eastAsia="uk-UA"/>
              </w:rPr>
              <w:t xml:space="preserve"> терапії. Визначення прогнозу захворювання. Синдром відновлення імунної системи у хворих з ВІЛ-інфекцією, його вплив на перебіг туберкульозу. Значення іншої супутньої патології в перебігу туберкульозу: цукровий діабет, </w:t>
            </w:r>
            <w:proofErr w:type="spellStart"/>
            <w:r w:rsidRPr="00DB31EA">
              <w:rPr>
                <w:rFonts w:ascii="Times New Roman" w:eastAsia="Calibri" w:hAnsi="Times New Roman" w:cs="Times New Roman"/>
                <w:bCs/>
                <w:sz w:val="24"/>
                <w:szCs w:val="24"/>
                <w:lang w:val="uk-UA" w:eastAsia="uk-UA"/>
              </w:rPr>
              <w:t>пневмоконіози</w:t>
            </w:r>
            <w:proofErr w:type="spellEnd"/>
            <w:r w:rsidRPr="00DB31EA">
              <w:rPr>
                <w:rFonts w:ascii="Times New Roman" w:eastAsia="Calibri" w:hAnsi="Times New Roman" w:cs="Times New Roman"/>
                <w:bCs/>
                <w:sz w:val="24"/>
                <w:szCs w:val="24"/>
                <w:lang w:val="uk-UA" w:eastAsia="uk-UA"/>
              </w:rPr>
              <w:t xml:space="preserve">, захворювання нирок, лікування </w:t>
            </w:r>
            <w:proofErr w:type="spellStart"/>
            <w:r w:rsidRPr="00DB31EA">
              <w:rPr>
                <w:rFonts w:ascii="Times New Roman" w:eastAsia="Calibri" w:hAnsi="Times New Roman" w:cs="Times New Roman"/>
                <w:bCs/>
                <w:sz w:val="24"/>
                <w:szCs w:val="24"/>
                <w:lang w:val="uk-UA" w:eastAsia="uk-UA"/>
              </w:rPr>
              <w:t>імунодепресантами</w:t>
            </w:r>
            <w:proofErr w:type="spellEnd"/>
            <w:r w:rsidRPr="00DB31EA">
              <w:rPr>
                <w:rFonts w:ascii="Times New Roman" w:eastAsia="Calibri" w:hAnsi="Times New Roman" w:cs="Times New Roman"/>
                <w:bCs/>
                <w:sz w:val="24"/>
                <w:szCs w:val="24"/>
                <w:lang w:val="uk-UA" w:eastAsia="uk-UA"/>
              </w:rPr>
              <w:t xml:space="preserve">, фактором некрозу пухлини. Туберкульоз і вагітність. </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eastAsia="uk-UA"/>
              </w:rPr>
            </w:pPr>
            <w:r w:rsidRPr="00DB31EA">
              <w:rPr>
                <w:rFonts w:ascii="Times New Roman" w:eastAsia="Calibri" w:hAnsi="Times New Roman" w:cs="Times New Roman"/>
                <w:bCs/>
                <w:sz w:val="24"/>
                <w:szCs w:val="24"/>
                <w:lang w:val="uk-UA" w:eastAsia="uk-UA"/>
              </w:rPr>
              <w:t>Обговорення та захист історії хвороби.</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lastRenderedPageBreak/>
              <w:t>7</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val="uk-UA" w:eastAsia="uk-UA"/>
              </w:rPr>
            </w:pPr>
            <w:r w:rsidRPr="00DB31EA">
              <w:rPr>
                <w:rFonts w:ascii="Times New Roman" w:eastAsia="Calibri" w:hAnsi="Times New Roman" w:cs="Times New Roman"/>
                <w:bCs/>
                <w:sz w:val="24"/>
                <w:szCs w:val="24"/>
                <w:lang w:val="uk-UA" w:eastAsia="uk-UA"/>
              </w:rPr>
              <w:t xml:space="preserve">Невідкладні стани в клініці туберкульозу: спонтанний пневмоторакс, легенева кровотеча, анафілактичний шок, </w:t>
            </w:r>
            <w:proofErr w:type="spellStart"/>
            <w:r w:rsidRPr="00DB31EA">
              <w:rPr>
                <w:rFonts w:ascii="Times New Roman" w:eastAsia="Calibri" w:hAnsi="Times New Roman" w:cs="Times New Roman"/>
                <w:bCs/>
                <w:sz w:val="24"/>
                <w:szCs w:val="24"/>
                <w:lang w:val="uk-UA" w:eastAsia="uk-UA"/>
              </w:rPr>
              <w:t>бронхоспазм</w:t>
            </w:r>
            <w:proofErr w:type="spellEnd"/>
            <w:r w:rsidRPr="00DB31EA">
              <w:rPr>
                <w:rFonts w:ascii="Times New Roman" w:eastAsia="Calibri" w:hAnsi="Times New Roman" w:cs="Times New Roman"/>
                <w:bCs/>
                <w:sz w:val="24"/>
                <w:szCs w:val="24"/>
                <w:lang w:val="uk-UA" w:eastAsia="uk-UA"/>
              </w:rPr>
              <w:t>. Діагностика, невідкладна допомога.</w:t>
            </w:r>
          </w:p>
          <w:p w:rsidR="00DB31EA" w:rsidRPr="00DB31EA" w:rsidRDefault="00DB31EA" w:rsidP="00DB31EA">
            <w:pPr>
              <w:widowControl w:val="0"/>
              <w:autoSpaceDE w:val="0"/>
              <w:autoSpaceDN w:val="0"/>
              <w:spacing w:after="0" w:line="240" w:lineRule="auto"/>
              <w:rPr>
                <w:rFonts w:ascii="Times New Roman" w:eastAsia="Calibri" w:hAnsi="Times New Roman" w:cs="Times New Roman"/>
                <w:bCs/>
                <w:sz w:val="24"/>
                <w:szCs w:val="24"/>
                <w:lang w:eastAsia="uk-UA"/>
              </w:rPr>
            </w:pPr>
            <w:r w:rsidRPr="00DB31EA">
              <w:rPr>
                <w:rFonts w:ascii="Times New Roman" w:eastAsia="Calibri" w:hAnsi="Times New Roman" w:cs="Times New Roman"/>
                <w:bCs/>
                <w:sz w:val="24"/>
                <w:szCs w:val="24"/>
                <w:lang w:val="uk-UA" w:eastAsia="uk-UA"/>
              </w:rPr>
              <w:t>Диференційований залік</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8080" w:type="dxa"/>
            <w:gridSpan w:val="2"/>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
                <w:bCs/>
                <w:sz w:val="24"/>
                <w:szCs w:val="24"/>
                <w:lang w:val="uk-UA" w:eastAsia="uk-UA"/>
              </w:rPr>
            </w:pPr>
            <w:r w:rsidRPr="00DB31EA">
              <w:rPr>
                <w:rFonts w:ascii="Times New Roman" w:eastAsia="Calibri" w:hAnsi="Times New Roman" w:cs="Times New Roman"/>
                <w:b/>
                <w:bCs/>
                <w:sz w:val="24"/>
                <w:szCs w:val="24"/>
                <w:lang w:val="uk-UA" w:eastAsia="uk-UA"/>
              </w:rPr>
              <w:t>Всього</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30</w:t>
            </w:r>
          </w:p>
        </w:tc>
      </w:tr>
    </w:tbl>
    <w:p w:rsidR="00DB31EA" w:rsidRPr="00DB31EA" w:rsidRDefault="00DB31EA" w:rsidP="00DB31EA">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DB31EA" w:rsidRPr="00DB31EA" w:rsidRDefault="00DB31EA" w:rsidP="00DB31EA">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DB31EA" w:rsidRPr="00DB31EA" w:rsidRDefault="00DB31EA" w:rsidP="00DB31EA">
      <w:pPr>
        <w:autoSpaceDE w:val="0"/>
        <w:autoSpaceDN w:val="0"/>
        <w:adjustRightInd w:val="0"/>
        <w:spacing w:after="0" w:line="240" w:lineRule="auto"/>
        <w:jc w:val="center"/>
        <w:rPr>
          <w:rFonts w:ascii="Times New Roman" w:eastAsia="Times New Roman" w:hAnsi="Times New Roman" w:cs="Times New Roman"/>
          <w:b/>
          <w:sz w:val="24"/>
          <w:szCs w:val="24"/>
          <w:lang w:val="uk-UA" w:eastAsia="uk-UA"/>
        </w:rPr>
      </w:pPr>
      <w:proofErr w:type="spellStart"/>
      <w:r w:rsidRPr="00DB31EA">
        <w:rPr>
          <w:rFonts w:ascii="Times New Roman" w:eastAsia="Times New Roman" w:hAnsi="Times New Roman" w:cs="Times New Roman"/>
          <w:b/>
          <w:sz w:val="24"/>
          <w:szCs w:val="24"/>
          <w:lang w:eastAsia="uk-UA"/>
        </w:rPr>
        <w:t>Самост</w:t>
      </w:r>
      <w:r w:rsidRPr="00DB31EA">
        <w:rPr>
          <w:rFonts w:ascii="Times New Roman" w:eastAsia="Times New Roman" w:hAnsi="Times New Roman" w:cs="Times New Roman"/>
          <w:b/>
          <w:sz w:val="24"/>
          <w:szCs w:val="24"/>
          <w:lang w:val="uk-UA" w:eastAsia="uk-UA"/>
        </w:rPr>
        <w:t>ійна</w:t>
      </w:r>
      <w:proofErr w:type="spellEnd"/>
      <w:r w:rsidRPr="00DB31EA">
        <w:rPr>
          <w:rFonts w:ascii="Times New Roman" w:eastAsia="Times New Roman" w:hAnsi="Times New Roman" w:cs="Times New Roman"/>
          <w:b/>
          <w:sz w:val="24"/>
          <w:szCs w:val="24"/>
          <w:lang w:val="uk-UA" w:eastAsia="uk-UA"/>
        </w:rPr>
        <w:t xml:space="preserve"> робота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701"/>
      </w:tblGrid>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w:t>
            </w:r>
          </w:p>
          <w:p w:rsidR="00DB31EA" w:rsidRPr="00DB31EA" w:rsidRDefault="00DB31EA" w:rsidP="00DB31EA">
            <w:pPr>
              <w:widowControl w:val="0"/>
              <w:autoSpaceDE w:val="0"/>
              <w:autoSpaceDN w:val="0"/>
              <w:spacing w:after="0" w:line="240" w:lineRule="auto"/>
              <w:ind w:left="142" w:hanging="142"/>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з/п</w:t>
            </w:r>
          </w:p>
        </w:tc>
        <w:tc>
          <w:tcPr>
            <w:tcW w:w="737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Назва теми</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Кількість</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годин</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color w:val="000000"/>
                <w:sz w:val="24"/>
                <w:szCs w:val="24"/>
                <w:lang w:val="uk-UA" w:eastAsia="uk-UA"/>
              </w:rPr>
              <w:t>Неспецифічна терапія хворих на туберкульоз (гігієно-дієтичний режим, патогенетичне, симптоматичне лікування). Хірургічне лікування. Санаторно-курортне лікування</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2</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Туберкульоз периферичних лімфатичних вузлів. Туберкульоз кісток і суглобів. Клініка, діагностика, лікування</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w:t>
            </w:r>
          </w:p>
        </w:tc>
        <w:tc>
          <w:tcPr>
            <w:tcW w:w="7371" w:type="dxa"/>
            <w:shd w:val="clear" w:color="auto" w:fill="auto"/>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Туберкульозний плеврит</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Туберкульоз: рентген-семіотика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iCs/>
                <w:sz w:val="24"/>
                <w:szCs w:val="24"/>
                <w:lang w:val="uk-UA" w:eastAsia="uk-UA"/>
              </w:rPr>
              <w:t xml:space="preserve">Тест з антигеном туберкульозним </w:t>
            </w:r>
            <w:proofErr w:type="spellStart"/>
            <w:r w:rsidRPr="00DB31EA">
              <w:rPr>
                <w:rFonts w:ascii="Times New Roman" w:eastAsia="Calibri" w:hAnsi="Times New Roman" w:cs="Times New Roman"/>
                <w:iCs/>
                <w:sz w:val="24"/>
                <w:szCs w:val="24"/>
                <w:lang w:val="uk-UA" w:eastAsia="uk-UA"/>
              </w:rPr>
              <w:t>рекомбінанатним</w:t>
            </w:r>
            <w:proofErr w:type="spellEnd"/>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6</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iCs/>
                <w:sz w:val="24"/>
                <w:szCs w:val="24"/>
                <w:lang w:val="uk-UA" w:eastAsia="uk-UA"/>
              </w:rPr>
            </w:pPr>
            <w:r w:rsidRPr="00DB31EA">
              <w:rPr>
                <w:rFonts w:ascii="Times New Roman" w:eastAsia="Calibri" w:hAnsi="Times New Roman" w:cs="Times New Roman"/>
                <w:iCs/>
                <w:sz w:val="24"/>
                <w:szCs w:val="24"/>
                <w:lang w:val="uk-UA" w:eastAsia="uk-UA"/>
              </w:rPr>
              <w:t>Тести вивільнення γ-ІФН</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sz w:val="24"/>
                <w:szCs w:val="24"/>
                <w:lang w:val="uk-UA" w:eastAsia="uk-UA"/>
              </w:rPr>
            </w:pPr>
            <w:r w:rsidRPr="00DB31EA">
              <w:rPr>
                <w:rFonts w:ascii="Times New Roman" w:eastAsia="Calibri" w:hAnsi="Times New Roman" w:cs="Times New Roman"/>
                <w:iCs/>
                <w:sz w:val="24"/>
                <w:szCs w:val="24"/>
                <w:lang w:val="uk-UA" w:eastAsia="uk-UA"/>
              </w:rPr>
              <w:t>Методи променевої діагностики туберкульозу органів дихання</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iCs/>
                <w:sz w:val="24"/>
                <w:szCs w:val="24"/>
                <w:lang w:val="uk-UA" w:eastAsia="uk-UA"/>
              </w:rPr>
            </w:pPr>
            <w:r w:rsidRPr="00DB31EA">
              <w:rPr>
                <w:rFonts w:ascii="Times New Roman" w:eastAsia="Calibri" w:hAnsi="Times New Roman" w:cs="Times New Roman"/>
                <w:iCs/>
                <w:sz w:val="24"/>
                <w:szCs w:val="24"/>
                <w:lang w:val="uk-UA" w:eastAsia="uk-UA"/>
              </w:rPr>
              <w:t>Метод спірографії, зміни показників спірограми при туберкульозу органів дихання</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iCs/>
                <w:sz w:val="24"/>
                <w:szCs w:val="24"/>
                <w:lang w:val="uk-UA" w:eastAsia="uk-UA"/>
              </w:rPr>
            </w:pPr>
            <w:r w:rsidRPr="00DB31EA">
              <w:rPr>
                <w:rFonts w:ascii="Times New Roman" w:eastAsia="Calibri" w:hAnsi="Times New Roman" w:cs="Times New Roman"/>
                <w:iCs/>
                <w:sz w:val="24"/>
                <w:szCs w:val="24"/>
                <w:lang w:val="uk-UA" w:eastAsia="uk-UA"/>
              </w:rPr>
              <w:t xml:space="preserve">Функціональні методи дослідження при туберкульозі </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709"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w:t>
            </w:r>
          </w:p>
        </w:tc>
        <w:tc>
          <w:tcPr>
            <w:tcW w:w="7371" w:type="dxa"/>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iCs/>
                <w:sz w:val="24"/>
                <w:szCs w:val="24"/>
                <w:lang w:val="uk-UA" w:eastAsia="uk-UA"/>
              </w:rPr>
            </w:pPr>
            <w:r w:rsidRPr="00DB31EA">
              <w:rPr>
                <w:rFonts w:ascii="Times New Roman" w:eastAsia="Calibri" w:hAnsi="Times New Roman" w:cs="Times New Roman"/>
                <w:iCs/>
                <w:sz w:val="24"/>
                <w:szCs w:val="24"/>
                <w:lang w:val="uk-UA" w:eastAsia="uk-UA"/>
              </w:rPr>
              <w:t>Туберкульоз: диференційна діагностика</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r>
      <w:tr w:rsidR="00DB31EA" w:rsidRPr="00DB31EA" w:rsidTr="00DB31EA">
        <w:tc>
          <w:tcPr>
            <w:tcW w:w="8080" w:type="dxa"/>
            <w:gridSpan w:val="2"/>
            <w:shd w:val="clear" w:color="auto" w:fill="auto"/>
          </w:tcPr>
          <w:p w:rsidR="00DB31EA" w:rsidRPr="00DB31EA" w:rsidRDefault="00DB31EA" w:rsidP="00DB31EA">
            <w:pPr>
              <w:widowControl w:val="0"/>
              <w:autoSpaceDE w:val="0"/>
              <w:autoSpaceDN w:val="0"/>
              <w:spacing w:after="0" w:line="240" w:lineRule="auto"/>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 xml:space="preserve">Всього </w:t>
            </w:r>
          </w:p>
        </w:tc>
        <w:tc>
          <w:tcPr>
            <w:tcW w:w="1701" w:type="dxa"/>
            <w:shd w:val="clear" w:color="auto" w:fill="auto"/>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50</w:t>
            </w:r>
          </w:p>
        </w:tc>
      </w:tr>
    </w:tbl>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Індивідуальні завдання:</w:t>
      </w:r>
    </w:p>
    <w:p w:rsidR="00DB31EA" w:rsidRPr="00DB31EA" w:rsidRDefault="00DB31EA" w:rsidP="00DB31EA">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 Підготовка огляду наукової літератури або проведення наукового дослідження (за вибором або домовленістю з викладачем). 2). Клінічний розбір хворого на туберкульозу. 3). Доповідь історії хвороби пацієнта на практичному занятті. 4). Доповідь реферату або презентації на практичному занятті. 5) Написання тез, статей. 6). Участь в олімпіадах, виступ, стендова доповідь, написання тез на конференціях.</w:t>
      </w:r>
    </w:p>
    <w:p w:rsidR="00DB31EA" w:rsidRPr="00DB31EA" w:rsidRDefault="00DB31EA" w:rsidP="00DB31EA">
      <w:pPr>
        <w:widowControl w:val="0"/>
        <w:tabs>
          <w:tab w:val="left" w:pos="851"/>
          <w:tab w:val="left" w:pos="993"/>
        </w:tabs>
        <w:spacing w:after="0" w:line="298" w:lineRule="exact"/>
        <w:ind w:firstLine="567"/>
        <w:jc w:val="center"/>
        <w:outlineLvl w:val="0"/>
        <w:rPr>
          <w:rFonts w:ascii="Times New Roman" w:hAnsi="Times New Roman" w:cs="Times New Roman"/>
          <w:b/>
          <w:color w:val="000000"/>
          <w:sz w:val="24"/>
          <w:szCs w:val="24"/>
          <w:lang w:val="uk-UA" w:eastAsia="uk-UA"/>
        </w:rPr>
      </w:pPr>
      <w:r w:rsidRPr="00DB31EA">
        <w:rPr>
          <w:rFonts w:ascii="Times New Roman" w:hAnsi="Times New Roman" w:cs="Times New Roman"/>
          <w:b/>
          <w:color w:val="000000"/>
          <w:sz w:val="24"/>
          <w:szCs w:val="24"/>
          <w:lang w:val="uk-UA" w:eastAsia="uk-UA"/>
        </w:rPr>
        <w:t>Політика та цінності дисципліни</w:t>
      </w:r>
    </w:p>
    <w:p w:rsidR="00DB31EA" w:rsidRPr="00DB31EA" w:rsidRDefault="00DB31EA" w:rsidP="00DB31EA">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Для отримання позитивної оцінки з дисципліни, студент має відвідати всі лекції та практичні заняття, а також отримати на кожному практичному занятті позитивну оцінку (3, 4 або 5) та скласти диференційний залік не менш ніж на 50 балів. Також студент повинен представити на передостанньому занятті заповнений робочий зошит та історію хвороби за клінічним завданням, наданим викладачем на першому занятті.</w:t>
      </w:r>
    </w:p>
    <w:p w:rsidR="00DB31EA" w:rsidRPr="00DB31EA" w:rsidRDefault="00DB31EA" w:rsidP="00DB31EA">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Для допущення до заняття студент повинен мати медичну форму та змінне взуття. Для отримання позитивної оцінки студент повинен бути готовим відповідати на запитання за темою заняття.</w:t>
      </w:r>
    </w:p>
    <w:p w:rsidR="00DB31EA" w:rsidRPr="00DB31EA" w:rsidRDefault="00DB31EA" w:rsidP="00DB31EA">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У разі пропуску лекції, студент повинен підготувати реферат за пропущеною темою та представити його на відпрацювання своєму викладачу у вільний від академічного навантаження час або черговому викладачу. Реферат має бути підготовлений з дотриманням принципів академічної доброчесності.</w:t>
      </w:r>
    </w:p>
    <w:p w:rsidR="00DB31EA" w:rsidRPr="00DB31EA" w:rsidRDefault="00DB31EA" w:rsidP="00DB31EA">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У разі пропуску практичного заняття студент має змогу відпрацювати його своєму викладачу у вільний від академічного навантаження час або черговому викладачу. Відпрацювання відбувається шляхом проведення співбесіди за пропущеною темою. Студент може відпрацювати пропущене заняття без оформлення дозволу впродовж місяця. Після збігання цього терміну студент повинен отримати дозвіл деканату для відпрацювання заняття.</w:t>
      </w:r>
    </w:p>
    <w:p w:rsidR="00DB31EA" w:rsidRPr="00DB31EA" w:rsidRDefault="00DB31EA" w:rsidP="00DB31EA">
      <w:pPr>
        <w:widowControl w:val="0"/>
        <w:autoSpaceDE w:val="0"/>
        <w:autoSpaceDN w:val="0"/>
        <w:spacing w:after="0" w:line="240" w:lineRule="auto"/>
        <w:ind w:firstLine="708"/>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Незадовільні оцінки також відпрацьовуються шляхом співбесіди без оформлення дозволу у будь-який час.</w:t>
      </w:r>
    </w:p>
    <w:p w:rsidR="00DB31EA" w:rsidRPr="00DB31EA" w:rsidRDefault="00DB31EA" w:rsidP="00DB31EA">
      <w:pPr>
        <w:widowControl w:val="0"/>
        <w:tabs>
          <w:tab w:val="left" w:pos="851"/>
          <w:tab w:val="left" w:pos="993"/>
        </w:tabs>
        <w:spacing w:after="0" w:line="298" w:lineRule="exact"/>
        <w:ind w:firstLine="567"/>
        <w:jc w:val="both"/>
        <w:outlineLvl w:val="0"/>
        <w:rPr>
          <w:rFonts w:ascii="Times New Roman" w:hAnsi="Times New Roman" w:cs="Times New Roman"/>
          <w:sz w:val="24"/>
          <w:szCs w:val="24"/>
          <w:lang w:val="uk-UA"/>
        </w:rPr>
      </w:pPr>
      <w:r w:rsidRPr="00DB31EA">
        <w:rPr>
          <w:rFonts w:ascii="Times New Roman" w:eastAsia="Calibri" w:hAnsi="Times New Roman" w:cs="Times New Roman"/>
          <w:color w:val="000000"/>
          <w:sz w:val="24"/>
          <w:szCs w:val="24"/>
          <w:lang w:val="uk-UA" w:eastAsia="uk-UA"/>
        </w:rPr>
        <w:t xml:space="preserve">Для отримання додаткових балів студент повинен підготувати та опублікувати тези </w:t>
      </w:r>
      <w:r w:rsidRPr="00DB31EA">
        <w:rPr>
          <w:rFonts w:ascii="Times New Roman" w:eastAsia="Calibri" w:hAnsi="Times New Roman" w:cs="Times New Roman"/>
          <w:color w:val="000000"/>
          <w:sz w:val="24"/>
          <w:szCs w:val="24"/>
          <w:lang w:val="uk-UA" w:eastAsia="uk-UA"/>
        </w:rPr>
        <w:lastRenderedPageBreak/>
        <w:t>доповіді або виступити з усною доповіддю на конференції. Для підготовки індивідуального завдання студент має право користуватися допомогою свого викладача та інших співробітників кафедри. Затвердження присвоєння індивідуальних балів проводиться на засіданні кафедри. Під час підготовки індивідуального заняття студент має керуватися принципами академічно доброчесності.</w:t>
      </w:r>
    </w:p>
    <w:p w:rsidR="00DB31EA" w:rsidRPr="00DB31EA" w:rsidRDefault="00DB31EA" w:rsidP="00DB31EA">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rsidR="00DB31EA" w:rsidRPr="00DB31EA" w:rsidRDefault="00DB31EA" w:rsidP="00DB31EA">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r w:rsidRPr="00DB31EA">
        <w:rPr>
          <w:rFonts w:ascii="Times New Roman" w:eastAsia="Calibri" w:hAnsi="Times New Roman" w:cs="Times New Roman"/>
          <w:b/>
          <w:sz w:val="24"/>
          <w:szCs w:val="24"/>
          <w:lang w:val="uk-UA"/>
        </w:rPr>
        <w:t>Політика оцінювання</w:t>
      </w:r>
    </w:p>
    <w:p w:rsidR="00DB31EA" w:rsidRPr="00DB31EA" w:rsidRDefault="00DB31EA" w:rsidP="00DB31EA">
      <w:pPr>
        <w:widowControl w:val="0"/>
        <w:tabs>
          <w:tab w:val="left" w:pos="851"/>
          <w:tab w:val="left" w:pos="993"/>
        </w:tabs>
        <w:spacing w:after="0" w:line="298" w:lineRule="exact"/>
        <w:ind w:firstLine="567"/>
        <w:jc w:val="center"/>
        <w:outlineLvl w:val="0"/>
        <w:rPr>
          <w:rFonts w:ascii="Times New Roman" w:eastAsia="Calibri" w:hAnsi="Times New Roman" w:cs="Times New Roman"/>
          <w:b/>
          <w:sz w:val="24"/>
          <w:szCs w:val="24"/>
          <w:lang w:val="uk-UA"/>
        </w:rPr>
      </w:pPr>
    </w:p>
    <w:p w:rsidR="00DB31EA" w:rsidRPr="00DB31EA" w:rsidRDefault="00DB31EA" w:rsidP="00DB31EA">
      <w:pPr>
        <w:widowControl w:val="0"/>
        <w:autoSpaceDE w:val="0"/>
        <w:autoSpaceDN w:val="0"/>
        <w:spacing w:after="0" w:line="240" w:lineRule="auto"/>
        <w:ind w:firstLine="709"/>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b/>
          <w:sz w:val="24"/>
          <w:szCs w:val="24"/>
          <w:lang w:val="uk-UA" w:eastAsia="uk-UA"/>
        </w:rPr>
        <w:t xml:space="preserve">Організація поточного контролю. </w:t>
      </w:r>
      <w:r w:rsidRPr="00DB31EA">
        <w:rPr>
          <w:rFonts w:ascii="Times New Roman" w:eastAsia="Calibri" w:hAnsi="Times New Roman" w:cs="Times New Roman"/>
          <w:sz w:val="24"/>
          <w:szCs w:val="24"/>
          <w:lang w:val="uk-UA" w:eastAsia="uk-UA"/>
        </w:rPr>
        <w:t>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тестові завдання,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таблиці 2.</w:t>
      </w:r>
    </w:p>
    <w:p w:rsidR="00DB31EA" w:rsidRPr="00DB31EA" w:rsidRDefault="00DB31EA" w:rsidP="00DB31EA">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ab/>
        <w:t xml:space="preserve">Підсумковий бал за </w:t>
      </w:r>
      <w:r w:rsidRPr="00DB31EA">
        <w:rPr>
          <w:rFonts w:ascii="Times New Roman" w:eastAsia="Calibri" w:hAnsi="Times New Roman" w:cs="Times New Roman"/>
          <w:color w:val="000000"/>
          <w:sz w:val="24"/>
          <w:szCs w:val="24"/>
          <w:lang w:val="uk-UA" w:eastAsia="uk-UA"/>
        </w:rPr>
        <w:t xml:space="preserve">ПНД у семестрі </w:t>
      </w:r>
      <w:r w:rsidRPr="00DB31EA">
        <w:rPr>
          <w:rFonts w:ascii="Times New Roman" w:eastAsia="Calibri" w:hAnsi="Times New Roman" w:cs="Times New Roman"/>
          <w:sz w:val="24"/>
          <w:szCs w:val="24"/>
          <w:lang w:val="uk-UA" w:eastAsia="uk-UA"/>
        </w:rPr>
        <w:t>визначається як середнє арифметичне національних оцінок за кожне заняття та ПЗ, округлене до 2-х знаків після коми та перераховується у багатобальну шкалу за таблицею 1.</w:t>
      </w:r>
    </w:p>
    <w:p w:rsidR="00DB31EA" w:rsidRPr="00DB31EA" w:rsidRDefault="00DB31EA" w:rsidP="00DB31EA">
      <w:pPr>
        <w:suppressAutoHyphens/>
        <w:spacing w:after="0" w:line="240" w:lineRule="auto"/>
        <w:ind w:right="-425"/>
        <w:jc w:val="right"/>
        <w:rPr>
          <w:rFonts w:ascii="Times New Roman" w:eastAsia="Times New Roman" w:hAnsi="Times New Roman" w:cs="Times New Roman"/>
          <w:sz w:val="24"/>
          <w:szCs w:val="24"/>
          <w:lang w:eastAsia="ar-SA"/>
        </w:rPr>
      </w:pPr>
      <w:r w:rsidRPr="00DB31EA">
        <w:rPr>
          <w:rFonts w:ascii="Times New Roman" w:eastAsia="Times New Roman" w:hAnsi="Times New Roman" w:cs="Times New Roman"/>
          <w:sz w:val="24"/>
          <w:szCs w:val="24"/>
          <w:lang w:val="uk-UA" w:eastAsia="ar-SA"/>
        </w:rPr>
        <w:t>Таблиця 1</w:t>
      </w:r>
    </w:p>
    <w:p w:rsidR="00DB31EA" w:rsidRPr="00DB31EA" w:rsidRDefault="00DB31EA" w:rsidP="00DB31EA">
      <w:pPr>
        <w:suppressAutoHyphens/>
        <w:spacing w:after="0" w:line="240" w:lineRule="auto"/>
        <w:ind w:right="-425"/>
        <w:jc w:val="center"/>
        <w:rPr>
          <w:rFonts w:ascii="Times New Roman" w:eastAsia="Times New Roman" w:hAnsi="Times New Roman" w:cs="Times New Roman"/>
          <w:b/>
          <w:sz w:val="24"/>
          <w:szCs w:val="24"/>
          <w:lang w:val="uk-UA" w:eastAsia="ar-SA"/>
        </w:rPr>
      </w:pPr>
      <w:r w:rsidRPr="00DB31EA">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rsidR="00DB31EA" w:rsidRPr="00DB31EA" w:rsidRDefault="00DB31EA" w:rsidP="00DB31EA">
      <w:pPr>
        <w:suppressAutoHyphens/>
        <w:spacing w:after="0" w:line="240" w:lineRule="auto"/>
        <w:ind w:right="-425"/>
        <w:jc w:val="center"/>
        <w:rPr>
          <w:rFonts w:ascii="Times New Roman" w:eastAsia="Times New Roman" w:hAnsi="Times New Roman" w:cs="Times New Roman"/>
          <w:b/>
          <w:sz w:val="24"/>
          <w:szCs w:val="24"/>
          <w:lang w:eastAsia="ar-SA"/>
        </w:rPr>
      </w:pPr>
    </w:p>
    <w:tbl>
      <w:tblPr>
        <w:tblW w:w="6010" w:type="dxa"/>
        <w:jc w:val="center"/>
        <w:tblLayout w:type="fixed"/>
        <w:tblLook w:val="0000" w:firstRow="0" w:lastRow="0" w:firstColumn="0" w:lastColumn="0" w:noHBand="0" w:noVBand="0"/>
      </w:tblPr>
      <w:tblGrid>
        <w:gridCol w:w="1448"/>
        <w:gridCol w:w="1427"/>
        <w:gridCol w:w="281"/>
        <w:gridCol w:w="1427"/>
        <w:gridCol w:w="1427"/>
      </w:tblGrid>
      <w:tr w:rsidR="00DB31EA" w:rsidRPr="00DB31EA" w:rsidTr="00DB31EA">
        <w:trPr>
          <w:trHeight w:val="259"/>
          <w:tblHeader/>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en-US" w:eastAsia="uk-UA"/>
              </w:rPr>
              <w:t>12</w:t>
            </w:r>
            <w:r w:rsidRPr="00DB31EA">
              <w:rPr>
                <w:rFonts w:ascii="Times New Roman" w:eastAsia="Calibri" w:hAnsi="Times New Roman" w:cs="Times New Roman"/>
                <w:sz w:val="24"/>
                <w:szCs w:val="24"/>
                <w:lang w:val="uk-UA" w:eastAsia="uk-UA"/>
              </w:rPr>
              <w:t>0-бальна шкала</w:t>
            </w:r>
          </w:p>
        </w:tc>
        <w:tc>
          <w:tcPr>
            <w:tcW w:w="281" w:type="dxa"/>
            <w:vMerge w:val="restart"/>
            <w:tcBorders>
              <w:top w:val="nil"/>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b/>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4-бальна шкала</w:t>
            </w:r>
          </w:p>
        </w:tc>
        <w:tc>
          <w:tcPr>
            <w:tcW w:w="1427" w:type="dxa"/>
            <w:tcBorders>
              <w:top w:val="single" w:sz="4" w:space="0" w:color="000000"/>
              <w:left w:val="single" w:sz="4" w:space="0" w:color="000000"/>
              <w:bottom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en-US" w:eastAsia="uk-UA"/>
              </w:rPr>
              <w:t>12</w:t>
            </w:r>
            <w:r w:rsidRPr="00DB31EA">
              <w:rPr>
                <w:rFonts w:ascii="Times New Roman" w:eastAsia="Calibri" w:hAnsi="Times New Roman" w:cs="Times New Roman"/>
                <w:sz w:val="24"/>
                <w:szCs w:val="24"/>
                <w:lang w:val="uk-UA" w:eastAsia="uk-UA"/>
              </w:rPr>
              <w:t>0-бальна шкала</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120</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3.91-3,94</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94</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4.95-4,99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119</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3.87-3,9</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93</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4.91-4,94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118</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3.83- 3,86</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92</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4.87-4,9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117</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3.79- 3,82</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91</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4.83-4,86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116</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3.74-3,78</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90</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4.79-4,82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115</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3.7- 3,73</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89</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4.75-4,78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114</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3.66- 3,69</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88</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4.7-4,74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113</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3.62- 3,65</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87</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4.66-4,69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112</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3.58-3,61</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86</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4.62-4,65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111</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3.54- 3,57</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85</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4.58-4,61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110</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3.49- 3,53</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84</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4.54-4,57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109</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3.45-3,48</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83</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4.5-4,53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108</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3.41-3,44</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82</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4.45-4,49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107</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3.37-3,4</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81</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4.41-4,44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106</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3.33- 3,36</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80</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4.37-4,4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105</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3.29-3,32</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79</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4.33-4,36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104</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3.25-3,28</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78</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4.29-4,32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103</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3.21-3,24</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77</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4.25- 4,28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102</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3.18-3,2</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76</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4.2- 4,24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101</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3.15- 3,17</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75</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4.16- 4,19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100</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3.13- 3,14</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74</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4.12- 4,15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99</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3.1- 3,12</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73</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4.08- 4,11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98</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3.07- 3,09</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72</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4.04- 4,07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97</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3.04-3,06</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71</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3.99-4,03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96</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en-US" w:eastAsia="uk-UA"/>
              </w:rPr>
              <w:t>3</w:t>
            </w:r>
            <w:r w:rsidRPr="00DB31EA">
              <w:rPr>
                <w:rFonts w:ascii="Times New Roman" w:eastAsia="Calibri" w:hAnsi="Times New Roman" w:cs="Times New Roman"/>
                <w:sz w:val="24"/>
                <w:szCs w:val="24"/>
                <w:lang w:val="uk-UA" w:eastAsia="uk-UA"/>
              </w:rPr>
              <w:t>.</w:t>
            </w:r>
            <w:r w:rsidRPr="00DB31EA">
              <w:rPr>
                <w:rFonts w:ascii="Times New Roman" w:eastAsia="Calibri" w:hAnsi="Times New Roman" w:cs="Times New Roman"/>
                <w:sz w:val="24"/>
                <w:szCs w:val="24"/>
                <w:lang w:val="en-US" w:eastAsia="uk-UA"/>
              </w:rPr>
              <w:t>0</w:t>
            </w:r>
            <w:r w:rsidRPr="00DB31EA">
              <w:rPr>
                <w:rFonts w:ascii="Times New Roman" w:eastAsia="Calibri" w:hAnsi="Times New Roman" w:cs="Times New Roman"/>
                <w:sz w:val="24"/>
                <w:szCs w:val="24"/>
                <w:lang w:val="uk-UA" w:eastAsia="uk-UA"/>
              </w:rPr>
              <w:t>-3,03</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70</w:t>
            </w:r>
          </w:p>
        </w:tc>
      </w:tr>
      <w:tr w:rsidR="00DB31EA" w:rsidRPr="00DB31EA" w:rsidTr="00DB31EA">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3.95- 3,98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95</w:t>
            </w:r>
          </w:p>
        </w:tc>
        <w:tc>
          <w:tcPr>
            <w:tcW w:w="281" w:type="dxa"/>
            <w:vMerge/>
            <w:tcBorders>
              <w:left w:val="single" w:sz="4" w:space="0" w:color="000000"/>
              <w:right w:val="single" w:sz="4" w:space="0" w:color="000000"/>
            </w:tcBorders>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pacing w:val="-6"/>
                <w:sz w:val="24"/>
                <w:szCs w:val="24"/>
                <w:lang w:val="uk-UA" w:eastAsia="uk-UA"/>
              </w:rPr>
              <w:t>Менше</w:t>
            </w:r>
            <w:r w:rsidRPr="00DB31EA">
              <w:rPr>
                <w:rFonts w:ascii="Times New Roman" w:eastAsia="Calibri" w:hAnsi="Times New Roman" w:cs="Times New Roman"/>
                <w:sz w:val="24"/>
                <w:szCs w:val="24"/>
                <w:lang w:val="uk-UA" w:eastAsia="uk-UA"/>
              </w:rPr>
              <w:t xml:space="preserve"> 3</w:t>
            </w:r>
          </w:p>
        </w:tc>
        <w:tc>
          <w:tcPr>
            <w:tcW w:w="1427" w:type="dxa"/>
            <w:tcBorders>
              <w:top w:val="single" w:sz="4" w:space="0" w:color="000000"/>
              <w:left w:val="single" w:sz="4" w:space="0" w:color="000000"/>
              <w:bottom w:val="single" w:sz="4" w:space="0" w:color="000000"/>
              <w:right w:val="single" w:sz="4" w:space="0" w:color="000000"/>
            </w:tcBorders>
            <w:vAlign w:val="bottom"/>
          </w:tcPr>
          <w:p w:rsidR="00DB31EA" w:rsidRPr="00DB31EA" w:rsidRDefault="00DB31EA" w:rsidP="00DB31EA">
            <w:pPr>
              <w:widowControl w:val="0"/>
              <w:autoSpaceDE w:val="0"/>
              <w:autoSpaceDN w:val="0"/>
              <w:snapToGrid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Недостатньо</w:t>
            </w:r>
          </w:p>
        </w:tc>
      </w:tr>
    </w:tbl>
    <w:p w:rsidR="00DB31EA" w:rsidRPr="00DB31EA" w:rsidRDefault="00DB31EA" w:rsidP="00DB31EA">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DB31EA" w:rsidRPr="00DB31EA" w:rsidRDefault="00DB31EA" w:rsidP="00DB31EA">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b/>
          <w:bCs/>
          <w:iCs/>
          <w:sz w:val="24"/>
          <w:szCs w:val="24"/>
          <w:lang w:val="uk-UA" w:eastAsia="uk-UA"/>
        </w:rPr>
        <w:t>Оцінювання індивідуальних завдань студента</w:t>
      </w:r>
      <w:r w:rsidRPr="00DB31EA">
        <w:rPr>
          <w:rFonts w:ascii="Times New Roman" w:eastAsia="Calibri" w:hAnsi="Times New Roman" w:cs="Times New Roman"/>
          <w:bCs/>
          <w:iCs/>
          <w:sz w:val="24"/>
          <w:szCs w:val="24"/>
          <w:lang w:val="uk-UA" w:eastAsia="uk-UA"/>
        </w:rPr>
        <w:t xml:space="preserve"> </w:t>
      </w:r>
      <w:r w:rsidRPr="00DB31EA">
        <w:rPr>
          <w:rFonts w:ascii="Times New Roman" w:eastAsia="Calibri" w:hAnsi="Times New Roman" w:cs="Times New Roman"/>
          <w:color w:val="000000"/>
          <w:spacing w:val="4"/>
          <w:sz w:val="24"/>
          <w:szCs w:val="24"/>
          <w:lang w:val="uk-UA" w:eastAsia="uk-UA"/>
        </w:rPr>
        <w:t xml:space="preserve">здійснюється за виконання індивідуальних завдань: </w:t>
      </w:r>
      <w:r w:rsidRPr="00DB31EA">
        <w:rPr>
          <w:rFonts w:ascii="Times New Roman" w:eastAsia="MS Mincho" w:hAnsi="Times New Roman" w:cs="Times New Roman"/>
          <w:color w:val="000000"/>
          <w:sz w:val="24"/>
          <w:szCs w:val="24"/>
          <w:lang w:val="uk-UA" w:eastAsia="uk-UA"/>
        </w:rPr>
        <w:t xml:space="preserve">доповідь на науково-практичних конференціях кафедри, університету, написання тез, статей 0 – 5 балів; </w:t>
      </w:r>
      <w:r w:rsidRPr="00DB31EA">
        <w:rPr>
          <w:rFonts w:ascii="Times New Roman" w:eastAsia="Calibri" w:hAnsi="Times New Roman" w:cs="Times New Roman"/>
          <w:bCs/>
          <w:sz w:val="24"/>
          <w:szCs w:val="24"/>
          <w:lang w:val="uk-UA" w:eastAsia="uk-UA"/>
        </w:rPr>
        <w:t>участь у Всеукраїнській олімпіаді – за кожний вид діяльності 5</w:t>
      </w:r>
      <w:r w:rsidRPr="00DB31EA">
        <w:rPr>
          <w:rFonts w:ascii="Times New Roman" w:eastAsia="MS Mincho" w:hAnsi="Times New Roman" w:cs="Times New Roman"/>
          <w:color w:val="000000"/>
          <w:sz w:val="24"/>
          <w:szCs w:val="24"/>
          <w:lang w:val="uk-UA" w:eastAsia="uk-UA"/>
        </w:rPr>
        <w:t xml:space="preserve"> – 10 балів </w:t>
      </w:r>
      <w:r w:rsidRPr="00DB31EA">
        <w:rPr>
          <w:rFonts w:ascii="Times New Roman" w:eastAsia="Calibri" w:hAnsi="Times New Roman" w:cs="Times New Roman"/>
          <w:sz w:val="24"/>
          <w:szCs w:val="24"/>
          <w:lang w:val="uk-UA" w:eastAsia="uk-UA"/>
        </w:rPr>
        <w:t xml:space="preserve">(додатково загалом </w:t>
      </w:r>
      <w:r w:rsidRPr="00DB31EA">
        <w:rPr>
          <w:rFonts w:ascii="Times New Roman" w:eastAsia="Calibri" w:hAnsi="Times New Roman" w:cs="Times New Roman"/>
          <w:bCs/>
          <w:sz w:val="24"/>
          <w:szCs w:val="24"/>
          <w:lang w:val="uk-UA" w:eastAsia="uk-UA"/>
        </w:rPr>
        <w:t>не більше 10 балів</w:t>
      </w:r>
      <w:r w:rsidRPr="00DB31EA">
        <w:rPr>
          <w:rFonts w:ascii="Times New Roman" w:eastAsia="Calibri" w:hAnsi="Times New Roman" w:cs="Times New Roman"/>
          <w:b/>
          <w:bCs/>
          <w:sz w:val="24"/>
          <w:szCs w:val="24"/>
          <w:lang w:val="uk-UA" w:eastAsia="uk-UA"/>
        </w:rPr>
        <w:t>)</w:t>
      </w:r>
      <w:r w:rsidRPr="00DB31EA">
        <w:rPr>
          <w:rFonts w:ascii="Times New Roman" w:eastAsia="Calibri" w:hAnsi="Times New Roman" w:cs="Times New Roman"/>
          <w:sz w:val="24"/>
          <w:szCs w:val="24"/>
          <w:lang w:val="uk-UA" w:eastAsia="uk-UA"/>
        </w:rPr>
        <w:t>, які можуть додаватись, як заохочувальні</w:t>
      </w:r>
      <w:r w:rsidRPr="00DB31EA">
        <w:rPr>
          <w:rFonts w:ascii="Times New Roman" w:eastAsia="MS Mincho" w:hAnsi="Times New Roman" w:cs="Times New Roman"/>
          <w:color w:val="000000"/>
          <w:sz w:val="24"/>
          <w:szCs w:val="24"/>
          <w:lang w:val="uk-UA" w:eastAsia="uk-UA"/>
        </w:rPr>
        <w:t>. З</w:t>
      </w:r>
      <w:r w:rsidRPr="00DB31EA">
        <w:rPr>
          <w:rFonts w:ascii="Times New Roman" w:eastAsia="Calibri" w:hAnsi="Times New Roman" w:cs="Times New Roman"/>
          <w:sz w:val="24"/>
          <w:szCs w:val="24"/>
          <w:lang w:val="uk-UA" w:eastAsia="uk-UA"/>
        </w:rPr>
        <w:t xml:space="preserve">агальна сума балів за </w:t>
      </w:r>
      <w:r w:rsidRPr="00DB31EA">
        <w:rPr>
          <w:rFonts w:ascii="Times New Roman" w:eastAsia="Calibri" w:hAnsi="Times New Roman" w:cs="Times New Roman"/>
          <w:color w:val="000000"/>
          <w:sz w:val="24"/>
          <w:szCs w:val="24"/>
          <w:lang w:val="uk-UA" w:eastAsia="uk-UA"/>
        </w:rPr>
        <w:t>поточну навчальну діяльність</w:t>
      </w:r>
      <w:r w:rsidRPr="00DB31EA">
        <w:rPr>
          <w:rFonts w:ascii="Times New Roman" w:eastAsia="Calibri" w:hAnsi="Times New Roman" w:cs="Times New Roman"/>
          <w:sz w:val="24"/>
          <w:szCs w:val="24"/>
          <w:lang w:val="uk-UA" w:eastAsia="uk-UA"/>
        </w:rPr>
        <w:t xml:space="preserve"> не може перевищувати 120 балів. </w:t>
      </w:r>
    </w:p>
    <w:p w:rsidR="00DB31EA" w:rsidRPr="00DB31EA" w:rsidRDefault="00DB31EA" w:rsidP="00DB31EA">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b/>
          <w:sz w:val="24"/>
          <w:szCs w:val="24"/>
          <w:lang w:val="uk-UA" w:eastAsia="uk-UA"/>
        </w:rPr>
        <w:t>Організація підсумкового контролю</w:t>
      </w:r>
      <w:r w:rsidRPr="00DB31EA">
        <w:rPr>
          <w:rFonts w:ascii="Times New Roman" w:eastAsia="Calibri" w:hAnsi="Times New Roman" w:cs="Times New Roman"/>
          <w:sz w:val="24"/>
          <w:szCs w:val="24"/>
          <w:lang w:val="uk-UA" w:eastAsia="uk-UA"/>
        </w:rPr>
        <w:t xml:space="preserve"> </w:t>
      </w:r>
    </w:p>
    <w:p w:rsidR="00DB31EA" w:rsidRPr="00DB31EA" w:rsidRDefault="00DB31EA" w:rsidP="00DB31EA">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xml:space="preserve">Диференційований залік з дисципліни - це процес, протягом якого перевіряються отримані за семестр: </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рівень теоретичних знань;</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розвиток творчого мислення;</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навички самостійної роботи;</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компетенції - вміння синтезувати отримані знання і застосовувати їх у вирішенні практичних завдань.</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DB31EA">
        <w:rPr>
          <w:rFonts w:ascii="Times New Roman" w:eastAsia="Calibri" w:hAnsi="Times New Roman" w:cs="Times New Roman"/>
          <w:bCs/>
          <w:iCs/>
          <w:sz w:val="24"/>
          <w:szCs w:val="24"/>
          <w:lang w:val="uk-UA" w:eastAsia="uk-UA"/>
        </w:rPr>
        <w:t>Диференційований залік проводиться викладачем групи на останньому практичному занятті.</w:t>
      </w:r>
    </w:p>
    <w:p w:rsidR="00DB31EA" w:rsidRPr="00DB31EA" w:rsidRDefault="00DB31EA" w:rsidP="00DB31EA">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r w:rsidRPr="00DB31EA">
        <w:rPr>
          <w:rFonts w:ascii="Times New Roman" w:eastAsia="Calibri" w:hAnsi="Times New Roman" w:cs="Times New Roman"/>
          <w:b/>
          <w:bCs/>
          <w:iCs/>
          <w:sz w:val="24"/>
          <w:szCs w:val="24"/>
          <w:lang w:val="uk-UA" w:eastAsia="uk-UA"/>
        </w:rPr>
        <w:t>Проведення диференційованого заліку:</w:t>
      </w:r>
    </w:p>
    <w:p w:rsidR="00DB31EA" w:rsidRPr="00DB31EA" w:rsidRDefault="00DB31EA" w:rsidP="00DB31EA">
      <w:pPr>
        <w:widowControl w:val="0"/>
        <w:autoSpaceDE w:val="0"/>
        <w:autoSpaceDN w:val="0"/>
        <w:spacing w:after="0" w:line="240" w:lineRule="auto"/>
        <w:ind w:firstLine="426"/>
        <w:jc w:val="both"/>
        <w:rPr>
          <w:rFonts w:ascii="Times New Roman" w:eastAsia="Calibri" w:hAnsi="Times New Roman" w:cs="Times New Roman"/>
          <w:b/>
          <w:bCs/>
          <w:iCs/>
          <w:sz w:val="24"/>
          <w:szCs w:val="24"/>
          <w:lang w:val="uk-UA" w:eastAsia="uk-UA"/>
        </w:rPr>
      </w:pP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 xml:space="preserve">1. Вирішення пакету тестових завдань проводиться на занятті, який включає  базові (якірні) тестові завдання ЛЛІ «Крок» у кількості </w:t>
      </w:r>
      <w:r w:rsidRPr="00DB31EA">
        <w:rPr>
          <w:rFonts w:ascii="Times New Roman" w:eastAsia="Calibri" w:hAnsi="Times New Roman" w:cs="Times New Roman"/>
          <w:b/>
          <w:bCs/>
          <w:iCs/>
          <w:sz w:val="24"/>
          <w:szCs w:val="24"/>
          <w:lang w:val="uk-UA" w:eastAsia="uk-UA"/>
        </w:rPr>
        <w:t>30 тестів.</w:t>
      </w:r>
      <w:r w:rsidRPr="00DB31EA">
        <w:rPr>
          <w:rFonts w:ascii="Times New Roman" w:eastAsia="Calibri" w:hAnsi="Times New Roman" w:cs="Times New Roman"/>
          <w:b/>
          <w:sz w:val="24"/>
          <w:szCs w:val="24"/>
          <w:lang w:val="uk-UA" w:eastAsia="uk-UA"/>
        </w:rPr>
        <w:t xml:space="preserve"> </w:t>
      </w:r>
      <w:r w:rsidRPr="00DB31EA">
        <w:rPr>
          <w:rFonts w:ascii="Times New Roman" w:eastAsia="Calibri" w:hAnsi="Times New Roman" w:cs="Times New Roman"/>
          <w:bCs/>
          <w:iCs/>
          <w:sz w:val="24"/>
          <w:szCs w:val="24"/>
          <w:lang w:val="uk-UA" w:eastAsia="uk-UA"/>
        </w:rPr>
        <w:t>Критерій оцінювання – 95% вірно вирішених завдань;</w:t>
      </w:r>
      <w:r w:rsidRPr="00DB31EA">
        <w:rPr>
          <w:rFonts w:ascii="Times New Roman" w:eastAsia="Calibri" w:hAnsi="Times New Roman" w:cs="Times New Roman"/>
          <w:sz w:val="24"/>
          <w:szCs w:val="24"/>
          <w:lang w:val="uk-UA" w:eastAsia="uk-UA"/>
        </w:rPr>
        <w:t xml:space="preserve"> «склав - не склав».</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xml:space="preserve">2. Оцінювання засвоєння практичних навичок та теоретичних знань за всіма темами дисципліни в день іспиту (таблиця 2). </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Cs/>
          <w:iCs/>
          <w:sz w:val="24"/>
          <w:szCs w:val="24"/>
          <w:lang w:val="uk-UA" w:eastAsia="uk-UA"/>
        </w:rPr>
      </w:pPr>
    </w:p>
    <w:p w:rsidR="00DB31EA" w:rsidRPr="00DB31EA" w:rsidRDefault="00DB31EA" w:rsidP="00DB31EA">
      <w:pPr>
        <w:widowControl w:val="0"/>
        <w:autoSpaceDE w:val="0"/>
        <w:autoSpaceDN w:val="0"/>
        <w:spacing w:after="0" w:line="240" w:lineRule="auto"/>
        <w:ind w:firstLine="567"/>
        <w:jc w:val="right"/>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Таблиця 2</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r w:rsidRPr="00DB31EA">
        <w:rPr>
          <w:rFonts w:ascii="Times New Roman" w:eastAsia="Calibri" w:hAnsi="Times New Roman" w:cs="Times New Roman"/>
          <w:b/>
          <w:bCs/>
          <w:iCs/>
          <w:sz w:val="24"/>
          <w:szCs w:val="24"/>
          <w:lang w:val="uk-UA" w:eastAsia="uk-UA"/>
        </w:rPr>
        <w:t>Оцінювання теоретичних знань (практичні навички оцінюються  за критеріями «виконав», «не виконав»)</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b/>
          <w:bCs/>
          <w:iCs/>
          <w:sz w:val="24"/>
          <w:szCs w:val="24"/>
          <w:lang w:val="uk-UA" w:eastAsia="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80"/>
        <w:gridCol w:w="680"/>
        <w:gridCol w:w="680"/>
        <w:gridCol w:w="2746"/>
        <w:gridCol w:w="3402"/>
      </w:tblGrid>
      <w:tr w:rsidR="00DB31EA" w:rsidRPr="00DB31EA" w:rsidTr="00DB31EA">
        <w:tc>
          <w:tcPr>
            <w:tcW w:w="1134" w:type="dxa"/>
            <w:vAlign w:val="center"/>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Кількість питань</w:t>
            </w:r>
          </w:p>
        </w:tc>
        <w:tc>
          <w:tcPr>
            <w:tcW w:w="680" w:type="dxa"/>
            <w:vAlign w:val="center"/>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«5»</w:t>
            </w:r>
          </w:p>
        </w:tc>
        <w:tc>
          <w:tcPr>
            <w:tcW w:w="680" w:type="dxa"/>
            <w:vAlign w:val="center"/>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«4»</w:t>
            </w:r>
          </w:p>
        </w:tc>
        <w:tc>
          <w:tcPr>
            <w:tcW w:w="680" w:type="dxa"/>
            <w:vAlign w:val="center"/>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«3»</w:t>
            </w:r>
          </w:p>
        </w:tc>
        <w:tc>
          <w:tcPr>
            <w:tcW w:w="2746" w:type="dxa"/>
            <w:vMerge w:val="restart"/>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 xml:space="preserve">Усна відповідь за білетами, які включають теоретичну частину дисципліни </w:t>
            </w:r>
          </w:p>
        </w:tc>
        <w:tc>
          <w:tcPr>
            <w:tcW w:w="3402" w:type="dxa"/>
            <w:vMerge w:val="restart"/>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За кожну відповідь студент одержує від 10 до 16 балів, що відповідає:</w:t>
            </w:r>
          </w:p>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«5» - 16 балів;</w:t>
            </w:r>
          </w:p>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«4» - 13 балів;</w:t>
            </w:r>
          </w:p>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«3» - 10 балів.</w:t>
            </w: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1</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16</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13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10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2</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16</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16</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4</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16</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5</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16</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13</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10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r w:rsidR="00DB31EA" w:rsidRPr="00DB31EA" w:rsidTr="00DB31EA">
        <w:tc>
          <w:tcPr>
            <w:tcW w:w="1134" w:type="dxa"/>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80</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65</w:t>
            </w:r>
          </w:p>
        </w:tc>
        <w:tc>
          <w:tcPr>
            <w:tcW w:w="680"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Cs/>
                <w:iCs/>
                <w:sz w:val="24"/>
                <w:szCs w:val="24"/>
                <w:lang w:val="uk-UA" w:eastAsia="uk-UA"/>
              </w:rPr>
            </w:pPr>
            <w:r w:rsidRPr="00DB31EA">
              <w:rPr>
                <w:rFonts w:ascii="Times New Roman" w:eastAsia="Calibri" w:hAnsi="Times New Roman" w:cs="Times New Roman"/>
                <w:bCs/>
                <w:iCs/>
                <w:sz w:val="24"/>
                <w:szCs w:val="24"/>
                <w:lang w:val="uk-UA" w:eastAsia="uk-UA"/>
              </w:rPr>
              <w:t>50</w:t>
            </w:r>
          </w:p>
        </w:tc>
        <w:tc>
          <w:tcPr>
            <w:tcW w:w="2746"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c>
          <w:tcPr>
            <w:tcW w:w="3402" w:type="dxa"/>
            <w:vMerge/>
          </w:tcPr>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bCs/>
                <w:iCs/>
                <w:sz w:val="24"/>
                <w:szCs w:val="24"/>
                <w:lang w:val="uk-UA" w:eastAsia="uk-UA"/>
              </w:rPr>
            </w:pPr>
          </w:p>
        </w:tc>
      </w:tr>
    </w:tbl>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3. Завдання з практичної та професійної підготовки, що відображають уміння та навички під час оцінювання результатів лабораторних та інструментальних методів досліджень з метою діагностики та вибору лікувальної тактики.</w:t>
      </w:r>
    </w:p>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p>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 xml:space="preserve">Оцінка з дисципліни </w:t>
      </w:r>
    </w:p>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b/>
          <w:sz w:val="24"/>
          <w:szCs w:val="24"/>
          <w:lang w:val="uk-UA" w:eastAsia="uk-UA"/>
        </w:rPr>
      </w:pPr>
    </w:p>
    <w:p w:rsidR="00DB31EA" w:rsidRPr="00DB31EA" w:rsidRDefault="00DB31EA" w:rsidP="00DB31EA">
      <w:pPr>
        <w:widowControl w:val="0"/>
        <w:autoSpaceDE w:val="0"/>
        <w:autoSpaceDN w:val="0"/>
        <w:spacing w:after="0" w:line="240" w:lineRule="auto"/>
        <w:ind w:left="142" w:firstLine="425"/>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DB31EA">
        <w:rPr>
          <w:rFonts w:ascii="Times New Roman" w:eastAsia="Calibri" w:hAnsi="Times New Roman" w:cs="Times New Roman"/>
          <w:b/>
          <w:bCs/>
          <w:iCs/>
          <w:sz w:val="24"/>
          <w:szCs w:val="24"/>
          <w:lang w:val="uk-UA" w:eastAsia="uk-UA"/>
        </w:rPr>
        <w:t>–</w:t>
      </w:r>
      <w:r w:rsidRPr="00DB31EA">
        <w:rPr>
          <w:rFonts w:ascii="Times New Roman" w:eastAsia="Calibri" w:hAnsi="Times New Roman" w:cs="Times New Roman"/>
          <w:bCs/>
          <w:iCs/>
          <w:sz w:val="24"/>
          <w:szCs w:val="24"/>
          <w:lang w:val="uk-UA" w:eastAsia="uk-UA"/>
        </w:rPr>
        <w:t xml:space="preserve"> 200 балів, у тому числі максимальна кількість балів за  поточну навчальну діяльність – 120 балів, а також максимальна кількість балів за результатами диференційованого заліку або іспиту - 80 балів. Мінімальна кількість балів становить 120, у тому числі мінімальна поточна навчальна діяльність – 70 та за результатами іспиту або диференційованого заліку – 50 балів.</w:t>
      </w: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диференційованих заліків. Оцінка з дисципліни визначається як сума балів за ПНД та </w:t>
      </w:r>
      <w:r w:rsidRPr="00DB31EA">
        <w:rPr>
          <w:rFonts w:ascii="Times New Roman" w:eastAsia="Calibri" w:hAnsi="Times New Roman" w:cs="Times New Roman"/>
          <w:bCs/>
          <w:iCs/>
          <w:sz w:val="24"/>
          <w:szCs w:val="24"/>
          <w:lang w:val="uk-UA" w:eastAsia="uk-UA"/>
        </w:rPr>
        <w:t>диференційованого</w:t>
      </w:r>
      <w:r w:rsidRPr="00DB31EA">
        <w:rPr>
          <w:rFonts w:ascii="Times New Roman" w:eastAsia="Calibri" w:hAnsi="Times New Roman" w:cs="Times New Roman"/>
          <w:sz w:val="24"/>
          <w:szCs w:val="24"/>
          <w:lang w:val="uk-UA" w:eastAsia="uk-UA"/>
        </w:rPr>
        <w:t xml:space="preserve"> заліку і становить </w:t>
      </w:r>
      <w:r w:rsidRPr="00DB31EA">
        <w:rPr>
          <w:rFonts w:ascii="Times New Roman" w:eastAsia="Calibri" w:hAnsi="Times New Roman" w:cs="Times New Roman"/>
          <w:color w:val="000000"/>
          <w:sz w:val="24"/>
          <w:szCs w:val="24"/>
          <w:lang w:val="en-US" w:eastAsia="uk-UA"/>
        </w:rPr>
        <w:t>min</w:t>
      </w:r>
      <w:r w:rsidRPr="00DB31EA">
        <w:rPr>
          <w:rFonts w:ascii="Times New Roman" w:eastAsia="Calibri" w:hAnsi="Times New Roman" w:cs="Times New Roman"/>
          <w:color w:val="000000"/>
          <w:sz w:val="24"/>
          <w:szCs w:val="24"/>
          <w:lang w:val="uk-UA" w:eastAsia="uk-UA"/>
        </w:rPr>
        <w:t xml:space="preserve"> – </w:t>
      </w:r>
      <w:r w:rsidRPr="00DB31EA">
        <w:rPr>
          <w:rFonts w:ascii="Times New Roman" w:eastAsia="Calibri" w:hAnsi="Times New Roman" w:cs="Times New Roman"/>
          <w:color w:val="000000"/>
          <w:spacing w:val="-4"/>
          <w:sz w:val="24"/>
          <w:szCs w:val="24"/>
          <w:lang w:val="uk-UA" w:eastAsia="uk-UA"/>
        </w:rPr>
        <w:t xml:space="preserve">120 до </w:t>
      </w:r>
      <w:r w:rsidRPr="00DB31EA">
        <w:rPr>
          <w:rFonts w:ascii="Times New Roman" w:eastAsia="Calibri" w:hAnsi="Times New Roman" w:cs="Times New Roman"/>
          <w:color w:val="000000"/>
          <w:sz w:val="24"/>
          <w:szCs w:val="24"/>
          <w:lang w:val="en-US" w:eastAsia="uk-UA"/>
        </w:rPr>
        <w:t>max</w:t>
      </w:r>
      <w:r w:rsidRPr="00DB31EA">
        <w:rPr>
          <w:rFonts w:ascii="Times New Roman" w:eastAsia="Calibri" w:hAnsi="Times New Roman" w:cs="Times New Roman"/>
          <w:color w:val="000000"/>
          <w:sz w:val="24"/>
          <w:szCs w:val="24"/>
          <w:lang w:val="uk-UA" w:eastAsia="uk-UA"/>
        </w:rPr>
        <w:t xml:space="preserve"> – 200.</w:t>
      </w:r>
      <w:r w:rsidRPr="00DB31EA">
        <w:rPr>
          <w:rFonts w:ascii="Times New Roman" w:eastAsia="Calibri" w:hAnsi="Times New Roman" w:cs="Times New Roman"/>
          <w:b/>
          <w:sz w:val="24"/>
          <w:szCs w:val="24"/>
          <w:lang w:val="uk-UA" w:eastAsia="uk-UA"/>
        </w:rPr>
        <w:t xml:space="preserve"> </w:t>
      </w:r>
      <w:r w:rsidRPr="00DB31EA">
        <w:rPr>
          <w:rFonts w:ascii="Times New Roman" w:eastAsia="Calibri" w:hAnsi="Times New Roman" w:cs="Times New Roman"/>
          <w:sz w:val="24"/>
          <w:szCs w:val="24"/>
          <w:lang w:val="uk-UA" w:eastAsia="uk-UA"/>
        </w:rPr>
        <w:t xml:space="preserve">Відповідність оцінок за </w:t>
      </w:r>
      <w:r w:rsidRPr="00DB31EA">
        <w:rPr>
          <w:rFonts w:ascii="Times New Roman" w:eastAsia="Calibri" w:hAnsi="Times New Roman" w:cs="Times New Roman"/>
          <w:spacing w:val="6"/>
          <w:sz w:val="24"/>
          <w:szCs w:val="24"/>
          <w:lang w:val="uk-UA" w:eastAsia="uk-UA"/>
        </w:rPr>
        <w:t xml:space="preserve">200 </w:t>
      </w:r>
      <w:r w:rsidRPr="00DB31EA">
        <w:rPr>
          <w:rFonts w:ascii="Times New Roman" w:eastAsia="Calibri" w:hAnsi="Times New Roman" w:cs="Times New Roman"/>
          <w:spacing w:val="6"/>
          <w:sz w:val="24"/>
          <w:szCs w:val="24"/>
          <w:lang w:val="uk-UA" w:eastAsia="uk-UA"/>
        </w:rPr>
        <w:lastRenderedPageBreak/>
        <w:t>бальною шкалою, чотирибальною (національною) шкалою та шкалою ЄСТ</w:t>
      </w:r>
      <w:r w:rsidRPr="00DB31EA">
        <w:rPr>
          <w:rFonts w:ascii="Times New Roman" w:eastAsia="Calibri" w:hAnsi="Times New Roman" w:cs="Times New Roman"/>
          <w:spacing w:val="6"/>
          <w:sz w:val="24"/>
          <w:szCs w:val="24"/>
          <w:lang w:val="en-US" w:eastAsia="uk-UA"/>
        </w:rPr>
        <w:t>S</w:t>
      </w:r>
      <w:r w:rsidRPr="00DB31EA">
        <w:rPr>
          <w:rFonts w:ascii="Times New Roman" w:eastAsia="Calibri" w:hAnsi="Times New Roman" w:cs="Times New Roman"/>
          <w:color w:val="000000"/>
          <w:sz w:val="24"/>
          <w:szCs w:val="24"/>
          <w:lang w:val="uk-UA" w:eastAsia="uk-UA"/>
        </w:rPr>
        <w:t xml:space="preserve"> наведена у таблиці 3</w:t>
      </w:r>
      <w:r w:rsidRPr="00DB31EA">
        <w:rPr>
          <w:rFonts w:ascii="Times New Roman" w:eastAsia="Calibri" w:hAnsi="Times New Roman" w:cs="Times New Roman"/>
          <w:sz w:val="24"/>
          <w:szCs w:val="24"/>
          <w:lang w:val="uk-UA" w:eastAsia="uk-UA"/>
        </w:rPr>
        <w:t xml:space="preserve">. </w:t>
      </w:r>
    </w:p>
    <w:p w:rsidR="00DB31EA" w:rsidRPr="00DB31EA" w:rsidRDefault="00DB31EA" w:rsidP="00DB31EA">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Таблиця 3</w:t>
      </w:r>
    </w:p>
    <w:p w:rsidR="00DB31EA" w:rsidRPr="00DB31EA" w:rsidRDefault="00DB31EA" w:rsidP="00DB31EA">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DB31EA">
        <w:rPr>
          <w:rFonts w:ascii="Times New Roman" w:eastAsia="Calibri" w:hAnsi="Times New Roman" w:cs="Times New Roman"/>
          <w:b/>
          <w:sz w:val="24"/>
          <w:szCs w:val="24"/>
          <w:lang w:val="uk-UA" w:eastAsia="uk-UA"/>
        </w:rPr>
        <w:t xml:space="preserve">Відповідність оцінок за </w:t>
      </w:r>
      <w:r w:rsidRPr="00DB31EA">
        <w:rPr>
          <w:rFonts w:ascii="Times New Roman" w:eastAsia="Calibri" w:hAnsi="Times New Roman" w:cs="Times New Roman"/>
          <w:b/>
          <w:spacing w:val="6"/>
          <w:sz w:val="24"/>
          <w:szCs w:val="24"/>
          <w:lang w:val="uk-UA" w:eastAsia="uk-UA"/>
        </w:rPr>
        <w:t xml:space="preserve">200 бальною шкалою, </w:t>
      </w:r>
    </w:p>
    <w:p w:rsidR="00DB31EA" w:rsidRPr="00DB31EA" w:rsidRDefault="00DB31EA" w:rsidP="00DB31EA">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DB31EA">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DB31EA">
        <w:rPr>
          <w:rFonts w:ascii="Times New Roman" w:eastAsia="Calibri" w:hAnsi="Times New Roman" w:cs="Times New Roman"/>
          <w:b/>
          <w:spacing w:val="6"/>
          <w:sz w:val="24"/>
          <w:szCs w:val="24"/>
          <w:lang w:val="en-US" w:eastAsia="uk-U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Оцінка </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за 200 бальною шкалою</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Оцінка за шкалою </w:t>
            </w:r>
            <w:r w:rsidRPr="00DB31EA">
              <w:rPr>
                <w:rFonts w:ascii="Times New Roman" w:eastAsia="Calibri" w:hAnsi="Times New Roman" w:cs="Times New Roman"/>
                <w:sz w:val="24"/>
                <w:szCs w:val="24"/>
                <w:lang w:val="en-US" w:eastAsia="uk-UA"/>
              </w:rPr>
              <w:t>ECTS</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Оцінка за </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pacing w:val="6"/>
                <w:sz w:val="24"/>
                <w:szCs w:val="24"/>
                <w:lang w:val="uk-UA" w:eastAsia="uk-UA"/>
              </w:rPr>
              <w:t>чотирибальною (національною) шкалою</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180–200</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А</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Відмінно</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160–179</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Добре</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150–159</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С</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Добре</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130–149</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DB31EA">
              <w:rPr>
                <w:rFonts w:ascii="Times New Roman" w:eastAsia="Calibri" w:hAnsi="Times New Roman" w:cs="Times New Roman"/>
                <w:sz w:val="24"/>
                <w:szCs w:val="24"/>
                <w:lang w:val="en-US" w:eastAsia="uk-UA"/>
              </w:rPr>
              <w:t>D</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Задовільно</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120–129</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en-US" w:eastAsia="uk-UA"/>
              </w:rPr>
              <w:t>E</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Задовільно </w:t>
            </w:r>
          </w:p>
        </w:tc>
      </w:tr>
      <w:tr w:rsidR="00DB31EA" w:rsidRPr="00DB31EA" w:rsidTr="00DB31EA">
        <w:trPr>
          <w:jc w:val="center"/>
        </w:trPr>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Менше 120</w:t>
            </w:r>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DB31EA">
              <w:rPr>
                <w:rFonts w:ascii="Times New Roman" w:eastAsia="Calibri" w:hAnsi="Times New Roman" w:cs="Times New Roman"/>
                <w:sz w:val="24"/>
                <w:szCs w:val="24"/>
                <w:lang w:val="en-US" w:eastAsia="uk-UA"/>
              </w:rPr>
              <w:t xml:space="preserve">F, </w:t>
            </w:r>
            <w:proofErr w:type="spellStart"/>
            <w:r w:rsidRPr="00DB31EA">
              <w:rPr>
                <w:rFonts w:ascii="Times New Roman" w:eastAsia="Calibri" w:hAnsi="Times New Roman" w:cs="Times New Roman"/>
                <w:sz w:val="24"/>
                <w:szCs w:val="24"/>
                <w:lang w:val="en-US" w:eastAsia="uk-UA"/>
              </w:rPr>
              <w:t>Fx</w:t>
            </w:r>
            <w:proofErr w:type="spellEnd"/>
          </w:p>
        </w:tc>
        <w:tc>
          <w:tcPr>
            <w:tcW w:w="2215" w:type="dxa"/>
          </w:tcPr>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Незадовільно</w:t>
            </w:r>
          </w:p>
        </w:tc>
      </w:tr>
    </w:tbl>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DB31EA" w:rsidRPr="00DB31EA" w:rsidRDefault="00DB31EA" w:rsidP="00DB31EA">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rsidR="00DB31EA" w:rsidRPr="00DB31EA" w:rsidRDefault="00DB31EA" w:rsidP="00DB31EA">
      <w:pPr>
        <w:widowControl w:val="0"/>
        <w:autoSpaceDE w:val="0"/>
        <w:autoSpaceDN w:val="0"/>
        <w:spacing w:after="0" w:line="240" w:lineRule="auto"/>
        <w:ind w:firstLine="720"/>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DB31EA">
        <w:rPr>
          <w:rFonts w:ascii="Times New Roman" w:eastAsia="Calibri" w:hAnsi="Times New Roman" w:cs="Times New Roman"/>
          <w:b/>
          <w:sz w:val="24"/>
          <w:szCs w:val="24"/>
          <w:lang w:val="uk-UA" w:eastAsia="uk-UA"/>
        </w:rPr>
        <w:t>F</w:t>
      </w:r>
      <w:r w:rsidRPr="00DB31EA">
        <w:rPr>
          <w:rFonts w:ascii="Times New Roman" w:eastAsia="Calibri" w:hAnsi="Times New Roman" w:cs="Times New Roman"/>
          <w:b/>
          <w:sz w:val="24"/>
          <w:szCs w:val="24"/>
          <w:vertAlign w:val="subscript"/>
          <w:lang w:val="uk-UA" w:eastAsia="uk-UA"/>
        </w:rPr>
        <w:t>X,</w:t>
      </w:r>
      <w:r w:rsidRPr="00DB31EA">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DB31EA">
        <w:rPr>
          <w:rFonts w:ascii="Times New Roman" w:eastAsia="Calibri" w:hAnsi="Times New Roman" w:cs="Times New Roman"/>
          <w:b/>
          <w:sz w:val="24"/>
          <w:szCs w:val="24"/>
          <w:lang w:val="uk-UA" w:eastAsia="uk-UA"/>
        </w:rPr>
        <w:t>F</w:t>
      </w:r>
      <w:r w:rsidRPr="00DB31EA">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rsidR="00DB31EA" w:rsidRPr="00DB31EA" w:rsidRDefault="00DB31EA" w:rsidP="00DB31EA">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DB31EA">
        <w:rPr>
          <w:rFonts w:ascii="Times New Roman" w:eastAsia="Calibri" w:hAnsi="Times New Roman" w:cs="Times New Roman"/>
          <w:b/>
          <w:sz w:val="24"/>
          <w:szCs w:val="24"/>
          <w:lang w:val="uk-UA" w:eastAsia="uk-UA"/>
        </w:rPr>
        <w:t>Перелік питань для диференційованого заліку</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Клінічна картина при поєднаної патології ТБ / ВІЛ.</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Особливості первинного туберкульозу у підлітків.</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Збір анамнезу, його значення при постановці діагнозу «Туберкульоз».</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Ускладнення первинного туберкульозу.</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Лабораторні методи виявлення МБТ, визначення чутливості МБТ до протитуберкульозних препаратів.</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Туберкульоз </w:t>
      </w:r>
      <w:proofErr w:type="spellStart"/>
      <w:r w:rsidRPr="00DB31EA">
        <w:rPr>
          <w:rFonts w:ascii="Times New Roman" w:eastAsia="Calibri" w:hAnsi="Times New Roman" w:cs="Times New Roman"/>
          <w:sz w:val="24"/>
          <w:szCs w:val="24"/>
          <w:lang w:val="uk-UA" w:eastAsia="uk-UA"/>
        </w:rPr>
        <w:t>внутрішньогрудних</w:t>
      </w:r>
      <w:proofErr w:type="spellEnd"/>
      <w:r w:rsidRPr="00DB31EA">
        <w:rPr>
          <w:rFonts w:ascii="Times New Roman" w:eastAsia="Calibri" w:hAnsi="Times New Roman" w:cs="Times New Roman"/>
          <w:sz w:val="24"/>
          <w:szCs w:val="24"/>
          <w:lang w:val="uk-UA" w:eastAsia="uk-UA"/>
        </w:rPr>
        <w:t xml:space="preserve"> лімфатичних вузлів. Патогенез, клініка, лікування.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Променева діагностика, її значення при постановці діагнозу «Туберкульоз».</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Диференціальна діагностика туберкульозу </w:t>
      </w:r>
      <w:proofErr w:type="spellStart"/>
      <w:r w:rsidRPr="00DB31EA">
        <w:rPr>
          <w:rFonts w:ascii="Times New Roman" w:eastAsia="Calibri" w:hAnsi="Times New Roman" w:cs="Times New Roman"/>
          <w:sz w:val="24"/>
          <w:szCs w:val="24"/>
          <w:lang w:val="uk-UA" w:eastAsia="uk-UA"/>
        </w:rPr>
        <w:t>внутрішньогрудних</w:t>
      </w:r>
      <w:proofErr w:type="spellEnd"/>
      <w:r w:rsidRPr="00DB31EA">
        <w:rPr>
          <w:rFonts w:ascii="Times New Roman" w:eastAsia="Calibri" w:hAnsi="Times New Roman" w:cs="Times New Roman"/>
          <w:sz w:val="24"/>
          <w:szCs w:val="24"/>
          <w:lang w:val="uk-UA" w:eastAsia="uk-UA"/>
        </w:rPr>
        <w:t xml:space="preserve"> лімфатичних вузлів.</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Препарати туберкуліну, особливості застосування.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Туберкульоз невстановленої локалізації. Патогенез, клініка, лікування.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Особливості лікування хворих з ко-інфекцією ТБ / ВІЛ.</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Первинний туберкульоз. Епідеміологія, патогенез, клінічні форми.</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Профілактика туберкульозу у ВІЛ-інфікованих.</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Первинний туберкульозний комплекс. Патогенез, клініка, діагностика, лікування.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Оцінка результатів </w:t>
      </w:r>
      <w:proofErr w:type="spellStart"/>
      <w:r w:rsidRPr="00DB31EA">
        <w:rPr>
          <w:rFonts w:ascii="Times New Roman" w:eastAsia="Calibri" w:hAnsi="Times New Roman" w:cs="Times New Roman"/>
          <w:sz w:val="24"/>
          <w:szCs w:val="24"/>
          <w:lang w:val="uk-UA" w:eastAsia="uk-UA"/>
        </w:rPr>
        <w:t>туберкулінодіагностики</w:t>
      </w:r>
      <w:proofErr w:type="spellEnd"/>
      <w:r w:rsidRPr="00DB31EA">
        <w:rPr>
          <w:rFonts w:ascii="Times New Roman" w:eastAsia="Calibri" w:hAnsi="Times New Roman" w:cs="Times New Roman"/>
          <w:sz w:val="24"/>
          <w:szCs w:val="24"/>
          <w:lang w:val="uk-UA" w:eastAsia="uk-UA"/>
        </w:rPr>
        <w:t>.</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Лікування хворих з первинним туберкульозом: категорії хворих, схеми лікування згідно категоріям?</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Техніка проведення вакцинації БЦЖ, інтерпретація результатів.</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Диференціальна діагностика первинного туберкульозного комплексу.</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Прискорені методи виявлення МБТ. Їх значення при постановці діагнозу «туберкульоз»</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Ускладнення, викликані вакциною БЦЖ, їх причини та лікування.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Хіміорезистентний туберкульоз, епідеміологія, діагностика, лікування.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Особливості діагностики туберкульозу </w:t>
      </w:r>
      <w:proofErr w:type="spellStart"/>
      <w:r w:rsidRPr="00DB31EA">
        <w:rPr>
          <w:rFonts w:ascii="Times New Roman" w:eastAsia="Calibri" w:hAnsi="Times New Roman" w:cs="Times New Roman"/>
          <w:sz w:val="24"/>
          <w:szCs w:val="24"/>
          <w:lang w:val="uk-UA" w:eastAsia="uk-UA"/>
        </w:rPr>
        <w:t>внутрішньогрудних</w:t>
      </w:r>
      <w:proofErr w:type="spellEnd"/>
      <w:r w:rsidRPr="00DB31EA">
        <w:rPr>
          <w:rFonts w:ascii="Times New Roman" w:eastAsia="Calibri" w:hAnsi="Times New Roman" w:cs="Times New Roman"/>
          <w:sz w:val="24"/>
          <w:szCs w:val="24"/>
          <w:lang w:val="uk-UA" w:eastAsia="uk-UA"/>
        </w:rPr>
        <w:t xml:space="preserve"> лімфатичних вузлів.</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Лікування хворих на хіміорезистентний туберкульоз.</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Ведення хворих з первинним туберкульозом після закінчення основного курсу </w:t>
      </w:r>
      <w:r w:rsidRPr="00DB31EA">
        <w:rPr>
          <w:rFonts w:ascii="Times New Roman" w:eastAsia="Calibri" w:hAnsi="Times New Roman" w:cs="Times New Roman"/>
          <w:sz w:val="24"/>
          <w:szCs w:val="24"/>
          <w:lang w:val="uk-UA" w:eastAsia="uk-UA"/>
        </w:rPr>
        <w:lastRenderedPageBreak/>
        <w:t>хіміотерапії.</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Вогнища туберкульозної інфекції, класифікація, профілактичні заходи, що проводяться в осередках туб. інфекції.</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Профілактика туберкульозу: види, заходи, що проводяться.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Основні і додаткові методи діагностики туберкульозу.</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Вакцинація БЦЖ: завдання, показання, протипоказання.</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Показання до проведення консервативного і хірургічного лікування у хворих на хіміорезистентний туберкульоз.</w:t>
      </w:r>
    </w:p>
    <w:p w:rsidR="00DB31EA" w:rsidRPr="00DB31EA" w:rsidRDefault="00DB31EA" w:rsidP="00DB31EA">
      <w:pPr>
        <w:widowControl w:val="0"/>
        <w:numPr>
          <w:ilvl w:val="0"/>
          <w:numId w:val="1"/>
        </w:numPr>
        <w:autoSpaceDE w:val="0"/>
        <w:autoSpaceDN w:val="0"/>
        <w:spacing w:after="0" w:line="240" w:lineRule="auto"/>
        <w:ind w:left="0" w:firstLine="709"/>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Особливості первинного туберкульозу в різних вікових групах.</w:t>
      </w:r>
    </w:p>
    <w:p w:rsidR="00DB31EA" w:rsidRPr="00DB31EA" w:rsidRDefault="00DB31EA" w:rsidP="00DB31EA">
      <w:pPr>
        <w:widowControl w:val="0"/>
        <w:autoSpaceDE w:val="0"/>
        <w:autoSpaceDN w:val="0"/>
        <w:spacing w:after="0" w:line="240" w:lineRule="auto"/>
        <w:ind w:left="426"/>
        <w:rPr>
          <w:rFonts w:ascii="Times New Roman" w:eastAsia="Calibri" w:hAnsi="Times New Roman" w:cs="Times New Roman"/>
          <w:sz w:val="24"/>
          <w:szCs w:val="24"/>
          <w:lang w:val="uk-UA" w:eastAsia="uk-UA"/>
        </w:rPr>
      </w:pPr>
    </w:p>
    <w:p w:rsidR="00DB31EA" w:rsidRPr="00DB31EA" w:rsidRDefault="00DB31EA" w:rsidP="00DB31EA">
      <w:pPr>
        <w:spacing w:after="0" w:line="240" w:lineRule="auto"/>
        <w:ind w:left="66"/>
        <w:rPr>
          <w:rFonts w:ascii="Times New Roman" w:eastAsia="Calibri" w:hAnsi="Times New Roman" w:cs="Times New Roman"/>
          <w:sz w:val="24"/>
          <w:szCs w:val="24"/>
          <w:lang w:val="uk-UA" w:eastAsia="uk-UA"/>
        </w:rPr>
      </w:pPr>
      <w:r w:rsidRPr="00DB31EA">
        <w:rPr>
          <w:rFonts w:ascii="Times New Roman" w:eastAsia="Times New Roman" w:hAnsi="Times New Roman" w:cs="Times New Roman"/>
          <w:b/>
          <w:sz w:val="24"/>
          <w:szCs w:val="24"/>
          <w:lang w:val="uk-UA" w:eastAsia="uk-UA"/>
        </w:rPr>
        <w:t>Перелік практичних завдань та робіт</w:t>
      </w:r>
      <w:r w:rsidRPr="00DB31EA">
        <w:rPr>
          <w:rFonts w:ascii="Times New Roman" w:eastAsia="Times New Roman" w:hAnsi="Times New Roman" w:cs="Times New Roman"/>
          <w:sz w:val="24"/>
          <w:szCs w:val="24"/>
          <w:lang w:val="uk-UA" w:eastAsia="uk-UA"/>
        </w:rPr>
        <w:t xml:space="preserve"> </w:t>
      </w:r>
      <w:r w:rsidRPr="00DB31EA">
        <w:rPr>
          <w:rFonts w:ascii="Times New Roman" w:eastAsia="Times New Roman" w:hAnsi="Times New Roman" w:cs="Times New Roman"/>
          <w:b/>
          <w:sz w:val="24"/>
          <w:szCs w:val="24"/>
          <w:lang w:val="uk-UA" w:eastAsia="uk-UA"/>
        </w:rPr>
        <w:t>до підсумкового контролю</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інтерпретація результатів </w:t>
      </w:r>
      <w:proofErr w:type="spellStart"/>
      <w:r w:rsidRPr="00DB31EA">
        <w:rPr>
          <w:rFonts w:ascii="Times New Roman" w:eastAsia="Calibri" w:hAnsi="Times New Roman" w:cs="Times New Roman"/>
          <w:sz w:val="24"/>
          <w:szCs w:val="24"/>
          <w:lang w:val="uk-UA" w:eastAsia="uk-UA"/>
        </w:rPr>
        <w:t>бактеріоскопічних</w:t>
      </w:r>
      <w:proofErr w:type="spellEnd"/>
      <w:r w:rsidRPr="00DB31EA">
        <w:rPr>
          <w:rFonts w:ascii="Times New Roman" w:eastAsia="Calibri" w:hAnsi="Times New Roman" w:cs="Times New Roman"/>
          <w:sz w:val="24"/>
          <w:szCs w:val="24"/>
          <w:lang w:val="uk-UA" w:eastAsia="uk-UA"/>
        </w:rPr>
        <w:t>, молекулярно-генетичних і бактеріологічних методів дослідження мокротиння</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складання схеми обстеження хворого на туберкульоз та аналіз отриманих даних</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визначення клінічних форм туберкульозу і формулювання клінічного діагнозу відповідно до класифікації</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встановлення діагнозу туберкульозу на підставі анамнестичних, клініко-рентгенологічних та лабораторних даних</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надання екстреної допомоги при невідкладних станах у хворих на туберкульоз</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діагностування ускладнень первинних та вторинних форм туберкульозу</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призначення комплексної терапії хворим на туберкульоз</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формулювання клінічного діагнозу первинних і вторинних форм туберкульозу згідно з класифікацією</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опис рентгенограм при первинних та вторинних формах туберкульозу</w:t>
      </w:r>
    </w:p>
    <w:p w:rsidR="00DB31EA" w:rsidRPr="00DB31EA" w:rsidRDefault="00DB31EA" w:rsidP="00DB31EA">
      <w:pPr>
        <w:widowControl w:val="0"/>
        <w:numPr>
          <w:ilvl w:val="0"/>
          <w:numId w:val="2"/>
        </w:numPr>
        <w:autoSpaceDE w:val="0"/>
        <w:autoSpaceDN w:val="0"/>
        <w:spacing w:after="0" w:line="240" w:lineRule="auto"/>
        <w:ind w:left="426"/>
        <w:jc w:val="both"/>
        <w:rPr>
          <w:rFonts w:ascii="Times New Roman" w:eastAsia="Calibri" w:hAnsi="Times New Roman" w:cs="Times New Roman"/>
          <w:sz w:val="24"/>
          <w:szCs w:val="24"/>
          <w:lang w:val="uk-UA" w:eastAsia="uk-UA"/>
        </w:rPr>
      </w:pPr>
      <w:r w:rsidRPr="00DB31EA">
        <w:rPr>
          <w:rFonts w:ascii="Times New Roman" w:eastAsia="Calibri" w:hAnsi="Times New Roman" w:cs="Times New Roman"/>
          <w:sz w:val="24"/>
          <w:szCs w:val="24"/>
          <w:lang w:val="uk-UA" w:eastAsia="uk-UA"/>
        </w:rPr>
        <w:t xml:space="preserve">ведення медичної документації, що використовується у фтизіатрії аналіз результатів проби </w:t>
      </w:r>
      <w:proofErr w:type="spellStart"/>
      <w:r w:rsidRPr="00DB31EA">
        <w:rPr>
          <w:rFonts w:ascii="Times New Roman" w:eastAsia="Calibri" w:hAnsi="Times New Roman" w:cs="Times New Roman"/>
          <w:sz w:val="24"/>
          <w:szCs w:val="24"/>
          <w:lang w:val="uk-UA" w:eastAsia="uk-UA"/>
        </w:rPr>
        <w:t>Манту</w:t>
      </w:r>
      <w:proofErr w:type="spellEnd"/>
      <w:r w:rsidRPr="00DB31EA">
        <w:rPr>
          <w:rFonts w:ascii="Times New Roman" w:eastAsia="Calibri" w:hAnsi="Times New Roman" w:cs="Times New Roman"/>
          <w:sz w:val="24"/>
          <w:szCs w:val="24"/>
          <w:lang w:val="uk-UA" w:eastAsia="uk-UA"/>
        </w:rPr>
        <w:t xml:space="preserve"> з 2 ТО ППД-Л та тесту з антигеном туберкульозним </w:t>
      </w:r>
      <w:proofErr w:type="spellStart"/>
      <w:r w:rsidRPr="00DB31EA">
        <w:rPr>
          <w:rFonts w:ascii="Times New Roman" w:eastAsia="Calibri" w:hAnsi="Times New Roman" w:cs="Times New Roman"/>
          <w:sz w:val="24"/>
          <w:szCs w:val="24"/>
          <w:lang w:val="uk-UA" w:eastAsia="uk-UA"/>
        </w:rPr>
        <w:t>рекомбінантним</w:t>
      </w:r>
      <w:proofErr w:type="spellEnd"/>
      <w:r w:rsidRPr="00DB31EA">
        <w:rPr>
          <w:rFonts w:ascii="Times New Roman" w:eastAsia="Calibri" w:hAnsi="Times New Roman" w:cs="Times New Roman"/>
          <w:sz w:val="24"/>
          <w:szCs w:val="24"/>
          <w:lang w:val="uk-UA" w:eastAsia="uk-UA"/>
        </w:rPr>
        <w:t xml:space="preserve">. </w:t>
      </w:r>
    </w:p>
    <w:p w:rsidR="00DB31EA" w:rsidRPr="00DB31EA" w:rsidRDefault="00DB31EA" w:rsidP="00DB31EA">
      <w:pPr>
        <w:spacing w:after="0"/>
        <w:jc w:val="both"/>
        <w:rPr>
          <w:rFonts w:ascii="Times New Roman" w:hAnsi="Times New Roman" w:cs="Times New Roman"/>
          <w:b/>
          <w:sz w:val="24"/>
          <w:szCs w:val="24"/>
          <w:lang w:val="uk-UA"/>
        </w:rPr>
      </w:pPr>
    </w:p>
    <w:p w:rsidR="00DB31EA" w:rsidRPr="00DB31EA" w:rsidRDefault="00DB31EA" w:rsidP="00DB31EA">
      <w:pPr>
        <w:spacing w:after="0"/>
        <w:jc w:val="both"/>
        <w:rPr>
          <w:rFonts w:ascii="Times New Roman" w:hAnsi="Times New Roman" w:cs="Times New Roman"/>
          <w:b/>
          <w:sz w:val="24"/>
          <w:szCs w:val="24"/>
          <w:lang w:val="uk-UA"/>
        </w:rPr>
      </w:pPr>
    </w:p>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Завідувачка кафедри</w:t>
      </w:r>
    </w:p>
    <w:p w:rsidR="00DB31EA" w:rsidRPr="00DB31EA" w:rsidRDefault="00DB31EA" w:rsidP="00DB31EA">
      <w:pPr>
        <w:widowControl w:val="0"/>
        <w:autoSpaceDE w:val="0"/>
        <w:autoSpaceDN w:val="0"/>
        <w:spacing w:after="0" w:line="240" w:lineRule="auto"/>
        <w:jc w:val="both"/>
        <w:rPr>
          <w:rFonts w:ascii="Times New Roman" w:eastAsia="Calibri" w:hAnsi="Times New Roman" w:cs="Times New Roman"/>
          <w:color w:val="000000"/>
          <w:sz w:val="24"/>
          <w:szCs w:val="24"/>
          <w:lang w:val="uk-UA" w:eastAsia="uk-UA"/>
        </w:rPr>
      </w:pPr>
      <w:r w:rsidRPr="00DB31EA">
        <w:rPr>
          <w:rFonts w:ascii="Times New Roman" w:eastAsia="Calibri" w:hAnsi="Times New Roman" w:cs="Times New Roman"/>
          <w:color w:val="000000"/>
          <w:sz w:val="24"/>
          <w:szCs w:val="24"/>
          <w:lang w:val="uk-UA" w:eastAsia="uk-UA"/>
        </w:rPr>
        <w:t>фтизіатрії та пульмонології</w:t>
      </w:r>
    </w:p>
    <w:p w:rsidR="00DB31EA" w:rsidRPr="00DB31EA" w:rsidRDefault="00DB31EA" w:rsidP="00DB31EA">
      <w:pPr>
        <w:spacing w:after="0"/>
        <w:jc w:val="both"/>
        <w:rPr>
          <w:rFonts w:ascii="Times New Roman" w:hAnsi="Times New Roman" w:cs="Times New Roman"/>
          <w:b/>
          <w:sz w:val="24"/>
          <w:szCs w:val="24"/>
          <w:lang w:val="uk-UA"/>
        </w:rPr>
      </w:pPr>
      <w:proofErr w:type="spellStart"/>
      <w:r w:rsidRPr="00DB31EA">
        <w:rPr>
          <w:rFonts w:ascii="Times New Roman" w:eastAsia="Calibri" w:hAnsi="Times New Roman" w:cs="Times New Roman"/>
          <w:color w:val="000000"/>
          <w:sz w:val="24"/>
          <w:szCs w:val="24"/>
          <w:lang w:val="uk-UA" w:eastAsia="uk-UA"/>
        </w:rPr>
        <w:t>д.мед.н</w:t>
      </w:r>
      <w:proofErr w:type="spellEnd"/>
      <w:r w:rsidRPr="00DB31EA">
        <w:rPr>
          <w:rFonts w:ascii="Times New Roman" w:eastAsia="Calibri" w:hAnsi="Times New Roman" w:cs="Times New Roman"/>
          <w:color w:val="000000"/>
          <w:sz w:val="24"/>
          <w:szCs w:val="24"/>
          <w:lang w:val="uk-UA" w:eastAsia="uk-UA"/>
        </w:rPr>
        <w:t>., проф.</w:t>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r>
      <w:r w:rsidRPr="00DB31EA">
        <w:rPr>
          <w:rFonts w:ascii="Times New Roman" w:eastAsia="Calibri" w:hAnsi="Times New Roman" w:cs="Times New Roman"/>
          <w:color w:val="000000"/>
          <w:sz w:val="24"/>
          <w:szCs w:val="24"/>
          <w:lang w:val="uk-UA" w:eastAsia="uk-UA"/>
        </w:rPr>
        <w:tab/>
        <w:t>О.С. Шевченко</w:t>
      </w:r>
    </w:p>
    <w:p w:rsidR="0001644B" w:rsidRDefault="0001644B"/>
    <w:sectPr w:rsidR="0001644B" w:rsidSect="00DB31EA">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5565EF"/>
    <w:multiLevelType w:val="hybridMultilevel"/>
    <w:tmpl w:val="7BA024BC"/>
    <w:lvl w:ilvl="0" w:tplc="0419000F">
      <w:start w:val="1"/>
      <w:numFmt w:val="decimal"/>
      <w:lvlText w:val="%1."/>
      <w:lvlJc w:val="left"/>
      <w:pPr>
        <w:ind w:left="1287" w:hanging="360"/>
      </w:pPr>
      <w:rPr>
        <w:rFonts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1EA"/>
    <w:rsid w:val="0001644B"/>
    <w:rsid w:val="00284B29"/>
    <w:rsid w:val="006064FE"/>
    <w:rsid w:val="00CA14F8"/>
    <w:rsid w:val="00DB3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31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31E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B31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1EA"/>
    <w:rPr>
      <w:rFonts w:ascii="Tahoma" w:hAnsi="Tahoma" w:cs="Tahoma"/>
      <w:sz w:val="16"/>
      <w:szCs w:val="16"/>
    </w:rPr>
  </w:style>
  <w:style w:type="character" w:styleId="a5">
    <w:name w:val="Hyperlink"/>
    <w:basedOn w:val="a0"/>
    <w:uiPriority w:val="99"/>
    <w:unhideWhenUsed/>
    <w:rsid w:val="00DB31EA"/>
    <w:rPr>
      <w:color w:val="0000FF"/>
      <w:u w:val="single"/>
    </w:rPr>
  </w:style>
  <w:style w:type="table" w:styleId="a6">
    <w:name w:val="Table Grid"/>
    <w:basedOn w:val="a1"/>
    <w:uiPriority w:val="39"/>
    <w:rsid w:val="00DB3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_"/>
    <w:basedOn w:val="a0"/>
    <w:link w:val="2"/>
    <w:locked/>
    <w:rsid w:val="00DB31EA"/>
    <w:rPr>
      <w:rFonts w:ascii="Times New Roman" w:hAnsi="Times New Roman" w:cs="Times New Roman"/>
      <w:sz w:val="21"/>
      <w:szCs w:val="21"/>
      <w:shd w:val="clear" w:color="auto" w:fill="FFFFFF"/>
    </w:rPr>
  </w:style>
  <w:style w:type="paragraph" w:customStyle="1" w:styleId="2">
    <w:name w:val="Основной текст2"/>
    <w:basedOn w:val="a"/>
    <w:link w:val="a7"/>
    <w:rsid w:val="00DB31EA"/>
    <w:pPr>
      <w:widowControl w:val="0"/>
      <w:shd w:val="clear" w:color="auto" w:fill="FFFFFF"/>
      <w:spacing w:after="660" w:line="240" w:lineRule="atLeast"/>
      <w:ind w:hanging="540"/>
      <w:jc w:val="center"/>
    </w:pPr>
    <w:rPr>
      <w:rFonts w:ascii="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31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31E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B31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1EA"/>
    <w:rPr>
      <w:rFonts w:ascii="Tahoma" w:hAnsi="Tahoma" w:cs="Tahoma"/>
      <w:sz w:val="16"/>
      <w:szCs w:val="16"/>
    </w:rPr>
  </w:style>
  <w:style w:type="character" w:styleId="a5">
    <w:name w:val="Hyperlink"/>
    <w:basedOn w:val="a0"/>
    <w:uiPriority w:val="99"/>
    <w:unhideWhenUsed/>
    <w:rsid w:val="00DB31EA"/>
    <w:rPr>
      <w:color w:val="0000FF"/>
      <w:u w:val="single"/>
    </w:rPr>
  </w:style>
  <w:style w:type="table" w:styleId="a6">
    <w:name w:val="Table Grid"/>
    <w:basedOn w:val="a1"/>
    <w:uiPriority w:val="39"/>
    <w:rsid w:val="00DB3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_"/>
    <w:basedOn w:val="a0"/>
    <w:link w:val="2"/>
    <w:locked/>
    <w:rsid w:val="00DB31EA"/>
    <w:rPr>
      <w:rFonts w:ascii="Times New Roman" w:hAnsi="Times New Roman" w:cs="Times New Roman"/>
      <w:sz w:val="21"/>
      <w:szCs w:val="21"/>
      <w:shd w:val="clear" w:color="auto" w:fill="FFFFFF"/>
    </w:rPr>
  </w:style>
  <w:style w:type="paragraph" w:customStyle="1" w:styleId="2">
    <w:name w:val="Основной текст2"/>
    <w:basedOn w:val="a"/>
    <w:link w:val="a7"/>
    <w:rsid w:val="00DB31EA"/>
    <w:pPr>
      <w:widowControl w:val="0"/>
      <w:shd w:val="clear" w:color="auto" w:fill="FFFFFF"/>
      <w:spacing w:after="660" w:line="240" w:lineRule="atLeast"/>
      <w:ind w:hanging="540"/>
      <w:jc w:val="center"/>
    </w:pPr>
    <w:rPr>
      <w:rFonts w:ascii="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phc.org.ua/kontrol-zakhvoryuvan/tuberkuloz/kerivni-dokumenti-z-tb" TargetMode="External"/><Relationship Id="rId3" Type="http://schemas.microsoft.com/office/2007/relationships/stylesWithEffects" Target="stylesWithEffects.xml"/><Relationship Id="rId7" Type="http://schemas.openxmlformats.org/officeDocument/2006/relationships/hyperlink" Target="mailto:kafphtyzia@i.ua" TargetMode="External"/><Relationship Id="rId12" Type="http://schemas.openxmlformats.org/officeDocument/2006/relationships/image" Target="media/image5.png"/><Relationship Id="rId17" Type="http://schemas.openxmlformats.org/officeDocument/2006/relationships/hyperlink" Target="https://www.who.int/tb/publications/2019/guidelines-tuberculosis-infection-prevention-2019/en/" TargetMode="External"/><Relationship Id="rId2" Type="http://schemas.openxmlformats.org/officeDocument/2006/relationships/styles" Target="styles.xml"/><Relationship Id="rId16" Type="http://schemas.openxmlformats.org/officeDocument/2006/relationships/hyperlink" Target="https://phc.org.ua/sites/default/files/users/user90/Nakaz_MOZ_vid_25.02.2020_530_Standarty_medopomogy_pry_TB.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labhf@i.ua"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5108</Words>
  <Characters>29120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Юляша</cp:lastModifiedBy>
  <cp:revision>2</cp:revision>
  <dcterms:created xsi:type="dcterms:W3CDTF">2020-11-16T08:14:00Z</dcterms:created>
  <dcterms:modified xsi:type="dcterms:W3CDTF">2020-11-16T08:14:00Z</dcterms:modified>
</cp:coreProperties>
</file>