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D" w:rsidRPr="00CB5DCD" w:rsidRDefault="00CB5DCD" w:rsidP="00CB5DC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B5D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МІНІСТЕРСТВО ОХОРОНИ ЗДОРОВ’Я УКРАЇНИ</w:t>
      </w: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CB5DCD"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  <w:t>Харківський національний медичний університет</w:t>
      </w: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Default="00CB5DCD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B5D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Pr="00CB5DCD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718F9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фізичної реабілітації та спортивної медицини</w:t>
      </w:r>
    </w:p>
    <w:p w:rsidR="00CB5DCD" w:rsidRPr="00C718F9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курсом фізичного виховання та </w:t>
      </w:r>
      <w:proofErr w:type="spellStart"/>
      <w:r w:rsidRPr="00C71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</w:t>
      </w:r>
      <w:proofErr w:type="spellEnd"/>
      <w:r w:rsidRPr="00C718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B5DCD" w:rsidRPr="00CB5DCD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</w:p>
    <w:p w:rsidR="00CB5DCD" w:rsidRPr="00C718F9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C718F9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СИЛАБУС</w:t>
      </w:r>
    </w:p>
    <w:p w:rsidR="00CB5DCD" w:rsidRPr="00C718F9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</w:pPr>
      <w:r w:rsidRPr="00C718F9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  <w:t>навчальної дисципліни</w:t>
      </w:r>
    </w:p>
    <w:p w:rsidR="00CB5DCD" w:rsidRPr="00CB5DCD" w:rsidRDefault="00CB5DCD" w:rsidP="00CB5DCD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b/>
          <w:lang w:eastAsia="uk-UA" w:bidi="uk-UA"/>
        </w:rPr>
      </w:pPr>
    </w:p>
    <w:p w:rsidR="00CB5DCD" w:rsidRPr="00C718F9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C718F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«</w:t>
      </w:r>
      <w:r w:rsidRPr="00C718F9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ФІЗИЧНА ТЕРАПІЯ ТА ЕРГОТЕРАПІЯ В ТРАВМАТОЛОГІЇ ТА ОРТОПЕДІЇ</w:t>
      </w:r>
      <w:r w:rsidRPr="00C718F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»</w:t>
      </w:r>
    </w:p>
    <w:p w:rsidR="00CB5DCD" w:rsidRPr="00CB5DCD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lang w:val="uk-UA" w:eastAsia="uk-UA" w:bidi="uk-UA"/>
        </w:rPr>
      </w:pPr>
    </w:p>
    <w:p w:rsidR="00CB5DCD" w:rsidRPr="00C718F9" w:rsidRDefault="00CB5DCD" w:rsidP="00C718F9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lang w:val="uk-UA" w:eastAsia="uk-UA" w:bidi="uk-UA"/>
        </w:rPr>
      </w:pPr>
    </w:p>
    <w:p w:rsidR="00CB5DCD" w:rsidRPr="006F62D0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</w:p>
    <w:p w:rsidR="00CB5DCD" w:rsidRPr="006F62D0" w:rsidRDefault="00854E48" w:rsidP="00CB5D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7B0CFB" w:rsidRPr="007B0CFB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A318E5">
        <w:rPr>
          <w:rFonts w:ascii="Times New Roman" w:hAnsi="Times New Roman" w:cs="Times New Roman"/>
          <w:sz w:val="24"/>
          <w:szCs w:val="24"/>
          <w:u w:val="single"/>
        </w:rPr>
        <w:t>020</w:t>
      </w:r>
      <w:r w:rsidR="007B0CFB" w:rsidRPr="007B0CF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A318E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B5DCD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навчальний рік</w:t>
      </w: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6F62D0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 підготовки </w:t>
      </w:r>
      <w:r w:rsidR="00C718F9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22 «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5DCD" w:rsidRPr="006F62D0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6F62D0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A14F0"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227 «</w:t>
      </w:r>
      <w:r w:rsidR="001A14F0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терапія</w:t>
      </w:r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магістерський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</w:p>
    <w:p w:rsidR="00CB5DCD" w:rsidRPr="006F62D0" w:rsidRDefault="00CB5DCD" w:rsidP="00CB5DC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B5DCD" w:rsidRPr="006F62D0" w:rsidRDefault="00CB5DCD" w:rsidP="00CB5DC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     </w:t>
      </w:r>
      <w:r w:rsidR="00C718F9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7C7D69" w:rsidRPr="006F6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CB5DCD" w:rsidRPr="00CB5DCD" w:rsidTr="00BD0F1A">
        <w:tc>
          <w:tcPr>
            <w:tcW w:w="4785" w:type="dxa"/>
            <w:shd w:val="clear" w:color="auto" w:fill="auto"/>
          </w:tcPr>
          <w:p w:rsidR="00CB5DCD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Pr="00C718F9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5DCD" w:rsidRPr="00CB5DCD" w:rsidRDefault="00CB5DCD" w:rsidP="00CB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CB5DCD" w:rsidRPr="00CB5DCD" w:rsidRDefault="00CB5DCD" w:rsidP="009635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CB5DC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1</w:t>
      </w:r>
      <w:r w:rsidRPr="00CB5DCD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. Дані про викладача, що викладає дисципліну</w:t>
      </w:r>
    </w:p>
    <w:p w:rsidR="00CB5DCD" w:rsidRPr="00CB5DCD" w:rsidRDefault="00CB5DCD" w:rsidP="00CB5D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Істомін Андрій Георгійович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Контактний тел.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+380 50 984 5696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E-</w:t>
            </w:r>
            <w:proofErr w:type="spellStart"/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mail</w:t>
            </w:r>
            <w:proofErr w:type="spellEnd"/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: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andrii.istomin@gmail.com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Розклад занять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Відповідно до розкладу навчального відділу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Консультації</w:t>
            </w:r>
          </w:p>
        </w:tc>
        <w:tc>
          <w:tcPr>
            <w:tcW w:w="6344" w:type="dxa"/>
          </w:tcPr>
          <w:p w:rsidR="00CB5DCD" w:rsidRPr="00CB5DCD" w:rsidRDefault="00491402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4914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вівторок з 13.00 до 15.00</w:t>
            </w:r>
          </w:p>
        </w:tc>
      </w:tr>
    </w:tbl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  <w:bookmarkStart w:id="0" w:name="1._Опис_навчальної_дисципліни"/>
      <w:bookmarkEnd w:id="0"/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5E6676" w:rsidRPr="005E6676" w:rsidRDefault="005E6676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 w:bidi="uk-UA"/>
        </w:rPr>
      </w:pPr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lastRenderedPageBreak/>
        <w:t>Вступ</w:t>
      </w:r>
    </w:p>
    <w:p w:rsidR="00CB5DCD" w:rsidRPr="001976C5" w:rsidRDefault="00CB5DCD" w:rsidP="001976C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навчальної дисципліни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Фізична терапія та ерготерапія в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складена відповідно до тимчасового Стандарту вищої освіти України (далі – Стандарт) фахівців другого (магістерського) рівня, галузі знань -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 «Охорона здоров’я»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спеціальності – </w:t>
      </w:r>
      <w:r w:rsidR="001A14F0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227 «Фізична терапія</w:t>
      </w:r>
      <w:bookmarkStart w:id="1" w:name="_GoBack"/>
      <w:bookmarkEnd w:id="1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другий магістерський рівень</w:t>
      </w:r>
    </w:p>
    <w:p w:rsidR="00CB5DCD" w:rsidRPr="001976C5" w:rsidRDefault="00CB5DCD" w:rsidP="001976C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Опис навчальної дисципліни (анотація). </w:t>
      </w:r>
    </w:p>
    <w:p w:rsidR="00CB5DCD" w:rsidRPr="001976C5" w:rsidRDefault="005E6676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«</w:t>
      </w:r>
      <w:r w:rsidR="00CB5DCD"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Фізична терапія та ерготерапія в травматології та ортопедії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»</w:t>
      </w:r>
      <w:r w:rsidR="00CB5DCD"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як навчальна дисципліна базується на вивченні студентами травм та захворювань опорно-рухового апарату й інтегрується з цими дисциплінами; забезпечує послідовність та взаємозв’язок з внутрішньою медициною, педіатрією, хірургією, неврологією,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 інші фізичні чинники в лікарський практиці для забезпечення профілактики захворювань; забезпечує попередження перед патологічних  змін та патологічних станів, які виникають при нераціональному застосуванні фізичної активності.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Предметом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Пререквізити.</w:t>
      </w:r>
      <w:r w:rsidRPr="0019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Вивчення дисципліни передбачає попереднє засвоєння навчальних дисциплін з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анатомії людини, фізіології людини, валеології, лікувальної фізкультури, медичної реабілітації, фізіотерапії,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вікової фізіології у закладах вищої освіти.</w:t>
      </w:r>
    </w:p>
    <w:p w:rsidR="00CB5DCD" w:rsidRPr="001976C5" w:rsidRDefault="00CB5DCD" w:rsidP="00CB5D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ar-SA"/>
        </w:rPr>
        <w:t>Постреквізити</w:t>
      </w:r>
      <w:r w:rsidRPr="0019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навчальної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мають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застосовуватися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вивченні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фахових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Мета та завдання навчальної дисципліни</w:t>
      </w: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1.1.Мета: набуття студентами теоретичних знань та практичних навичок для проведення фізичної терапії</w:t>
      </w:r>
      <w:r w:rsid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у дорослих і дітей різного віку із різними захворюваннями опорно-рухового апарату.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1.2.Завдання навчальної дисципліни: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4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Отримання студентом навичок щодо особливостей перебігу захворювань у дорослих та дітей різного віку;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17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Проведення обстеження опорно-рухового апарату. Основні положення обстеження амплітуди руху. Обстеження м’язової системи (функціональне м’язове тестування (ММТ)). Функціональне обстеження постави і ходи. Визначення рухових проблем внаслідок травм та захворювань опорно-рухового апарату та складання програми з фізичної</w:t>
      </w:r>
      <w:r w:rsidRPr="001976C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3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Розробити комплекс фізичних вправ з лікувальної гімнастики.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3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Оволодіти технікою лікувального</w:t>
      </w:r>
      <w:r w:rsidRPr="001976C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масажу;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22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Оцінити вплив фізичної 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впродовж часу занять при різних захворюваннях у</w:t>
      </w:r>
      <w:r w:rsidRPr="001976C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uk-UA"/>
        </w:rPr>
        <w:t xml:space="preserve"> дорослих та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дітей різного віку.</w:t>
      </w:r>
    </w:p>
    <w:p w:rsidR="00CB5DCD" w:rsidRPr="001976C5" w:rsidRDefault="00CB5DCD" w:rsidP="00CB5DCD">
      <w:pPr>
        <w:tabs>
          <w:tab w:val="left" w:pos="522"/>
          <w:tab w:val="left" w:pos="993"/>
        </w:tabs>
        <w:spacing w:after="0" w:line="240" w:lineRule="auto"/>
        <w:ind w:left="567"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Кінцева мета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Фізична терапія та ерготерапія в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вищих медичних  навчальних закладів випливає із мети освітньої та професійної підготовки випускників вищого медичного навчального закладу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 оволодіває обов’язковими практичними навичками: 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Проводити необхідні обстеження, визначати найбільш проблемні сфери пацієнта та розуміти їх</w:t>
      </w:r>
      <w:r w:rsidRPr="001976C5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причину;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Обґрунтувати застосування тих чи інших засобів та методів фізичної 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дітей та дорослих різного віку та з різною</w:t>
      </w:r>
      <w:r w:rsidRPr="001976C5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патологією опорно-рухової системи;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Попереджувати загострення та ускладнення, відновлювати здоров'я та працездатність, враховуючи при цьому показання та протипоказання до використання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CB5DCD" w:rsidRPr="001976C5" w:rsidRDefault="00CB5DCD" w:rsidP="00CB5DCD">
      <w:pPr>
        <w:spacing w:after="0" w:line="240" w:lineRule="auto"/>
        <w:ind w:left="40"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стандарту дисципліна забезпечує набуття студентами 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компетентностей: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інтегральна;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загальні;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спеціальні (фахові, предметні).</w:t>
      </w:r>
    </w:p>
    <w:p w:rsidR="00CB5DCD" w:rsidRPr="001976C5" w:rsidRDefault="00CB5DCD" w:rsidP="00CB5D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Також вивчення даної дисципліни формує у здобувачів освіти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соціальних навичок (</w:t>
      </w:r>
      <w:proofErr w:type="spellStart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soft</w:t>
      </w:r>
      <w:proofErr w:type="spellEnd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skills</w:t>
      </w:r>
      <w:proofErr w:type="spellEnd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)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комунікативність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(реалізується через: метод роботи в парах та групах,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мозковий штурм, метод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самопрезентації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методи), тайм-менеджмент (реалізується через: метод проектів, робота в групах,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тренінги),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лідерські навички (реалізується через: робота в групах, метод проектів,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метод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самопрезентації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Деталізація компетентностей відповідно до дескрипторів НРК у формі «Матриці компетентностей.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CB5DCD" w:rsidRPr="001976C5" w:rsidRDefault="00CB5DCD" w:rsidP="00CB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</w:pP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lastRenderedPageBreak/>
        <w:t xml:space="preserve">Матриця </w:t>
      </w:r>
      <w:r w:rsidRPr="001976C5">
        <w:rPr>
          <w:rFonts w:ascii="Times New Roman" w:eastAsia="Calibri" w:hAnsi="Times New Roman" w:cs="Times New Roman"/>
          <w:b/>
          <w:i/>
          <w:sz w:val="24"/>
          <w:szCs w:val="24"/>
          <w:lang w:val="uk-UA" w:bidi="uk-UA"/>
        </w:rPr>
        <w:t>компетентностей</w:t>
      </w: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t xml:space="preserve">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380"/>
        <w:gridCol w:w="2515"/>
        <w:gridCol w:w="3144"/>
        <w:gridCol w:w="3014"/>
        <w:gridCol w:w="2357"/>
      </w:tblGrid>
      <w:tr w:rsidR="00CB5DCD" w:rsidRPr="001976C5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Код компетентності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Назва компетентності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Знання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Уміння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Комунікація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Автономія та відповідальність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tabs>
                <w:tab w:val="left" w:pos="15117"/>
              </w:tabs>
              <w:spacing w:after="0" w:line="240" w:lineRule="auto"/>
              <w:ind w:left="-10" w:right="-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Інтегральна компетентність</w:t>
            </w:r>
          </w:p>
        </w:tc>
      </w:tr>
      <w:tr w:rsidR="00CB5DCD" w:rsidRPr="00A318E5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ІК</w:t>
            </w:r>
          </w:p>
        </w:tc>
        <w:tc>
          <w:tcPr>
            <w:tcW w:w="135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вирішувати складні спеціалізовані задачі та практичні проб</w:t>
            </w:r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леми, пов’язані з фізичною терапією, </w:t>
            </w:r>
            <w:proofErr w:type="spellStart"/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ерготерапією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CB5DCD" w:rsidRPr="001976C5" w:rsidTr="00BD0F1A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Загальні компетентності</w:t>
            </w:r>
          </w:p>
        </w:tc>
      </w:tr>
      <w:tr w:rsidR="00CB5DCD" w:rsidRPr="001976C5" w:rsidTr="00BD0F1A">
        <w:trPr>
          <w:trHeight w:val="126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Знання та розуміння предметної області та розуміння професійної діяльності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Знати законодавчі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системоутворючі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документи,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4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регулюють професійну діяльність.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E6676">
            <w:pPr>
              <w:spacing w:after="0" w:line="240" w:lineRule="auto"/>
              <w:ind w:left="57" w:righ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законодавства, уміти враховувати чинники які впливають на професійну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фізичного терапевта та ерготерапевта.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E6676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обмінюватися інформацією про законодавчі чинники що впливають на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професійну діяльність фізичного терапевта та ерготерапевта.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 рамок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діяльності.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 на основі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міркувань (мотивів)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6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законодавчі документи, що</w:t>
            </w:r>
          </w:p>
          <w:p w:rsidR="00CB5DCD" w:rsidRPr="001976C5" w:rsidRDefault="005E6676" w:rsidP="005E6676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стосуються охорони здоров’я,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соціального захисту, освіти,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виховання.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законодавства, моральних норм, професійної етики; вміти отримувати згоду</w:t>
            </w:r>
          </w:p>
          <w:p w:rsidR="00CB5DCD" w:rsidRPr="001976C5" w:rsidRDefault="00CB5DCD" w:rsidP="00CB5DCD">
            <w:pPr>
              <w:spacing w:after="0" w:line="240" w:lineRule="auto"/>
              <w:ind w:left="57" w:right="36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пацієнта/клієнта, або опікунів на проведення заходів фізичної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Проявляти повагу до пацієнта/ клієнта; проявляти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емпатію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5E6676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ефективного спілкування; сприймати та поважати потребу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у спілкуванні.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 та юридичних вимог.</w:t>
            </w:r>
          </w:p>
        </w:tc>
      </w:tr>
      <w:tr w:rsidR="00CB5DCD" w:rsidRPr="001976C5" w:rsidTr="00BD0F1A">
        <w:trPr>
          <w:trHeight w:val="2793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міжособистісної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взаємодії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вербального та</w:t>
            </w:r>
          </w:p>
          <w:p w:rsidR="00CB5DCD" w:rsidRPr="001976C5" w:rsidRDefault="00CB5DCD" w:rsidP="00CB5DCD">
            <w:pPr>
              <w:spacing w:after="0" w:line="240" w:lineRule="auto"/>
              <w:ind w:left="56" w:right="9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невербального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</w:t>
            </w:r>
          </w:p>
          <w:p w:rsidR="00CB5DCD" w:rsidRPr="001976C5" w:rsidRDefault="00CB5DCD" w:rsidP="00CB5DCD">
            <w:pPr>
              <w:spacing w:after="0" w:line="240" w:lineRule="auto"/>
              <w:ind w:left="56" w:right="10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пацієнтами/клієнтами у різних станах, опікунами, членами</w:t>
            </w:r>
          </w:p>
          <w:p w:rsidR="00CB5DCD" w:rsidRPr="001976C5" w:rsidRDefault="00CB5DCD" w:rsidP="005E6676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сім’ї, близькими та усіма учасниками 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процесу.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4385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враховувати чинники, які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можуть впливати на ефективність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використовувати відкриті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закриті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питання; 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інтерпретувати невербальні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сигнали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спілкуватися професійно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зрозуміло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пацієнтами/ клієнтами, опікунами,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членами сім’ї,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близькими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усіма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учасниками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процесу; перевіряти 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чи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/клієнт розуміє надану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інформацію.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Продемонструвати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уважного слухача та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уміння</w:t>
            </w:r>
          </w:p>
          <w:p w:rsidR="00CB5DCD" w:rsidRPr="001976C5" w:rsidRDefault="00CB5DCD" w:rsidP="00CB5DCD">
            <w:pPr>
              <w:spacing w:after="0" w:line="240" w:lineRule="auto"/>
              <w:ind w:left="60" w:right="1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 дотриманні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юридичних вимог, критично аналізувати свої комунікативні уміння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удосконалювати навички спілкування.</w:t>
            </w:r>
          </w:p>
        </w:tc>
      </w:tr>
      <w:tr w:rsidR="00CB5DCD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в команді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04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 спілкування, менеджменту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командної роботи.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працювати у команді,</w:t>
            </w:r>
          </w:p>
          <w:p w:rsidR="00CB5DCD" w:rsidRPr="001976C5" w:rsidRDefault="00CB5DCD" w:rsidP="00543855">
            <w:pPr>
              <w:spacing w:after="0" w:line="240" w:lineRule="auto"/>
              <w:ind w:left="57" w:right="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меж професійної компетентності, етичних та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 принципів;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поведінку, яка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сприятливої робочої атмосфери.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9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 з членами колективу, спілкуватися з ними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</w:t>
            </w:r>
          </w:p>
          <w:p w:rsidR="00CB5DCD" w:rsidRPr="001976C5" w:rsidRDefault="00236EB1" w:rsidP="00236EB1">
            <w:pPr>
              <w:tabs>
                <w:tab w:val="left" w:pos="2989"/>
              </w:tabs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стилю одягу,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 та 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етичних, юридичних та професійних вимог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мотивувати людей та рухатися до спільної мети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0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</w:t>
            </w:r>
          </w:p>
          <w:p w:rsidR="00CB5DCD" w:rsidRPr="001976C5" w:rsidRDefault="00CB5DCD" w:rsidP="00CB5DCD">
            <w:pPr>
              <w:spacing w:after="0" w:line="240" w:lineRule="auto"/>
              <w:ind w:left="56" w:right="4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спілкування, основи менеджменту та управління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Уміти застосовувати знання ефективного спілкування,</w:t>
            </w:r>
          </w:p>
          <w:p w:rsidR="00CB5DCD" w:rsidRPr="001976C5" w:rsidRDefault="00CB5DCD" w:rsidP="00CB5DCD">
            <w:pPr>
              <w:spacing w:after="0" w:line="240" w:lineRule="auto"/>
              <w:ind w:left="57" w:right="6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менеджменту та управління, демонструвати поведінку яка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мотивації.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236EB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інформацією, 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 w:right="49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 стилю одягу, спілкування та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формуванні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спільної мети та її реалізації.</w:t>
            </w:r>
          </w:p>
        </w:tc>
      </w:tr>
      <w:tr w:rsidR="00CB5DCD" w:rsidRPr="001976C5" w:rsidTr="00BD0F1A">
        <w:trPr>
          <w:trHeight w:val="101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06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державною мовою як усно, так і письмово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4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досконалі знання державної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74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державну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державною мовою на належному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07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іноземною мовою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достатні знання іноземної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0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іноземною мовою на належному 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планувати та управляти часом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принципи організаційного управління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застосовувати принципи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організаційного управління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267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 використання інформаційних і комунікаційних технологій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знання в галузі інформаційних технологій,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5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застосовуються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інформаційно-комунікаційні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технології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3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розвиток професійних знань та компетентностей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203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10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 пошуку,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оброблення та аналізу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 з різних джерел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</w:t>
            </w:r>
          </w:p>
          <w:p w:rsidR="00CB5DCD" w:rsidRPr="001976C5" w:rsidRDefault="00CB5DCD" w:rsidP="00CB5DCD">
            <w:pPr>
              <w:spacing w:after="0" w:line="240" w:lineRule="auto"/>
              <w:ind w:left="56" w:right="64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практики; сучасні методи пошуку</w:t>
            </w:r>
          </w:p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інформації; роботи з бібліотечними та інформаційними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ресурсами.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Вміти використовувати традиційні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новітні інформаційно-</w:t>
            </w:r>
          </w:p>
          <w:p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комунікаційні технології; вибирати доступні ресурси, такі, як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електронні бази даних;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використання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критичного підходу під час п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роцесу інтерпретації інформації.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Встановлювати відповідні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ind w:left="60" w:right="31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автономно, нести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відповідальність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зібраної інформації.</w:t>
            </w:r>
          </w:p>
        </w:tc>
      </w:tr>
      <w:tr w:rsidR="00CB5DCD" w:rsidRPr="001976C5" w:rsidTr="00BD0F1A">
        <w:trPr>
          <w:trHeight w:val="241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11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вчитися і оволодівати сучасними знаннями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пошуку навчальних ресурсів та баз даних, принципів</w:t>
            </w:r>
          </w:p>
          <w:p w:rsidR="00CB5DCD" w:rsidRPr="001976C5" w:rsidRDefault="00CB5DCD" w:rsidP="00CB5DCD">
            <w:pPr>
              <w:spacing w:after="0" w:line="240" w:lineRule="auto"/>
              <w:ind w:left="56" w:right="5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 і методів навчання; мати спеціалізовані</w:t>
            </w:r>
          </w:p>
          <w:p w:rsidR="00CB5DCD" w:rsidRPr="001976C5" w:rsidRDefault="00CB5DCD" w:rsidP="00CB5DCD">
            <w:pPr>
              <w:spacing w:after="0" w:line="240" w:lineRule="auto"/>
              <w:ind w:left="56" w:right="3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концептуальні знання, набуті у процесі навчання.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оцінювати себе критично; вибирати навчальні ресурси;</w:t>
            </w:r>
          </w:p>
          <w:p w:rsidR="00CB5DCD" w:rsidRPr="001976C5" w:rsidRDefault="00CB5DCD" w:rsidP="00CB5DCD">
            <w:pPr>
              <w:spacing w:after="0" w:line="240" w:lineRule="auto"/>
              <w:ind w:left="57" w:right="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 аналізувати існуючу реабілітаційну практику, опираючись на сучасні наукові данні;</w:t>
            </w:r>
          </w:p>
          <w:p w:rsidR="00CB5DCD" w:rsidRPr="001976C5" w:rsidRDefault="00CB5DCD" w:rsidP="00CB5DCD">
            <w:pPr>
              <w:spacing w:after="0" w:line="240" w:lineRule="auto"/>
              <w:ind w:left="57" w:right="3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96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комунікації; зрозуміло і</w:t>
            </w:r>
          </w:p>
          <w:p w:rsidR="00CB5DCD" w:rsidRPr="001976C5" w:rsidRDefault="00CB5DCD" w:rsidP="00CB5DCD">
            <w:pPr>
              <w:spacing w:after="0" w:line="240" w:lineRule="auto"/>
              <w:ind w:left="60" w:right="15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колег.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вибирати оптимальні навчальні ресурси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рівнем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автономності.</w:t>
            </w:r>
          </w:p>
        </w:tc>
      </w:tr>
      <w:tr w:rsidR="00CB5DCD" w:rsidRPr="001976C5" w:rsidTr="00BD0F1A">
        <w:trPr>
          <w:trHeight w:val="72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у практичних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ситуаціях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27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свої соціальні та громадські права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обов’язки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Формувати свою громадянську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свідомість, вміти діяти відповідно до неї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громадську та соціальну позицію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громадянську позицію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реалізувати свої права і обов’язки як члена суспільства,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усвідомлювати цінності громадянського (вільного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демократичного) суспільства та необхідність його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сталого розвитку,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верховенства права, прав і свобод людини</w:t>
            </w:r>
            <w:r w:rsidRPr="001976C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</w:t>
            </w:r>
          </w:p>
          <w:p w:rsidR="00CB5DCD" w:rsidRPr="001976C5" w:rsidRDefault="00CB5DCD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громадянина в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Україні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  <w:p w:rsidR="00BD0F1A" w:rsidRPr="001976C5" w:rsidRDefault="00BD0F1A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Знати свої професійні права та обов’язки; принципи науково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доказової практики.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right="2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 до фахівців та нефахівців;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ефективно формувати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професійну позицію та діяльність;</w:t>
            </w:r>
          </w:p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прийняття рішень у 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</w:tc>
      </w:tr>
      <w:tr w:rsidR="00CB5DCD" w:rsidRPr="001976C5" w:rsidTr="00BD0F1A">
        <w:trPr>
          <w:trHeight w:val="120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 відповідально та свідомо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соціальні норми природу і суспільство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7" w:right="1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 та ведення здорового способу життя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Чітко доносити особисту позицію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свою особисту позицію та діяльність; відповідати за прийняття рішень у 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1A14F0" w:rsidRPr="001976C5" w:rsidTr="0026024A">
        <w:trPr>
          <w:trHeight w:val="559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15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зберігати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примножувати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моральні, культурні,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наукові цінності 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суспільства на основі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розуміння історії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закономірностей розвитку предметної області, її місця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загальній системі знань про природу і суспільство та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ведення здорового способу життя.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історію розвитку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предметної області, її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місце у загальній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системі знань про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природу і суспільство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Розробляти заходи щодо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збереження моральних,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культурних, наукових цінностей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 досягнень суспільства;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взаємодіяти з відповідними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структурами у розв’язанні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соціальних проблем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 w:right="16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збереження та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примноження</w:t>
            </w:r>
          </w:p>
          <w:p w:rsidR="001A14F0" w:rsidRPr="001976C5" w:rsidRDefault="001A14F0" w:rsidP="00CB5DCD">
            <w:pPr>
              <w:spacing w:after="0" w:line="240" w:lineRule="auto"/>
              <w:ind w:left="57" w:right="8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моральних, культурних, наукових цінностей і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досягнень суспільства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Спеціальні (фахові) компетентності</w:t>
            </w:r>
          </w:p>
        </w:tc>
      </w:tr>
      <w:tr w:rsidR="00BD0F1A" w:rsidRPr="001976C5" w:rsidTr="00BD0F1A">
        <w:trPr>
          <w:trHeight w:val="328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пояснити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потребу у заходах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ерготерапії,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їх використання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зв'язок з охороною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медичної, соціальної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біопсихосоціальної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моделей обмеження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життєдіяльності;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особливості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застосу-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профілактичних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терапевтичних заходів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та їх вплив на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 здоров’я</w:t>
            </w:r>
          </w:p>
          <w:p w:rsidR="00BD0F1A" w:rsidRPr="001976C5" w:rsidRDefault="00753D58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 w:bidi="uk-UA"/>
              </w:rPr>
            </w:pP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 фахівців та нефахівців;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співробітництво з широким колом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осіб (колеги, керівники, клієнти)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для провадження професійної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автономно, нести відповідальність за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озвученої інформації.</w:t>
            </w:r>
          </w:p>
        </w:tc>
      </w:tr>
      <w:tr w:rsidR="00BD0F1A" w:rsidRPr="001976C5" w:rsidTr="00BD0F1A">
        <w:trPr>
          <w:trHeight w:val="303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аналізувати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будову, нормальний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індивідуальний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розвиток людського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організму та його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рухові функції.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анатомію,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біомеханіку, фізіологію та біохімію рухової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контролю рухових функцій.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:rsidR="00BD0F1A" w:rsidRPr="001976C5" w:rsidRDefault="00BD0F1A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аналізувати основні рухові функції людини; описати особливості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та психічного розвитку людського організму.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BD0F1A" w:rsidRPr="001976C5" w:rsidTr="00BD0F1A">
        <w:trPr>
          <w:trHeight w:val="330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трактувати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порушення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для їх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придатні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засоби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 патології,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патофізіології,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функціональної анатомії;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принципи застосування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вплив засобів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методів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реакції організму на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ушкодження; загальні принципи і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механізми процесів погіршення стану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здоров’я, відновлення та одужання у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контексті практичної діяльності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фізичній терапії, ерготерапії;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процеси, які піддаються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заходами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CB5DCD" w:rsidRPr="001976C5" w:rsidTr="00BD0F1A">
        <w:trPr>
          <w:trHeight w:val="24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враховувати медичні, психолого- педагогічні, соціальні аспекти у практиці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патології, патофізіології,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когнітивної, емоційної,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 та культурної сфер.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Вміння інтегрувати знання про патологічні процеси та спричинені ни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ми розлади, що стосуються стану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конкретного пацієнта/клієнта.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поширення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трактування інформації від фахівців медичної,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соціальної, педагогічної, психологічної сфери.</w:t>
            </w:r>
          </w:p>
        </w:tc>
      </w:tr>
      <w:tr w:rsidR="00CB5DCD" w:rsidRPr="001976C5" w:rsidTr="00BD0F1A">
        <w:trPr>
          <w:trHeight w:val="434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провадити безпечну для пацієнта/клієнта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практикуючого фахівця практичну діяльність з фізичної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у травматології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ортопедії, неврології та нейрохірургії,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кардіології та пульмонології, а також інших областях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медицини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Закони України про охорону здоров’я, етичний кодекс,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впливу стану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переміщення.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виявляти фактичний 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 разі невизначеності, звертатися по допомогу чи скеровувати пацієнта/клієнта до іншого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 вимог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безпеки.</w:t>
            </w:r>
          </w:p>
        </w:tc>
      </w:tr>
      <w:tr w:rsidR="00CB5DCD" w:rsidRPr="001976C5" w:rsidTr="00BD0F1A">
        <w:trPr>
          <w:trHeight w:val="41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виконувати базові компоненти обстеження у фізичній терапії та/або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ерготерапії: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спостереження, опитування, вимірювання та тестування,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соціологічного, педагогічного, клінічного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параклінічного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дослідження; основні протипокази і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 проведення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обстеження у фізичній терапії, ерготерапії,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спеціальні тести та шкали; етичні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юридичні вимоги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ведення документації.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консультуватися з колегами, пацієнтом/клієнтом, опікунами, членами сім’ї та іншими учасниками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реабілітаційного процесу.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наглядом проводити обстеження, тестування, огляд у фізичній терапії, ерготерапії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отримані результати; бути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відповідальним при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дотриманні етичних та юридичних вимог.</w:t>
            </w:r>
          </w:p>
        </w:tc>
      </w:tr>
      <w:tr w:rsidR="00CB5DCD" w:rsidRPr="00A318E5" w:rsidTr="00BD0F1A">
        <w:trPr>
          <w:trHeight w:val="68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допомогти пацієнту/кл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ієнту зрозуміти власні потреби,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обговорювати та пояснювати зміст і необхідність виконання програми фізичної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т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ерапії та 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психології, соціології;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</w:t>
            </w:r>
            <w:r w:rsidRP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заходів фізичної терапії, 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мультідисциплинарної команди, пацієнтом чи опікунами; обговорювати відповідні методи втручання/догляду.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прагне допомогти пацієнту/клієнту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зрозуміти і реалізувати його власні потреби.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CB5DCD" w:rsidRPr="001976C5" w:rsidTr="00BD0F1A">
        <w:trPr>
          <w:trHeight w:val="4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ефективно реалізовувати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програму фізичної терапії та/або ерготерапії.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Засоби методи та форми фізичної терапії,</w:t>
            </w:r>
          </w:p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Е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рготерапії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Вміти безпечно та ефективно виконувати програму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фізичної терапії, ерготерапії; діяти наполегливо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цілеспрямовано;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обговорити реабілітаційний процес з пацієнтом/клієнтом та/або родичами, опікунами, близькими, іншими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фахівцями; надати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пацієнтам/клієнтам програму для самостійних занять.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У разі невизначеності, звертатися по допомогу чи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скеровувати пацієнта/клієнта до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Бути відповідальним за ефективну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реалізацію програми фізичної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</w:tr>
      <w:tr w:rsidR="00CB5DCD" w:rsidRPr="001976C5" w:rsidTr="00BD0F1A">
        <w:trPr>
          <w:trHeight w:val="314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реалізовувати програму фізичної терапії та/або ерготерапії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дидактики, теорії та методики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культури, психології; критерії відповідності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актуальному стану здоров’я,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 можливостям та потребам 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функціональні можливості та потреби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контекстні та особистісні фактори; організувати індивідуальні та групові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заняття, обирати необхідне обладнання; моніторити стан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пацієнта; передбачати та визначати реакцію пацієнта/клієнта на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 реабілітаційних заходів.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інформацію в оптимальний спосіб.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прийняття рішення щодо відповідності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можливостям та потребам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</w:tr>
      <w:tr w:rsidR="00CB5DCD" w:rsidRPr="001976C5" w:rsidTr="00BD0F1A">
        <w:trPr>
          <w:trHeight w:val="362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проводити оперативний, поточний та етапний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контроль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стану пацієнта/клієнта відповідними засобами й методами та документувати отримані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результати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коректування цілей та завдань в залежності від результатів контролю;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критерії оцінювання ефективності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самостійної діяльності пацієнтів/клієнтів.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результати; оцінювати ефективність фізичної терапії, ерготерапії;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стандартизованих протоколів під час вимірювання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результатів;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інтерпретувати отримані дані;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керувати процесом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Чітко повідомляти про результати контролю при комунікації із членами мультидисциплінарної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своєчасне та достовірне проведення контролю стану пацієнта/клієнта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відповідними засобами й методами, за належне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документування отриманих результатів.</w:t>
            </w:r>
          </w:p>
        </w:tc>
      </w:tr>
      <w:tr w:rsidR="00CB5DCD" w:rsidRPr="001976C5" w:rsidTr="00BD0F1A">
        <w:trPr>
          <w:trHeight w:val="193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адаптовувати свою поточну практичну діяльність до змінних</w:t>
            </w:r>
            <w:r w:rsidR="00CB5DCD"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види та способи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адаптації, принципи дії в новій ситуації.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своєчасне використання методів саморегуляції.</w:t>
            </w:r>
          </w:p>
        </w:tc>
      </w:tr>
      <w:tr w:rsidR="00BD0F1A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надавати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долікарську допомогу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час виникнення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невідкладних станів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спеціалізовані знання про будову тіла людини, її органи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системи; алгоритми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 при невідкладних станах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и надавати екстрену долікарську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допомогу при невідкладному стані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Пояснити необхідність та поряд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ок проведення заходів екстреної долікарської допомоги.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своєчасність та якість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</w:tc>
      </w:tr>
      <w:tr w:rsidR="00CB5DCD" w:rsidRPr="001976C5" w:rsidTr="00BD0F1A">
        <w:trPr>
          <w:trHeight w:val="3542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навчати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пацієнта/опікунів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самообслуговуванню/д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огляду, профілактиці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ускладнень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здоровому способу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дидактики; принципи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особливості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 та їх ускладнень, травм, неповносправності;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прийоми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самообслуговування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та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догляду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провадити здоровий спосіб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неповносправ-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навчати опікунів та/або родичів прийомам догляду за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пацієнтом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клієнтом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залучати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їх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реабілітаційного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процесу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Зрозуміле і недвозначне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донесення власних висновків,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 та пояснень, що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обґрунтовують до фахівців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нефахівців.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 та неповносправності; прагнути</w:t>
            </w:r>
            <w:r w:rsidRPr="001976C5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пацієнту/клієнту чи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опікунам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зрозуміти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реалізувати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прийоми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догляду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самообслуговування.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знаходити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шляхи постійного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покращення якості</w:t>
            </w:r>
          </w:p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послуг фізичної терапії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ерготерапії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принципи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доказової практики.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удосконалювати професійну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відповідно до сучасних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науково-доказових даних.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зв’язки для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 цілей; спілкуватися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принципу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постійного покращення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якості реабілітаційних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послуг.</w:t>
            </w:r>
          </w:p>
        </w:tc>
      </w:tr>
    </w:tbl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Розробляти і застосовувати засоби діагностики освітніх результатів здобувачів освіти.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CB5DCD" w:rsidRPr="001976C5" w:rsidRDefault="00CB5DCD" w:rsidP="001A14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Опис навчальної дисципліни</w:t>
      </w:r>
    </w:p>
    <w:tbl>
      <w:tblPr>
        <w:tblStyle w:val="TableNormal"/>
        <w:tblW w:w="9579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94"/>
        <w:gridCol w:w="3249"/>
        <w:gridCol w:w="3436"/>
      </w:tblGrid>
      <w:tr w:rsidR="00CB5DCD" w:rsidRPr="001976C5" w:rsidTr="00BD0F1A">
        <w:trPr>
          <w:trHeight w:val="801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uk-UA" w:bidi="uk-UA"/>
              </w:rPr>
              <w:t xml:space="preserve">Найменування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показників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Галузь знань, напрям підготовки, освітньо- кваліфікаційний</w:t>
            </w:r>
            <w:r w:rsidRPr="001976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рівень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Характеристика навчальної дисципліни</w:t>
            </w:r>
          </w:p>
        </w:tc>
      </w:tr>
      <w:tr w:rsidR="00CB5DCD" w:rsidRPr="001976C5" w:rsidTr="00BD0F1A">
        <w:trPr>
          <w:trHeight w:val="485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26024A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денна </w:t>
            </w:r>
            <w:r w:rsidR="00CB5DCD"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форма </w:t>
            </w:r>
            <w:r w:rsidR="00CB5DCD" w:rsidRPr="001976C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uk-UA" w:bidi="uk-UA"/>
              </w:rPr>
              <w:t>навчання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  <w:tr w:rsidR="00CB5DCD" w:rsidRPr="001976C5" w:rsidTr="00BD0F1A">
        <w:trPr>
          <w:trHeight w:val="849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 кредитів – 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Галузь знань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22 Охорона здоров’я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Нормативна (за вибором)</w:t>
            </w:r>
          </w:p>
        </w:tc>
      </w:tr>
      <w:tr w:rsidR="00CB5DCD" w:rsidRPr="001976C5" w:rsidTr="00BD0F1A">
        <w:trPr>
          <w:trHeight w:val="326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Загальна кількість годин – 120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Спеціальність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227</w:t>
            </w:r>
          </w:p>
          <w:p w:rsidR="00CB5DCD" w:rsidRPr="001976C5" w:rsidRDefault="001A14F0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“Фізична терапія,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ерготерапія”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Рік підготовки: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1-й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Семестр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26024A" w:rsidRDefault="0026024A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1-й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Лекції</w:t>
            </w:r>
          </w:p>
        </w:tc>
      </w:tr>
      <w:tr w:rsidR="00CB5DCD" w:rsidRPr="001976C5" w:rsidTr="00BD0F1A">
        <w:trPr>
          <w:trHeight w:val="326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26024A" w:rsidP="00CB5DCD">
            <w:pPr>
              <w:tabs>
                <w:tab w:val="left" w:pos="422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 для денної </w:t>
            </w:r>
            <w:r w:rsidR="00CB5DCD"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форми навчання: аудиторних – 70</w:t>
            </w:r>
          </w:p>
          <w:p w:rsidR="00CB5DCD" w:rsidRPr="0026024A" w:rsidRDefault="00CB5DCD" w:rsidP="0026024A">
            <w:pPr>
              <w:tabs>
                <w:tab w:val="left" w:pos="2895"/>
              </w:tabs>
              <w:ind w:left="2832" w:hanging="28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самостійної роботи </w:t>
            </w:r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- 50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Освітньо-кваліфікаційний рівень: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магістр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 год.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Практичні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60 год.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Самостійна робота</w:t>
            </w:r>
          </w:p>
        </w:tc>
      </w:tr>
      <w:tr w:rsidR="00CB5DCD" w:rsidRPr="001976C5" w:rsidTr="00BD0F1A">
        <w:trPr>
          <w:trHeight w:val="31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50 год.</w:t>
            </w:r>
          </w:p>
        </w:tc>
      </w:tr>
      <w:tr w:rsidR="00CB5DCD" w:rsidRPr="001976C5" w:rsidTr="00BD0F1A">
        <w:trPr>
          <w:trHeight w:val="31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Вид контролю: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диф.залік</w:t>
            </w:r>
            <w:proofErr w:type="spellEnd"/>
          </w:p>
        </w:tc>
      </w:tr>
    </w:tbl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3</w:t>
      </w: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. Структура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983"/>
        <w:gridCol w:w="984"/>
        <w:gridCol w:w="983"/>
        <w:gridCol w:w="984"/>
        <w:gridCol w:w="983"/>
        <w:gridCol w:w="984"/>
      </w:tblGrid>
      <w:tr w:rsidR="00CB5DCD" w:rsidRPr="001976C5" w:rsidTr="00BD0F1A"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Назви розділів дисципліни і тем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Кількість годин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Форма навчання (денна або вечірня)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Всього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В тому числі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26024A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Л</w:t>
            </w:r>
            <w:r w:rsidR="00CB5DCD"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Пр.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Лаб</w:t>
            </w:r>
            <w:proofErr w:type="spellEnd"/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Інд</w:t>
            </w:r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Срс</w:t>
            </w:r>
            <w:proofErr w:type="spellEnd"/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7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терапію та ерготерапію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захворюваннях опорно-рухового апарату.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26024A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2.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терапія та ерготерапія при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дефектах постави.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3.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сколіозах.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4.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плоскостопості.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5.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дисплазії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кульшового суглоба.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6.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вродженій клишоногості.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вродженій м’язовій кривошиї.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="008658D6"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артрогрипозі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9.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артритах.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10.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остеоартрозах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11.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остеохондрозах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7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12.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остеохондропатіях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78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13.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остеопороз ах.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Разом годин: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50</w:t>
            </w:r>
          </w:p>
        </w:tc>
      </w:tr>
    </w:tbl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Теми лекцій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88"/>
        <w:gridCol w:w="1473"/>
      </w:tblGrid>
      <w:tr w:rsidR="00CB5DCD" w:rsidRPr="001976C5" w:rsidTr="00BD0F1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B5DCD" w:rsidRPr="001976C5" w:rsidRDefault="00CB5DCD" w:rsidP="00CB5D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терапію та ерготерапію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захворюваннях опорно-рухового апарату.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widowControl w:val="0"/>
              <w:autoSpaceDE w:val="0"/>
              <w:autoSpaceDN w:val="0"/>
              <w:spacing w:before="49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дефектах постави.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сколіозах.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плоскостопості.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дисплазії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кульшового суглоба</w:t>
            </w:r>
            <w:r w:rsidR="00260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Разом годин: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CB5DCD" w:rsidRPr="001976C5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0F1A" w:rsidRPr="001976C5" w:rsidRDefault="00BD0F1A" w:rsidP="00CB5DC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семінарських занять не передбачено програмою.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040" w:right="620" w:bottom="280" w:left="900" w:header="0" w:footer="0" w:gutter="0"/>
          <w:cols w:space="720"/>
          <w:formProt w:val="0"/>
          <w:docGrid w:linePitch="240" w:charSpace="-2049"/>
        </w:sect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Тематичний план практичних занять</w:t>
      </w:r>
    </w:p>
    <w:tbl>
      <w:tblPr>
        <w:tblStyle w:val="TableNormal"/>
        <w:tblW w:w="9836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41"/>
        <w:gridCol w:w="7670"/>
        <w:gridCol w:w="1425"/>
      </w:tblGrid>
      <w:tr w:rsidR="00CB5DCD" w:rsidRPr="001976C5" w:rsidTr="00BD0F1A">
        <w:trPr>
          <w:trHeight w:val="64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терапію та ерготерапію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захворюваннях опорно-рухового апарату.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645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сколіозах.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вродженій клишоногості.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вродженій м’язовій кривошиї.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5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артритах.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остеоартрозах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остеохондрозах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остеохондропатіях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терапія та ерготерапія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остеопорозах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60</w:t>
            </w:r>
          </w:p>
        </w:tc>
      </w:tr>
    </w:tbl>
    <w:p w:rsidR="00CB5DCD" w:rsidRPr="001976C5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лабораторних занять не передбачено програмою.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4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8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. Самостійна робота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tbl>
      <w:tblPr>
        <w:tblStyle w:val="TableNormal"/>
        <w:tblW w:w="9872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60"/>
        <w:gridCol w:w="7565"/>
        <w:gridCol w:w="1447"/>
      </w:tblGrid>
      <w:tr w:rsidR="00CB5DCD" w:rsidRPr="001976C5" w:rsidTr="00BD0F1A">
        <w:trPr>
          <w:trHeight w:val="648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CB5DCD" w:rsidRPr="001976C5" w:rsidTr="00BD0F1A">
        <w:trPr>
          <w:trHeight w:val="327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Вступ у фізичну терапію та ерготерапію при захворюваннях опорно-рухового апарату.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дефектах постави.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сколіозах.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648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плоскостопості.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дисплазії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кульшового суглоба.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вродженій клишоногості.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652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вродженій м’язовій кривошиї.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реабілітація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артрогрипозі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та ерготерапія при артритах.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99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остеоартрозах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05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при остеохондрозах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26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остеохондропатіях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04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та ерготерапія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остеопорозах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28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uk-UA" w:bidi="uk-UA"/>
              </w:rPr>
              <w:t>50</w:t>
            </w:r>
          </w:p>
        </w:tc>
      </w:tr>
    </w:tbl>
    <w:p w:rsidR="00CB5DCD" w:rsidRPr="001976C5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Завдання для самостійної роботи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підготовка до аудиторних занять (лекцій, практичних);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практичних завдань протягом семестру;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самостійне опрацювання окремих тем навчальної дисципліни;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и виконання завдань, передбачених програмою практичної підготовки;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усіх видів контролю (залік).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 Політика викладача (кафедри)</w:t>
      </w:r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Академічні очікування від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курсу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Очікується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студентки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відвідуватимуть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лекційні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заняття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вони пропустили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заняття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необхідно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відпрацювати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графіку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інформаційному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Письмові та домашні завдання треба виконувати повністю та вчасно, якщо у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надасть на першому практичному занятті.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це абсолютно нормально.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Практичні заняття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Активна участь під час обговорення в аудиторії, студенти/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повага до колег,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-ки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Вітається творчий підхід у різних його проявах. Від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Охорона праці</w:t>
      </w:r>
    </w:p>
    <w:p w:rsidR="00CB5DCD" w:rsidRPr="0026024A" w:rsidRDefault="00CB5DCD" w:rsidP="0026024A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першому занятті з курсу буде 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`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яснено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Поведінка в аудиторії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Основні «так» та «ні»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Студентству важливо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дотримуватися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університеті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Ці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є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загальними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вони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стосуються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всього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професорсько-викладацького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складу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співробітників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ць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принципово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відрізняються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загальноприйнятих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занять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дозволяється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залишати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аудиторію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на короткий час за потреби та за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дозволом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викладача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безалкогольні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напої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фотографувати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слайди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презентацій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брати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активну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участь у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(див.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Академічні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очікування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студенток/-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заборонено: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їсти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(за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виключенням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особливий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медичний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стан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потребує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–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необхідне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медичне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палити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навіть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слабоалкогольні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напої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наркотичні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засоби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нецензурно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висловлюватися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слова,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ображають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честь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гідність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колег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професорсько-викладацького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складу;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lastRenderedPageBreak/>
        <w:t>грати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азартні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ігри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наносити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шкоду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матеріально-технічній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базі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псувати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інвентар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обладнання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меблі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стіни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підлоги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засмічувати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приміщення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галасувати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кричати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прослуховувати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гучну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музику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аудиторіях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навіть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у коридорах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час занять.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Плагіат та академічна доброчесність</w:t>
      </w:r>
    </w:p>
    <w:p w:rsidR="00CB5DCD" w:rsidRPr="001976C5" w:rsidRDefault="00CB5DCD" w:rsidP="00BD0F1A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реабілітації та спортивної медицини з курсом фізичного виховання та здоров’я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корректно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здійснювати дослідницько-науковий пошук.</w:t>
      </w:r>
    </w:p>
    <w:p w:rsidR="00CB5DCD" w:rsidRPr="001976C5" w:rsidRDefault="00CB5DCD" w:rsidP="00CB5DCD">
      <w:pPr>
        <w:spacing w:after="0" w:line="240" w:lineRule="auto"/>
        <w:ind w:left="180" w:right="-1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ab/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ab/>
      </w: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</w:t>
      </w:r>
      <w:r w:rsid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Самостійна робота студентів: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аудиторних занять (лекцій);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практичних завдань протягом семестру;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самостійне оп</w:t>
      </w:r>
      <w:r w:rsidR="001A14F0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рацювання окремих тем навчальної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и виконання завдань, передбачених програмою практичної підготовки;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усіх видів контролю (залік).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Словесні методи: лекція, обговорення, бесіда.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Наочні методи: демонстрація слайдів, фільмів.</w:t>
      </w: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Викладання навчальної дисципліни 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Фізична терапія та ерготерапія в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на основі впровадження сучасних методів навчання: проблемна, мультимедійна, бінарна лекція, лекція-бесіда; дискусія, «круглий стіл», дидактичні ігри, кейс-метод, моделювання професійних, проблемних ситуацій</w:t>
      </w: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:rsidR="0026024A" w:rsidRPr="0026024A" w:rsidRDefault="0026024A" w:rsidP="0026024A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26024A" w:rsidRPr="0026024A" w:rsidRDefault="0026024A" w:rsidP="0026024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2602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26024A" w:rsidRPr="0026024A" w:rsidRDefault="0026024A" w:rsidP="00260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26024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2602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:rsidR="0026024A" w:rsidRPr="0026024A" w:rsidRDefault="0026024A" w:rsidP="0026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26024A" w:rsidRPr="0026024A" w:rsidTr="0026024A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1E0E70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6024A"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4A" w:rsidRPr="0026024A" w:rsidRDefault="001E0E70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6024A"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26024A" w:rsidRPr="0026024A" w:rsidTr="0026024A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26024A" w:rsidRPr="0026024A" w:rsidRDefault="0026024A" w:rsidP="0026024A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26024A" w:rsidRPr="0026024A" w:rsidRDefault="0026024A" w:rsidP="00260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26024A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26024A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:rsidR="0026024A" w:rsidRPr="0026024A" w:rsidRDefault="0026024A" w:rsidP="0026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26024A" w:rsidRPr="0026024A" w:rsidTr="0026024A">
        <w:trPr>
          <w:jc w:val="center"/>
        </w:trPr>
        <w:tc>
          <w:tcPr>
            <w:tcW w:w="1434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26024A" w:rsidRPr="0026024A" w:rsidRDefault="0026024A" w:rsidP="002602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26024A" w:rsidRPr="0026024A" w:rsidRDefault="0026024A" w:rsidP="002602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26024A" w:rsidRPr="0026024A" w:rsidTr="0026024A">
        <w:trPr>
          <w:jc w:val="center"/>
        </w:trPr>
        <w:tc>
          <w:tcPr>
            <w:tcW w:w="126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26024A" w:rsidRPr="0026024A" w:rsidRDefault="0026024A" w:rsidP="00260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:rsidR="0026024A" w:rsidRPr="0026024A" w:rsidRDefault="0026024A" w:rsidP="002602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26024A" w:rsidRPr="0026024A" w:rsidRDefault="0026024A" w:rsidP="0026024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теоретичних знань, якщо практичні навички оцінюються за критеріями «виконав», «не виконав» 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26024A" w:rsidRDefault="0026024A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C31502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Методичне забезпечення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контролю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B5DCD" w:rsidRPr="00C31502" w:rsidRDefault="00CB5DCD" w:rsidP="00BD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питань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E419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диф.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заліку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перевірки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практичних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навичок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заліку</w:t>
      </w:r>
    </w:p>
    <w:p w:rsidR="00CB5DCD" w:rsidRPr="001976C5" w:rsidRDefault="00C31502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система фізичної терапії, ерготерапії</w:t>
      </w:r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та інвалідів у нашій країні?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медико-соціальна реабілітація хворих, інвалідів?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Що таке медико-соціальна експертиза?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потреб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складові компоненти лікувальної фізкультури?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основні правила проведення лікувальних блокад?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призначаються 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фізичні чинники для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травматологічних та ортопедичних хворих?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захворювання сколіоз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сколіозу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сколіоз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сколіозу?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інд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ивідуальна програма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інваліда при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сколіозі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сколіозі?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складові компоненти лікувальної фізкультури при сколіозі?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призначаються 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фізичні чинники для фізичної терапії, </w:t>
      </w:r>
      <w:proofErr w:type="spellStart"/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ергтерапії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 зі сколіозом?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орювання  вроджена клишоногість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мета медико-соціальної реабілітації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Що таке індивідуальна програм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вродженій клишоногості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</w:t>
      </w:r>
      <w:r w:rsidR="00C31502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вродженій клишоногості.?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захворювання вроджена кривошия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вродженої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 вроджена кривошия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вродженої кривошиї.?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інд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ивідуальна програма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вродженої кривошиї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вроджен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</w:t>
      </w:r>
      <w:r w:rsidR="00C31502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вродженій кривошиї.?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являють собою артрити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артритів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представляють собою артрити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мет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артрити?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артрит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прийнята в Україні?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</w:t>
      </w:r>
      <w:r w:rsidR="00EE29A6">
        <w:rPr>
          <w:rFonts w:ascii="Times New Roman" w:eastAsia="Calibri" w:hAnsi="Times New Roman" w:cs="Times New Roman"/>
          <w:sz w:val="24"/>
          <w:szCs w:val="24"/>
          <w:lang w:val="uk-UA"/>
        </w:rPr>
        <w:t>види  програм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 артритах?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артритах?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 артритах?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EE29A6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="00CB5DCD"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остеоартрозі</w:t>
      </w:r>
      <w:proofErr w:type="spellEnd"/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остеоартроз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End"/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остеоартрозі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остеоартрозах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остеоартрозах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остеохондрозу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</w:t>
      </w:r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остеохондроз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остеохондроз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призначаються фізичні чинники для реабілітації хворих 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остеохондропатіях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остеохондропатій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хондропатіях</w:t>
      </w:r>
      <w:proofErr w:type="spellEnd"/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хондропатіях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остеопороз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остеопорозу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представляє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остеопорозу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</w:pPr>
    </w:p>
    <w:p w:rsidR="00CB5DCD" w:rsidRPr="00C31502" w:rsidRDefault="00CB5DCD" w:rsidP="00CB5DC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  <w:t>1</w:t>
      </w: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 w:bidi="uk-UA"/>
        </w:rPr>
        <w:t>6</w:t>
      </w: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  <w:t xml:space="preserve">. </w:t>
      </w:r>
      <w:r w:rsidRPr="00C315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Рекомендована література</w:t>
      </w:r>
      <w:r w:rsidRPr="00C31502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 w:bidi="uk-UA"/>
        </w:rPr>
        <w:t>Базова</w:t>
      </w: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1. Лікувальна фізкультура та спортивна медицина: Підручник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Дзяк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Муравов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І.В. та ін.; за ред.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, Г.В.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Дзяка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– К.: Здоров’я, 1995. – 312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2. Лікувальна фізкультура та спортивна медицина: Тестові завдання для контролю знань студентів медичного та стоматологічного факультетів вищих медичних навчальних закладів ІУ рівнів акредитації (Навчальний посібник)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Абрамов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Магльований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А.В., Смирнова О.Л., та ін.; за ред. проф.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та проф. А.В.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Магльованого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– Дніпропетровськ: Мед академія, 2006. – 124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3. Лікувальна фізкультура та спортивна медицина (Вибрані лекції для студентів)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Абрамов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Смирнова О.Л. та ін.; за ред. проф. В.В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. – Дніпропетровськ: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Медакадемія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, 2006. – 179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 w:bidi="uk-UA"/>
        </w:rPr>
        <w:t>Допоміжна</w:t>
      </w: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1.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Попова Л.А.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Медицинская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валеология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К.: Здоров’я, 1998. – 247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2.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Волгіна Л.Н. т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Експрес-скринінг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рівня соматичного здоров’я населення при профілактичних оглядах. Методичні рекомендації. – Київ, 2000. – 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3.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Волгіна Л.Н. та ін.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Експрес-скринінг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рівня соматичного здоров’я дітей та підлітків. Методичні рекомендації. – Київ, 2000. – 11 с.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4. Белая Н.А. Лечебная физкультура и массаж. Учебно-методическое пособие для медицинских работников. – М.: Советский спорт, 2001. – 272 с. 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5. Врачебный контроль в физическом воспитании и спорте: методические рекомендации для студентов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ІУ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курса медицинского факультета / Сост.: В.С. Соколовский, Н.А. Романова, В.С.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Владова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И.И. Бондарев. – Одесса: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Одесс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гос. мед. ун-т, 2001. – 93с.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6.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Граевская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Н.Д., Долматова Т.И. Спортивная медицина: Курс лекций и практические занятия. Учебное пособие. – Том 1 и 2.. – М.: Советский спорт, 2004.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7. Детская спортивная медицина: Руководство для врачей / Под ред. Тихвинского С.Б., Хрущева С.В. – М.: Медицина, 1991. – 560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8. Лечебная физическая культура: Справочник / Под ред. В.А. Епифанова.-2-е изд.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перераб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 и доп. – М: Медицина, 2001. – 592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9. Лечебная физкультура в системе медицинской реабилитации: Руководство для врачей / Под ред. А.Ф.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Каптелина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И.П. Лебедевой – М.: Медицина, 1995. – 400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10. Лікувальна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фізична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культура.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Підручник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/ В.С.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Соколовський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Н.О. Романова, О.П.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Юшковська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Одесса: Одес.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держ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 мед. ун-т, 2005. – 234 с. – (Б-ка студента-медика).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11. Ликов О.О., Середенко Л.П.,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Добровольська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Н.О.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Лікувальна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фізкультура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внутрішніх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хворобах: Практикум. –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Донецьк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Дон.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держ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мед. ун-т, 2002. – 163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12. Макарова Г.А. Спортивная медицина: учебник. – М.: Советский спорт, 2003. – 480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13. Марченко О.К. Фізична реабілітація хворих із травмами й захворюваннями нервової системи: навчальний посібник. – Київ: Олімпійська література, 2006. – 196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lastRenderedPageBreak/>
        <w:t xml:space="preserve">14. Медицинская реабилитация в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артролоргии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/ В.Н.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В.Н. Козаков, О.В. Синяченко и др. – Донецк: ООО «Лебедь», 2000. – 377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15. Медицинская реабилитация в терапии: Руководство для студентов и врачей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В.Н., Козаков В.Н.,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Поважная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Е.С. и др./ Под ред. В.Н.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и В.Н. Козакова.- Донецк: ОАО «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Укр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НТЭК», 2001. – 176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16.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Мухін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В.М.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Фізична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реабілітація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Видання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друге,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перероблене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доповнене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Київ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Олімпійська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література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2005. – 248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17. Основи реабілітації, фізіотерапії, лікувальної фізичної культури і масажу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/ За ред.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О.С.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Полянської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Чернівці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: Прут, 2006. – 208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18.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Полянська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О.С.,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Тащук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В.К..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Медична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соціальна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реабілітація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Навчальний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посібник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Чернівці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Медакадемія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2004. – 232с.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19. Реабилитация кардиологических больных /Под ред. К. 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Лядова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В.Н. Преображенского. – М.: ГЭОТАР-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Медио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2005. – 288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20. Спортивная медицина. Учебник / Макарова Г.А. – М.: Советский спорт, 2003. – 480 с.</w:t>
      </w:r>
      <w:r w:rsidRPr="001976C5"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 w:bidi="uk-UA"/>
        </w:rPr>
        <w:t>еологіїри, 1981 р.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21. Справочник по детской лечебной физкультуре. /Под ред. Фонарева М.И. – Л.: Медицина,1983. - 360 с.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22.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Тизул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А.Я. 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Болезни человека, обусловленные дефицитом двигательной активности, и здоровье. - М.: Сов. спорт, 2001. - 248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23. Физическая реабилитация: Учебник для студентов высших учебных заведений / Под общей ред. С.Н. Попова. – Ростов-н/Дону: Феникс, 2004. – 608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C31502" w:rsidRDefault="00CB5DCD" w:rsidP="00CB5DC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17. Інформаційні ресурси</w:t>
      </w:r>
    </w:p>
    <w:p w:rsidR="00CB5DCD" w:rsidRPr="001976C5" w:rsidRDefault="006937D2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http://www.donnu.еdu.ua/ru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B5DCD" w:rsidRPr="001976C5" w:rsidRDefault="006937D2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http://www.kiev.ua/ru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5DCD" w:rsidRPr="001976C5" w:rsidRDefault="006937D2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http://www.franko.lviv.ua/ru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5DCD" w:rsidRPr="001976C5" w:rsidRDefault="006937D2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hyperlink r:id="rId12" w:history="1">
        <w:r w:rsidR="00CB5DCD" w:rsidRPr="001976C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uk-UA"/>
          </w:rPr>
          <w:t>http://zakon3.rada.gov.ua/laws</w:t>
        </w:r>
      </w:hyperlink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Офіційний сайт Служби охорони праці https://www.sop.com.ua/</w:t>
      </w:r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Всесвітня конфедерація фізичної терапії. </w:t>
      </w:r>
      <w:hyperlink r:id="rId13" w:history="1">
        <w:r w:rsidRPr="001976C5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  <w:lang w:val="uk-UA"/>
          </w:rPr>
          <w:t>http://wcpt.org/</w:t>
        </w:r>
      </w:hyperlink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Всесвітня федерація </w:t>
      </w:r>
      <w:proofErr w:type="spellStart"/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ерготерапевтів</w:t>
      </w:r>
      <w:proofErr w:type="spellEnd"/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. </w:t>
      </w:r>
      <w:hyperlink r:id="rId14" w:history="1">
        <w:r w:rsidRPr="001976C5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  <w:lang w:val="uk-UA"/>
          </w:rPr>
          <w:t>http://www.wfot.org/</w:t>
        </w:r>
      </w:hyperlink>
    </w:p>
    <w:p w:rsidR="00CB5DCD" w:rsidRPr="001976C5" w:rsidRDefault="006937D2" w:rsidP="00CB5DCD">
      <w:pPr>
        <w:numPr>
          <w:ilvl w:val="0"/>
          <w:numId w:val="32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hyperlink r:id="rId15" w:anchor="ixzz5EbpcpsoV" w:history="1">
        <w:r w:rsidR="00CB5DCD" w:rsidRPr="001976C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uk-UA" w:eastAsia="uk-UA"/>
          </w:rPr>
          <w:t>http://suglob.com/skolioz/hrebta-symptomy-i-likuvannja#ixzz5EbpcpsoV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hyperlink r:id="rId16" w:anchor="ixzz5EbpKv4TB" w:history="1">
        <w:r w:rsidR="00CB5DCD" w:rsidRPr="001976C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uk-UA" w:eastAsia="uk-UA"/>
          </w:rPr>
          <w:t>http://suglob.com/skolioz/hrebta-symptomy-i-likuvannja#ixzz5EbpKv4TB</w:t>
        </w:r>
      </w:hyperlink>
    </w:p>
    <w:p w:rsidR="00CB5DCD" w:rsidRPr="001976C5" w:rsidRDefault="00CB5DCD" w:rsidP="001A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988" w:rsidRPr="001976C5" w:rsidRDefault="007B498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988" w:rsidRPr="001976C5">
      <w:headerReference w:type="default" r:id="rId17"/>
      <w:pgSz w:w="11906" w:h="16838"/>
      <w:pgMar w:top="1040" w:right="620" w:bottom="567" w:left="900" w:header="713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D2" w:rsidRDefault="006937D2">
      <w:pPr>
        <w:spacing w:after="0" w:line="240" w:lineRule="auto"/>
      </w:pPr>
      <w:r>
        <w:separator/>
      </w:r>
    </w:p>
  </w:endnote>
  <w:endnote w:type="continuationSeparator" w:id="0">
    <w:p w:rsidR="006937D2" w:rsidRDefault="0069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D2" w:rsidRDefault="006937D2">
      <w:pPr>
        <w:spacing w:after="0" w:line="240" w:lineRule="auto"/>
      </w:pPr>
      <w:r>
        <w:separator/>
      </w:r>
    </w:p>
  </w:footnote>
  <w:footnote w:type="continuationSeparator" w:id="0">
    <w:p w:rsidR="006937D2" w:rsidRDefault="0069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9" w:rsidRDefault="00C718F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30"/>
    <w:multiLevelType w:val="hybridMultilevel"/>
    <w:tmpl w:val="3DECD0E6"/>
    <w:lvl w:ilvl="0" w:tplc="72E09778">
      <w:start w:val="9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7BB0"/>
    <w:multiLevelType w:val="multilevel"/>
    <w:tmpl w:val="DB026A8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4E46038"/>
    <w:multiLevelType w:val="multilevel"/>
    <w:tmpl w:val="FEF21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11073F"/>
    <w:multiLevelType w:val="multilevel"/>
    <w:tmpl w:val="66544552"/>
    <w:lvl w:ilvl="0">
      <w:start w:val="1"/>
      <w:numFmt w:val="bullet"/>
      <w:lvlText w:val=""/>
      <w:lvlJc w:val="left"/>
      <w:pPr>
        <w:ind w:left="593" w:hanging="308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8A216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F39E8"/>
    <w:multiLevelType w:val="hybridMultilevel"/>
    <w:tmpl w:val="633C6472"/>
    <w:lvl w:ilvl="0" w:tplc="81C273F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918079D"/>
    <w:multiLevelType w:val="multilevel"/>
    <w:tmpl w:val="45485CD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w w:val="99"/>
        <w:sz w:val="24"/>
        <w:szCs w:val="24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9">
    <w:nsid w:val="0C7169D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0">
    <w:nsid w:val="1CCE44B9"/>
    <w:multiLevelType w:val="hybridMultilevel"/>
    <w:tmpl w:val="A38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02084"/>
    <w:multiLevelType w:val="multilevel"/>
    <w:tmpl w:val="20BC2D4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2C92A5D"/>
    <w:multiLevelType w:val="hybridMultilevel"/>
    <w:tmpl w:val="A0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1767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107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7">
    <w:nsid w:val="3D2A225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4176B12"/>
    <w:multiLevelType w:val="hybridMultilevel"/>
    <w:tmpl w:val="BC14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7923"/>
    <w:multiLevelType w:val="hybridMultilevel"/>
    <w:tmpl w:val="DC7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4EE55BB7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2">
    <w:nsid w:val="50DF3830"/>
    <w:multiLevelType w:val="multilevel"/>
    <w:tmpl w:val="887A3D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4724CC"/>
    <w:multiLevelType w:val="hybridMultilevel"/>
    <w:tmpl w:val="4E4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74E8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5">
    <w:nsid w:val="5ABE6D4A"/>
    <w:multiLevelType w:val="multilevel"/>
    <w:tmpl w:val="12BE58B6"/>
    <w:lvl w:ilvl="0">
      <w:start w:val="1"/>
      <w:numFmt w:val="decimal"/>
      <w:lvlText w:val="%1."/>
      <w:lvlJc w:val="left"/>
      <w:pPr>
        <w:ind w:left="593" w:hanging="308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26">
    <w:nsid w:val="5F0223DA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685E2DC3"/>
    <w:multiLevelType w:val="multilevel"/>
    <w:tmpl w:val="8C4A6ADA"/>
    <w:lvl w:ilvl="0">
      <w:start w:val="1"/>
      <w:numFmt w:val="decimal"/>
      <w:lvlText w:val="%1."/>
      <w:lvlJc w:val="left"/>
      <w:pPr>
        <w:ind w:left="516" w:hanging="284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28">
    <w:nsid w:val="741C19C3"/>
    <w:multiLevelType w:val="multilevel"/>
    <w:tmpl w:val="F10A91CA"/>
    <w:lvl w:ilvl="0">
      <w:start w:val="26"/>
      <w:numFmt w:val="bullet"/>
      <w:lvlText w:val="-"/>
      <w:lvlJc w:val="left"/>
      <w:pPr>
        <w:ind w:left="516" w:hanging="284"/>
      </w:pPr>
      <w:rPr>
        <w:rFonts w:ascii="Times New Roman" w:eastAsia="Calibri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29">
    <w:nsid w:val="7548140A"/>
    <w:multiLevelType w:val="hybridMultilevel"/>
    <w:tmpl w:val="4604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2EA"/>
    <w:multiLevelType w:val="hybridMultilevel"/>
    <w:tmpl w:val="5DB0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0720"/>
    <w:multiLevelType w:val="multilevel"/>
    <w:tmpl w:val="080E4134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2">
    <w:nsid w:val="772636F0"/>
    <w:multiLevelType w:val="multilevel"/>
    <w:tmpl w:val="A3C4137C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33">
    <w:nsid w:val="7C341A6C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25"/>
  </w:num>
  <w:num w:numId="5">
    <w:abstractNumId w:val="22"/>
  </w:num>
  <w:num w:numId="6">
    <w:abstractNumId w:val="1"/>
  </w:num>
  <w:num w:numId="7">
    <w:abstractNumId w:val="11"/>
  </w:num>
  <w:num w:numId="8">
    <w:abstractNumId w:val="17"/>
  </w:num>
  <w:num w:numId="9">
    <w:abstractNumId w:val="2"/>
  </w:num>
  <w:num w:numId="10">
    <w:abstractNumId w:val="29"/>
  </w:num>
  <w:num w:numId="11">
    <w:abstractNumId w:val="33"/>
  </w:num>
  <w:num w:numId="12">
    <w:abstractNumId w:val="26"/>
  </w:num>
  <w:num w:numId="13">
    <w:abstractNumId w:val="5"/>
  </w:num>
  <w:num w:numId="14">
    <w:abstractNumId w:val="18"/>
  </w:num>
  <w:num w:numId="15">
    <w:abstractNumId w:val="23"/>
  </w:num>
  <w:num w:numId="16">
    <w:abstractNumId w:val="30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16"/>
  </w:num>
  <w:num w:numId="23">
    <w:abstractNumId w:val="28"/>
  </w:num>
  <w:num w:numId="24">
    <w:abstractNumId w:val="1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20"/>
  </w:num>
  <w:num w:numId="29">
    <w:abstractNumId w:val="6"/>
  </w:num>
  <w:num w:numId="30">
    <w:abstractNumId w:val="19"/>
  </w:num>
  <w:num w:numId="31">
    <w:abstractNumId w:val="21"/>
  </w:num>
  <w:num w:numId="32">
    <w:abstractNumId w:val="9"/>
  </w:num>
  <w:num w:numId="33">
    <w:abstractNumId w:val="13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9"/>
    <w:rsid w:val="000123DA"/>
    <w:rsid w:val="00156B35"/>
    <w:rsid w:val="001976C5"/>
    <w:rsid w:val="001A14F0"/>
    <w:rsid w:val="001E0E70"/>
    <w:rsid w:val="001E1724"/>
    <w:rsid w:val="00236EB1"/>
    <w:rsid w:val="002371BC"/>
    <w:rsid w:val="0026024A"/>
    <w:rsid w:val="002D4EDE"/>
    <w:rsid w:val="003E4763"/>
    <w:rsid w:val="00477D47"/>
    <w:rsid w:val="00491402"/>
    <w:rsid w:val="004976EC"/>
    <w:rsid w:val="0052632E"/>
    <w:rsid w:val="00531ECC"/>
    <w:rsid w:val="00543855"/>
    <w:rsid w:val="005E6676"/>
    <w:rsid w:val="00641D1F"/>
    <w:rsid w:val="006937D2"/>
    <w:rsid w:val="006B5CA4"/>
    <w:rsid w:val="006C4D8E"/>
    <w:rsid w:val="006F62D0"/>
    <w:rsid w:val="00753D58"/>
    <w:rsid w:val="007B0CFB"/>
    <w:rsid w:val="007B4988"/>
    <w:rsid w:val="007C7D69"/>
    <w:rsid w:val="00854E48"/>
    <w:rsid w:val="008658D6"/>
    <w:rsid w:val="009635C1"/>
    <w:rsid w:val="009C13C1"/>
    <w:rsid w:val="00A318E5"/>
    <w:rsid w:val="00A6791E"/>
    <w:rsid w:val="00A705C7"/>
    <w:rsid w:val="00B44671"/>
    <w:rsid w:val="00B8405A"/>
    <w:rsid w:val="00B91097"/>
    <w:rsid w:val="00BD0F1A"/>
    <w:rsid w:val="00C00CEA"/>
    <w:rsid w:val="00C31502"/>
    <w:rsid w:val="00C4598C"/>
    <w:rsid w:val="00C718F9"/>
    <w:rsid w:val="00CB5DCD"/>
    <w:rsid w:val="00D2604B"/>
    <w:rsid w:val="00DD6DB9"/>
    <w:rsid w:val="00E419CB"/>
    <w:rsid w:val="00EC3F49"/>
    <w:rsid w:val="00EE29A6"/>
    <w:rsid w:val="00F2663F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cp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uglob.com/skolioz/hrebta-symptomy-i-likuvann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ko.lviv.ua/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glob.com/skolioz/hrebta-symptomy-i-likuvannja" TargetMode="External"/><Relationship Id="rId10" Type="http://schemas.openxmlformats.org/officeDocument/2006/relationships/hyperlink" Target="http://www.kiev.ua/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nu.&#1077;du.ua/ru" TargetMode="External"/><Relationship Id="rId14" Type="http://schemas.openxmlformats.org/officeDocument/2006/relationships/hyperlink" Target="http://www.wfo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7A5B-7E9F-497F-9BEA-4C0FD86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33</cp:revision>
  <cp:lastPrinted>2020-01-27T11:01:00Z</cp:lastPrinted>
  <dcterms:created xsi:type="dcterms:W3CDTF">2019-12-09T15:05:00Z</dcterms:created>
  <dcterms:modified xsi:type="dcterms:W3CDTF">2021-01-28T11:30:00Z</dcterms:modified>
</cp:coreProperties>
</file>