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C6" w:rsidRPr="00972D20" w:rsidRDefault="00A725C6" w:rsidP="00E4225D">
      <w:pPr>
        <w:pStyle w:val="Standard"/>
        <w:jc w:val="both"/>
        <w:rPr>
          <w:lang w:val="uk-UA"/>
        </w:rPr>
      </w:pP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 xml:space="preserve">MINISTRY OF HEALTH </w:t>
      </w:r>
      <w:r w:rsidR="00972D20" w:rsidRPr="00972D20">
        <w:rPr>
          <w:rFonts w:ascii="Times New Roman" w:hAnsi="Times New Roman" w:cs="Times New Roman"/>
          <w:b w:val="0"/>
          <w:i w:val="0"/>
          <w:iCs w:val="0"/>
          <w:lang w:val="en-US"/>
        </w:rPr>
        <w:t xml:space="preserve">CARE </w:t>
      </w:r>
      <w:r w:rsidRPr="00972D20">
        <w:rPr>
          <w:rFonts w:ascii="Times New Roman" w:hAnsi="Times New Roman" w:cs="Times New Roman"/>
          <w:b w:val="0"/>
          <w:i w:val="0"/>
          <w:iCs w:val="0"/>
          <w:lang w:val="uk-UA"/>
        </w:rPr>
        <w:t>OF UKRAINE</w:t>
      </w: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KHARKIV NATIONAL MEDICAL UNIVERSITY</w:t>
      </w:r>
    </w:p>
    <w:p w:rsidR="00D47F63" w:rsidRPr="00972D20" w:rsidRDefault="00D47F63" w:rsidP="00D47F63">
      <w:pPr>
        <w:pStyle w:val="2"/>
        <w:jc w:val="both"/>
        <w:rPr>
          <w:rFonts w:ascii="Times New Roman" w:hAnsi="Times New Roman" w:cs="Times New Roman"/>
          <w:b w:val="0"/>
          <w:i w:val="0"/>
          <w:iCs w:val="0"/>
          <w:lang w:val="uk-UA"/>
        </w:rPr>
      </w:pP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II medical faculty</w:t>
      </w: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Department of Internal Medicine №2, Clinical Immunology and Allergology</w:t>
      </w: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named after Academician LT Malaya</w:t>
      </w: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SYLLABUS</w:t>
      </w:r>
    </w:p>
    <w:p w:rsidR="00D47F63" w:rsidRPr="00972D20" w:rsidRDefault="00D47F63" w:rsidP="00D47F63">
      <w:pPr>
        <w:pStyle w:val="2"/>
        <w:jc w:val="both"/>
        <w:rPr>
          <w:rFonts w:ascii="Times New Roman" w:hAnsi="Times New Roman" w:cs="Times New Roman"/>
          <w:b w:val="0"/>
          <w:i w:val="0"/>
          <w:iCs w:val="0"/>
          <w:lang w:val="uk-UA"/>
        </w:rPr>
      </w:pPr>
      <w:r w:rsidRPr="00972D20">
        <w:rPr>
          <w:rFonts w:ascii="Times New Roman" w:hAnsi="Times New Roman" w:cs="Times New Roman"/>
          <w:b w:val="0"/>
          <w:i w:val="0"/>
          <w:iCs w:val="0"/>
          <w:lang w:val="uk-UA"/>
        </w:rPr>
        <w:t>SELECTIVE EDUCATIONAL DISCIPLINE</w:t>
      </w:r>
    </w:p>
    <w:p w:rsidR="00416B27" w:rsidRDefault="00D47F63" w:rsidP="00D47F63">
      <w:pPr>
        <w:pStyle w:val="2"/>
        <w:jc w:val="both"/>
        <w:rPr>
          <w:rFonts w:ascii="Times New Roman" w:hAnsi="Times New Roman" w:cs="Times New Roman"/>
          <w:b w:val="0"/>
          <w:i w:val="0"/>
          <w:iCs w:val="0"/>
          <w:lang w:val="en-US"/>
        </w:rPr>
      </w:pPr>
      <w:r w:rsidRPr="00972D20">
        <w:rPr>
          <w:rFonts w:ascii="Times New Roman" w:hAnsi="Times New Roman" w:cs="Times New Roman"/>
          <w:b w:val="0"/>
          <w:i w:val="0"/>
          <w:iCs w:val="0"/>
          <w:lang w:val="uk-UA"/>
        </w:rPr>
        <w:t>"ELECTROCARDIOGRAPHY IN CLINICAL PRACTICE"</w:t>
      </w:r>
      <w:r w:rsidR="00416B27">
        <w:rPr>
          <w:rFonts w:ascii="Times New Roman" w:hAnsi="Times New Roman" w:cs="Times New Roman"/>
          <w:b w:val="0"/>
          <w:i w:val="0"/>
          <w:iCs w:val="0"/>
          <w:lang w:val="en-US"/>
        </w:rPr>
        <w:t xml:space="preserve">       </w:t>
      </w:r>
    </w:p>
    <w:p w:rsidR="00D47F63" w:rsidRPr="00972D20" w:rsidRDefault="00416B27" w:rsidP="00D47F63">
      <w:pPr>
        <w:pStyle w:val="2"/>
        <w:jc w:val="both"/>
        <w:rPr>
          <w:rFonts w:ascii="Times New Roman" w:hAnsi="Times New Roman" w:cs="Times New Roman"/>
          <w:b w:val="0"/>
          <w:i w:val="0"/>
          <w:iCs w:val="0"/>
          <w:lang w:val="uk-UA"/>
        </w:rPr>
      </w:pPr>
      <w:r>
        <w:rPr>
          <w:rFonts w:ascii="Times New Roman" w:hAnsi="Times New Roman" w:cs="Times New Roman"/>
          <w:b w:val="0"/>
          <w:i w:val="0"/>
          <w:iCs w:val="0"/>
          <w:lang w:val="en-US"/>
        </w:rPr>
        <w:t>A</w:t>
      </w:r>
      <w:r>
        <w:rPr>
          <w:rFonts w:ascii="Times New Roman" w:hAnsi="Times New Roman" w:cs="Times New Roman"/>
          <w:b w:val="0"/>
          <w:i w:val="0"/>
          <w:iCs w:val="0"/>
          <w:lang w:val="uk-UA"/>
        </w:rPr>
        <w:t>rea</w:t>
      </w:r>
      <w:r w:rsidR="00D47F63" w:rsidRPr="00972D20">
        <w:rPr>
          <w:rFonts w:ascii="Times New Roman" w:hAnsi="Times New Roman" w:cs="Times New Roman"/>
          <w:b w:val="0"/>
          <w:i w:val="0"/>
          <w:iCs w:val="0"/>
          <w:lang w:val="uk-UA"/>
        </w:rPr>
        <w:t xml:space="preserve"> of knowledge 22 "Health"</w:t>
      </w:r>
    </w:p>
    <w:p w:rsidR="00D47F63" w:rsidRPr="00972D20" w:rsidRDefault="00D47F63" w:rsidP="00D47F63">
      <w:pPr>
        <w:pStyle w:val="2"/>
        <w:jc w:val="both"/>
        <w:rPr>
          <w:rFonts w:ascii="Times New Roman" w:hAnsi="Times New Roman" w:cs="Times New Roman"/>
          <w:b w:val="0"/>
          <w:i w:val="0"/>
          <w:iCs w:val="0"/>
          <w:lang w:val="uk-UA"/>
        </w:rPr>
      </w:pPr>
    </w:p>
    <w:p w:rsidR="00D47F63" w:rsidRPr="00972D20" w:rsidRDefault="00416B27" w:rsidP="00D47F63">
      <w:pPr>
        <w:pStyle w:val="2"/>
        <w:jc w:val="both"/>
        <w:rPr>
          <w:rFonts w:ascii="Times New Roman" w:hAnsi="Times New Roman" w:cs="Times New Roman"/>
          <w:b w:val="0"/>
          <w:i w:val="0"/>
          <w:iCs w:val="0"/>
          <w:lang w:val="uk-UA"/>
        </w:rPr>
      </w:pPr>
      <w:r>
        <w:rPr>
          <w:rFonts w:ascii="Times New Roman" w:hAnsi="Times New Roman" w:cs="Times New Roman"/>
          <w:b w:val="0"/>
          <w:i w:val="0"/>
          <w:iCs w:val="0"/>
          <w:lang w:val="en-US"/>
        </w:rPr>
        <w:t>S</w:t>
      </w:r>
      <w:r w:rsidR="00D47F63" w:rsidRPr="00972D20">
        <w:rPr>
          <w:rFonts w:ascii="Times New Roman" w:hAnsi="Times New Roman" w:cs="Times New Roman"/>
          <w:b w:val="0"/>
          <w:i w:val="0"/>
          <w:iCs w:val="0"/>
          <w:lang w:val="uk-UA"/>
        </w:rPr>
        <w:t>pecialty 222 "Medicine"</w:t>
      </w:r>
    </w:p>
    <w:p w:rsidR="00D47F63" w:rsidRPr="00972D20" w:rsidRDefault="00D47F63" w:rsidP="00D47F63">
      <w:pPr>
        <w:pStyle w:val="2"/>
        <w:jc w:val="both"/>
        <w:rPr>
          <w:rFonts w:ascii="Times New Roman" w:hAnsi="Times New Roman" w:cs="Times New Roman"/>
          <w:b w:val="0"/>
          <w:i w:val="0"/>
          <w:iCs w:val="0"/>
          <w:lang w:val="uk-UA"/>
        </w:rPr>
      </w:pPr>
    </w:p>
    <w:p w:rsidR="00416B27" w:rsidRPr="00416B27" w:rsidRDefault="00416B27" w:rsidP="00416B27">
      <w:pPr>
        <w:widowControl/>
        <w:autoSpaceDE/>
        <w:autoSpaceDN/>
        <w:spacing w:line="259" w:lineRule="auto"/>
        <w:ind w:firstLine="680"/>
        <w:jc w:val="center"/>
        <w:rPr>
          <w:rFonts w:eastAsiaTheme="minorHAnsi" w:cstheme="minorBidi"/>
          <w:sz w:val="28"/>
          <w:lang w:val="en-US" w:eastAsia="en-US"/>
        </w:rPr>
      </w:pPr>
    </w:p>
    <w:p w:rsidR="00416B27" w:rsidRPr="00416B27" w:rsidRDefault="00416B27" w:rsidP="00416B27">
      <w:pPr>
        <w:widowControl/>
        <w:autoSpaceDE/>
        <w:autoSpaceDN/>
        <w:spacing w:line="259" w:lineRule="auto"/>
        <w:rPr>
          <w:rFonts w:eastAsiaTheme="minorHAnsi" w:cstheme="minorBidi"/>
          <w:sz w:val="28"/>
          <w:lang w:val="en-US" w:eastAsia="en-US"/>
        </w:rPr>
      </w:pPr>
      <w:r w:rsidRPr="00416B27">
        <w:rPr>
          <w:rFonts w:eastAsiaTheme="minorHAnsi" w:cstheme="minorBidi"/>
          <w:sz w:val="28"/>
          <w:lang w:val="en-US" w:eastAsia="en-US"/>
        </w:rPr>
        <w:t>Educational-professional program Medicine of the second (</w:t>
      </w:r>
      <w:proofErr w:type="gramStart"/>
      <w:r w:rsidRPr="00416B27">
        <w:rPr>
          <w:rFonts w:eastAsiaTheme="minorHAnsi" w:cstheme="minorBidi"/>
          <w:sz w:val="28"/>
          <w:lang w:val="en-US" w:eastAsia="en-US"/>
        </w:rPr>
        <w:t>master's</w:t>
      </w:r>
      <w:proofErr w:type="gramEnd"/>
      <w:r w:rsidRPr="00416B27">
        <w:rPr>
          <w:rFonts w:eastAsiaTheme="minorHAnsi" w:cstheme="minorBidi"/>
          <w:sz w:val="28"/>
          <w:lang w:val="en-US" w:eastAsia="en-US"/>
        </w:rPr>
        <w:t>) level of higher education</w:t>
      </w:r>
    </w:p>
    <w:p w:rsidR="00416B27" w:rsidRPr="00416B27" w:rsidRDefault="00416B27" w:rsidP="00416B27">
      <w:pPr>
        <w:widowControl/>
        <w:autoSpaceDE/>
        <w:autoSpaceDN/>
        <w:spacing w:line="259" w:lineRule="auto"/>
        <w:ind w:firstLine="680"/>
        <w:jc w:val="center"/>
        <w:rPr>
          <w:rFonts w:eastAsiaTheme="minorHAnsi" w:cstheme="minorBidi"/>
          <w:sz w:val="28"/>
          <w:lang w:val="en-US" w:eastAsia="en-US"/>
        </w:rPr>
      </w:pPr>
    </w:p>
    <w:p w:rsidR="00A725C6" w:rsidRDefault="00A725C6" w:rsidP="00E4225D">
      <w:pPr>
        <w:jc w:val="both"/>
        <w:rPr>
          <w:b/>
          <w:sz w:val="24"/>
          <w:szCs w:val="24"/>
        </w:rPr>
      </w:pPr>
    </w:p>
    <w:p w:rsidR="00A725C6" w:rsidRDefault="00A725C6" w:rsidP="00E4225D">
      <w:pPr>
        <w:jc w:val="both"/>
        <w:rPr>
          <w:b/>
          <w:sz w:val="24"/>
          <w:szCs w:val="24"/>
        </w:rPr>
      </w:pPr>
    </w:p>
    <w:tbl>
      <w:tblPr>
        <w:tblpPr w:leftFromText="180" w:rightFromText="180" w:vertAnchor="text"/>
        <w:tblW w:w="0" w:type="dxa"/>
        <w:tblCellMar>
          <w:left w:w="0" w:type="dxa"/>
          <w:right w:w="0" w:type="dxa"/>
        </w:tblCellMar>
        <w:tblLook w:val="04A0" w:firstRow="1" w:lastRow="0" w:firstColumn="1" w:lastColumn="0" w:noHBand="0" w:noVBand="1"/>
      </w:tblPr>
      <w:tblGrid>
        <w:gridCol w:w="4690"/>
        <w:gridCol w:w="411"/>
        <w:gridCol w:w="4804"/>
      </w:tblGrid>
      <w:tr w:rsidR="0008229B" w:rsidRPr="0008229B" w:rsidTr="0008229B">
        <w:tc>
          <w:tcPr>
            <w:tcW w:w="4786" w:type="dxa"/>
            <w:tcMar>
              <w:top w:w="0" w:type="dxa"/>
              <w:left w:w="108" w:type="dxa"/>
              <w:bottom w:w="0" w:type="dxa"/>
              <w:right w:w="108" w:type="dxa"/>
            </w:tcMar>
            <w:hideMark/>
          </w:tcPr>
          <w:p w:rsidR="0008229B" w:rsidRPr="0008229B" w:rsidRDefault="00416B27" w:rsidP="0008229B">
            <w:pPr>
              <w:widowControl/>
              <w:autoSpaceDE/>
              <w:autoSpaceDN/>
              <w:rPr>
                <w:rFonts w:eastAsia="Times New Roman"/>
                <w:sz w:val="28"/>
                <w:szCs w:val="28"/>
                <w:lang w:val="en-US" w:eastAsia="en-US"/>
              </w:rPr>
            </w:pPr>
            <w:r>
              <w:rPr>
                <w:rFonts w:eastAsia="Times New Roman"/>
                <w:sz w:val="28"/>
                <w:szCs w:val="28"/>
                <w:lang w:val="en-US" w:eastAsia="en-US"/>
              </w:rPr>
              <w:t>The syllabus was considered at the</w:t>
            </w:r>
            <w:r w:rsidR="0008229B" w:rsidRPr="0008229B">
              <w:rPr>
                <w:rFonts w:eastAsia="Times New Roman"/>
                <w:sz w:val="28"/>
                <w:szCs w:val="28"/>
                <w:lang w:val="en" w:eastAsia="en-US"/>
              </w:rPr>
              <w:t xml:space="preserve"> Department of Internal Medici</w:t>
            </w:r>
            <w:r w:rsidR="009F2C57">
              <w:rPr>
                <w:rFonts w:eastAsia="Times New Roman"/>
                <w:sz w:val="28"/>
                <w:szCs w:val="28"/>
                <w:lang w:val="en" w:eastAsia="en-US"/>
              </w:rPr>
              <w:t>ne N</w:t>
            </w:r>
            <w:r w:rsidR="0008229B" w:rsidRPr="0008229B">
              <w:rPr>
                <w:rFonts w:eastAsia="Times New Roman"/>
                <w:sz w:val="28"/>
                <w:szCs w:val="28"/>
                <w:lang w:val="en" w:eastAsia="en-US"/>
              </w:rPr>
              <w:t>2, clinical immunology and allergology named after Academician L.T.Malo</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b/>
                <w:bCs/>
                <w:i/>
                <w:iCs/>
                <w:sz w:val="28"/>
                <w:szCs w:val="28"/>
                <w:lang w:eastAsia="en-US"/>
              </w:rPr>
              <w:t> </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Protocol No. 23 by</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August 28, 2020 No.</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 </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Head of department</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_______________</w:t>
            </w:r>
            <w:r w:rsidRPr="0008229B">
              <w:rPr>
                <w:rFonts w:eastAsia="Times New Roman"/>
                <w:sz w:val="28"/>
                <w:szCs w:val="28"/>
                <w:lang w:val="en-US" w:eastAsia="en-US"/>
              </w:rPr>
              <w:t>___</w:t>
            </w:r>
            <w:r w:rsidRPr="0008229B">
              <w:rPr>
                <w:rFonts w:eastAsia="Times New Roman"/>
                <w:sz w:val="28"/>
                <w:szCs w:val="28"/>
                <w:lang w:val="en" w:eastAsia="en-US"/>
              </w:rPr>
              <w:t>Kravchun P.G.</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 </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 » 2020</w:t>
            </w:r>
          </w:p>
        </w:tc>
        <w:tc>
          <w:tcPr>
            <w:tcW w:w="425" w:type="dxa"/>
            <w:tcMar>
              <w:top w:w="0" w:type="dxa"/>
              <w:left w:w="108" w:type="dxa"/>
              <w:bottom w:w="0" w:type="dxa"/>
              <w:right w:w="108" w:type="dxa"/>
            </w:tcMar>
            <w:hideMark/>
          </w:tcPr>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 </w:t>
            </w:r>
          </w:p>
        </w:tc>
        <w:tc>
          <w:tcPr>
            <w:tcW w:w="5103" w:type="dxa"/>
            <w:tcMar>
              <w:top w:w="0" w:type="dxa"/>
              <w:left w:w="108" w:type="dxa"/>
              <w:bottom w:w="0" w:type="dxa"/>
              <w:right w:w="108" w:type="dxa"/>
            </w:tcMar>
            <w:hideMark/>
          </w:tcPr>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Approved by the methodological commission of KhNMU on the problems of professional training of therapeutic profile</w:t>
            </w:r>
          </w:p>
          <w:p w:rsidR="0008229B" w:rsidRPr="0008229B" w:rsidRDefault="0008229B" w:rsidP="0008229B">
            <w:pPr>
              <w:widowControl/>
              <w:autoSpaceDE/>
              <w:autoSpaceDN/>
              <w:textAlignment w:val="baseline"/>
              <w:rPr>
                <w:rFonts w:eastAsia="Times New Roman"/>
                <w:sz w:val="28"/>
                <w:szCs w:val="28"/>
                <w:lang w:val="en-US" w:eastAsia="en-US"/>
              </w:rPr>
            </w:pPr>
            <w:r w:rsidRPr="0008229B">
              <w:rPr>
                <w:rFonts w:eastAsia="Times New Roman"/>
                <w:sz w:val="28"/>
                <w:szCs w:val="28"/>
                <w:lang w:eastAsia="en-US"/>
              </w:rPr>
              <w:t>  </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Protocol No. 1 by</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August 31, 2020 No.</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 </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val="en" w:eastAsia="en-US"/>
              </w:rPr>
              <w:t>Head</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____________</w:t>
            </w:r>
            <w:r w:rsidRPr="0008229B">
              <w:rPr>
                <w:rFonts w:eastAsia="Times New Roman"/>
                <w:sz w:val="28"/>
                <w:szCs w:val="28"/>
                <w:lang w:eastAsia="en-US"/>
              </w:rPr>
              <w:softHyphen/>
            </w:r>
            <w:r w:rsidRPr="0008229B">
              <w:rPr>
                <w:rFonts w:eastAsia="Times New Roman"/>
                <w:sz w:val="28"/>
                <w:szCs w:val="28"/>
                <w:lang w:val="en-US" w:eastAsia="en-US"/>
              </w:rPr>
              <w:t>______</w:t>
            </w:r>
            <w:r w:rsidRPr="0008229B">
              <w:rPr>
                <w:rFonts w:eastAsia="Times New Roman"/>
                <w:sz w:val="28"/>
                <w:szCs w:val="28"/>
                <w:lang w:val="en" w:eastAsia="en-US"/>
              </w:rPr>
              <w:t>Kravchun P.G.</w:t>
            </w:r>
          </w:p>
          <w:p w:rsidR="0008229B" w:rsidRPr="0008229B" w:rsidRDefault="0008229B" w:rsidP="0008229B">
            <w:pPr>
              <w:widowControl/>
              <w:autoSpaceDE/>
              <w:autoSpaceDN/>
              <w:rPr>
                <w:rFonts w:eastAsia="Times New Roman"/>
                <w:sz w:val="28"/>
                <w:szCs w:val="28"/>
                <w:lang w:val="en-US" w:eastAsia="en-US"/>
              </w:rPr>
            </w:pPr>
            <w:r w:rsidRPr="0008229B">
              <w:rPr>
                <w:rFonts w:eastAsia="Times New Roman"/>
                <w:sz w:val="28"/>
                <w:szCs w:val="28"/>
                <w:lang w:eastAsia="en-US"/>
              </w:rPr>
              <w:t> </w:t>
            </w:r>
          </w:p>
          <w:p w:rsidR="0008229B" w:rsidRPr="0008229B" w:rsidRDefault="00F73AD7" w:rsidP="0008229B">
            <w:pPr>
              <w:widowControl/>
              <w:autoSpaceDE/>
              <w:autoSpaceDN/>
              <w:rPr>
                <w:rFonts w:eastAsia="Times New Roman"/>
                <w:sz w:val="28"/>
                <w:szCs w:val="28"/>
                <w:lang w:val="en-US" w:eastAsia="en-US"/>
              </w:rPr>
            </w:pPr>
            <w:r>
              <w:rPr>
                <w:rFonts w:eastAsia="Times New Roman"/>
                <w:sz w:val="28"/>
                <w:szCs w:val="28"/>
                <w:lang w:val="en" w:eastAsia="en-US"/>
              </w:rPr>
              <w:t xml:space="preserve">"" </w:t>
            </w:r>
            <w:r w:rsidR="0008229B" w:rsidRPr="0008229B">
              <w:rPr>
                <w:rFonts w:eastAsia="Times New Roman"/>
                <w:sz w:val="28"/>
                <w:szCs w:val="28"/>
                <w:lang w:val="en" w:eastAsia="en-US"/>
              </w:rPr>
              <w:t xml:space="preserve"> 2020</w:t>
            </w:r>
          </w:p>
        </w:tc>
      </w:tr>
    </w:tbl>
    <w:p w:rsidR="00A725C6" w:rsidRPr="0008229B" w:rsidRDefault="00A725C6" w:rsidP="00E4225D">
      <w:pPr>
        <w:jc w:val="both"/>
        <w:rPr>
          <w:b/>
          <w:sz w:val="24"/>
          <w:szCs w:val="24"/>
          <w:lang w:val="en-US"/>
        </w:rPr>
      </w:pPr>
    </w:p>
    <w:tbl>
      <w:tblPr>
        <w:tblpPr w:leftFromText="180" w:rightFromText="180" w:vertAnchor="text" w:horzAnchor="margin" w:tblpY="2824"/>
        <w:tblW w:w="10314" w:type="dxa"/>
        <w:tblLayout w:type="fixed"/>
        <w:tblLook w:val="04A0" w:firstRow="1" w:lastRow="0" w:firstColumn="1" w:lastColumn="0" w:noHBand="0" w:noVBand="1"/>
      </w:tblPr>
      <w:tblGrid>
        <w:gridCol w:w="4786"/>
        <w:gridCol w:w="425"/>
        <w:gridCol w:w="5103"/>
      </w:tblGrid>
      <w:tr w:rsidR="00A725C6" w:rsidRPr="00C63275" w:rsidTr="003F4BB8">
        <w:tc>
          <w:tcPr>
            <w:tcW w:w="4786" w:type="dxa"/>
            <w:shd w:val="clear" w:color="auto" w:fill="auto"/>
          </w:tcPr>
          <w:p w:rsidR="00A725C6" w:rsidRPr="007B115F" w:rsidRDefault="00A725C6" w:rsidP="003F4BB8">
            <w:pPr>
              <w:jc w:val="both"/>
            </w:pPr>
          </w:p>
        </w:tc>
        <w:tc>
          <w:tcPr>
            <w:tcW w:w="425" w:type="dxa"/>
            <w:shd w:val="clear" w:color="auto" w:fill="auto"/>
          </w:tcPr>
          <w:p w:rsidR="00A725C6" w:rsidRPr="007B115F" w:rsidRDefault="00A725C6" w:rsidP="003F4BB8">
            <w:pPr>
              <w:jc w:val="both"/>
            </w:pPr>
          </w:p>
        </w:tc>
        <w:tc>
          <w:tcPr>
            <w:tcW w:w="5103" w:type="dxa"/>
            <w:shd w:val="clear" w:color="auto" w:fill="auto"/>
          </w:tcPr>
          <w:p w:rsidR="00A725C6" w:rsidRPr="007B115F" w:rsidRDefault="00A725C6" w:rsidP="003F4BB8">
            <w:pPr>
              <w:jc w:val="both"/>
            </w:pPr>
          </w:p>
        </w:tc>
      </w:tr>
    </w:tbl>
    <w:p w:rsidR="00A725C6" w:rsidRPr="005111FE" w:rsidRDefault="00A725C6" w:rsidP="005111FE">
      <w:pPr>
        <w:widowControl/>
        <w:autoSpaceDE/>
        <w:autoSpaceDN/>
        <w:spacing w:after="160" w:line="259" w:lineRule="auto"/>
        <w:jc w:val="both"/>
      </w:pPr>
    </w:p>
    <w:p w:rsidR="0008229B" w:rsidRPr="005111FE" w:rsidRDefault="0008229B" w:rsidP="0008229B">
      <w:pPr>
        <w:jc w:val="both"/>
        <w:rPr>
          <w:sz w:val="28"/>
          <w:szCs w:val="28"/>
        </w:rPr>
      </w:pPr>
      <w:r w:rsidRPr="005111FE">
        <w:rPr>
          <w:sz w:val="28"/>
          <w:szCs w:val="28"/>
        </w:rPr>
        <w:t>Information about teachers:</w:t>
      </w:r>
    </w:p>
    <w:p w:rsidR="0008229B" w:rsidRPr="005111FE" w:rsidRDefault="0008229B" w:rsidP="0008229B">
      <w:pPr>
        <w:jc w:val="both"/>
        <w:rPr>
          <w:sz w:val="28"/>
          <w:szCs w:val="28"/>
        </w:rPr>
      </w:pPr>
      <w:r w:rsidRPr="005111FE">
        <w:rPr>
          <w:sz w:val="28"/>
          <w:szCs w:val="28"/>
        </w:rPr>
        <w:t>The developer of the syllabus is Dobrovolska Inna Mykolayivna, Associate Professor of the Department of Internal Medicine №2, Clinical Immunology and Allergology named after Academician LT Small, to. Honey. N.</w:t>
      </w:r>
    </w:p>
    <w:p w:rsidR="0008229B" w:rsidRPr="005111FE" w:rsidRDefault="0008229B" w:rsidP="0008229B">
      <w:pPr>
        <w:jc w:val="both"/>
        <w:rPr>
          <w:sz w:val="28"/>
          <w:szCs w:val="28"/>
        </w:rPr>
      </w:pPr>
      <w:r w:rsidRPr="005111FE">
        <w:rPr>
          <w:sz w:val="28"/>
          <w:szCs w:val="28"/>
        </w:rPr>
        <w:t>Teacher:</w:t>
      </w:r>
    </w:p>
    <w:p w:rsidR="0008229B" w:rsidRPr="005111FE" w:rsidRDefault="0008229B" w:rsidP="0008229B">
      <w:pPr>
        <w:jc w:val="both"/>
        <w:rPr>
          <w:sz w:val="28"/>
          <w:szCs w:val="28"/>
        </w:rPr>
      </w:pPr>
      <w:r w:rsidRPr="005111FE">
        <w:rPr>
          <w:sz w:val="28"/>
          <w:szCs w:val="28"/>
        </w:rPr>
        <w:t>1) Dobrovolska Inna Mykolayivna - Associate Professor of Internal Medicine №2, Clinical Immunology and Allergology named after Academician LT , Ph.D.</w:t>
      </w:r>
    </w:p>
    <w:p w:rsidR="0008229B" w:rsidRPr="005111FE" w:rsidRDefault="0008229B" w:rsidP="0008229B">
      <w:pPr>
        <w:jc w:val="both"/>
        <w:rPr>
          <w:sz w:val="28"/>
          <w:szCs w:val="28"/>
        </w:rPr>
      </w:pPr>
      <w:r w:rsidRPr="005111FE">
        <w:rPr>
          <w:sz w:val="28"/>
          <w:szCs w:val="28"/>
        </w:rPr>
        <w:t>Occupational interests: myocardial infarction, essential hypertension, acquired heart defects, cardiovascular diseases in combination with pathologies of the endocrine system (eg, diabetes, hyperthyroidism), arrhythmias and conduction of the heart, clinical electrocardiography, cardiovascular disease.</w:t>
      </w:r>
    </w:p>
    <w:p w:rsidR="0008229B" w:rsidRPr="005111FE" w:rsidRDefault="0008229B" w:rsidP="0008229B">
      <w:pPr>
        <w:jc w:val="both"/>
        <w:rPr>
          <w:sz w:val="28"/>
          <w:szCs w:val="28"/>
        </w:rPr>
      </w:pPr>
      <w:r w:rsidRPr="005111FE">
        <w:rPr>
          <w:sz w:val="28"/>
          <w:szCs w:val="28"/>
        </w:rPr>
        <w:t>Trajectory of professional development:</w:t>
      </w:r>
    </w:p>
    <w:p w:rsidR="0008229B" w:rsidRPr="005111FE" w:rsidRDefault="005111FE" w:rsidP="0008229B">
      <w:pPr>
        <w:jc w:val="both"/>
        <w:rPr>
          <w:sz w:val="28"/>
          <w:szCs w:val="28"/>
        </w:rPr>
      </w:pPr>
      <w:r>
        <w:rPr>
          <w:sz w:val="28"/>
          <w:szCs w:val="28"/>
        </w:rPr>
        <w:t>Location -</w:t>
      </w:r>
      <w:r w:rsidR="0008229B" w:rsidRPr="005111FE">
        <w:rPr>
          <w:sz w:val="28"/>
          <w:szCs w:val="28"/>
        </w:rPr>
        <w:t xml:space="preserve"> "City Clinical Hospital № 27" Kharkiv City Council, Kharkiv, st. Pushkinskaya, 41</w:t>
      </w:r>
    </w:p>
    <w:p w:rsidR="0008229B" w:rsidRPr="005111FE" w:rsidRDefault="0008229B" w:rsidP="0008229B">
      <w:pPr>
        <w:jc w:val="both"/>
        <w:rPr>
          <w:sz w:val="28"/>
          <w:szCs w:val="28"/>
        </w:rPr>
      </w:pPr>
    </w:p>
    <w:p w:rsidR="0008229B" w:rsidRPr="005111FE" w:rsidRDefault="0008229B" w:rsidP="0008229B">
      <w:pPr>
        <w:jc w:val="both"/>
        <w:rPr>
          <w:sz w:val="28"/>
          <w:szCs w:val="28"/>
        </w:rPr>
      </w:pPr>
      <w:r w:rsidRPr="005111FE">
        <w:rPr>
          <w:sz w:val="28"/>
          <w:szCs w:val="28"/>
        </w:rPr>
        <w:t>Discipline information:</w:t>
      </w:r>
    </w:p>
    <w:p w:rsidR="0008229B" w:rsidRPr="005111FE" w:rsidRDefault="0008229B" w:rsidP="0008229B">
      <w:pPr>
        <w:jc w:val="both"/>
        <w:rPr>
          <w:sz w:val="28"/>
          <w:szCs w:val="28"/>
        </w:rPr>
      </w:pPr>
      <w:r w:rsidRPr="005111FE">
        <w:rPr>
          <w:sz w:val="28"/>
          <w:szCs w:val="28"/>
        </w:rPr>
        <w:t>1. Description of the discipline:</w:t>
      </w:r>
    </w:p>
    <w:p w:rsidR="0008229B" w:rsidRPr="005111FE" w:rsidRDefault="0008229B" w:rsidP="0008229B">
      <w:pPr>
        <w:jc w:val="both"/>
        <w:rPr>
          <w:sz w:val="28"/>
          <w:szCs w:val="28"/>
        </w:rPr>
      </w:pPr>
      <w:r w:rsidRPr="005111FE">
        <w:rPr>
          <w:sz w:val="28"/>
          <w:szCs w:val="28"/>
        </w:rPr>
        <w:t>The course is the sixth</w:t>
      </w:r>
    </w:p>
    <w:p w:rsidR="0008229B" w:rsidRPr="005111FE" w:rsidRDefault="0008229B" w:rsidP="0008229B">
      <w:pPr>
        <w:jc w:val="both"/>
        <w:rPr>
          <w:sz w:val="28"/>
          <w:szCs w:val="28"/>
        </w:rPr>
      </w:pPr>
      <w:r w:rsidRPr="005111FE">
        <w:rPr>
          <w:sz w:val="28"/>
          <w:szCs w:val="28"/>
        </w:rPr>
        <w:t>Year of preparation - 6, semester - 11</w:t>
      </w:r>
    </w:p>
    <w:p w:rsidR="0008229B" w:rsidRPr="005111FE" w:rsidRDefault="0008229B" w:rsidP="0008229B">
      <w:pPr>
        <w:jc w:val="both"/>
        <w:rPr>
          <w:sz w:val="28"/>
          <w:szCs w:val="28"/>
        </w:rPr>
      </w:pPr>
      <w:r w:rsidRPr="005111FE">
        <w:rPr>
          <w:sz w:val="28"/>
          <w:szCs w:val="28"/>
        </w:rPr>
        <w:t xml:space="preserve">Number of </w:t>
      </w:r>
      <w:r w:rsidR="00122D95" w:rsidRPr="005111FE">
        <w:rPr>
          <w:sz w:val="28"/>
          <w:szCs w:val="28"/>
          <w:lang w:val="en-US"/>
        </w:rPr>
        <w:t xml:space="preserve"> the </w:t>
      </w:r>
      <w:r w:rsidRPr="005111FE">
        <w:rPr>
          <w:sz w:val="28"/>
          <w:szCs w:val="28"/>
        </w:rPr>
        <w:t>credits - 3</w:t>
      </w:r>
    </w:p>
    <w:p w:rsidR="0008229B" w:rsidRPr="005111FE" w:rsidRDefault="0008229B" w:rsidP="0008229B">
      <w:pPr>
        <w:jc w:val="both"/>
        <w:rPr>
          <w:sz w:val="28"/>
          <w:szCs w:val="28"/>
        </w:rPr>
      </w:pPr>
      <w:r w:rsidRPr="005111FE">
        <w:rPr>
          <w:sz w:val="28"/>
          <w:szCs w:val="28"/>
        </w:rPr>
        <w:t xml:space="preserve">The total number of </w:t>
      </w:r>
      <w:r w:rsidR="00122D95" w:rsidRPr="005111FE">
        <w:rPr>
          <w:sz w:val="28"/>
          <w:szCs w:val="28"/>
          <w:lang w:val="en-US"/>
        </w:rPr>
        <w:t xml:space="preserve"> the </w:t>
      </w:r>
      <w:r w:rsidR="00BA74BA">
        <w:rPr>
          <w:sz w:val="28"/>
          <w:szCs w:val="28"/>
        </w:rPr>
        <w:t xml:space="preserve">hours </w:t>
      </w:r>
      <w:r w:rsidR="00BA74BA">
        <w:rPr>
          <w:sz w:val="28"/>
          <w:szCs w:val="28"/>
          <w:lang w:val="en-US"/>
        </w:rPr>
        <w:t>-</w:t>
      </w:r>
      <w:r w:rsidRPr="005111FE">
        <w:rPr>
          <w:sz w:val="28"/>
          <w:szCs w:val="28"/>
        </w:rPr>
        <w:t xml:space="preserve"> 90</w:t>
      </w:r>
    </w:p>
    <w:p w:rsidR="0008229B" w:rsidRPr="0008229B" w:rsidRDefault="0008229B" w:rsidP="0008229B">
      <w:pPr>
        <w:jc w:val="both"/>
        <w:rPr>
          <w:b/>
          <w:sz w:val="28"/>
          <w:szCs w:val="28"/>
        </w:rPr>
      </w:pPr>
      <w:r w:rsidRPr="005111FE">
        <w:rPr>
          <w:sz w:val="28"/>
          <w:szCs w:val="28"/>
        </w:rPr>
        <w:t>Hour</w:t>
      </w:r>
      <w:r w:rsidR="005111FE">
        <w:rPr>
          <w:sz w:val="28"/>
          <w:szCs w:val="28"/>
        </w:rPr>
        <w:t>s for full-time study:</w:t>
      </w:r>
      <w:r w:rsidR="00BA74BA">
        <w:rPr>
          <w:sz w:val="28"/>
          <w:szCs w:val="28"/>
          <w:lang w:val="en-US"/>
        </w:rPr>
        <w:t xml:space="preserve"> </w:t>
      </w:r>
      <w:r w:rsidR="005111FE">
        <w:rPr>
          <w:sz w:val="28"/>
          <w:szCs w:val="28"/>
          <w:lang w:val="en-US"/>
        </w:rPr>
        <w:t xml:space="preserve"> </w:t>
      </w:r>
      <w:r w:rsidR="005111FE">
        <w:rPr>
          <w:sz w:val="28"/>
          <w:szCs w:val="28"/>
        </w:rPr>
        <w:t xml:space="preserve"> class</w:t>
      </w:r>
      <w:r w:rsidR="005111FE">
        <w:rPr>
          <w:sz w:val="28"/>
          <w:szCs w:val="28"/>
          <w:lang w:val="en-US"/>
        </w:rPr>
        <w:t>es</w:t>
      </w:r>
      <w:r w:rsidRPr="005111FE">
        <w:rPr>
          <w:sz w:val="28"/>
          <w:szCs w:val="28"/>
        </w:rPr>
        <w:t xml:space="preserve"> - 30, independent student work - 60</w:t>
      </w:r>
    </w:p>
    <w:p w:rsidR="005111FE" w:rsidRDefault="005111FE" w:rsidP="0008229B">
      <w:pPr>
        <w:jc w:val="both"/>
        <w:rPr>
          <w:b/>
          <w:sz w:val="28"/>
          <w:szCs w:val="28"/>
        </w:rPr>
      </w:pPr>
    </w:p>
    <w:p w:rsidR="00BA74BA" w:rsidRDefault="0008229B" w:rsidP="0008229B">
      <w:pPr>
        <w:jc w:val="both"/>
        <w:rPr>
          <w:b/>
          <w:sz w:val="28"/>
          <w:szCs w:val="28"/>
        </w:rPr>
      </w:pPr>
      <w:r w:rsidRPr="00BA74BA">
        <w:rPr>
          <w:b/>
          <w:sz w:val="28"/>
          <w:szCs w:val="28"/>
        </w:rPr>
        <w:t>General characteristics of the discipline:</w:t>
      </w:r>
    </w:p>
    <w:p w:rsidR="0008229B" w:rsidRPr="00BA74BA" w:rsidRDefault="0008229B" w:rsidP="0008229B">
      <w:pPr>
        <w:jc w:val="both"/>
        <w:rPr>
          <w:sz w:val="28"/>
          <w:szCs w:val="28"/>
        </w:rPr>
      </w:pPr>
      <w:r w:rsidRPr="00BA74BA">
        <w:rPr>
          <w:sz w:val="28"/>
          <w:szCs w:val="28"/>
        </w:rPr>
        <w:t xml:space="preserve"> The discipline "Electrocardiography in clinical practice" co</w:t>
      </w:r>
      <w:r w:rsidR="00BA74BA">
        <w:rPr>
          <w:sz w:val="28"/>
          <w:szCs w:val="28"/>
        </w:rPr>
        <w:t>nsists of seven sections</w:t>
      </w:r>
      <w:r w:rsidRPr="00BA74BA">
        <w:rPr>
          <w:sz w:val="28"/>
          <w:szCs w:val="28"/>
        </w:rPr>
        <w:t>: "Theoretical and practical foundations of electrocardiography. Normal electrocardiogram "," General scheme of ECG interpretation "," Electrocardiogram in cardiac arrhythmias "," Electrocardiogram in conduction disorders "," Electrocardiogram in hypertrophy of the heart "," Electrocardiogram in coronary heart disease "," Electrocardiogram in some diseases syndromes ».</w:t>
      </w:r>
    </w:p>
    <w:p w:rsidR="007C0F4E" w:rsidRDefault="0008229B" w:rsidP="0008229B">
      <w:pPr>
        <w:jc w:val="both"/>
        <w:rPr>
          <w:sz w:val="28"/>
          <w:szCs w:val="28"/>
        </w:rPr>
      </w:pPr>
      <w:r w:rsidRPr="00BA74BA">
        <w:rPr>
          <w:sz w:val="28"/>
          <w:szCs w:val="28"/>
        </w:rPr>
        <w:t xml:space="preserve">The role and place of the discipline in the system of training: </w:t>
      </w:r>
    </w:p>
    <w:p w:rsidR="007C0F4E" w:rsidRDefault="0008229B" w:rsidP="0008229B">
      <w:pPr>
        <w:jc w:val="both"/>
        <w:rPr>
          <w:sz w:val="28"/>
          <w:szCs w:val="28"/>
          <w:lang w:val="en-US"/>
        </w:rPr>
      </w:pPr>
      <w:r w:rsidRPr="00BA74BA">
        <w:rPr>
          <w:sz w:val="28"/>
          <w:szCs w:val="28"/>
        </w:rPr>
        <w:t xml:space="preserve">The course "Electrocardiography in clinical practice" is an important component of the training of specialists in both therapeutic and cardiac profiles, as it forms the necessary practical skills of </w:t>
      </w:r>
      <w:r w:rsidR="003007E2">
        <w:rPr>
          <w:sz w:val="28"/>
          <w:szCs w:val="28"/>
          <w:lang w:val="en-US"/>
        </w:rPr>
        <w:t>ECG</w:t>
      </w:r>
      <w:r w:rsidRPr="00BA74BA">
        <w:rPr>
          <w:sz w:val="28"/>
          <w:szCs w:val="28"/>
        </w:rPr>
        <w:t xml:space="preserve"> diagnostics.</w:t>
      </w:r>
      <w:r w:rsidR="007C0F4E">
        <w:rPr>
          <w:sz w:val="28"/>
          <w:szCs w:val="28"/>
          <w:lang w:val="en-US"/>
        </w:rPr>
        <w:t xml:space="preserve"> </w:t>
      </w:r>
    </w:p>
    <w:p w:rsidR="003007E2" w:rsidRPr="003007E2" w:rsidRDefault="00737A48" w:rsidP="003007E2">
      <w:pPr>
        <w:pStyle w:val="a3"/>
        <w:ind w:left="-142"/>
        <w:rPr>
          <w:sz w:val="28"/>
          <w:szCs w:val="28"/>
        </w:rPr>
      </w:pPr>
      <w:r>
        <w:rPr>
          <w:sz w:val="28"/>
          <w:szCs w:val="28"/>
          <w:lang w:val="en-US"/>
        </w:rPr>
        <w:t xml:space="preserve"> </w:t>
      </w:r>
      <w:r w:rsidR="003007E2" w:rsidRPr="003007E2">
        <w:rPr>
          <w:sz w:val="28"/>
          <w:szCs w:val="28"/>
        </w:rPr>
        <w:t>1</w:t>
      </w:r>
      <w:r w:rsidR="003007E2" w:rsidRPr="00737A48">
        <w:rPr>
          <w:b/>
          <w:sz w:val="28"/>
          <w:szCs w:val="28"/>
        </w:rPr>
        <w:t>. Purpose and objectives of the discipline:</w:t>
      </w:r>
    </w:p>
    <w:p w:rsidR="003007E2" w:rsidRPr="003007E2" w:rsidRDefault="003007E2" w:rsidP="003007E2">
      <w:pPr>
        <w:pStyle w:val="a3"/>
        <w:ind w:left="-142"/>
        <w:rPr>
          <w:sz w:val="28"/>
          <w:szCs w:val="28"/>
        </w:rPr>
      </w:pPr>
      <w:r w:rsidRPr="003007E2">
        <w:rPr>
          <w:sz w:val="28"/>
          <w:szCs w:val="28"/>
        </w:rPr>
        <w:t>The purpose of teaching the discipline "Electrocardiography in clinical practice" is to improve  knowledge of</w:t>
      </w:r>
      <w:r w:rsidR="00737A48">
        <w:rPr>
          <w:sz w:val="28"/>
          <w:szCs w:val="28"/>
          <w:lang w:val="en-US"/>
        </w:rPr>
        <w:t xml:space="preserve"> the </w:t>
      </w:r>
      <w:r w:rsidRPr="003007E2">
        <w:rPr>
          <w:sz w:val="28"/>
          <w:szCs w:val="28"/>
        </w:rPr>
        <w:t xml:space="preserve"> students on ECG diagnostics in the clinic of internal medicine, mastering the techniques of ECG diagnostics in practice, </w:t>
      </w:r>
      <w:r w:rsidR="004C2745">
        <w:rPr>
          <w:sz w:val="28"/>
          <w:szCs w:val="28"/>
          <w:lang w:val="en-US"/>
        </w:rPr>
        <w:t xml:space="preserve">formation </w:t>
      </w:r>
      <w:r w:rsidRPr="003007E2">
        <w:rPr>
          <w:sz w:val="28"/>
          <w:szCs w:val="28"/>
        </w:rPr>
        <w:t xml:space="preserve"> modern </w:t>
      </w:r>
      <w:r w:rsidRPr="003007E2">
        <w:rPr>
          <w:sz w:val="28"/>
          <w:szCs w:val="28"/>
        </w:rPr>
        <w:lastRenderedPageBreak/>
        <w:t>algorithms for interpreting its results with further analysis of the nature and severity of human disorders. stage of disease development, the formation of a clear idea of ​​the relationship between the pathogenesis of the disease and its clinical and instrumental manifestations.</w:t>
      </w:r>
    </w:p>
    <w:p w:rsidR="003007E2" w:rsidRPr="003007E2" w:rsidRDefault="003007E2" w:rsidP="003007E2">
      <w:pPr>
        <w:pStyle w:val="a3"/>
        <w:ind w:left="-142"/>
        <w:rPr>
          <w:sz w:val="28"/>
          <w:szCs w:val="28"/>
        </w:rPr>
      </w:pPr>
      <w:r w:rsidRPr="004C2745">
        <w:rPr>
          <w:b/>
          <w:sz w:val="28"/>
          <w:szCs w:val="28"/>
        </w:rPr>
        <w:t xml:space="preserve">The main tasks of </w:t>
      </w:r>
      <w:r w:rsidR="00F5161A">
        <w:rPr>
          <w:b/>
          <w:sz w:val="28"/>
          <w:szCs w:val="28"/>
          <w:lang w:val="en-US"/>
        </w:rPr>
        <w:t xml:space="preserve">the </w:t>
      </w:r>
      <w:r w:rsidR="00F5161A">
        <w:rPr>
          <w:b/>
          <w:sz w:val="28"/>
          <w:szCs w:val="28"/>
        </w:rPr>
        <w:t>studying a</w:t>
      </w:r>
      <w:r w:rsidRPr="004C2745">
        <w:rPr>
          <w:b/>
          <w:sz w:val="28"/>
          <w:szCs w:val="28"/>
        </w:rPr>
        <w:t xml:space="preserve"> discipline</w:t>
      </w:r>
      <w:r w:rsidRPr="003007E2">
        <w:rPr>
          <w:sz w:val="28"/>
          <w:szCs w:val="28"/>
        </w:rPr>
        <w:t xml:space="preserve"> "</w:t>
      </w:r>
      <w:r w:rsidR="004C2745">
        <w:rPr>
          <w:sz w:val="28"/>
          <w:szCs w:val="28"/>
          <w:lang w:val="en-US"/>
        </w:rPr>
        <w:t>ECG</w:t>
      </w:r>
      <w:r w:rsidRPr="003007E2">
        <w:rPr>
          <w:sz w:val="28"/>
          <w:szCs w:val="28"/>
        </w:rPr>
        <w:t xml:space="preserve"> in clinical practice" are:</w:t>
      </w:r>
    </w:p>
    <w:p w:rsidR="003007E2" w:rsidRPr="003007E2" w:rsidRDefault="003007E2" w:rsidP="003007E2">
      <w:pPr>
        <w:pStyle w:val="a3"/>
        <w:ind w:left="-142"/>
        <w:rPr>
          <w:sz w:val="28"/>
          <w:szCs w:val="28"/>
        </w:rPr>
      </w:pPr>
      <w:r w:rsidRPr="003007E2">
        <w:rPr>
          <w:sz w:val="28"/>
          <w:szCs w:val="28"/>
        </w:rPr>
        <w:t>• acquisition by students of knowledge of normal and pathological ECG;</w:t>
      </w:r>
    </w:p>
    <w:p w:rsidR="003007E2" w:rsidRPr="003007E2" w:rsidRDefault="003007E2" w:rsidP="003007E2">
      <w:pPr>
        <w:pStyle w:val="a3"/>
        <w:ind w:left="-142"/>
        <w:rPr>
          <w:sz w:val="28"/>
          <w:szCs w:val="28"/>
        </w:rPr>
      </w:pPr>
      <w:r w:rsidRPr="003007E2">
        <w:rPr>
          <w:sz w:val="28"/>
          <w:szCs w:val="28"/>
        </w:rPr>
        <w:t>• mastering the skills of ECG recording in the conventional 12 leads;</w:t>
      </w:r>
    </w:p>
    <w:p w:rsidR="003007E2" w:rsidRPr="003007E2" w:rsidRDefault="003007E2" w:rsidP="003007E2">
      <w:pPr>
        <w:pStyle w:val="a3"/>
        <w:ind w:left="-142"/>
        <w:rPr>
          <w:sz w:val="28"/>
          <w:szCs w:val="28"/>
        </w:rPr>
      </w:pPr>
      <w:r w:rsidRPr="003007E2">
        <w:rPr>
          <w:sz w:val="28"/>
          <w:szCs w:val="28"/>
        </w:rPr>
        <w:t>• mastering the skills of analysis of normal and pathological electrocardiogram and clinical interpretation of the obtained data;</w:t>
      </w:r>
    </w:p>
    <w:p w:rsidR="003007E2" w:rsidRPr="003007E2" w:rsidRDefault="003007E2" w:rsidP="003007E2">
      <w:pPr>
        <w:pStyle w:val="a3"/>
        <w:ind w:left="-142"/>
        <w:rPr>
          <w:sz w:val="28"/>
          <w:szCs w:val="28"/>
        </w:rPr>
      </w:pPr>
      <w:r w:rsidRPr="003007E2">
        <w:rPr>
          <w:sz w:val="28"/>
          <w:szCs w:val="28"/>
        </w:rPr>
        <w:t>• mastering the skills of writing the ECG protocol of the conclusion;</w:t>
      </w:r>
    </w:p>
    <w:p w:rsidR="003007E2" w:rsidRPr="003007E2" w:rsidRDefault="003007E2" w:rsidP="003007E2">
      <w:pPr>
        <w:pStyle w:val="a3"/>
        <w:ind w:left="-142"/>
        <w:rPr>
          <w:sz w:val="28"/>
          <w:szCs w:val="28"/>
        </w:rPr>
      </w:pPr>
      <w:r w:rsidRPr="003007E2">
        <w:rPr>
          <w:sz w:val="28"/>
          <w:szCs w:val="28"/>
        </w:rPr>
        <w:t>• acquisition of knowledge on ECG changes in disorders of automatism, excitability and conductivity;</w:t>
      </w:r>
    </w:p>
    <w:p w:rsidR="003007E2" w:rsidRPr="003007E2" w:rsidRDefault="003007E2" w:rsidP="003007E2">
      <w:pPr>
        <w:pStyle w:val="a3"/>
        <w:ind w:left="-142"/>
        <w:rPr>
          <w:sz w:val="28"/>
          <w:szCs w:val="28"/>
        </w:rPr>
      </w:pPr>
      <w:r w:rsidRPr="003007E2">
        <w:rPr>
          <w:sz w:val="28"/>
          <w:szCs w:val="28"/>
        </w:rPr>
        <w:t>• study of ECG signs of hypertrophy of the heart;</w:t>
      </w:r>
    </w:p>
    <w:p w:rsidR="003007E2" w:rsidRPr="003007E2" w:rsidRDefault="003007E2" w:rsidP="003007E2">
      <w:pPr>
        <w:pStyle w:val="a3"/>
        <w:ind w:left="-142"/>
        <w:rPr>
          <w:sz w:val="28"/>
          <w:szCs w:val="28"/>
        </w:rPr>
      </w:pPr>
      <w:r w:rsidRPr="003007E2">
        <w:rPr>
          <w:sz w:val="28"/>
          <w:szCs w:val="28"/>
        </w:rPr>
        <w:t>• acquisition of knowledge about ECG changes in various clinical forms of coronary heart disease, electrolyte, metabolic changes and syndromes of preexcitation (preexcitation) of the ventricles.</w:t>
      </w:r>
    </w:p>
    <w:p w:rsidR="003007E2" w:rsidRPr="003007E2" w:rsidRDefault="003007E2" w:rsidP="003007E2">
      <w:pPr>
        <w:pStyle w:val="a3"/>
        <w:ind w:left="-142"/>
        <w:rPr>
          <w:sz w:val="28"/>
          <w:szCs w:val="28"/>
        </w:rPr>
      </w:pPr>
      <w:r w:rsidRPr="003007E2">
        <w:rPr>
          <w:sz w:val="28"/>
          <w:szCs w:val="28"/>
        </w:rPr>
        <w:t>2. Discipline status - selective; discipline format - mixed.</w:t>
      </w:r>
    </w:p>
    <w:p w:rsidR="003007E2" w:rsidRPr="003007E2" w:rsidRDefault="003007E2" w:rsidP="003007E2">
      <w:pPr>
        <w:pStyle w:val="a3"/>
        <w:ind w:left="-142"/>
        <w:rPr>
          <w:sz w:val="28"/>
          <w:szCs w:val="28"/>
        </w:rPr>
      </w:pPr>
      <w:r w:rsidRPr="003007E2">
        <w:rPr>
          <w:sz w:val="28"/>
          <w:szCs w:val="28"/>
        </w:rPr>
        <w:t>3. Teaching methods: lectures (using multimedia support), practical classes, VTS; methodical recommendations (see below), presentations; distance learning (Internet conferences on the Zoom network).</w:t>
      </w:r>
    </w:p>
    <w:p w:rsidR="003007E2" w:rsidRPr="003007E2" w:rsidRDefault="003007E2" w:rsidP="003007E2">
      <w:pPr>
        <w:pStyle w:val="a3"/>
        <w:ind w:left="-142"/>
        <w:rPr>
          <w:sz w:val="28"/>
          <w:szCs w:val="28"/>
        </w:rPr>
      </w:pPr>
      <w:r w:rsidRPr="003007E2">
        <w:rPr>
          <w:sz w:val="28"/>
          <w:szCs w:val="28"/>
        </w:rPr>
        <w:t>4. Recommended reading:</w:t>
      </w:r>
    </w:p>
    <w:p w:rsidR="003007E2" w:rsidRPr="003007E2" w:rsidRDefault="003007E2" w:rsidP="003007E2">
      <w:pPr>
        <w:pStyle w:val="a3"/>
        <w:ind w:left="-142"/>
        <w:rPr>
          <w:sz w:val="28"/>
          <w:szCs w:val="28"/>
        </w:rPr>
      </w:pPr>
      <w:r w:rsidRPr="003007E2">
        <w:rPr>
          <w:sz w:val="28"/>
          <w:szCs w:val="28"/>
        </w:rPr>
        <w:t>I. Shved MI, Grebenik MV Fundamentals of practical electrocardiography: a te</w:t>
      </w:r>
      <w:r w:rsidR="0018275C">
        <w:rPr>
          <w:sz w:val="28"/>
          <w:szCs w:val="28"/>
        </w:rPr>
        <w:t>xtbook. - Ternopil: Ukrmedbook</w:t>
      </w:r>
      <w:r w:rsidRPr="003007E2">
        <w:rPr>
          <w:sz w:val="28"/>
          <w:szCs w:val="28"/>
        </w:rPr>
        <w:t xml:space="preserve"> 2000. - 128 p. - ISBN 966-7364-77-1.</w:t>
      </w:r>
    </w:p>
    <w:p w:rsidR="003007E2" w:rsidRPr="003007E2" w:rsidRDefault="003007E2" w:rsidP="003007E2">
      <w:pPr>
        <w:pStyle w:val="a3"/>
        <w:ind w:left="-142"/>
        <w:rPr>
          <w:sz w:val="28"/>
          <w:szCs w:val="28"/>
        </w:rPr>
      </w:pPr>
      <w:r w:rsidRPr="003007E2">
        <w:rPr>
          <w:sz w:val="28"/>
          <w:szCs w:val="28"/>
        </w:rPr>
        <w:t>II. ECG in practice = TheECGinPractice = ECG in practice: a textbook / John R. Hampton; translation of the 6th English. edition, trilingual. - All-Ukrainian specialized edition "Medicine", 2018. - 560 p. - ISBN978-617-505-713-1.</w:t>
      </w:r>
    </w:p>
    <w:p w:rsidR="003007E2" w:rsidRPr="003007E2" w:rsidRDefault="003007E2" w:rsidP="003007E2">
      <w:pPr>
        <w:pStyle w:val="a3"/>
        <w:ind w:left="-142"/>
        <w:rPr>
          <w:sz w:val="28"/>
          <w:szCs w:val="28"/>
        </w:rPr>
      </w:pPr>
      <w:r w:rsidRPr="003007E2">
        <w:rPr>
          <w:sz w:val="28"/>
          <w:szCs w:val="28"/>
        </w:rPr>
        <w:t>III. Electrocardiography. Functional ECG tests. Daily blood pressure monitoring. Holter ECG monitoring. Analysis of heart rate variability (HRV). Functional diagnostics in pulmonology: teaching method. way. to practice. classes on functional diagnostics for students of VI course med. f-tu / way. VA Vizir, IB Prikhodko, OV Demidenko [etc.]. - Zaporozhye, 2014. - 116 p.</w:t>
      </w:r>
    </w:p>
    <w:p w:rsidR="003007E2" w:rsidRPr="003007E2" w:rsidRDefault="003007E2" w:rsidP="003007E2">
      <w:pPr>
        <w:pStyle w:val="a3"/>
        <w:ind w:left="-142"/>
        <w:rPr>
          <w:sz w:val="28"/>
          <w:szCs w:val="28"/>
        </w:rPr>
      </w:pPr>
      <w:r w:rsidRPr="003007E2">
        <w:rPr>
          <w:sz w:val="28"/>
          <w:szCs w:val="28"/>
        </w:rPr>
        <w:t>IV. Electrocardiography: textbook. manual / VV Murashko, AV Strutynsky. - 14th ed., Reworked. - М .:  2017. - 360 с. : ill. - ISBN 978-5-00030-460-0</w:t>
      </w:r>
    </w:p>
    <w:p w:rsidR="003007E2" w:rsidRPr="003007E2" w:rsidRDefault="003007E2" w:rsidP="003007E2">
      <w:pPr>
        <w:pStyle w:val="a3"/>
        <w:ind w:left="-142"/>
        <w:rPr>
          <w:sz w:val="28"/>
          <w:szCs w:val="28"/>
        </w:rPr>
      </w:pPr>
      <w:r w:rsidRPr="003007E2">
        <w:rPr>
          <w:sz w:val="28"/>
          <w:szCs w:val="28"/>
        </w:rPr>
        <w:t>V. Electrocardiographic method of research. Methods of registration and decoding of the electrocardiogram: methodical instructions to practical occupations of students on propaedeutics of internal medicine / comp .: TV Ascheulova, ON Kovaleva, NA Safargalina-Kornilova. - Kharkiv: KhNMU, 2016. - 16 p. (http://repo.knmu.edu.ua/handle/123456789/14511)</w:t>
      </w:r>
    </w:p>
    <w:p w:rsidR="003007E2" w:rsidRPr="003007E2" w:rsidRDefault="003007E2" w:rsidP="003007E2">
      <w:pPr>
        <w:pStyle w:val="a3"/>
        <w:ind w:left="-142"/>
        <w:rPr>
          <w:sz w:val="28"/>
          <w:szCs w:val="28"/>
        </w:rPr>
      </w:pPr>
      <w:r w:rsidRPr="003007E2">
        <w:rPr>
          <w:sz w:val="28"/>
          <w:szCs w:val="28"/>
        </w:rPr>
        <w:t>VI. ECG - signs of disorders of automatism, excitability of the myocardium: guidelines for practical training of students in propaedeutics of internal medicine / compilers: TV Ascheulova, TM Ambrosova. - Kharkiv: KhNMU, 2018. - 26 p. (http://repo.knmu.edu.ua/handle/123456789/22014)</w:t>
      </w:r>
    </w:p>
    <w:p w:rsidR="003007E2" w:rsidRPr="003007E2" w:rsidRDefault="003007E2" w:rsidP="003007E2">
      <w:pPr>
        <w:pStyle w:val="a3"/>
        <w:ind w:left="-142"/>
        <w:rPr>
          <w:sz w:val="28"/>
          <w:szCs w:val="28"/>
        </w:rPr>
      </w:pPr>
      <w:r w:rsidRPr="003007E2">
        <w:rPr>
          <w:sz w:val="28"/>
          <w:szCs w:val="28"/>
        </w:rPr>
        <w:lastRenderedPageBreak/>
        <w:t>VII. ECG - signs of conduction dysfunction: guidelines for</w:t>
      </w:r>
      <w:r w:rsidR="0018275C">
        <w:rPr>
          <w:sz w:val="28"/>
          <w:szCs w:val="28"/>
          <w:lang w:val="en-US"/>
        </w:rPr>
        <w:t xml:space="preserve"> the </w:t>
      </w:r>
      <w:r w:rsidRPr="003007E2">
        <w:rPr>
          <w:sz w:val="28"/>
          <w:szCs w:val="28"/>
        </w:rPr>
        <w:t xml:space="preserve"> practical classes </w:t>
      </w:r>
      <w:r w:rsidR="0018275C">
        <w:rPr>
          <w:sz w:val="28"/>
          <w:szCs w:val="28"/>
        </w:rPr>
        <w:t xml:space="preserve">students in  </w:t>
      </w:r>
      <w:r w:rsidRPr="003007E2">
        <w:rPr>
          <w:sz w:val="28"/>
          <w:szCs w:val="28"/>
        </w:rPr>
        <w:t xml:space="preserve"> internal medicine / TV Ascheulova, TM Ambrosova. - Kharkiv: KhNMU, 2018. - 11 p. (http://repo.knmu.edu.ua/handle/123456789/22076)</w:t>
      </w:r>
    </w:p>
    <w:p w:rsidR="003007E2" w:rsidRPr="003007E2" w:rsidRDefault="003007E2" w:rsidP="003007E2">
      <w:pPr>
        <w:pStyle w:val="a3"/>
        <w:ind w:left="-142"/>
        <w:rPr>
          <w:sz w:val="28"/>
          <w:szCs w:val="28"/>
        </w:rPr>
      </w:pPr>
      <w:r w:rsidRPr="00F959CB">
        <w:rPr>
          <w:b/>
          <w:sz w:val="28"/>
          <w:szCs w:val="28"/>
        </w:rPr>
        <w:t>5. Prerequisites</w:t>
      </w:r>
      <w:r w:rsidRPr="003007E2">
        <w:rPr>
          <w:sz w:val="28"/>
          <w:szCs w:val="28"/>
        </w:rPr>
        <w:t>: medical physics; normal anatomy; normal physiology; topographic anatomy; pathological anatomy; pathological physiology; biochemistry;</w:t>
      </w:r>
    </w:p>
    <w:p w:rsidR="003007E2" w:rsidRPr="003007E2" w:rsidRDefault="003007E2" w:rsidP="003007E2">
      <w:pPr>
        <w:pStyle w:val="a3"/>
        <w:ind w:left="-142"/>
        <w:rPr>
          <w:sz w:val="28"/>
          <w:szCs w:val="28"/>
        </w:rPr>
      </w:pPr>
      <w:r w:rsidRPr="003007E2">
        <w:rPr>
          <w:sz w:val="28"/>
          <w:szCs w:val="28"/>
        </w:rPr>
        <w:t>Co-requisites: therapy, cardiology.</w:t>
      </w:r>
    </w:p>
    <w:p w:rsidR="003007E2" w:rsidRPr="003007E2" w:rsidRDefault="003007E2" w:rsidP="003007E2">
      <w:pPr>
        <w:pStyle w:val="a3"/>
        <w:ind w:left="-142"/>
        <w:rPr>
          <w:sz w:val="28"/>
          <w:szCs w:val="28"/>
        </w:rPr>
      </w:pPr>
      <w:r w:rsidRPr="003007E2">
        <w:rPr>
          <w:sz w:val="28"/>
          <w:szCs w:val="28"/>
        </w:rPr>
        <w:t>6. Learning outcomes: After passing the discipline the student must know:</w:t>
      </w:r>
    </w:p>
    <w:p w:rsidR="003007E2" w:rsidRPr="003007E2" w:rsidRDefault="003007E2" w:rsidP="003007E2">
      <w:pPr>
        <w:pStyle w:val="a3"/>
        <w:ind w:left="-142"/>
        <w:rPr>
          <w:sz w:val="28"/>
          <w:szCs w:val="28"/>
        </w:rPr>
      </w:pPr>
      <w:r w:rsidRPr="003007E2">
        <w:rPr>
          <w:sz w:val="28"/>
          <w:szCs w:val="28"/>
        </w:rPr>
        <w:t>• the principle of the ECG method and its anatomical and physiological basis (basic concepts of electrophysiology of the heart, the structure of the conduction system of the heart);</w:t>
      </w:r>
    </w:p>
    <w:p w:rsidR="003007E2" w:rsidRPr="003007E2" w:rsidRDefault="003007E2" w:rsidP="003007E2">
      <w:pPr>
        <w:pStyle w:val="a3"/>
        <w:ind w:left="-142"/>
        <w:rPr>
          <w:sz w:val="28"/>
          <w:szCs w:val="28"/>
        </w:rPr>
      </w:pPr>
      <w:r w:rsidRPr="003007E2">
        <w:rPr>
          <w:sz w:val="28"/>
          <w:szCs w:val="28"/>
        </w:rPr>
        <w:t>• modern methods of clinical, laboratory, instrumental examination of patients with pathology of the cardiovascular system;</w:t>
      </w:r>
    </w:p>
    <w:p w:rsidR="003007E2" w:rsidRPr="003007E2" w:rsidRDefault="003007E2" w:rsidP="003007E2">
      <w:pPr>
        <w:pStyle w:val="a3"/>
        <w:ind w:left="-142"/>
        <w:rPr>
          <w:sz w:val="28"/>
          <w:szCs w:val="28"/>
        </w:rPr>
      </w:pPr>
      <w:r w:rsidRPr="003007E2">
        <w:rPr>
          <w:sz w:val="28"/>
          <w:szCs w:val="28"/>
        </w:rPr>
        <w:t>• general scheme of interpretation of electrocardiography;</w:t>
      </w:r>
    </w:p>
    <w:p w:rsidR="003007E2" w:rsidRPr="003007E2" w:rsidRDefault="003007E2" w:rsidP="003007E2">
      <w:pPr>
        <w:pStyle w:val="a3"/>
        <w:ind w:left="-142"/>
        <w:rPr>
          <w:sz w:val="28"/>
          <w:szCs w:val="28"/>
        </w:rPr>
      </w:pPr>
      <w:r w:rsidRPr="003007E2">
        <w:rPr>
          <w:sz w:val="28"/>
          <w:szCs w:val="28"/>
        </w:rPr>
        <w:t>• mechanisms of arrhythmias, ECG signs of disorders of automaticity and excitability, the principles of emergency care for paroxysms and tachyarrhythmias;</w:t>
      </w:r>
    </w:p>
    <w:p w:rsidR="003007E2" w:rsidRPr="003007E2" w:rsidRDefault="003007E2" w:rsidP="003007E2">
      <w:pPr>
        <w:pStyle w:val="a3"/>
        <w:ind w:left="-142"/>
        <w:rPr>
          <w:sz w:val="28"/>
          <w:szCs w:val="28"/>
        </w:rPr>
      </w:pPr>
      <w:r w:rsidRPr="003007E2">
        <w:rPr>
          <w:sz w:val="28"/>
          <w:szCs w:val="28"/>
        </w:rPr>
        <w:t>• ECG signs of blocks;</w:t>
      </w:r>
    </w:p>
    <w:p w:rsidR="003007E2" w:rsidRPr="003007E2" w:rsidRDefault="003007E2" w:rsidP="003007E2">
      <w:pPr>
        <w:pStyle w:val="a3"/>
        <w:ind w:left="-142"/>
        <w:rPr>
          <w:sz w:val="28"/>
          <w:szCs w:val="28"/>
        </w:rPr>
      </w:pPr>
      <w:r w:rsidRPr="003007E2">
        <w:rPr>
          <w:sz w:val="28"/>
          <w:szCs w:val="28"/>
        </w:rPr>
        <w:t>• classification of arrhythmias and conduction of the heart;</w:t>
      </w:r>
    </w:p>
    <w:p w:rsidR="003007E2" w:rsidRPr="003007E2" w:rsidRDefault="003007E2" w:rsidP="003007E2">
      <w:pPr>
        <w:pStyle w:val="a3"/>
        <w:ind w:left="-142"/>
        <w:rPr>
          <w:sz w:val="28"/>
          <w:szCs w:val="28"/>
        </w:rPr>
      </w:pPr>
      <w:r w:rsidRPr="003007E2">
        <w:rPr>
          <w:sz w:val="28"/>
          <w:szCs w:val="28"/>
        </w:rPr>
        <w:t>• ECG signs of ventricular overexcitation syndromes;</w:t>
      </w:r>
    </w:p>
    <w:p w:rsidR="003007E2" w:rsidRPr="003007E2" w:rsidRDefault="003007E2" w:rsidP="003007E2">
      <w:pPr>
        <w:pStyle w:val="a3"/>
        <w:ind w:left="-142"/>
        <w:rPr>
          <w:sz w:val="28"/>
          <w:szCs w:val="28"/>
        </w:rPr>
      </w:pPr>
      <w:r w:rsidRPr="003007E2">
        <w:rPr>
          <w:sz w:val="28"/>
          <w:szCs w:val="28"/>
        </w:rPr>
        <w:t>• ECG changes in hypertrophy of the heart;</w:t>
      </w:r>
    </w:p>
    <w:p w:rsidR="003007E2" w:rsidRPr="003007E2" w:rsidRDefault="003007E2" w:rsidP="003007E2">
      <w:pPr>
        <w:pStyle w:val="a3"/>
        <w:ind w:left="-142"/>
        <w:rPr>
          <w:sz w:val="28"/>
          <w:szCs w:val="28"/>
        </w:rPr>
      </w:pPr>
      <w:r w:rsidRPr="003007E2">
        <w:rPr>
          <w:sz w:val="28"/>
          <w:szCs w:val="28"/>
        </w:rPr>
        <w:t>• ECG changes in various clinical forms of coronary heart disease;</w:t>
      </w:r>
    </w:p>
    <w:p w:rsidR="003007E2" w:rsidRPr="003007E2" w:rsidRDefault="003007E2" w:rsidP="003007E2">
      <w:pPr>
        <w:pStyle w:val="a3"/>
        <w:ind w:left="-142"/>
        <w:rPr>
          <w:sz w:val="28"/>
          <w:szCs w:val="28"/>
        </w:rPr>
      </w:pPr>
      <w:r w:rsidRPr="003007E2">
        <w:rPr>
          <w:sz w:val="28"/>
          <w:szCs w:val="28"/>
        </w:rPr>
        <w:t>• ECG picture in metabolic and electrolyte disorders, some syndromes and heart disease.</w:t>
      </w:r>
    </w:p>
    <w:p w:rsidR="003007E2" w:rsidRPr="003007E2" w:rsidRDefault="003007E2" w:rsidP="003007E2">
      <w:pPr>
        <w:pStyle w:val="a3"/>
        <w:ind w:left="-142"/>
        <w:rPr>
          <w:sz w:val="28"/>
          <w:szCs w:val="28"/>
        </w:rPr>
      </w:pPr>
      <w:r w:rsidRPr="003007E2">
        <w:rPr>
          <w:sz w:val="28"/>
          <w:szCs w:val="28"/>
        </w:rPr>
        <w:t>After passing the discipline the student must be able to:</w:t>
      </w:r>
    </w:p>
    <w:p w:rsidR="003007E2" w:rsidRPr="003007E2" w:rsidRDefault="003007E2" w:rsidP="003007E2">
      <w:pPr>
        <w:pStyle w:val="a3"/>
        <w:ind w:left="-142"/>
        <w:rPr>
          <w:sz w:val="28"/>
          <w:szCs w:val="28"/>
        </w:rPr>
      </w:pPr>
      <w:r w:rsidRPr="003007E2">
        <w:rPr>
          <w:sz w:val="28"/>
          <w:szCs w:val="28"/>
        </w:rPr>
        <w:t>• collect data on patient complaints, medical history, life history, conduct and evaluate the results of physical examination;</w:t>
      </w:r>
    </w:p>
    <w:p w:rsidR="003007E2" w:rsidRPr="003007E2" w:rsidRDefault="003007E2" w:rsidP="003007E2">
      <w:pPr>
        <w:pStyle w:val="a3"/>
        <w:ind w:left="-142"/>
        <w:rPr>
          <w:sz w:val="28"/>
          <w:szCs w:val="28"/>
        </w:rPr>
      </w:pPr>
      <w:r w:rsidRPr="003007E2">
        <w:rPr>
          <w:sz w:val="28"/>
          <w:szCs w:val="28"/>
        </w:rPr>
        <w:t>• evaluate diagnosis information using a standard procedure based on the results of laboratory and instrumental studies;</w:t>
      </w:r>
    </w:p>
    <w:p w:rsidR="003007E2" w:rsidRPr="003007E2" w:rsidRDefault="003007E2" w:rsidP="003007E2">
      <w:pPr>
        <w:pStyle w:val="a3"/>
        <w:ind w:left="-142"/>
        <w:rPr>
          <w:sz w:val="28"/>
          <w:szCs w:val="28"/>
        </w:rPr>
      </w:pPr>
      <w:r w:rsidRPr="003007E2">
        <w:rPr>
          <w:sz w:val="28"/>
          <w:szCs w:val="28"/>
        </w:rPr>
        <w:t>• establish a preliminary and clinical diagnosis;</w:t>
      </w:r>
    </w:p>
    <w:p w:rsidR="003007E2" w:rsidRPr="003007E2" w:rsidRDefault="003007E2" w:rsidP="003007E2">
      <w:pPr>
        <w:pStyle w:val="a3"/>
        <w:ind w:left="-142"/>
        <w:rPr>
          <w:sz w:val="28"/>
          <w:szCs w:val="28"/>
        </w:rPr>
      </w:pPr>
      <w:r w:rsidRPr="003007E2">
        <w:rPr>
          <w:sz w:val="28"/>
          <w:szCs w:val="28"/>
        </w:rPr>
        <w:t>• record the ECG in the standard 12 leads;</w:t>
      </w:r>
    </w:p>
    <w:p w:rsidR="003007E2" w:rsidRPr="003007E2" w:rsidRDefault="003007E2" w:rsidP="003007E2">
      <w:pPr>
        <w:pStyle w:val="a3"/>
        <w:ind w:left="-142"/>
        <w:rPr>
          <w:sz w:val="28"/>
          <w:szCs w:val="28"/>
        </w:rPr>
      </w:pPr>
      <w:r w:rsidRPr="003007E2">
        <w:rPr>
          <w:sz w:val="28"/>
          <w:szCs w:val="28"/>
        </w:rPr>
        <w:t>• interpret normal and pathological electrocardiogram;</w:t>
      </w:r>
    </w:p>
    <w:p w:rsidR="00A725C6" w:rsidRPr="003007E2" w:rsidRDefault="00691467" w:rsidP="00691467">
      <w:pPr>
        <w:pStyle w:val="a3"/>
        <w:ind w:left="-284"/>
        <w:rPr>
          <w:sz w:val="28"/>
          <w:szCs w:val="28"/>
        </w:rPr>
      </w:pPr>
      <w:r>
        <w:rPr>
          <w:sz w:val="28"/>
          <w:szCs w:val="28"/>
          <w:lang w:val="en-US"/>
        </w:rPr>
        <w:t xml:space="preserve">  </w:t>
      </w:r>
      <w:r w:rsidR="003007E2" w:rsidRPr="003007E2">
        <w:rPr>
          <w:sz w:val="28"/>
          <w:szCs w:val="28"/>
        </w:rPr>
        <w:t>• diagnose arrhythmias and conduction of the patient on the wedge</w:t>
      </w:r>
    </w:p>
    <w:p w:rsidR="005775D1" w:rsidRPr="005775D1" w:rsidRDefault="005775D1" w:rsidP="00691467">
      <w:pPr>
        <w:ind w:left="-142"/>
        <w:rPr>
          <w:sz w:val="28"/>
          <w:szCs w:val="28"/>
        </w:rPr>
      </w:pPr>
      <w:r w:rsidRPr="005775D1">
        <w:rPr>
          <w:sz w:val="28"/>
          <w:szCs w:val="28"/>
        </w:rPr>
        <w:t>• detect ECG signs of hypertrophy of the heart and assess the primary disorders of repolarization ("systolic overload") in left ventricular hypertrophy;</w:t>
      </w:r>
    </w:p>
    <w:p w:rsidR="005775D1" w:rsidRPr="005775D1" w:rsidRDefault="005775D1" w:rsidP="00691467">
      <w:pPr>
        <w:ind w:left="-142"/>
        <w:rPr>
          <w:sz w:val="28"/>
          <w:szCs w:val="28"/>
        </w:rPr>
      </w:pPr>
      <w:r w:rsidRPr="005775D1">
        <w:rPr>
          <w:sz w:val="28"/>
          <w:szCs w:val="28"/>
        </w:rPr>
        <w:t xml:space="preserve"> identify signs of focal (postinfarction cardiosclerosis) and diffuse myocardial changes (repolarization disorders associated with ischemia, metabolic and electrolyte changes) and evaluate them;</w:t>
      </w:r>
    </w:p>
    <w:p w:rsidR="005775D1" w:rsidRPr="005775D1" w:rsidRDefault="005775D1" w:rsidP="00691467">
      <w:pPr>
        <w:pStyle w:val="a3"/>
        <w:ind w:left="-142"/>
        <w:rPr>
          <w:sz w:val="28"/>
          <w:szCs w:val="28"/>
        </w:rPr>
      </w:pPr>
      <w:r w:rsidRPr="005775D1">
        <w:rPr>
          <w:sz w:val="28"/>
          <w:szCs w:val="28"/>
        </w:rPr>
        <w:t xml:space="preserve"> form goals and determine the structure of personal activities;</w:t>
      </w:r>
    </w:p>
    <w:p w:rsidR="005775D1" w:rsidRPr="005775D1" w:rsidRDefault="005775D1" w:rsidP="00691467">
      <w:pPr>
        <w:ind w:left="-142"/>
        <w:rPr>
          <w:sz w:val="28"/>
          <w:szCs w:val="28"/>
        </w:rPr>
      </w:pPr>
      <w:r w:rsidRPr="005775D1">
        <w:rPr>
          <w:sz w:val="28"/>
          <w:szCs w:val="28"/>
        </w:rPr>
        <w:t>• keep medical records of the patient (ECG report) on the basis of regulatory documents;</w:t>
      </w:r>
    </w:p>
    <w:p w:rsidR="005775D1" w:rsidRPr="005775D1" w:rsidRDefault="00691467" w:rsidP="00691467">
      <w:pPr>
        <w:pStyle w:val="a3"/>
        <w:ind w:left="-142"/>
        <w:rPr>
          <w:sz w:val="28"/>
          <w:szCs w:val="28"/>
        </w:rPr>
      </w:pPr>
      <w:r>
        <w:rPr>
          <w:sz w:val="28"/>
          <w:szCs w:val="28"/>
          <w:lang w:val="en-US"/>
        </w:rPr>
        <w:t xml:space="preserve"> </w:t>
      </w:r>
      <w:r w:rsidR="005775D1" w:rsidRPr="005775D1">
        <w:rPr>
          <w:sz w:val="28"/>
          <w:szCs w:val="28"/>
        </w:rPr>
        <w:t xml:space="preserve"> adhere to a healthy lifestyle, use the techniques of self-regulation and self-control;</w:t>
      </w:r>
    </w:p>
    <w:p w:rsidR="005775D1" w:rsidRPr="005775D1" w:rsidRDefault="005775D1" w:rsidP="00691467">
      <w:pPr>
        <w:ind w:left="-142"/>
        <w:rPr>
          <w:sz w:val="28"/>
          <w:szCs w:val="28"/>
        </w:rPr>
      </w:pPr>
      <w:r w:rsidRPr="005775D1">
        <w:rPr>
          <w:sz w:val="28"/>
          <w:szCs w:val="28"/>
        </w:rPr>
        <w:t>• be aware of and guided in their activities by civil rights, freedoms and responsibilities, raise the general cultural level;</w:t>
      </w:r>
    </w:p>
    <w:p w:rsidR="005775D1" w:rsidRPr="005775D1" w:rsidRDefault="005775D1" w:rsidP="00691467">
      <w:pPr>
        <w:pStyle w:val="a3"/>
        <w:ind w:left="-142"/>
        <w:rPr>
          <w:sz w:val="28"/>
          <w:szCs w:val="28"/>
        </w:rPr>
      </w:pPr>
      <w:r w:rsidRPr="005775D1">
        <w:rPr>
          <w:sz w:val="28"/>
          <w:szCs w:val="28"/>
        </w:rPr>
        <w:lastRenderedPageBreak/>
        <w:t>• adhere to the requirements of ethics, bioethics and deontology in their professional activities;</w:t>
      </w:r>
    </w:p>
    <w:p w:rsidR="00691467" w:rsidRDefault="005775D1" w:rsidP="00691467">
      <w:pPr>
        <w:ind w:left="-142"/>
        <w:rPr>
          <w:b/>
          <w:i/>
          <w:sz w:val="24"/>
          <w:szCs w:val="24"/>
        </w:rPr>
      </w:pPr>
      <w:r w:rsidRPr="005775D1">
        <w:rPr>
          <w:sz w:val="28"/>
          <w:szCs w:val="28"/>
        </w:rPr>
        <w:t>• organize the necessary level of individual safety (own and persons cared for) in case of</w:t>
      </w:r>
      <w:r w:rsidR="00691467">
        <w:rPr>
          <w:sz w:val="28"/>
          <w:szCs w:val="28"/>
          <w:lang w:val="en-US"/>
        </w:rPr>
        <w:t xml:space="preserve"> the </w:t>
      </w:r>
      <w:r w:rsidRPr="005775D1">
        <w:rPr>
          <w:sz w:val="28"/>
          <w:szCs w:val="28"/>
        </w:rPr>
        <w:t xml:space="preserve"> typical </w:t>
      </w:r>
      <w:r w:rsidR="00691467">
        <w:rPr>
          <w:sz w:val="28"/>
          <w:szCs w:val="28"/>
          <w:lang w:val="en-US"/>
        </w:rPr>
        <w:t>emergency</w:t>
      </w:r>
      <w:r w:rsidRPr="005775D1">
        <w:rPr>
          <w:sz w:val="28"/>
          <w:szCs w:val="28"/>
        </w:rPr>
        <w:t xml:space="preserve"> si</w:t>
      </w:r>
      <w:r w:rsidR="00691467">
        <w:rPr>
          <w:sz w:val="28"/>
          <w:szCs w:val="28"/>
        </w:rPr>
        <w:t>tuations</w:t>
      </w:r>
    </w:p>
    <w:p w:rsidR="00A725C6" w:rsidRDefault="00A725C6" w:rsidP="00E4225D">
      <w:pPr>
        <w:jc w:val="both"/>
        <w:rPr>
          <w:sz w:val="24"/>
          <w:szCs w:val="24"/>
        </w:rPr>
      </w:pPr>
    </w:p>
    <w:p w:rsidR="00F47B98" w:rsidRDefault="009E200B" w:rsidP="009E200B">
      <w:pPr>
        <w:pStyle w:val="21"/>
        <w:shd w:val="clear" w:color="auto" w:fill="auto"/>
        <w:tabs>
          <w:tab w:val="left" w:pos="851"/>
          <w:tab w:val="left" w:pos="993"/>
        </w:tabs>
        <w:spacing w:after="0" w:line="298" w:lineRule="exact"/>
        <w:ind w:left="567" w:firstLine="0"/>
        <w:rPr>
          <w:b/>
          <w:color w:val="000000"/>
          <w:sz w:val="24"/>
          <w:szCs w:val="24"/>
          <w:lang w:eastAsia="uk-UA" w:bidi="uk-UA"/>
        </w:rPr>
      </w:pPr>
      <w:r>
        <w:rPr>
          <w:b/>
          <w:color w:val="000000"/>
          <w:sz w:val="24"/>
          <w:szCs w:val="24"/>
          <w:lang w:eastAsia="uk-UA" w:bidi="uk-UA"/>
        </w:rPr>
        <w:t>Discipline content</w:t>
      </w:r>
    </w:p>
    <w:p w:rsidR="007B167F" w:rsidRDefault="007B167F" w:rsidP="009E200B">
      <w:pPr>
        <w:pStyle w:val="21"/>
        <w:shd w:val="clear" w:color="auto" w:fill="auto"/>
        <w:tabs>
          <w:tab w:val="left" w:pos="851"/>
          <w:tab w:val="left" w:pos="993"/>
        </w:tabs>
        <w:spacing w:after="0" w:line="298" w:lineRule="exact"/>
        <w:ind w:left="567" w:firstLine="0"/>
        <w:rPr>
          <w:b/>
          <w:color w:val="000000"/>
          <w:sz w:val="24"/>
          <w:szCs w:val="24"/>
          <w:lang w:eastAsia="uk-UA" w:bidi="uk-UA"/>
        </w:rPr>
      </w:pPr>
    </w:p>
    <w:p w:rsidR="007B167F" w:rsidRPr="007B167F" w:rsidRDefault="007B167F" w:rsidP="007B167F">
      <w:pPr>
        <w:widowControl/>
        <w:autoSpaceDE/>
        <w:autoSpaceDN/>
        <w:rPr>
          <w:rFonts w:eastAsia="Times New Roman"/>
          <w:color w:val="000000"/>
          <w:lang w:val="en-US" w:eastAsia="en-US"/>
        </w:rPr>
      </w:pPr>
      <w:r w:rsidRPr="007B167F">
        <w:rPr>
          <w:rFonts w:eastAsia="Times New Roman"/>
          <w:color w:val="000000"/>
          <w:lang w:eastAsia="en-US"/>
        </w:rPr>
        <w:br/>
        <w:t> </w:t>
      </w:r>
    </w:p>
    <w:tbl>
      <w:tblPr>
        <w:tblW w:w="9606" w:type="dxa"/>
        <w:tblCellMar>
          <w:left w:w="0" w:type="dxa"/>
          <w:right w:w="0" w:type="dxa"/>
        </w:tblCellMar>
        <w:tblLook w:val="04A0" w:firstRow="1" w:lastRow="0" w:firstColumn="1" w:lastColumn="0" w:noHBand="0" w:noVBand="1"/>
      </w:tblPr>
      <w:tblGrid>
        <w:gridCol w:w="1169"/>
        <w:gridCol w:w="7031"/>
        <w:gridCol w:w="1406"/>
      </w:tblGrid>
      <w:tr w:rsidR="007B167F" w:rsidRPr="007B167F" w:rsidTr="007B167F">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25"/>
              <w:rPr>
                <w:rFonts w:eastAsia="Times New Roman"/>
                <w:lang w:val="en-US" w:eastAsia="en-US"/>
              </w:rPr>
            </w:pPr>
            <w:r w:rsidRPr="007B167F">
              <w:rPr>
                <w:rFonts w:eastAsia="Times New Roman"/>
                <w:b/>
                <w:bCs/>
                <w:sz w:val="24"/>
                <w:szCs w:val="24"/>
                <w:lang w:val="en" w:eastAsia="en-US"/>
              </w:rPr>
              <w:t>No theme</w:t>
            </w:r>
          </w:p>
        </w:tc>
        <w:tc>
          <w:tcPr>
            <w:tcW w:w="7031"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3403"/>
              <w:rPr>
                <w:rFonts w:eastAsia="Times New Roman"/>
                <w:lang w:val="en-US" w:eastAsia="en-US"/>
              </w:rPr>
            </w:pPr>
            <w:r w:rsidRPr="007B167F">
              <w:rPr>
                <w:rFonts w:eastAsia="Times New Roman"/>
                <w:b/>
                <w:bCs/>
                <w:sz w:val="24"/>
                <w:szCs w:val="24"/>
                <w:lang w:val="en" w:eastAsia="en-US"/>
              </w:rPr>
              <w:t>Theme</w:t>
            </w:r>
          </w:p>
        </w:tc>
        <w:tc>
          <w:tcPr>
            <w:tcW w:w="14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rPr>
                <w:rFonts w:eastAsia="Times New Roman"/>
                <w:lang w:val="en-US" w:eastAsia="en-US"/>
              </w:rPr>
            </w:pPr>
            <w:r w:rsidRPr="007B167F">
              <w:rPr>
                <w:rFonts w:eastAsia="Times New Roman"/>
                <w:b/>
                <w:bCs/>
                <w:spacing w:val="-4"/>
                <w:sz w:val="24"/>
                <w:szCs w:val="24"/>
                <w:lang w:eastAsia="en-US"/>
              </w:rPr>
              <w:t> </w:t>
            </w:r>
          </w:p>
        </w:tc>
      </w:tr>
      <w:tr w:rsidR="007B167F" w:rsidRPr="007B167F" w:rsidTr="007B167F">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97"/>
              <w:rPr>
                <w:rFonts w:eastAsia="Times New Roman"/>
                <w:lang w:val="en-US" w:eastAsia="en-US"/>
              </w:rPr>
            </w:pPr>
            <w:r w:rsidRPr="007B167F">
              <w:rPr>
                <w:rFonts w:eastAsia="Times New Roman"/>
                <w:sz w:val="24"/>
                <w:szCs w:val="24"/>
                <w:lang w:val="en" w:eastAsia="en-US"/>
              </w:rPr>
              <w:t>1.</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F36567">
            <w:pPr>
              <w:widowControl/>
              <w:autoSpaceDE/>
              <w:autoSpaceDN/>
              <w:rPr>
                <w:rFonts w:eastAsia="Times New Roman"/>
                <w:sz w:val="28"/>
                <w:szCs w:val="28"/>
                <w:lang w:val="en-US" w:eastAsia="en-US"/>
              </w:rPr>
            </w:pPr>
            <w:r w:rsidRPr="007B167F">
              <w:rPr>
                <w:rFonts w:eastAsia="Times New Roman"/>
                <w:sz w:val="28"/>
                <w:szCs w:val="28"/>
                <w:lang w:eastAsia="en-US"/>
              </w:rPr>
              <w:t>General principles of ECG. Technique of recording ECG.</w:t>
            </w:r>
            <w:r w:rsidRPr="007B167F">
              <w:rPr>
                <w:rFonts w:eastAsia="Times New Roman"/>
                <w:sz w:val="28"/>
                <w:szCs w:val="28"/>
                <w:lang w:val="en" w:eastAsia="en-US"/>
              </w:rPr>
              <w:t> </w:t>
            </w:r>
            <w:r w:rsidRPr="007B167F">
              <w:rPr>
                <w:rFonts w:eastAsia="Times New Roman"/>
                <w:sz w:val="28"/>
                <w:szCs w:val="28"/>
                <w:lang w:eastAsia="en-US"/>
              </w:rPr>
              <w:t xml:space="preserve">Normal </w:t>
            </w:r>
            <w:r w:rsidR="00F36567">
              <w:rPr>
                <w:rFonts w:eastAsia="Times New Roman"/>
                <w:sz w:val="28"/>
                <w:szCs w:val="28"/>
                <w:lang w:val="en-US" w:eastAsia="en-US"/>
              </w:rPr>
              <w:t>ECG</w:t>
            </w:r>
            <w:r w:rsidR="003A4DA1">
              <w:rPr>
                <w:rFonts w:eastAsia="Times New Roman"/>
                <w:sz w:val="28"/>
                <w:szCs w:val="28"/>
                <w:lang w:val="en-US" w:eastAsia="en-US"/>
              </w:rPr>
              <w:t>.</w:t>
            </w:r>
            <w:r w:rsidRPr="007B167F">
              <w:rPr>
                <w:rFonts w:eastAsia="Times New Roman"/>
                <w:sz w:val="28"/>
                <w:szCs w:val="28"/>
                <w:lang w:val="en" w:eastAsia="en-US"/>
              </w:rPr>
              <w:t> </w:t>
            </w:r>
            <w:r w:rsidRPr="007B167F">
              <w:rPr>
                <w:rFonts w:eastAsia="Times New Roman"/>
                <w:sz w:val="28"/>
                <w:szCs w:val="28"/>
                <w:lang w:eastAsia="en-US"/>
              </w:rPr>
              <w:t>Formation of ECG-conclusion.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ind w:left="283"/>
              <w:rPr>
                <w:rFonts w:eastAsia="Times New Roman"/>
                <w:lang w:val="en-US" w:eastAsia="en-US"/>
              </w:rPr>
            </w:pPr>
            <w:r w:rsidRPr="007B167F">
              <w:rPr>
                <w:rFonts w:eastAsia="Times New Roman"/>
                <w:sz w:val="24"/>
                <w:szCs w:val="24"/>
                <w:lang w:val="en" w:eastAsia="en-US"/>
              </w:rPr>
              <w:t>5</w:t>
            </w:r>
          </w:p>
        </w:tc>
      </w:tr>
      <w:tr w:rsidR="007B167F" w:rsidRPr="007B167F" w:rsidTr="007B167F">
        <w:trPr>
          <w:trHeight w:val="301"/>
        </w:trPr>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97"/>
              <w:rPr>
                <w:rFonts w:eastAsia="Times New Roman"/>
                <w:lang w:val="en-US" w:eastAsia="en-US"/>
              </w:rPr>
            </w:pPr>
            <w:r w:rsidRPr="007B167F">
              <w:rPr>
                <w:rFonts w:eastAsia="Times New Roman"/>
                <w:sz w:val="24"/>
                <w:szCs w:val="24"/>
                <w:lang w:val="en" w:eastAsia="en-US"/>
              </w:rPr>
              <w:t>2.</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ECG for heart rhythm disorders.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val="en" w:eastAsia="en-US"/>
              </w:rPr>
              <w:t>5</w:t>
            </w:r>
          </w:p>
        </w:tc>
      </w:tr>
      <w:tr w:rsidR="007B167F" w:rsidRPr="007B167F" w:rsidTr="007B167F">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82"/>
              <w:rPr>
                <w:rFonts w:eastAsia="Times New Roman"/>
                <w:lang w:val="en-US" w:eastAsia="en-US"/>
              </w:rPr>
            </w:pPr>
            <w:r w:rsidRPr="007B167F">
              <w:rPr>
                <w:rFonts w:eastAsia="Times New Roman"/>
                <w:sz w:val="24"/>
                <w:szCs w:val="24"/>
                <w:lang w:val="en" w:eastAsia="en-US"/>
              </w:rPr>
              <w:t>3.</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ECG in case of impaired conductivity of the heart.</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val="en" w:eastAsia="en-US"/>
              </w:rPr>
              <w:t>5</w:t>
            </w:r>
          </w:p>
        </w:tc>
      </w:tr>
      <w:tr w:rsidR="007B167F" w:rsidRPr="007B167F" w:rsidTr="007B167F">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82"/>
              <w:rPr>
                <w:rFonts w:eastAsia="Times New Roman"/>
                <w:lang w:val="en-US" w:eastAsia="en-US"/>
              </w:rPr>
            </w:pPr>
            <w:r w:rsidRPr="007B167F">
              <w:rPr>
                <w:rFonts w:eastAsia="Times New Roman"/>
                <w:sz w:val="24"/>
                <w:szCs w:val="24"/>
                <w:lang w:val="en" w:eastAsia="en-US"/>
              </w:rPr>
              <w:t>4.</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ECG for hypertrophy of different heart regions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val="en" w:eastAsia="en-US"/>
              </w:rPr>
              <w:t>5</w:t>
            </w:r>
          </w:p>
        </w:tc>
      </w:tr>
      <w:tr w:rsidR="007B167F" w:rsidRPr="007B167F" w:rsidTr="007B167F">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82"/>
              <w:rPr>
                <w:rFonts w:eastAsia="Times New Roman"/>
                <w:lang w:val="en-US" w:eastAsia="en-US"/>
              </w:rPr>
            </w:pPr>
            <w:r w:rsidRPr="007B167F">
              <w:rPr>
                <w:rFonts w:eastAsia="Times New Roman"/>
                <w:sz w:val="24"/>
                <w:szCs w:val="24"/>
                <w:lang w:val="en" w:eastAsia="en-US"/>
              </w:rPr>
              <w:t>5</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ECG with myocardial infarction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val="en" w:eastAsia="en-US"/>
              </w:rPr>
              <w:t>5</w:t>
            </w:r>
          </w:p>
        </w:tc>
      </w:tr>
      <w:tr w:rsidR="007B167F" w:rsidRPr="007B167F" w:rsidTr="007B167F">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82"/>
              <w:rPr>
                <w:rFonts w:eastAsia="Times New Roman"/>
                <w:lang w:val="en-US" w:eastAsia="en-US"/>
              </w:rPr>
            </w:pPr>
            <w:r w:rsidRPr="007B167F">
              <w:rPr>
                <w:rFonts w:eastAsia="Times New Roman"/>
                <w:sz w:val="24"/>
                <w:szCs w:val="24"/>
                <w:lang w:val="en" w:eastAsia="en-US"/>
              </w:rPr>
              <w:t>6</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ECG in case of electrolyte exchange disorders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val="en" w:eastAsia="en-US"/>
              </w:rPr>
              <w:t>5</w:t>
            </w:r>
          </w:p>
        </w:tc>
      </w:tr>
      <w:tr w:rsidR="007B167F" w:rsidRPr="007B167F" w:rsidTr="007B167F">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shd w:val="clear" w:color="auto" w:fill="FFFFFF"/>
              <w:autoSpaceDE/>
              <w:autoSpaceDN/>
              <w:ind w:left="182"/>
              <w:rPr>
                <w:rFonts w:eastAsia="Times New Roman"/>
                <w:lang w:val="en-US" w:eastAsia="en-US"/>
              </w:rPr>
            </w:pPr>
            <w:r w:rsidRPr="007B167F">
              <w:rPr>
                <w:rFonts w:eastAsia="Times New Roman"/>
                <w:sz w:val="24"/>
                <w:szCs w:val="24"/>
                <w:lang w:eastAsia="en-US"/>
              </w:rPr>
              <w:t> </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eastAsia="en-US"/>
              </w:rPr>
              <w:t> </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lang w:val="en-US" w:eastAsia="en-US"/>
              </w:rPr>
            </w:pPr>
            <w:r w:rsidRPr="007B167F">
              <w:rPr>
                <w:rFonts w:eastAsia="Times New Roman"/>
                <w:sz w:val="24"/>
                <w:szCs w:val="24"/>
                <w:lang w:val="en" w:eastAsia="en-US"/>
              </w:rPr>
              <w:t>30</w:t>
            </w:r>
          </w:p>
        </w:tc>
      </w:tr>
    </w:tbl>
    <w:p w:rsidR="009E200B" w:rsidRPr="007B167F" w:rsidRDefault="007B167F" w:rsidP="007B167F">
      <w:pPr>
        <w:widowControl/>
        <w:autoSpaceDE/>
        <w:autoSpaceDN/>
        <w:rPr>
          <w:rFonts w:eastAsia="Times New Roman"/>
          <w:color w:val="000000"/>
          <w:lang w:val="en-US" w:eastAsia="en-US"/>
        </w:rPr>
      </w:pPr>
      <w:r w:rsidRPr="007B167F">
        <w:rPr>
          <w:rFonts w:eastAsia="Times New Roman"/>
          <w:color w:val="000000"/>
          <w:lang w:eastAsia="en-US"/>
        </w:rPr>
        <w:t> </w:t>
      </w:r>
    </w:p>
    <w:p w:rsidR="00F47B98" w:rsidRPr="00F47B98" w:rsidRDefault="00F47B98" w:rsidP="00F47B98">
      <w:pPr>
        <w:widowControl/>
        <w:autoSpaceDE/>
        <w:autoSpaceDN/>
        <w:rPr>
          <w:rFonts w:eastAsia="Times New Roman"/>
          <w:lang w:val="en-US" w:eastAsia="en-US"/>
        </w:rPr>
      </w:pPr>
    </w:p>
    <w:p w:rsidR="00A725C6" w:rsidRDefault="00A725C6" w:rsidP="00E4225D">
      <w:pPr>
        <w:pStyle w:val="21"/>
        <w:shd w:val="clear" w:color="auto" w:fill="auto"/>
        <w:tabs>
          <w:tab w:val="left" w:pos="851"/>
          <w:tab w:val="left" w:pos="993"/>
        </w:tabs>
        <w:spacing w:after="0" w:line="298" w:lineRule="exact"/>
        <w:ind w:left="567" w:firstLine="0"/>
        <w:rPr>
          <w:color w:val="000000"/>
          <w:sz w:val="24"/>
          <w:szCs w:val="24"/>
          <w:lang w:val="uk-UA" w:eastAsia="uk-UA" w:bidi="uk-UA"/>
        </w:rPr>
      </w:pPr>
    </w:p>
    <w:p w:rsidR="00B750D9" w:rsidRPr="003E0BE6" w:rsidRDefault="003E0BE6" w:rsidP="003E0BE6">
      <w:pPr>
        <w:rPr>
          <w:b/>
          <w:sz w:val="24"/>
          <w:szCs w:val="24"/>
          <w:lang w:val="en-US"/>
        </w:rPr>
      </w:pPr>
      <w:proofErr w:type="gramStart"/>
      <w:r>
        <w:rPr>
          <w:b/>
          <w:sz w:val="24"/>
          <w:szCs w:val="24"/>
          <w:lang w:val="en-US"/>
        </w:rPr>
        <w:t>Students</w:t>
      </w:r>
      <w:proofErr w:type="gramEnd"/>
      <w:r>
        <w:rPr>
          <w:b/>
          <w:sz w:val="24"/>
          <w:szCs w:val="24"/>
          <w:lang w:val="en-US"/>
        </w:rPr>
        <w:t xml:space="preserve"> Independent wo</w:t>
      </w:r>
      <w:r w:rsidR="00F73AD7">
        <w:rPr>
          <w:b/>
          <w:sz w:val="24"/>
          <w:szCs w:val="24"/>
          <w:lang w:val="ru-RU"/>
        </w:rPr>
        <w:t>к</w:t>
      </w:r>
      <w:r>
        <w:rPr>
          <w:b/>
          <w:sz w:val="24"/>
          <w:szCs w:val="24"/>
          <w:lang w:val="en-US"/>
        </w:rPr>
        <w:t>k</w:t>
      </w:r>
    </w:p>
    <w:tbl>
      <w:tblPr>
        <w:tblW w:w="9356" w:type="dxa"/>
        <w:tblInd w:w="250" w:type="dxa"/>
        <w:tblCellMar>
          <w:left w:w="0" w:type="dxa"/>
          <w:right w:w="0" w:type="dxa"/>
        </w:tblCellMar>
        <w:tblLook w:val="04A0" w:firstRow="1" w:lastRow="0" w:firstColumn="1" w:lastColumn="0" w:noHBand="0" w:noVBand="1"/>
      </w:tblPr>
      <w:tblGrid>
        <w:gridCol w:w="709"/>
        <w:gridCol w:w="7087"/>
        <w:gridCol w:w="1560"/>
      </w:tblGrid>
      <w:tr w:rsidR="007B167F" w:rsidRPr="007B167F" w:rsidTr="007B167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ind w:left="142" w:hanging="142"/>
              <w:rPr>
                <w:rFonts w:eastAsia="Times New Roman"/>
                <w:sz w:val="28"/>
                <w:szCs w:val="28"/>
                <w:lang w:val="en-US" w:eastAsia="en-US"/>
              </w:rPr>
            </w:pPr>
            <w:r w:rsidRPr="007B167F">
              <w:rPr>
                <w:rFonts w:eastAsia="Times New Roman"/>
                <w:sz w:val="28"/>
                <w:szCs w:val="28"/>
                <w:lang w:val="en" w:eastAsia="en-US"/>
              </w:rPr>
              <w:t>#</w:t>
            </w:r>
          </w:p>
          <w:p w:rsidR="007B167F" w:rsidRPr="007B167F" w:rsidRDefault="007B167F" w:rsidP="007B167F">
            <w:pPr>
              <w:widowControl/>
              <w:autoSpaceDE/>
              <w:autoSpaceDN/>
              <w:ind w:left="142" w:hanging="142"/>
              <w:rPr>
                <w:rFonts w:eastAsia="Times New Roman"/>
                <w:sz w:val="28"/>
                <w:szCs w:val="28"/>
                <w:lang w:val="en-US" w:eastAsia="en-US"/>
              </w:rPr>
            </w:pPr>
            <w:r w:rsidRPr="007B167F">
              <w:rPr>
                <w:rFonts w:eastAsia="Times New Roman"/>
                <w:sz w:val="28"/>
                <w:szCs w:val="28"/>
                <w:lang w:val="en" w:eastAsia="en-US"/>
              </w:rPr>
              <w:t>S/p</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Subject Title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Number</w:t>
            </w:r>
          </w:p>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Hours</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3A4DA1">
            <w:pPr>
              <w:widowControl/>
              <w:autoSpaceDE/>
              <w:autoSpaceDN/>
              <w:rPr>
                <w:rFonts w:eastAsia="Times New Roman"/>
                <w:sz w:val="28"/>
                <w:szCs w:val="28"/>
                <w:lang w:val="en-US" w:eastAsia="en-US"/>
              </w:rPr>
            </w:pPr>
            <w:r w:rsidRPr="007B167F">
              <w:rPr>
                <w:rFonts w:eastAsia="Times New Roman"/>
                <w:sz w:val="28"/>
                <w:szCs w:val="28"/>
                <w:lang w:val="en" w:eastAsia="en-US"/>
              </w:rPr>
              <w:t>Method of recording electrocardiograms. Electrocardiographic equipment. Characteristics of ECG</w:t>
            </w:r>
            <w:r w:rsidR="003A4DA1">
              <w:rPr>
                <w:rFonts w:eastAsia="Times New Roman"/>
                <w:sz w:val="28"/>
                <w:szCs w:val="28"/>
                <w:lang w:val="en" w:eastAsia="en-US"/>
              </w:rPr>
              <w:t xml:space="preserve"> leads</w:t>
            </w:r>
            <w:r w:rsidRPr="007B167F">
              <w:rPr>
                <w:rFonts w:eastAsia="Times New Roman"/>
                <w:sz w:val="28"/>
                <w:szCs w:val="28"/>
                <w:lang w:val="en"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Technique of registration of electrocardiograms. Conditions for ECG research. Functional samples: with physical activity, with blockers β-adrenaline-cephalothors, with potassium chloride, with dipyridamole.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3</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3A4DA1">
            <w:pPr>
              <w:widowControl/>
              <w:autoSpaceDE/>
              <w:autoSpaceDN/>
              <w:rPr>
                <w:rFonts w:eastAsia="Times New Roman"/>
                <w:sz w:val="28"/>
                <w:szCs w:val="28"/>
                <w:lang w:val="en-US" w:eastAsia="en-US"/>
              </w:rPr>
            </w:pPr>
            <w:r w:rsidRPr="007B167F">
              <w:rPr>
                <w:rFonts w:eastAsia="Times New Roman"/>
                <w:sz w:val="28"/>
                <w:szCs w:val="28"/>
                <w:lang w:eastAsia="en-US"/>
              </w:rPr>
              <w:t xml:space="preserve">Normal </w:t>
            </w:r>
            <w:r w:rsidR="003A4DA1">
              <w:rPr>
                <w:rFonts w:eastAsia="Times New Roman"/>
                <w:sz w:val="28"/>
                <w:szCs w:val="28"/>
                <w:lang w:val="en-US" w:eastAsia="en-US"/>
              </w:rPr>
              <w:t xml:space="preserve">ECG. </w:t>
            </w:r>
            <w:r w:rsidRPr="007B167F">
              <w:rPr>
                <w:rFonts w:eastAsia="Times New Roman"/>
                <w:sz w:val="28"/>
                <w:szCs w:val="28"/>
                <w:lang w:val="en" w:eastAsia="en-US"/>
              </w:rPr>
              <w:t>P</w:t>
            </w:r>
            <w:r w:rsidRPr="007B167F">
              <w:rPr>
                <w:rFonts w:eastAsia="Times New Roman"/>
                <w:sz w:val="28"/>
                <w:szCs w:val="28"/>
                <w:lang w:eastAsia="en-US"/>
              </w:rPr>
              <w:t>-</w:t>
            </w:r>
            <w:r w:rsidRPr="007B167F">
              <w:rPr>
                <w:rFonts w:eastAsia="Times New Roman"/>
                <w:sz w:val="28"/>
                <w:szCs w:val="28"/>
                <w:lang w:val="en" w:eastAsia="en-US"/>
              </w:rPr>
              <w:t>Q</w:t>
            </w:r>
            <w:r w:rsidRPr="007B167F">
              <w:rPr>
                <w:rFonts w:eastAsia="Times New Roman"/>
                <w:sz w:val="28"/>
                <w:szCs w:val="28"/>
                <w:lang w:eastAsia="en-US"/>
              </w:rPr>
              <w:t>(</w:t>
            </w:r>
            <w:r w:rsidRPr="007B167F">
              <w:rPr>
                <w:rFonts w:eastAsia="Times New Roman"/>
                <w:sz w:val="28"/>
                <w:szCs w:val="28"/>
                <w:lang w:val="en" w:eastAsia="en-US"/>
              </w:rPr>
              <w:t>R</w:t>
            </w:r>
            <w:r w:rsidRPr="007B167F">
              <w:rPr>
                <w:rFonts w:eastAsia="Times New Roman"/>
                <w:sz w:val="28"/>
                <w:szCs w:val="28"/>
                <w:lang w:eastAsia="en-US"/>
              </w:rPr>
              <w:t>). Ventricle </w:t>
            </w:r>
            <w:r w:rsidRPr="007B167F">
              <w:rPr>
                <w:rFonts w:eastAsia="Times New Roman"/>
                <w:sz w:val="28"/>
                <w:szCs w:val="28"/>
                <w:lang w:val="en" w:eastAsia="en-US"/>
              </w:rPr>
              <w:t>complex QRST</w:t>
            </w:r>
            <w:r w:rsidRPr="007B167F">
              <w:rPr>
                <w:rFonts w:eastAsia="Times New Roman"/>
                <w:sz w:val="28"/>
                <w:szCs w:val="28"/>
                <w:lang w:eastAsia="en-US"/>
              </w:rPr>
              <w:t>. </w:t>
            </w:r>
            <w:r w:rsidRPr="007B167F">
              <w:rPr>
                <w:rFonts w:eastAsia="Times New Roman"/>
                <w:sz w:val="28"/>
                <w:szCs w:val="28"/>
                <w:lang w:val="en" w:eastAsia="en-US"/>
              </w:rPr>
              <w:t>Teeth Q</w:t>
            </w:r>
            <w:r w:rsidRPr="007B167F">
              <w:rPr>
                <w:rFonts w:eastAsia="Times New Roman"/>
                <w:sz w:val="28"/>
                <w:szCs w:val="28"/>
                <w:lang w:eastAsia="en-US"/>
              </w:rPr>
              <w:t>. Teeth </w:t>
            </w:r>
            <w:proofErr w:type="gramStart"/>
            <w:r w:rsidRPr="007B167F">
              <w:rPr>
                <w:rFonts w:eastAsia="Times New Roman"/>
                <w:sz w:val="28"/>
                <w:szCs w:val="28"/>
                <w:lang w:val="en" w:eastAsia="en-US"/>
              </w:rPr>
              <w:t>R ,</w:t>
            </w:r>
            <w:proofErr w:type="gramEnd"/>
            <w:r w:rsidRPr="007B167F">
              <w:rPr>
                <w:rFonts w:eastAsia="Times New Roman"/>
                <w:sz w:val="28"/>
                <w:szCs w:val="28"/>
                <w:lang w:val="en" w:eastAsia="en-US"/>
              </w:rPr>
              <w:t xml:space="preserve"> S</w:t>
            </w:r>
            <w:r w:rsidRPr="007B167F">
              <w:rPr>
                <w:rFonts w:eastAsia="Times New Roman"/>
                <w:sz w:val="28"/>
                <w:szCs w:val="28"/>
                <w:lang w:eastAsia="en-US"/>
              </w:rPr>
              <w:t>, T, </w:t>
            </w:r>
            <w:r w:rsidRPr="007B167F">
              <w:rPr>
                <w:rFonts w:eastAsia="Times New Roman"/>
                <w:sz w:val="28"/>
                <w:szCs w:val="28"/>
                <w:lang w:val="en" w:eastAsia="en-US"/>
              </w:rPr>
              <w:t>segment S</w:t>
            </w:r>
            <w:r w:rsidRPr="007B167F">
              <w:rPr>
                <w:rFonts w:eastAsia="Times New Roman"/>
                <w:sz w:val="28"/>
                <w:szCs w:val="28"/>
                <w:lang w:eastAsia="en-US"/>
              </w:rPr>
              <w:t>-</w:t>
            </w:r>
            <w:r w:rsidRPr="007B167F">
              <w:rPr>
                <w:rFonts w:eastAsia="Times New Roman"/>
                <w:sz w:val="28"/>
                <w:szCs w:val="28"/>
                <w:lang w:val="en" w:eastAsia="en-US"/>
              </w:rPr>
              <w:t>T</w:t>
            </w:r>
            <w:r w:rsidRPr="007B167F">
              <w:rPr>
                <w:rFonts w:eastAsia="Times New Roman"/>
                <w:sz w:val="28"/>
                <w:szCs w:val="28"/>
                <w:lang w:eastAsia="en-US"/>
              </w:rPr>
              <w:t>, </w:t>
            </w:r>
            <w:r w:rsidRPr="007B167F">
              <w:rPr>
                <w:rFonts w:eastAsia="Times New Roman"/>
                <w:sz w:val="28"/>
                <w:szCs w:val="28"/>
                <w:lang w:val="en" w:eastAsia="en-US"/>
              </w:rPr>
              <w:t>interval Q</w:t>
            </w:r>
            <w:r w:rsidRPr="007B167F">
              <w:rPr>
                <w:rFonts w:eastAsia="Times New Roman"/>
                <w:sz w:val="28"/>
                <w:szCs w:val="28"/>
                <w:lang w:eastAsia="en-US"/>
              </w:rPr>
              <w:t>-</w:t>
            </w:r>
            <w:r w:rsidRPr="007B167F">
              <w:rPr>
                <w:rFonts w:eastAsia="Times New Roman"/>
                <w:sz w:val="28"/>
                <w:szCs w:val="28"/>
                <w:lang w:val="en" w:eastAsia="en-US"/>
              </w:rPr>
              <w:t>T on a</w:t>
            </w:r>
            <w:r w:rsidRPr="007B167F">
              <w:rPr>
                <w:rFonts w:eastAsia="Times New Roman"/>
                <w:sz w:val="28"/>
                <w:szCs w:val="28"/>
                <w:lang w:eastAsia="en-US"/>
              </w:rPr>
              <w:t xml:space="preserve"> normal </w:t>
            </w:r>
            <w:r w:rsidR="00235B20" w:rsidRPr="004661E8">
              <w:rPr>
                <w:rFonts w:eastAsia="Times New Roman"/>
                <w:sz w:val="28"/>
                <w:szCs w:val="28"/>
                <w:lang w:val="en-US" w:eastAsia="en-US"/>
              </w:rPr>
              <w:t>ECG</w:t>
            </w:r>
            <w:r w:rsidRPr="007B167F">
              <w:rPr>
                <w:rFonts w:eastAsia="Times New Roman"/>
                <w:sz w:val="28"/>
                <w:szCs w:val="28"/>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4</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General scheme of interpretation of the ECG. Analysis of cardiac regularity. Counting the number of heart attacks. Determination of the source of excitatio</w:t>
            </w:r>
            <w:r w:rsidR="00235B20" w:rsidRPr="004661E8">
              <w:rPr>
                <w:rFonts w:eastAsia="Times New Roman"/>
                <w:sz w:val="28"/>
                <w:szCs w:val="28"/>
                <w:lang w:val="en" w:eastAsia="en-US"/>
              </w:rPr>
              <w:t>n (sinus, atrial, ventricular</w:t>
            </w:r>
            <w:r w:rsidRPr="007B167F">
              <w:rPr>
                <w:rFonts w:eastAsia="Times New Roman"/>
                <w:sz w:val="28"/>
                <w:szCs w:val="28"/>
                <w:lang w:val="en" w:eastAsia="en-US"/>
              </w:rPr>
              <w:t xml:space="preserve"> rhythm, rhythms with AV-connection). Conductivity function estimation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5</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Determination of the position of the electrical axis of the heart. Analysis of the main teeth. Electrocardiographic conclusion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lastRenderedPageBreak/>
              <w:t>6</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 xml:space="preserve">The main electrocardiographic signs </w:t>
            </w:r>
            <w:r w:rsidR="00235B20" w:rsidRPr="004661E8">
              <w:rPr>
                <w:rFonts w:eastAsia="Times New Roman"/>
                <w:sz w:val="28"/>
                <w:szCs w:val="28"/>
                <w:lang w:val="en" w:eastAsia="en-US"/>
              </w:rPr>
              <w:t>of sinus arrhythmias: sinus tachyc</w:t>
            </w:r>
            <w:r w:rsidRPr="007B167F">
              <w:rPr>
                <w:rFonts w:eastAsia="Times New Roman"/>
                <w:sz w:val="28"/>
                <w:szCs w:val="28"/>
                <w:lang w:val="en" w:eastAsia="en-US"/>
              </w:rPr>
              <w:t>ardia, sinus bradycar</w:t>
            </w:r>
            <w:r w:rsidR="00235B20" w:rsidRPr="004661E8">
              <w:rPr>
                <w:rFonts w:eastAsia="Times New Roman"/>
                <w:sz w:val="28"/>
                <w:szCs w:val="28"/>
                <w:lang w:val="en" w:eastAsia="en-US"/>
              </w:rPr>
              <w:t>dia, sinus arrhythmia, sinoatrial</w:t>
            </w:r>
            <w:r w:rsidRPr="007B167F">
              <w:rPr>
                <w:rFonts w:eastAsia="Times New Roman"/>
                <w:sz w:val="28"/>
                <w:szCs w:val="28"/>
                <w:lang w:val="en" w:eastAsia="en-US"/>
              </w:rPr>
              <w:t xml:space="preserve"> node weakness syndrome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7</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9A1BBF">
            <w:pPr>
              <w:widowControl/>
              <w:autoSpaceDE/>
              <w:autoSpaceDN/>
              <w:rPr>
                <w:rFonts w:eastAsia="Times New Roman"/>
                <w:sz w:val="28"/>
                <w:szCs w:val="28"/>
                <w:lang w:val="en-US" w:eastAsia="en-US"/>
              </w:rPr>
            </w:pPr>
            <w:r w:rsidRPr="007B167F">
              <w:rPr>
                <w:rFonts w:eastAsia="Times New Roman"/>
                <w:sz w:val="28"/>
                <w:szCs w:val="28"/>
                <w:lang w:val="en" w:eastAsia="en-US"/>
              </w:rPr>
              <w:t>Slow and accelerated ectopic rhythms an</w:t>
            </w:r>
            <w:r w:rsidR="00235B20" w:rsidRPr="004661E8">
              <w:rPr>
                <w:rFonts w:eastAsia="Times New Roman"/>
                <w:sz w:val="28"/>
                <w:szCs w:val="28"/>
                <w:lang w:val="en" w:eastAsia="en-US"/>
              </w:rPr>
              <w:t>d complexes. Non-paroxysmal tachyc</w:t>
            </w:r>
            <w:r w:rsidRPr="007B167F">
              <w:rPr>
                <w:rFonts w:eastAsia="Times New Roman"/>
                <w:sz w:val="28"/>
                <w:szCs w:val="28"/>
                <w:lang w:val="en" w:eastAsia="en-US"/>
              </w:rPr>
              <w:t xml:space="preserve">ardia. Migration of the supraventricular rhythm </w:t>
            </w:r>
            <w:r w:rsidR="009A1BBF">
              <w:rPr>
                <w:rFonts w:eastAsia="Times New Roman"/>
                <w:sz w:val="28"/>
                <w:szCs w:val="28"/>
                <w:lang w:val="en" w:eastAsia="en-US"/>
              </w:rPr>
              <w:t>pacemaker</w:t>
            </w:r>
            <w:r w:rsidRPr="007B167F">
              <w:rPr>
                <w:rFonts w:eastAsia="Times New Roman"/>
                <w:sz w:val="28"/>
                <w:szCs w:val="28"/>
                <w:lang w:val="en"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r w:rsidR="007B167F" w:rsidRPr="007B167F" w:rsidTr="007B167F">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8</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235B20" w:rsidP="009A1BBF">
            <w:pPr>
              <w:widowControl/>
              <w:autoSpaceDE/>
              <w:autoSpaceDN/>
              <w:rPr>
                <w:rFonts w:eastAsia="Times New Roman"/>
                <w:sz w:val="28"/>
                <w:szCs w:val="28"/>
                <w:lang w:val="en-US" w:eastAsia="en-US"/>
              </w:rPr>
            </w:pPr>
            <w:r w:rsidRPr="004661E8">
              <w:rPr>
                <w:rFonts w:eastAsia="Times New Roman"/>
                <w:sz w:val="28"/>
                <w:szCs w:val="28"/>
                <w:lang w:val="en" w:eastAsia="en-US"/>
              </w:rPr>
              <w:t xml:space="preserve">The concept of </w:t>
            </w:r>
            <w:r w:rsidR="009A1BBF">
              <w:rPr>
                <w:rFonts w:eastAsia="Times New Roman"/>
                <w:sz w:val="28"/>
                <w:szCs w:val="28"/>
                <w:lang w:val="en" w:eastAsia="en-US"/>
              </w:rPr>
              <w:t>PEC</w:t>
            </w:r>
            <w:r w:rsidR="007B167F" w:rsidRPr="007B167F">
              <w:rPr>
                <w:rFonts w:eastAsia="Times New Roman"/>
                <w:sz w:val="28"/>
                <w:szCs w:val="28"/>
                <w:lang w:val="en" w:eastAsia="en-US"/>
              </w:rPr>
              <w:t>, as the premature appearance of the heart cycle, and the mechanisms of its development. </w:t>
            </w:r>
            <w:r w:rsidRPr="004661E8">
              <w:rPr>
                <w:rFonts w:eastAsia="Times New Roman"/>
                <w:sz w:val="28"/>
                <w:szCs w:val="28"/>
                <w:lang w:val="en" w:eastAsia="en-US"/>
              </w:rPr>
              <w:t xml:space="preserve">Various forms of extrasystols </w:t>
            </w:r>
            <w:r w:rsidR="007B167F" w:rsidRPr="007B167F">
              <w:rPr>
                <w:rFonts w:eastAsia="Times New Roman"/>
                <w:sz w:val="28"/>
                <w:szCs w:val="28"/>
                <w:lang w:val="en" w:eastAsia="en-US"/>
              </w:rPr>
              <w:t>(atrium, ventricular, with AV-compound) and their reflection on the electrocardiogram.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167F" w:rsidRPr="007B167F" w:rsidRDefault="007B167F" w:rsidP="007B167F">
            <w:pPr>
              <w:widowControl/>
              <w:autoSpaceDE/>
              <w:autoSpaceDN/>
              <w:rPr>
                <w:rFonts w:eastAsia="Times New Roman"/>
                <w:sz w:val="28"/>
                <w:szCs w:val="28"/>
                <w:lang w:val="en-US" w:eastAsia="en-US"/>
              </w:rPr>
            </w:pPr>
            <w:r w:rsidRPr="007B167F">
              <w:rPr>
                <w:rFonts w:eastAsia="Times New Roman"/>
                <w:sz w:val="28"/>
                <w:szCs w:val="28"/>
                <w:lang w:val="en" w:eastAsia="en-US"/>
              </w:rPr>
              <w:t>2</w:t>
            </w:r>
          </w:p>
        </w:tc>
      </w:tr>
    </w:tbl>
    <w:p w:rsidR="007B167F" w:rsidRPr="009A1BBF" w:rsidRDefault="007B167F" w:rsidP="009A1BBF">
      <w:pPr>
        <w:widowControl/>
        <w:autoSpaceDE/>
        <w:autoSpaceDN/>
        <w:rPr>
          <w:rFonts w:eastAsia="Times New Roman"/>
          <w:color w:val="000000"/>
          <w:sz w:val="28"/>
          <w:szCs w:val="28"/>
          <w:lang w:val="en-US" w:eastAsia="en-US"/>
        </w:rPr>
      </w:pPr>
    </w:p>
    <w:p w:rsidR="007B167F" w:rsidRPr="004661E8" w:rsidRDefault="007B167F" w:rsidP="00B750D9">
      <w:pPr>
        <w:jc w:val="center"/>
        <w:rPr>
          <w:b/>
          <w:sz w:val="28"/>
          <w:szCs w:val="28"/>
        </w:rPr>
      </w:pPr>
    </w:p>
    <w:tbl>
      <w:tblPr>
        <w:tblW w:w="9356" w:type="dxa"/>
        <w:tblInd w:w="250" w:type="dxa"/>
        <w:tblCellMar>
          <w:left w:w="0" w:type="dxa"/>
          <w:right w:w="0" w:type="dxa"/>
        </w:tblCellMar>
        <w:tblLook w:val="04A0" w:firstRow="1" w:lastRow="0" w:firstColumn="1" w:lastColumn="0" w:noHBand="0" w:noVBand="1"/>
      </w:tblPr>
      <w:tblGrid>
        <w:gridCol w:w="709"/>
        <w:gridCol w:w="7087"/>
        <w:gridCol w:w="1560"/>
      </w:tblGrid>
      <w:tr w:rsidR="00FE6296" w:rsidRPr="00FE6296" w:rsidTr="00FE629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9</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4661E8">
              <w:rPr>
                <w:rFonts w:eastAsia="Times New Roman"/>
                <w:sz w:val="28"/>
                <w:szCs w:val="28"/>
                <w:lang w:val="en" w:eastAsia="en-US"/>
              </w:rPr>
              <w:t>Paroxysmal tachyc</w:t>
            </w:r>
            <w:r w:rsidRPr="00FE6296">
              <w:rPr>
                <w:rFonts w:eastAsia="Times New Roman"/>
                <w:sz w:val="28"/>
                <w:szCs w:val="28"/>
                <w:lang w:val="en" w:eastAsia="en-US"/>
              </w:rPr>
              <w:t>ardia. The most characteristic ECG are signs of atrial, ventricular and atriovent</w:t>
            </w:r>
            <w:r w:rsidRPr="004661E8">
              <w:rPr>
                <w:rFonts w:eastAsia="Times New Roman"/>
                <w:sz w:val="28"/>
                <w:szCs w:val="28"/>
                <w:lang w:val="en" w:eastAsia="en-US"/>
              </w:rPr>
              <w:t>ricular forms of paroxysmal tachyc</w:t>
            </w:r>
            <w:r w:rsidRPr="00FE6296">
              <w:rPr>
                <w:rFonts w:eastAsia="Times New Roman"/>
                <w:sz w:val="28"/>
                <w:szCs w:val="28"/>
                <w:lang w:val="en" w:eastAsia="en-US"/>
              </w:rPr>
              <w:t>ardia.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9A1BBF" w:rsidP="009A1BBF">
            <w:pPr>
              <w:widowControl/>
              <w:autoSpaceDE/>
              <w:autoSpaceDN/>
              <w:rPr>
                <w:rFonts w:eastAsia="Times New Roman"/>
                <w:sz w:val="28"/>
                <w:szCs w:val="28"/>
                <w:lang w:val="en-US" w:eastAsia="en-US"/>
              </w:rPr>
            </w:pPr>
            <w:r>
              <w:rPr>
                <w:rFonts w:eastAsia="Times New Roman"/>
                <w:sz w:val="28"/>
                <w:szCs w:val="28"/>
                <w:lang w:val="en" w:eastAsia="en-US"/>
              </w:rPr>
              <w:t>Atrium flutter. ECG criteria of</w:t>
            </w:r>
            <w:r w:rsidR="00FE6296" w:rsidRPr="00FE6296">
              <w:rPr>
                <w:rFonts w:eastAsia="Times New Roman"/>
                <w:sz w:val="28"/>
                <w:szCs w:val="28"/>
                <w:lang w:val="en" w:eastAsia="en-US"/>
              </w:rPr>
              <w:t xml:space="preserve"> the correct (regular) and irregular (irregular) forms.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11</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B907A4">
            <w:pPr>
              <w:widowControl/>
              <w:autoSpaceDE/>
              <w:autoSpaceDN/>
              <w:rPr>
                <w:rFonts w:eastAsia="Times New Roman"/>
                <w:sz w:val="28"/>
                <w:szCs w:val="28"/>
                <w:lang w:val="en-US" w:eastAsia="en-US"/>
              </w:rPr>
            </w:pPr>
            <w:r w:rsidRPr="00FE6296">
              <w:rPr>
                <w:rFonts w:eastAsia="Times New Roman"/>
                <w:sz w:val="28"/>
                <w:szCs w:val="28"/>
                <w:lang w:val="en" w:eastAsia="en-US"/>
              </w:rPr>
              <w:t xml:space="preserve">Atrium fibrillation (flashing arrhythmia) </w:t>
            </w:r>
            <w:r w:rsidR="009A1BBF">
              <w:rPr>
                <w:rFonts w:eastAsia="Times New Roman"/>
                <w:sz w:val="28"/>
                <w:szCs w:val="28"/>
                <w:lang w:val="en" w:eastAsia="en-US"/>
              </w:rPr>
              <w:t>as consequence</w:t>
            </w:r>
            <w:r w:rsidRPr="00FE6296">
              <w:rPr>
                <w:rFonts w:eastAsia="Times New Roman"/>
                <w:sz w:val="28"/>
                <w:szCs w:val="28"/>
                <w:lang w:val="en" w:eastAsia="en-US"/>
              </w:rPr>
              <w:t xml:space="preserve"> of the appearance of several ectopic impulse foci. Paroxysmal, persistent and constant nature of atrial fibrillation.  ECG criteria.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12</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B907A4">
            <w:pPr>
              <w:widowControl/>
              <w:autoSpaceDE/>
              <w:autoSpaceDN/>
              <w:rPr>
                <w:rFonts w:eastAsia="Times New Roman"/>
                <w:sz w:val="28"/>
                <w:szCs w:val="28"/>
                <w:lang w:val="en-US" w:eastAsia="en-US"/>
              </w:rPr>
            </w:pPr>
            <w:r w:rsidRPr="00FE6296">
              <w:rPr>
                <w:rFonts w:eastAsia="Times New Roman"/>
                <w:sz w:val="28"/>
                <w:szCs w:val="28"/>
                <w:lang w:val="en" w:eastAsia="en-US"/>
              </w:rPr>
              <w:t>The concept of heart bloc</w:t>
            </w:r>
            <w:r w:rsidRPr="004661E8">
              <w:rPr>
                <w:rFonts w:eastAsia="Times New Roman"/>
                <w:sz w:val="28"/>
                <w:szCs w:val="28"/>
                <w:lang w:val="en" w:eastAsia="en-US"/>
              </w:rPr>
              <w:t xml:space="preserve">ks. Pathogenesis of </w:t>
            </w:r>
            <w:proofErr w:type="gramStart"/>
            <w:r w:rsidRPr="004661E8">
              <w:rPr>
                <w:rFonts w:eastAsia="Times New Roman"/>
                <w:sz w:val="28"/>
                <w:szCs w:val="28"/>
                <w:lang w:val="en" w:eastAsia="en-US"/>
              </w:rPr>
              <w:t>sinoatrial  block</w:t>
            </w:r>
            <w:proofErr w:type="gramEnd"/>
            <w:r w:rsidRPr="00FE6296">
              <w:rPr>
                <w:rFonts w:eastAsia="Times New Roman"/>
                <w:sz w:val="28"/>
                <w:szCs w:val="28"/>
                <w:lang w:val="en" w:eastAsia="en-US"/>
              </w:rPr>
              <w:t>. Frequency of detection in clinical practice of intra</w:t>
            </w:r>
            <w:r w:rsidRPr="004661E8">
              <w:rPr>
                <w:rFonts w:eastAsia="Times New Roman"/>
                <w:sz w:val="28"/>
                <w:szCs w:val="28"/>
                <w:lang w:val="en" w:eastAsia="en-US"/>
              </w:rPr>
              <w:t>trial</w:t>
            </w:r>
            <w:r w:rsidRPr="00FE6296">
              <w:rPr>
                <w:rFonts w:eastAsia="Times New Roman"/>
                <w:sz w:val="28"/>
                <w:szCs w:val="28"/>
                <w:lang w:val="en" w:eastAsia="en-US"/>
              </w:rPr>
              <w:t xml:space="preserve"> block.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13</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B907A4">
            <w:pPr>
              <w:widowControl/>
              <w:autoSpaceDE/>
              <w:autoSpaceDN/>
              <w:rPr>
                <w:rFonts w:eastAsia="Times New Roman"/>
                <w:sz w:val="28"/>
                <w:szCs w:val="28"/>
                <w:lang w:val="en-US" w:eastAsia="en-US"/>
              </w:rPr>
            </w:pPr>
            <w:r w:rsidRPr="00FE6296">
              <w:rPr>
                <w:rFonts w:eastAsia="Times New Roman"/>
                <w:sz w:val="28"/>
                <w:szCs w:val="28"/>
                <w:lang w:eastAsia="en-US"/>
              </w:rPr>
              <w:t xml:space="preserve">ECG characteristic of </w:t>
            </w:r>
            <w:r w:rsidR="00B907A4">
              <w:rPr>
                <w:rFonts w:eastAsia="Times New Roman"/>
                <w:sz w:val="28"/>
                <w:szCs w:val="28"/>
                <w:lang w:val="en-US" w:eastAsia="en-US"/>
              </w:rPr>
              <w:t>AV</w:t>
            </w:r>
            <w:r w:rsidRPr="00FE6296">
              <w:rPr>
                <w:rFonts w:eastAsia="Times New Roman"/>
                <w:sz w:val="28"/>
                <w:szCs w:val="28"/>
                <w:lang w:eastAsia="en-US"/>
              </w:rPr>
              <w:t xml:space="preserve"> block 1rd degree.</w:t>
            </w:r>
            <w:r w:rsidRPr="00FE6296">
              <w:rPr>
                <w:rFonts w:eastAsia="Times New Roman"/>
                <w:sz w:val="28"/>
                <w:szCs w:val="28"/>
                <w:lang w:val="en" w:eastAsia="en-US"/>
              </w:rPr>
              <w:t> AV block of the second degree: type I Moby</w:t>
            </w:r>
            <w:r w:rsidR="00B907A4">
              <w:rPr>
                <w:rFonts w:eastAsia="Times New Roman"/>
                <w:sz w:val="28"/>
                <w:szCs w:val="28"/>
                <w:lang w:val="en" w:eastAsia="en-US"/>
              </w:rPr>
              <w:t>t</w:t>
            </w:r>
            <w:r w:rsidRPr="00FE6296">
              <w:rPr>
                <w:rFonts w:eastAsia="Times New Roman"/>
                <w:sz w:val="28"/>
                <w:szCs w:val="28"/>
                <w:lang w:val="en" w:eastAsia="en-US"/>
              </w:rPr>
              <w:t>ts, type II Mob</w:t>
            </w:r>
            <w:r w:rsidR="008A4E82" w:rsidRPr="004661E8">
              <w:rPr>
                <w:rFonts w:eastAsia="Times New Roman"/>
                <w:sz w:val="28"/>
                <w:szCs w:val="28"/>
                <w:lang w:val="en-US" w:eastAsia="en-US"/>
              </w:rPr>
              <w:t>ytts</w:t>
            </w:r>
            <w:r w:rsidRPr="00FE6296">
              <w:rPr>
                <w:rFonts w:eastAsia="Times New Roman"/>
                <w:sz w:val="28"/>
                <w:szCs w:val="28"/>
                <w:lang w:val="en" w:eastAsia="en-US"/>
              </w:rPr>
              <w:t>, type</w:t>
            </w:r>
            <w:r w:rsidRPr="00FE6296">
              <w:rPr>
                <w:rFonts w:eastAsia="Times New Roman"/>
                <w:sz w:val="28"/>
                <w:szCs w:val="28"/>
                <w:lang w:eastAsia="en-US"/>
              </w:rPr>
              <w:t>III (high-level block).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14</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B907A4">
            <w:pPr>
              <w:widowControl/>
              <w:autoSpaceDE/>
              <w:autoSpaceDN/>
              <w:rPr>
                <w:rFonts w:eastAsia="Times New Roman"/>
                <w:sz w:val="28"/>
                <w:szCs w:val="28"/>
                <w:lang w:val="en-US" w:eastAsia="en-US"/>
              </w:rPr>
            </w:pPr>
            <w:r w:rsidRPr="00FE6296">
              <w:rPr>
                <w:rFonts w:eastAsia="Times New Roman"/>
                <w:sz w:val="28"/>
                <w:szCs w:val="28"/>
                <w:lang w:eastAsia="en-US"/>
              </w:rPr>
              <w:t xml:space="preserve">Complete </w:t>
            </w:r>
            <w:r w:rsidR="00B907A4">
              <w:rPr>
                <w:rFonts w:eastAsia="Times New Roman"/>
                <w:sz w:val="28"/>
                <w:szCs w:val="28"/>
                <w:lang w:val="en-US" w:eastAsia="en-US"/>
              </w:rPr>
              <w:t>AV</w:t>
            </w:r>
            <w:r w:rsidRPr="00FE6296">
              <w:rPr>
                <w:rFonts w:eastAsia="Times New Roman"/>
                <w:sz w:val="28"/>
                <w:szCs w:val="28"/>
                <w:lang w:eastAsia="en-US"/>
              </w:rPr>
              <w:t xml:space="preserve"> block (</w:t>
            </w:r>
            <w:r w:rsidRPr="00FE6296">
              <w:rPr>
                <w:rFonts w:eastAsia="Times New Roman"/>
                <w:sz w:val="28"/>
                <w:szCs w:val="28"/>
                <w:lang w:val="en" w:eastAsia="en-US"/>
              </w:rPr>
              <w:t>AV</w:t>
            </w:r>
            <w:r w:rsidRPr="00FE6296">
              <w:rPr>
                <w:rFonts w:eastAsia="Times New Roman"/>
                <w:sz w:val="28"/>
                <w:szCs w:val="28"/>
                <w:lang w:val="en-US" w:eastAsia="en-US"/>
              </w:rPr>
              <w:t>block</w:t>
            </w:r>
            <w:r w:rsidR="008A4E82" w:rsidRPr="004661E8">
              <w:rPr>
                <w:rFonts w:eastAsia="Times New Roman"/>
                <w:sz w:val="28"/>
                <w:szCs w:val="28"/>
                <w:lang w:val="en-US" w:eastAsia="en-US"/>
              </w:rPr>
              <w:t xml:space="preserve"> third </w:t>
            </w:r>
            <w:r w:rsidRPr="00FE6296">
              <w:rPr>
                <w:rFonts w:eastAsia="Times New Roman"/>
                <w:sz w:val="28"/>
                <w:szCs w:val="28"/>
                <w:lang w:eastAsia="en-US"/>
              </w:rPr>
              <w:t>degree</w:t>
            </w:r>
            <w:r w:rsidRPr="00FE6296">
              <w:rPr>
                <w:rFonts w:eastAsia="Times New Roman"/>
                <w:sz w:val="28"/>
                <w:szCs w:val="28"/>
                <w:lang w:val="en-US" w:eastAsia="en-US"/>
              </w:rPr>
              <w:t>). </w:t>
            </w:r>
            <w:r w:rsidRPr="00FE6296">
              <w:rPr>
                <w:rFonts w:eastAsia="Times New Roman"/>
                <w:sz w:val="28"/>
                <w:szCs w:val="28"/>
                <w:lang w:val="en" w:eastAsia="en-US"/>
              </w:rPr>
              <w:t>Differential diagnosis of degre</w:t>
            </w:r>
            <w:r w:rsidR="00282B44" w:rsidRPr="004661E8">
              <w:rPr>
                <w:rFonts w:eastAsia="Times New Roman"/>
                <w:sz w:val="28"/>
                <w:szCs w:val="28"/>
                <w:lang w:val="en" w:eastAsia="en-US"/>
              </w:rPr>
              <w:t xml:space="preserve">es of </w:t>
            </w:r>
            <w:r w:rsidR="00B907A4">
              <w:rPr>
                <w:rFonts w:eastAsia="Times New Roman"/>
                <w:sz w:val="28"/>
                <w:szCs w:val="28"/>
                <w:lang w:val="en" w:eastAsia="en-US"/>
              </w:rPr>
              <w:t xml:space="preserve">AV </w:t>
            </w:r>
            <w:r w:rsidR="00282B44" w:rsidRPr="004661E8">
              <w:rPr>
                <w:rFonts w:eastAsia="Times New Roman"/>
                <w:sz w:val="28"/>
                <w:szCs w:val="28"/>
                <w:lang w:val="en" w:eastAsia="en-US"/>
              </w:rPr>
              <w:t>block</w:t>
            </w:r>
            <w:r w:rsidRPr="00FE6296">
              <w:rPr>
                <w:rFonts w:eastAsia="Times New Roman"/>
                <w:sz w:val="28"/>
                <w:szCs w:val="28"/>
                <w:lang w:val="en" w:eastAsia="en-US"/>
              </w:rPr>
              <w:t xml:space="preserve"> according to the interpretation of</w:t>
            </w:r>
            <w:r w:rsidR="00282B44" w:rsidRPr="004661E8">
              <w:rPr>
                <w:rFonts w:eastAsia="Times New Roman"/>
                <w:sz w:val="28"/>
                <w:szCs w:val="28"/>
                <w:lang w:val="en" w:eastAsia="en-US"/>
              </w:rPr>
              <w:t xml:space="preserve"> ECG</w:t>
            </w:r>
            <w:r w:rsidRPr="00FE6296">
              <w:rPr>
                <w:rFonts w:eastAsia="Times New Roman"/>
                <w:sz w:val="28"/>
                <w:szCs w:val="28"/>
                <w:lang w:eastAsia="en-US"/>
              </w:rPr>
              <w:t xml:space="preserve"> </w:t>
            </w:r>
            <w:r w:rsidR="00B907A4">
              <w:rPr>
                <w:rFonts w:eastAsia="Times New Roman"/>
                <w:sz w:val="28"/>
                <w:szCs w:val="28"/>
                <w:lang w:val="en-US" w:eastAsia="en-US"/>
              </w:rPr>
              <w:t>.</w:t>
            </w:r>
            <w:r w:rsidR="005A1D02" w:rsidRPr="004661E8">
              <w:rPr>
                <w:rFonts w:eastAsia="Times New Roman"/>
                <w:sz w:val="28"/>
                <w:szCs w:val="28"/>
                <w:lang w:eastAsia="en-US"/>
              </w:rPr>
              <w:t>Fredery</w:t>
            </w:r>
            <w:r w:rsidRPr="00FE6296">
              <w:rPr>
                <w:rFonts w:eastAsia="Times New Roman"/>
                <w:sz w:val="28"/>
                <w:szCs w:val="28"/>
                <w:lang w:eastAsia="en-US"/>
              </w:rPr>
              <w:t>k's </w:t>
            </w:r>
            <w:r w:rsidRPr="00FE6296">
              <w:rPr>
                <w:rFonts w:eastAsia="Times New Roman"/>
                <w:sz w:val="28"/>
                <w:szCs w:val="28"/>
                <w:lang w:val="en" w:eastAsia="en-US"/>
              </w:rPr>
              <w:t>ECG phenomenon as a comb</w:t>
            </w:r>
            <w:r w:rsidR="005A1D02" w:rsidRPr="004661E8">
              <w:rPr>
                <w:rFonts w:eastAsia="Times New Roman"/>
                <w:sz w:val="28"/>
                <w:szCs w:val="28"/>
                <w:lang w:val="en" w:eastAsia="en-US"/>
              </w:rPr>
              <w:t xml:space="preserve">ination of complete AV block </w:t>
            </w:r>
            <w:r w:rsidRPr="00FE6296">
              <w:rPr>
                <w:rFonts w:eastAsia="Times New Roman"/>
                <w:sz w:val="28"/>
                <w:szCs w:val="28"/>
                <w:lang w:val="en" w:eastAsia="en-US"/>
              </w:rPr>
              <w:t xml:space="preserve">with </w:t>
            </w:r>
            <w:r w:rsidR="00282B44" w:rsidRPr="004661E8">
              <w:rPr>
                <w:rFonts w:eastAsia="Times New Roman"/>
                <w:sz w:val="28"/>
                <w:szCs w:val="28"/>
                <w:lang w:val="en" w:eastAsia="en-US"/>
              </w:rPr>
              <w:t xml:space="preserve">atrium </w:t>
            </w:r>
            <w:r w:rsidRPr="00FE6296">
              <w:rPr>
                <w:rFonts w:eastAsia="Times New Roman"/>
                <w:sz w:val="28"/>
                <w:szCs w:val="28"/>
                <w:lang w:val="en" w:eastAsia="en-US"/>
              </w:rPr>
              <w:t>fibrillation</w:t>
            </w:r>
            <w:r w:rsidR="00282B44" w:rsidRPr="004661E8">
              <w:rPr>
                <w:rFonts w:eastAsia="Times New Roman"/>
                <w:sz w:val="28"/>
                <w:szCs w:val="28"/>
                <w:lang w:val="en" w:eastAsia="en-US"/>
              </w:rPr>
              <w:t xml:space="preserve"> </w:t>
            </w:r>
            <w:proofErr w:type="gramStart"/>
            <w:r w:rsidR="00282B44" w:rsidRPr="004661E8">
              <w:rPr>
                <w:rFonts w:eastAsia="Times New Roman"/>
                <w:sz w:val="28"/>
                <w:szCs w:val="28"/>
                <w:lang w:eastAsia="en-US"/>
              </w:rPr>
              <w:t xml:space="preserve">or  </w:t>
            </w:r>
            <w:r w:rsidR="005A1D02" w:rsidRPr="004661E8">
              <w:rPr>
                <w:rFonts w:eastAsia="Times New Roman"/>
                <w:sz w:val="28"/>
                <w:szCs w:val="28"/>
                <w:lang w:eastAsia="en-US"/>
              </w:rPr>
              <w:t>flutter</w:t>
            </w:r>
            <w:proofErr w:type="gramEnd"/>
            <w:r w:rsidR="005A1D02" w:rsidRPr="004661E8">
              <w:rPr>
                <w:rFonts w:eastAsia="Times New Roman"/>
                <w:sz w:val="28"/>
                <w:szCs w:val="28"/>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15</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6468CE" w:rsidP="006468CE">
            <w:pPr>
              <w:widowControl/>
              <w:autoSpaceDE/>
              <w:autoSpaceDN/>
              <w:rPr>
                <w:rFonts w:eastAsia="Times New Roman"/>
                <w:sz w:val="28"/>
                <w:szCs w:val="28"/>
                <w:lang w:val="en-US" w:eastAsia="en-US"/>
              </w:rPr>
            </w:pPr>
            <w:r>
              <w:rPr>
                <w:rFonts w:eastAsia="Times New Roman"/>
                <w:sz w:val="28"/>
                <w:szCs w:val="28"/>
                <w:lang w:val="en" w:eastAsia="en-US"/>
              </w:rPr>
              <w:t>An unusual ways</w:t>
            </w:r>
            <w:r w:rsidR="00FE6296" w:rsidRPr="00FE6296">
              <w:rPr>
                <w:rFonts w:eastAsia="Times New Roman"/>
                <w:sz w:val="28"/>
                <w:szCs w:val="28"/>
                <w:lang w:val="en" w:eastAsia="en-US"/>
              </w:rPr>
              <w:t xml:space="preserve"> of</w:t>
            </w:r>
            <w:r>
              <w:rPr>
                <w:rFonts w:eastAsia="Times New Roman"/>
                <w:sz w:val="28"/>
                <w:szCs w:val="28"/>
                <w:lang w:val="en" w:eastAsia="en-US"/>
              </w:rPr>
              <w:t xml:space="preserve"> </w:t>
            </w:r>
            <w:proofErr w:type="gramStart"/>
            <w:r>
              <w:rPr>
                <w:rFonts w:eastAsia="Times New Roman"/>
                <w:sz w:val="28"/>
                <w:szCs w:val="28"/>
                <w:lang w:val="en" w:eastAsia="en-US"/>
              </w:rPr>
              <w:t>the  ventricles</w:t>
            </w:r>
            <w:proofErr w:type="gramEnd"/>
            <w:r>
              <w:rPr>
                <w:rFonts w:eastAsia="Times New Roman"/>
                <w:sz w:val="28"/>
                <w:szCs w:val="28"/>
                <w:lang w:val="en" w:eastAsia="en-US"/>
              </w:rPr>
              <w:t xml:space="preserve"> arousal in the myocardium </w:t>
            </w:r>
            <w:r w:rsidR="00951D43">
              <w:rPr>
                <w:rFonts w:eastAsia="Times New Roman"/>
                <w:sz w:val="28"/>
                <w:szCs w:val="28"/>
                <w:lang w:val="en" w:eastAsia="en-US"/>
              </w:rPr>
              <w:t>o</w:t>
            </w:r>
            <w:r w:rsidR="00282B44" w:rsidRPr="004661E8">
              <w:rPr>
                <w:rFonts w:eastAsia="Times New Roman"/>
                <w:sz w:val="28"/>
                <w:szCs w:val="28"/>
                <w:lang w:val="en" w:eastAsia="en-US"/>
              </w:rPr>
              <w:t xml:space="preserve">f the heart as </w:t>
            </w:r>
            <w:r w:rsidR="00FE6296" w:rsidRPr="00FE6296">
              <w:rPr>
                <w:rFonts w:eastAsia="Times New Roman"/>
                <w:sz w:val="28"/>
                <w:szCs w:val="28"/>
                <w:lang w:val="en" w:eastAsia="en-US"/>
              </w:rPr>
              <w:t>co</w:t>
            </w:r>
            <w:r w:rsidR="00282B44" w:rsidRPr="004661E8">
              <w:rPr>
                <w:rFonts w:eastAsia="Times New Roman"/>
                <w:sz w:val="28"/>
                <w:szCs w:val="28"/>
                <w:lang w:val="en" w:eastAsia="en-US"/>
              </w:rPr>
              <w:t xml:space="preserve">nsequence of a complete </w:t>
            </w:r>
            <w:r w:rsidR="004661E8" w:rsidRPr="004661E8">
              <w:rPr>
                <w:rFonts w:eastAsia="Times New Roman"/>
                <w:sz w:val="28"/>
                <w:szCs w:val="28"/>
                <w:lang w:val="en" w:eastAsia="en-US"/>
              </w:rPr>
              <w:t>RBBB</w:t>
            </w:r>
            <w:r w:rsidR="00282B44" w:rsidRPr="004661E8">
              <w:rPr>
                <w:rFonts w:eastAsia="Times New Roman"/>
                <w:sz w:val="28"/>
                <w:szCs w:val="28"/>
                <w:lang w:val="en" w:eastAsia="en-US"/>
              </w:rPr>
              <w:t xml:space="preserve"> or</w:t>
            </w:r>
            <w:r w:rsidR="00B907A4">
              <w:rPr>
                <w:rFonts w:eastAsia="Times New Roman"/>
                <w:sz w:val="28"/>
                <w:szCs w:val="28"/>
                <w:lang w:val="en" w:eastAsia="en-US"/>
              </w:rPr>
              <w:t xml:space="preserve"> </w:t>
            </w:r>
            <w:r w:rsidR="004661E8" w:rsidRPr="004661E8">
              <w:rPr>
                <w:rFonts w:eastAsia="Times New Roman"/>
                <w:sz w:val="28"/>
                <w:szCs w:val="28"/>
                <w:lang w:val="en" w:eastAsia="en-US"/>
              </w:rPr>
              <w:t>LBBB</w:t>
            </w:r>
            <w:r w:rsidR="00FE6296" w:rsidRPr="00FE6296">
              <w:rPr>
                <w:rFonts w:eastAsia="Times New Roman"/>
                <w:sz w:val="28"/>
                <w:szCs w:val="28"/>
                <w:lang w:val="en" w:eastAsia="en-US"/>
              </w:rPr>
              <w:t xml:space="preserve"> . The variability of the ECG forms of the ventricle complex durin</w:t>
            </w:r>
            <w:r w:rsidR="004661E8" w:rsidRPr="004661E8">
              <w:rPr>
                <w:rFonts w:eastAsia="Times New Roman"/>
                <w:sz w:val="28"/>
                <w:szCs w:val="28"/>
                <w:lang w:val="en" w:eastAsia="en-US"/>
              </w:rPr>
              <w:t>g the block</w:t>
            </w:r>
            <w:r w:rsidR="00282B44" w:rsidRPr="004661E8">
              <w:rPr>
                <w:rFonts w:eastAsia="Times New Roman"/>
                <w:sz w:val="28"/>
                <w:szCs w:val="28"/>
                <w:lang w:val="en" w:eastAsia="en-US"/>
              </w:rPr>
              <w:t xml:space="preserve"> </w:t>
            </w:r>
            <w:r>
              <w:rPr>
                <w:rFonts w:eastAsia="Times New Roman"/>
                <w:sz w:val="28"/>
                <w:szCs w:val="28"/>
                <w:lang w:val="en" w:eastAsia="en-US"/>
              </w:rPr>
              <w:t xml:space="preserve">bundle </w:t>
            </w:r>
            <w:r w:rsidR="00282B44" w:rsidRPr="004661E8">
              <w:rPr>
                <w:rFonts w:eastAsia="Times New Roman"/>
                <w:sz w:val="28"/>
                <w:szCs w:val="28"/>
                <w:lang w:val="en" w:eastAsia="en-US"/>
              </w:rPr>
              <w:t>of his</w:t>
            </w:r>
            <w:r w:rsidR="00FE6296" w:rsidRPr="00FE6296">
              <w:rPr>
                <w:rFonts w:eastAsia="Times New Roman"/>
                <w:sz w:val="28"/>
                <w:szCs w:val="28"/>
                <w:lang w:val="en"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16</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4661E8">
            <w:pPr>
              <w:widowControl/>
              <w:autoSpaceDE/>
              <w:autoSpaceDN/>
              <w:rPr>
                <w:rFonts w:eastAsia="Times New Roman"/>
                <w:sz w:val="28"/>
                <w:szCs w:val="28"/>
                <w:lang w:val="en-US" w:eastAsia="en-US"/>
              </w:rPr>
            </w:pPr>
            <w:r w:rsidRPr="00FE6296">
              <w:rPr>
                <w:rFonts w:eastAsia="Times New Roman"/>
                <w:sz w:val="28"/>
                <w:szCs w:val="28"/>
                <w:lang w:val="en" w:eastAsia="en-US"/>
              </w:rPr>
              <w:t>The</w:t>
            </w:r>
            <w:r w:rsidR="005F720C" w:rsidRPr="004661E8">
              <w:rPr>
                <w:rFonts w:eastAsia="Times New Roman"/>
                <w:sz w:val="28"/>
                <w:szCs w:val="28"/>
                <w:lang w:val="en" w:eastAsia="en-US"/>
              </w:rPr>
              <w:t xml:space="preserve"> concept of an incomplete block bundle of his</w:t>
            </w:r>
            <w:r w:rsidRPr="00FE6296">
              <w:rPr>
                <w:rFonts w:eastAsia="Times New Roman"/>
                <w:sz w:val="28"/>
                <w:szCs w:val="28"/>
                <w:lang w:val="en" w:eastAsia="en-US"/>
              </w:rPr>
              <w:t>. E</w:t>
            </w:r>
            <w:r w:rsidR="005F720C" w:rsidRPr="004661E8">
              <w:rPr>
                <w:rFonts w:eastAsia="Times New Roman"/>
                <w:sz w:val="28"/>
                <w:szCs w:val="28"/>
                <w:lang w:val="en" w:eastAsia="en-US"/>
              </w:rPr>
              <w:t>CG</w:t>
            </w:r>
            <w:r w:rsidRPr="00FE6296">
              <w:rPr>
                <w:rFonts w:eastAsia="Times New Roman"/>
                <w:sz w:val="28"/>
                <w:szCs w:val="28"/>
                <w:lang w:val="en" w:eastAsia="en-US"/>
              </w:rPr>
              <w:t xml:space="preserve"> criteria of incomplete </w:t>
            </w:r>
            <w:r w:rsidR="005F720C" w:rsidRPr="004661E8">
              <w:rPr>
                <w:rFonts w:eastAsia="Times New Roman"/>
                <w:sz w:val="28"/>
                <w:szCs w:val="28"/>
                <w:lang w:val="en" w:eastAsia="en-US"/>
              </w:rPr>
              <w:t>RBBB and LBBB</w:t>
            </w:r>
            <w:r w:rsidR="004661E8" w:rsidRPr="004661E8">
              <w:rPr>
                <w:rFonts w:eastAsia="Times New Roman"/>
                <w:sz w:val="28"/>
                <w:szCs w:val="28"/>
                <w:lang w:val="en" w:eastAsia="en-US"/>
              </w:rPr>
              <w:t>. Single-beam</w:t>
            </w:r>
            <w:r w:rsidR="005F720C" w:rsidRPr="004661E8">
              <w:rPr>
                <w:rFonts w:eastAsia="Times New Roman"/>
                <w:sz w:val="28"/>
                <w:szCs w:val="28"/>
                <w:lang w:val="en" w:eastAsia="en-US"/>
              </w:rPr>
              <w:t>, two-</w:t>
            </w:r>
            <w:r w:rsidR="004661E8" w:rsidRPr="004661E8">
              <w:rPr>
                <w:rFonts w:eastAsia="Times New Roman"/>
                <w:sz w:val="28"/>
                <w:szCs w:val="28"/>
                <w:lang w:val="en-US" w:eastAsia="en-US"/>
              </w:rPr>
              <w:t>beam</w:t>
            </w:r>
            <w:r w:rsidR="004661E8" w:rsidRPr="004661E8">
              <w:rPr>
                <w:rFonts w:eastAsia="Times New Roman"/>
                <w:sz w:val="28"/>
                <w:szCs w:val="28"/>
                <w:lang w:val="en" w:eastAsia="en-US"/>
              </w:rPr>
              <w:t xml:space="preserve">, three-beam block. Focal </w:t>
            </w:r>
            <w:r w:rsidR="00951D43" w:rsidRPr="004661E8">
              <w:rPr>
                <w:rFonts w:eastAsia="Times New Roman"/>
                <w:sz w:val="28"/>
                <w:szCs w:val="28"/>
                <w:lang w:val="en" w:eastAsia="en-US"/>
              </w:rPr>
              <w:t>intraventricular</w:t>
            </w:r>
            <w:r w:rsidR="004661E8" w:rsidRPr="004661E8">
              <w:rPr>
                <w:rFonts w:eastAsia="Times New Roman"/>
                <w:sz w:val="28"/>
                <w:szCs w:val="28"/>
                <w:lang w:val="en" w:eastAsia="en-US"/>
              </w:rPr>
              <w:t xml:space="preserve"> block</w:t>
            </w:r>
            <w:r w:rsidRPr="00FE6296">
              <w:rPr>
                <w:rFonts w:eastAsia="Times New Roman"/>
                <w:sz w:val="28"/>
                <w:szCs w:val="28"/>
                <w:lang w:val="en"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17</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951D43">
            <w:pPr>
              <w:widowControl/>
              <w:autoSpaceDE/>
              <w:autoSpaceDN/>
              <w:rPr>
                <w:rFonts w:eastAsia="Times New Roman"/>
                <w:sz w:val="28"/>
                <w:szCs w:val="28"/>
                <w:lang w:val="en-US" w:eastAsia="en-US"/>
              </w:rPr>
            </w:pPr>
            <w:r w:rsidRPr="00FE6296">
              <w:rPr>
                <w:rFonts w:eastAsia="Times New Roman"/>
                <w:sz w:val="28"/>
                <w:szCs w:val="28"/>
                <w:lang w:eastAsia="en-US"/>
              </w:rPr>
              <w:t xml:space="preserve"> ECG </w:t>
            </w:r>
            <w:r w:rsidR="00951D43">
              <w:rPr>
                <w:rFonts w:eastAsia="Times New Roman"/>
                <w:sz w:val="28"/>
                <w:szCs w:val="28"/>
                <w:lang w:val="en-US" w:eastAsia="en-US"/>
              </w:rPr>
              <w:t>criteria of</w:t>
            </w:r>
            <w:r w:rsidRPr="00FE6296">
              <w:rPr>
                <w:rFonts w:eastAsia="Times New Roman"/>
                <w:sz w:val="28"/>
                <w:szCs w:val="28"/>
                <w:lang w:val="en" w:eastAsia="en-US"/>
              </w:rPr>
              <w:t> WPW</w:t>
            </w:r>
            <w:r w:rsidR="00951D43">
              <w:rPr>
                <w:rFonts w:eastAsia="Times New Roman"/>
                <w:sz w:val="28"/>
                <w:szCs w:val="28"/>
                <w:lang w:val="en" w:eastAsia="en-US"/>
              </w:rPr>
              <w:t xml:space="preserve"> </w:t>
            </w:r>
            <w:r w:rsidRPr="00FE6296">
              <w:rPr>
                <w:rFonts w:eastAsia="Times New Roman"/>
                <w:sz w:val="28"/>
                <w:szCs w:val="28"/>
                <w:lang w:val="en-US" w:eastAsia="en-US"/>
              </w:rPr>
              <w:t>and</w:t>
            </w:r>
            <w:r w:rsidR="00951D43">
              <w:rPr>
                <w:rFonts w:eastAsia="Times New Roman"/>
                <w:sz w:val="28"/>
                <w:szCs w:val="28"/>
                <w:lang w:val="en-US" w:eastAsia="en-US"/>
              </w:rPr>
              <w:t xml:space="preserve"> </w:t>
            </w:r>
            <w:r w:rsidRPr="00FE6296">
              <w:rPr>
                <w:rFonts w:eastAsia="Times New Roman"/>
                <w:sz w:val="28"/>
                <w:szCs w:val="28"/>
                <w:lang w:val="en" w:eastAsia="en-US"/>
              </w:rPr>
              <w:t>CLC</w:t>
            </w:r>
            <w:r w:rsidR="00951D43">
              <w:rPr>
                <w:rFonts w:eastAsia="Times New Roman"/>
                <w:sz w:val="28"/>
                <w:szCs w:val="28"/>
                <w:lang w:val="en" w:eastAsia="en-US"/>
              </w:rPr>
              <w:t xml:space="preserve"> syndromes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18</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81046">
            <w:pPr>
              <w:widowControl/>
              <w:autoSpaceDE/>
              <w:autoSpaceDN/>
              <w:rPr>
                <w:rFonts w:eastAsia="Times New Roman"/>
                <w:sz w:val="28"/>
                <w:szCs w:val="28"/>
                <w:lang w:val="en-US" w:eastAsia="en-US"/>
              </w:rPr>
            </w:pPr>
            <w:r w:rsidRPr="00FE6296">
              <w:rPr>
                <w:rFonts w:eastAsia="Times New Roman"/>
                <w:sz w:val="28"/>
                <w:szCs w:val="28"/>
                <w:lang w:val="en" w:eastAsia="en-US"/>
              </w:rPr>
              <w:t xml:space="preserve">Factors of variability of </w:t>
            </w:r>
            <w:r w:rsidR="00951D43">
              <w:rPr>
                <w:rFonts w:eastAsia="Times New Roman"/>
                <w:sz w:val="28"/>
                <w:szCs w:val="28"/>
                <w:lang w:val="en" w:eastAsia="en-US"/>
              </w:rPr>
              <w:t>ECG</w:t>
            </w:r>
            <w:r w:rsidRPr="00FE6296">
              <w:rPr>
                <w:rFonts w:eastAsia="Times New Roman"/>
                <w:sz w:val="28"/>
                <w:szCs w:val="28"/>
                <w:lang w:val="en" w:eastAsia="en-US"/>
              </w:rPr>
              <w:t xml:space="preserve"> changes manifested in </w:t>
            </w:r>
            <w:r w:rsidRPr="00FE6296">
              <w:rPr>
                <w:rFonts w:eastAsia="Times New Roman"/>
                <w:sz w:val="28"/>
                <w:szCs w:val="28"/>
                <w:lang w:val="en" w:eastAsia="en-US"/>
              </w:rPr>
              <w:lastRenderedPageBreak/>
              <w:t>hypertrophy of different parts of the heart. The</w:t>
            </w:r>
            <w:r w:rsidR="00181046">
              <w:rPr>
                <w:rFonts w:eastAsia="Times New Roman"/>
                <w:sz w:val="28"/>
                <w:szCs w:val="28"/>
                <w:lang w:val="en" w:eastAsia="en-US"/>
              </w:rPr>
              <w:t xml:space="preserve"> ECG difference of </w:t>
            </w:r>
            <w:proofErr w:type="gramStart"/>
            <w:r w:rsidRPr="00FE6296">
              <w:rPr>
                <w:rFonts w:eastAsia="Times New Roman"/>
                <w:sz w:val="28"/>
                <w:szCs w:val="28"/>
                <w:lang w:val="en" w:eastAsia="en-US"/>
              </w:rPr>
              <w:t>hypertrophy</w:t>
            </w:r>
            <w:r w:rsidR="00181046">
              <w:rPr>
                <w:rFonts w:eastAsia="Times New Roman"/>
                <w:sz w:val="28"/>
                <w:szCs w:val="28"/>
                <w:lang w:val="en" w:eastAsia="en-US"/>
              </w:rPr>
              <w:t xml:space="preserve"> </w:t>
            </w:r>
            <w:r w:rsidRPr="00FE6296">
              <w:rPr>
                <w:rFonts w:eastAsia="Times New Roman"/>
                <w:sz w:val="28"/>
                <w:szCs w:val="28"/>
                <w:lang w:val="en" w:eastAsia="en-US"/>
              </w:rPr>
              <w:t xml:space="preserve"> left</w:t>
            </w:r>
            <w:proofErr w:type="gramEnd"/>
            <w:r w:rsidRPr="00FE6296">
              <w:rPr>
                <w:rFonts w:eastAsia="Times New Roman"/>
                <w:sz w:val="28"/>
                <w:szCs w:val="28"/>
                <w:lang w:val="en" w:eastAsia="en-US"/>
              </w:rPr>
              <w:t xml:space="preserve"> and righ</w:t>
            </w:r>
            <w:r w:rsidR="00181046">
              <w:rPr>
                <w:rFonts w:eastAsia="Times New Roman"/>
                <w:sz w:val="28"/>
                <w:szCs w:val="28"/>
                <w:lang w:val="en" w:eastAsia="en-US"/>
              </w:rPr>
              <w:t>t atriums.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lastRenderedPageBreak/>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19</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181046" w:rsidP="00181046">
            <w:pPr>
              <w:widowControl/>
              <w:autoSpaceDE/>
              <w:autoSpaceDN/>
              <w:rPr>
                <w:rFonts w:eastAsia="Times New Roman"/>
                <w:sz w:val="28"/>
                <w:szCs w:val="28"/>
                <w:lang w:val="en-US" w:eastAsia="en-US"/>
              </w:rPr>
            </w:pPr>
            <w:proofErr w:type="gramStart"/>
            <w:r>
              <w:rPr>
                <w:rFonts w:eastAsia="Times New Roman"/>
                <w:sz w:val="28"/>
                <w:szCs w:val="28"/>
                <w:lang w:val="en" w:eastAsia="en-US"/>
              </w:rPr>
              <w:t xml:space="preserve">The </w:t>
            </w:r>
            <w:r w:rsidR="00FE6296" w:rsidRPr="00FE6296">
              <w:rPr>
                <w:rFonts w:eastAsia="Times New Roman"/>
                <w:sz w:val="28"/>
                <w:szCs w:val="28"/>
                <w:lang w:val="en" w:eastAsia="en-US"/>
              </w:rPr>
              <w:t xml:space="preserve"> ECG</w:t>
            </w:r>
            <w:proofErr w:type="gramEnd"/>
            <w:r w:rsidR="00FE6296" w:rsidRPr="00FE6296">
              <w:rPr>
                <w:rFonts w:eastAsia="Times New Roman"/>
                <w:sz w:val="28"/>
                <w:szCs w:val="28"/>
                <w:lang w:val="en" w:eastAsia="en-US"/>
              </w:rPr>
              <w:t xml:space="preserve"> signs of hypertrophy of the left and right </w:t>
            </w:r>
            <w:r>
              <w:rPr>
                <w:rFonts w:eastAsia="Times New Roman"/>
                <w:sz w:val="28"/>
                <w:szCs w:val="28"/>
                <w:lang w:val="en" w:eastAsia="en-US"/>
              </w:rPr>
              <w:t>ventricles.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Electrocardiographic manifestations of myocardial ischemia of</w:t>
            </w:r>
            <w:r w:rsidR="00181046">
              <w:rPr>
                <w:rFonts w:eastAsia="Times New Roman"/>
                <w:sz w:val="28"/>
                <w:szCs w:val="28"/>
                <w:lang w:val="en" w:eastAsia="en-US"/>
              </w:rPr>
              <w:t xml:space="preserve"> the</w:t>
            </w:r>
            <w:r w:rsidRPr="00FE6296">
              <w:rPr>
                <w:rFonts w:eastAsia="Times New Roman"/>
                <w:sz w:val="28"/>
                <w:szCs w:val="28"/>
                <w:lang w:val="en" w:eastAsia="en-US"/>
              </w:rPr>
              <w:t xml:space="preserve"> different localizations. Differential-diagnostic ECG criteria for ischemic damage. Irreversible changes in the muscle fibers of the heart </w:t>
            </w:r>
            <w:proofErr w:type="gramStart"/>
            <w:r w:rsidRPr="00FE6296">
              <w:rPr>
                <w:rFonts w:eastAsia="Times New Roman"/>
                <w:sz w:val="28"/>
                <w:szCs w:val="28"/>
                <w:lang w:val="en" w:eastAsia="en-US"/>
              </w:rPr>
              <w:t>as a result</w:t>
            </w:r>
            <w:proofErr w:type="gramEnd"/>
            <w:r w:rsidRPr="00FE6296">
              <w:rPr>
                <w:rFonts w:eastAsia="Times New Roman"/>
                <w:sz w:val="28"/>
                <w:szCs w:val="28"/>
                <w:lang w:val="en" w:eastAsia="en-US"/>
              </w:rPr>
              <w:t xml:space="preserve"> of necrosis (infarction) of the myocardium.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21</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21632">
            <w:pPr>
              <w:widowControl/>
              <w:autoSpaceDE/>
              <w:autoSpaceDN/>
              <w:rPr>
                <w:rFonts w:eastAsia="Times New Roman"/>
                <w:sz w:val="28"/>
                <w:szCs w:val="28"/>
                <w:lang w:val="en-US" w:eastAsia="en-US"/>
              </w:rPr>
            </w:pPr>
            <w:r w:rsidRPr="00FE6296">
              <w:rPr>
                <w:rFonts w:eastAsia="Times New Roman"/>
                <w:sz w:val="28"/>
                <w:szCs w:val="28"/>
                <w:lang w:eastAsia="en-US"/>
              </w:rPr>
              <w:t>The concept of</w:t>
            </w:r>
            <w:r w:rsidRPr="00FE6296">
              <w:rPr>
                <w:rFonts w:eastAsia="Times New Roman"/>
                <w:sz w:val="28"/>
                <w:szCs w:val="28"/>
                <w:lang w:val="en" w:eastAsia="en-US"/>
              </w:rPr>
              <w:t> Q</w:t>
            </w:r>
            <w:r w:rsidRPr="00FE6296">
              <w:rPr>
                <w:rFonts w:eastAsia="Times New Roman"/>
                <w:sz w:val="28"/>
                <w:szCs w:val="28"/>
                <w:lang w:val="en-US" w:eastAsia="en-US"/>
              </w:rPr>
              <w:t>-</w:t>
            </w:r>
            <w:r w:rsidRPr="00FE6296">
              <w:rPr>
                <w:rFonts w:eastAsia="Times New Roman"/>
                <w:sz w:val="28"/>
                <w:szCs w:val="28"/>
                <w:lang w:val="en" w:eastAsia="en-US"/>
              </w:rPr>
              <w:t>a positive myocardial infarctio</w:t>
            </w:r>
            <w:r w:rsidR="00121632">
              <w:rPr>
                <w:rFonts w:eastAsia="Times New Roman"/>
                <w:sz w:val="28"/>
                <w:szCs w:val="28"/>
                <w:lang w:val="en" w:eastAsia="en-US"/>
              </w:rPr>
              <w:t xml:space="preserve">n. Discordant features </w:t>
            </w:r>
            <w:r w:rsidRPr="00FE6296">
              <w:rPr>
                <w:rFonts w:eastAsia="Times New Roman"/>
                <w:sz w:val="28"/>
                <w:szCs w:val="28"/>
                <w:lang w:val="en" w:eastAsia="en-US"/>
              </w:rPr>
              <w:t xml:space="preserve">of </w:t>
            </w:r>
            <w:r w:rsidR="00121632" w:rsidRPr="00FE6296">
              <w:rPr>
                <w:rFonts w:eastAsia="Times New Roman"/>
                <w:sz w:val="28"/>
                <w:szCs w:val="28"/>
                <w:lang w:val="en" w:eastAsia="en-US"/>
              </w:rPr>
              <w:t>transmural</w:t>
            </w:r>
            <w:r w:rsidRPr="00FE6296">
              <w:rPr>
                <w:rFonts w:eastAsia="Times New Roman"/>
                <w:sz w:val="28"/>
                <w:szCs w:val="28"/>
                <w:lang w:val="en" w:eastAsia="en-US"/>
              </w:rPr>
              <w:t xml:space="preserve"> myocardial infarction. Dynamics of ECG signs depending on the stages of heart</w:t>
            </w:r>
            <w:r w:rsidR="00121632">
              <w:rPr>
                <w:rFonts w:eastAsia="Times New Roman"/>
                <w:sz w:val="28"/>
                <w:szCs w:val="28"/>
                <w:lang w:val="en" w:eastAsia="en-US"/>
              </w:rPr>
              <w:t xml:space="preserve"> </w:t>
            </w:r>
            <w:r w:rsidRPr="00FE6296">
              <w:rPr>
                <w:rFonts w:eastAsia="Times New Roman"/>
                <w:sz w:val="28"/>
                <w:szCs w:val="28"/>
                <w:lang w:eastAsia="en-US"/>
              </w:rPr>
              <w:t xml:space="preserve">attack: </w:t>
            </w:r>
            <w:r w:rsidR="00121632">
              <w:rPr>
                <w:rFonts w:eastAsia="Times New Roman"/>
                <w:sz w:val="28"/>
                <w:szCs w:val="28"/>
                <w:lang w:val="en-US" w:eastAsia="en-US"/>
              </w:rPr>
              <w:t xml:space="preserve">acute </w:t>
            </w:r>
            <w:proofErr w:type="gramStart"/>
            <w:r w:rsidR="00121632">
              <w:rPr>
                <w:rFonts w:eastAsia="Times New Roman"/>
                <w:sz w:val="28"/>
                <w:szCs w:val="28"/>
                <w:lang w:val="en-US" w:eastAsia="en-US"/>
              </w:rPr>
              <w:t xml:space="preserve">onset </w:t>
            </w:r>
            <w:r w:rsidRPr="00FE6296">
              <w:rPr>
                <w:rFonts w:eastAsia="Times New Roman"/>
                <w:sz w:val="28"/>
                <w:szCs w:val="28"/>
                <w:lang w:eastAsia="en-US"/>
              </w:rPr>
              <w:t>,</w:t>
            </w:r>
            <w:proofErr w:type="gramEnd"/>
            <w:r w:rsidRPr="00FE6296">
              <w:rPr>
                <w:rFonts w:eastAsia="Times New Roman"/>
                <w:sz w:val="28"/>
                <w:szCs w:val="28"/>
                <w:lang w:eastAsia="en-US"/>
              </w:rPr>
              <w:t xml:space="preserve"> acute, sub-acute, scar.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22</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8E3E92">
            <w:pPr>
              <w:widowControl/>
              <w:autoSpaceDE/>
              <w:autoSpaceDN/>
              <w:rPr>
                <w:rFonts w:eastAsia="Times New Roman"/>
                <w:sz w:val="28"/>
                <w:szCs w:val="28"/>
                <w:lang w:val="en-US" w:eastAsia="en-US"/>
              </w:rPr>
            </w:pPr>
            <w:r w:rsidRPr="00FE6296">
              <w:rPr>
                <w:rFonts w:eastAsia="Times New Roman"/>
                <w:sz w:val="28"/>
                <w:szCs w:val="28"/>
                <w:lang w:val="en" w:eastAsia="en-US"/>
              </w:rPr>
              <w:t xml:space="preserve"> ECG diagnosis of </w:t>
            </w:r>
            <w:r w:rsidR="008E3E92">
              <w:rPr>
                <w:rFonts w:eastAsia="Times New Roman"/>
                <w:sz w:val="28"/>
                <w:szCs w:val="28"/>
                <w:lang w:val="en" w:eastAsia="en-US"/>
              </w:rPr>
              <w:t>MI</w:t>
            </w:r>
            <w:r w:rsidRPr="00FE6296">
              <w:rPr>
                <w:rFonts w:eastAsia="Times New Roman"/>
                <w:sz w:val="28"/>
                <w:szCs w:val="28"/>
                <w:lang w:val="en" w:eastAsia="en-US"/>
              </w:rPr>
              <w:t xml:space="preserve">. Correlational relationship between the </w:t>
            </w:r>
            <w:r w:rsidR="008E3E92">
              <w:rPr>
                <w:rFonts w:eastAsia="Times New Roman"/>
                <w:sz w:val="28"/>
                <w:szCs w:val="28"/>
                <w:lang w:val="en" w:eastAsia="en-US"/>
              </w:rPr>
              <w:t xml:space="preserve">ECG criteria of </w:t>
            </w:r>
            <w:r w:rsidRPr="00FE6296">
              <w:rPr>
                <w:rFonts w:eastAsia="Times New Roman"/>
                <w:sz w:val="28"/>
                <w:szCs w:val="28"/>
                <w:lang w:val="en" w:eastAsia="en-US"/>
              </w:rPr>
              <w:t>the heart attack and the localization of critical stenosis of a certain coronary artery</w:t>
            </w:r>
            <w:r w:rsidR="008E3E92">
              <w:rPr>
                <w:rFonts w:eastAsia="Times New Roman"/>
                <w:sz w:val="28"/>
                <w:szCs w:val="28"/>
                <w:lang w:val="en" w:eastAsia="en-US"/>
              </w:rPr>
              <w:t>.</w:t>
            </w:r>
            <w:r w:rsidRPr="00FE6296">
              <w:rPr>
                <w:rFonts w:eastAsia="Times New Roman"/>
                <w:sz w:val="28"/>
                <w:szCs w:val="28"/>
                <w:lang w:val="en" w:eastAsia="en-US"/>
              </w:rPr>
              <w:t>Early complications</w:t>
            </w:r>
            <w:r w:rsidR="008E3E92">
              <w:rPr>
                <w:rFonts w:eastAsia="Times New Roman"/>
                <w:sz w:val="28"/>
                <w:szCs w:val="28"/>
                <w:lang w:val="en" w:eastAsia="en-US"/>
              </w:rPr>
              <w:t xml:space="preserve"> of acute myocardial infarction.A cute heart aneurysm, ECG criteria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23</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A2ED6">
            <w:pPr>
              <w:widowControl/>
              <w:autoSpaceDE/>
              <w:autoSpaceDN/>
              <w:rPr>
                <w:rFonts w:eastAsia="Times New Roman"/>
                <w:sz w:val="28"/>
                <w:szCs w:val="28"/>
                <w:lang w:val="en-US" w:eastAsia="en-US"/>
              </w:rPr>
            </w:pPr>
            <w:r w:rsidRPr="00FE6296">
              <w:rPr>
                <w:rFonts w:eastAsia="Times New Roman"/>
                <w:sz w:val="28"/>
                <w:szCs w:val="28"/>
                <w:lang w:val="en" w:eastAsia="en-US"/>
              </w:rPr>
              <w:t> ST</w:t>
            </w:r>
            <w:r w:rsidRPr="00FE6296">
              <w:rPr>
                <w:rFonts w:eastAsia="Times New Roman"/>
                <w:sz w:val="28"/>
                <w:szCs w:val="28"/>
                <w:lang w:eastAsia="en-US"/>
              </w:rPr>
              <w:t> </w:t>
            </w:r>
            <w:r w:rsidR="008E3E92">
              <w:rPr>
                <w:rFonts w:eastAsia="Times New Roman"/>
                <w:sz w:val="28"/>
                <w:szCs w:val="28"/>
                <w:lang w:val="en-US" w:eastAsia="en-US"/>
              </w:rPr>
              <w:t xml:space="preserve">segment depression </w:t>
            </w:r>
            <w:proofErr w:type="gramStart"/>
            <w:r w:rsidRPr="00FE6296">
              <w:rPr>
                <w:rFonts w:eastAsia="Times New Roman"/>
                <w:sz w:val="28"/>
                <w:szCs w:val="28"/>
                <w:lang w:eastAsia="en-US"/>
              </w:rPr>
              <w:t>a</w:t>
            </w:r>
            <w:r w:rsidR="008E3E92">
              <w:rPr>
                <w:rFonts w:eastAsia="Times New Roman"/>
                <w:sz w:val="28"/>
                <w:szCs w:val="28"/>
                <w:lang w:eastAsia="en-US"/>
              </w:rPr>
              <w:t xml:space="preserve">nd </w:t>
            </w:r>
            <w:r w:rsidRPr="00FE6296">
              <w:rPr>
                <w:rFonts w:eastAsia="Times New Roman"/>
                <w:sz w:val="28"/>
                <w:szCs w:val="28"/>
                <w:lang w:eastAsia="en-US"/>
              </w:rPr>
              <w:t xml:space="preserve"> inversion</w:t>
            </w:r>
            <w:proofErr w:type="gramEnd"/>
            <w:r w:rsidRPr="00FE6296">
              <w:rPr>
                <w:rFonts w:eastAsia="Times New Roman"/>
                <w:sz w:val="28"/>
                <w:szCs w:val="28"/>
                <w:lang w:eastAsia="en-US"/>
              </w:rPr>
              <w:t xml:space="preserve"> </w:t>
            </w:r>
            <w:r w:rsidR="008E3E92">
              <w:rPr>
                <w:rFonts w:eastAsia="Times New Roman"/>
                <w:sz w:val="28"/>
                <w:szCs w:val="28"/>
                <w:lang w:val="en-US" w:eastAsia="en-US"/>
              </w:rPr>
              <w:t xml:space="preserve"> of </w:t>
            </w:r>
            <w:r w:rsidRPr="00FE6296">
              <w:rPr>
                <w:rFonts w:eastAsia="Times New Roman"/>
                <w:sz w:val="28"/>
                <w:szCs w:val="28"/>
                <w:lang w:eastAsia="en-US"/>
              </w:rPr>
              <w:t xml:space="preserve">T </w:t>
            </w:r>
            <w:r w:rsidR="008E3E92">
              <w:rPr>
                <w:rFonts w:eastAsia="Times New Roman"/>
                <w:sz w:val="28"/>
                <w:szCs w:val="28"/>
                <w:lang w:val="en-US" w:eastAsia="en-US"/>
              </w:rPr>
              <w:t xml:space="preserve">wave </w:t>
            </w:r>
            <w:r w:rsidRPr="00FE6296">
              <w:rPr>
                <w:rFonts w:eastAsia="Times New Roman"/>
                <w:sz w:val="28"/>
                <w:szCs w:val="28"/>
                <w:lang w:eastAsia="en-US"/>
              </w:rPr>
              <w:t xml:space="preserve">as the main </w:t>
            </w:r>
            <w:r w:rsidR="008E3E92">
              <w:rPr>
                <w:rFonts w:eastAsia="Times New Roman"/>
                <w:sz w:val="28"/>
                <w:szCs w:val="28"/>
                <w:lang w:val="en-US" w:eastAsia="en-US"/>
              </w:rPr>
              <w:t xml:space="preserve">ECG criteria </w:t>
            </w:r>
            <w:r w:rsidR="008E3E92">
              <w:rPr>
                <w:rFonts w:eastAsia="Times New Roman"/>
                <w:sz w:val="28"/>
                <w:szCs w:val="28"/>
                <w:lang w:eastAsia="en-US"/>
              </w:rPr>
              <w:t xml:space="preserve"> of</w:t>
            </w:r>
            <w:r w:rsidRPr="00FE6296">
              <w:rPr>
                <w:rFonts w:eastAsia="Times New Roman"/>
                <w:sz w:val="28"/>
                <w:szCs w:val="28"/>
                <w:lang w:eastAsia="en-US"/>
              </w:rPr>
              <w:t> </w:t>
            </w:r>
            <w:r w:rsidRPr="00FE6296">
              <w:rPr>
                <w:rFonts w:eastAsia="Times New Roman"/>
                <w:sz w:val="28"/>
                <w:szCs w:val="28"/>
                <w:lang w:val="en" w:eastAsia="en-US"/>
              </w:rPr>
              <w:t>Q–negative myocardial infarction. "</w:t>
            </w:r>
            <w:r w:rsidR="008E3E92">
              <w:rPr>
                <w:rFonts w:eastAsia="Times New Roman"/>
                <w:sz w:val="28"/>
                <w:szCs w:val="28"/>
                <w:lang w:val="en" w:eastAsia="en-US"/>
              </w:rPr>
              <w:t>Silent</w:t>
            </w:r>
            <w:r w:rsidRPr="00FE6296">
              <w:rPr>
                <w:rFonts w:eastAsia="Times New Roman"/>
                <w:sz w:val="28"/>
                <w:szCs w:val="28"/>
                <w:lang w:val="en" w:eastAsia="en-US"/>
              </w:rPr>
              <w:t xml:space="preserve">" </w:t>
            </w:r>
            <w:proofErr w:type="gramStart"/>
            <w:r w:rsidRPr="00FE6296">
              <w:rPr>
                <w:rFonts w:eastAsia="Times New Roman"/>
                <w:sz w:val="28"/>
                <w:szCs w:val="28"/>
                <w:lang w:val="en" w:eastAsia="en-US"/>
              </w:rPr>
              <w:t>ischemia .</w:t>
            </w:r>
            <w:proofErr w:type="gramEnd"/>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24</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Functional load samples are the "gold</w:t>
            </w:r>
            <w:r w:rsidR="001A2ED6">
              <w:rPr>
                <w:rFonts w:eastAsia="Times New Roman"/>
                <w:sz w:val="28"/>
                <w:szCs w:val="28"/>
                <w:lang w:val="en" w:eastAsia="en-US"/>
              </w:rPr>
              <w:t>en</w:t>
            </w:r>
            <w:r w:rsidRPr="00FE6296">
              <w:rPr>
                <w:rFonts w:eastAsia="Times New Roman"/>
                <w:sz w:val="28"/>
                <w:szCs w:val="28"/>
                <w:lang w:val="en" w:eastAsia="en-US"/>
              </w:rPr>
              <w:t xml:space="preserve"> standard" </w:t>
            </w:r>
            <w:r w:rsidR="001A2ED6">
              <w:rPr>
                <w:rFonts w:eastAsia="Times New Roman"/>
                <w:sz w:val="28"/>
                <w:szCs w:val="28"/>
                <w:lang w:val="en" w:eastAsia="en-US"/>
              </w:rPr>
              <w:t>of ECG diagnostic</w:t>
            </w:r>
            <w:r w:rsidRPr="00FE6296">
              <w:rPr>
                <w:rFonts w:eastAsia="Times New Roman"/>
                <w:sz w:val="28"/>
                <w:szCs w:val="28"/>
                <w:lang w:val="en" w:eastAsia="en-US"/>
              </w:rPr>
              <w:t xml:space="preserve"> of angina attack in chronic coronary heart disease.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25</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 xml:space="preserve">The concept of acquired heart defects. Hypertrophy of the ventricular and atrium </w:t>
            </w:r>
            <w:proofErr w:type="gramStart"/>
            <w:r w:rsidRPr="00FE6296">
              <w:rPr>
                <w:rFonts w:eastAsia="Times New Roman"/>
                <w:sz w:val="28"/>
                <w:szCs w:val="28"/>
                <w:lang w:val="en" w:eastAsia="en-US"/>
              </w:rPr>
              <w:t>my</w:t>
            </w:r>
            <w:r w:rsidR="001A2ED6">
              <w:rPr>
                <w:rFonts w:eastAsia="Times New Roman"/>
                <w:sz w:val="28"/>
                <w:szCs w:val="28"/>
                <w:lang w:val="en" w:eastAsia="en-US"/>
              </w:rPr>
              <w:t xml:space="preserve">ocardium </w:t>
            </w:r>
            <w:r w:rsidRPr="00FE6296">
              <w:rPr>
                <w:rFonts w:eastAsia="Times New Roman"/>
                <w:sz w:val="28"/>
                <w:szCs w:val="28"/>
                <w:lang w:val="en" w:eastAsia="en-US"/>
              </w:rPr>
              <w:t> Variability</w:t>
            </w:r>
            <w:proofErr w:type="gramEnd"/>
            <w:r w:rsidRPr="00FE6296">
              <w:rPr>
                <w:rFonts w:eastAsia="Times New Roman"/>
                <w:sz w:val="28"/>
                <w:szCs w:val="28"/>
                <w:lang w:val="en" w:eastAsia="en-US"/>
              </w:rPr>
              <w:t xml:space="preserve"> of ECG signs of</w:t>
            </w:r>
            <w:r w:rsidR="001A2ED6">
              <w:rPr>
                <w:rFonts w:eastAsia="Times New Roman"/>
                <w:sz w:val="28"/>
                <w:szCs w:val="28"/>
                <w:lang w:val="en" w:eastAsia="en-US"/>
              </w:rPr>
              <w:t xml:space="preserve"> the </w:t>
            </w:r>
            <w:r w:rsidRPr="00FE6296">
              <w:rPr>
                <w:rFonts w:eastAsia="Times New Roman"/>
                <w:sz w:val="28"/>
                <w:szCs w:val="28"/>
                <w:lang w:val="en" w:eastAsia="en-US"/>
              </w:rPr>
              <w:t xml:space="preserve"> combined mit</w:t>
            </w:r>
            <w:r w:rsidR="001A2ED6">
              <w:rPr>
                <w:rFonts w:eastAsia="Times New Roman"/>
                <w:sz w:val="28"/>
                <w:szCs w:val="28"/>
                <w:lang w:val="en" w:eastAsia="en-US"/>
              </w:rPr>
              <w:t>r</w:t>
            </w:r>
            <w:r w:rsidRPr="00FE6296">
              <w:rPr>
                <w:rFonts w:eastAsia="Times New Roman"/>
                <w:sz w:val="28"/>
                <w:szCs w:val="28"/>
                <w:lang w:val="en" w:eastAsia="en-US"/>
              </w:rPr>
              <w:t>al heart defect depending on the predominance of stenosis or insufficiency.</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26</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B4EFA">
            <w:pPr>
              <w:widowControl/>
              <w:autoSpaceDE/>
              <w:autoSpaceDN/>
              <w:rPr>
                <w:rFonts w:eastAsia="Times New Roman"/>
                <w:sz w:val="28"/>
                <w:szCs w:val="28"/>
                <w:lang w:val="en-US" w:eastAsia="en-US"/>
              </w:rPr>
            </w:pPr>
            <w:r w:rsidRPr="00FE6296">
              <w:rPr>
                <w:rFonts w:eastAsia="Times New Roman"/>
                <w:sz w:val="28"/>
                <w:szCs w:val="28"/>
                <w:lang w:val="en" w:eastAsia="en-US"/>
              </w:rPr>
              <w:t xml:space="preserve">The main </w:t>
            </w:r>
            <w:r w:rsidR="001A2ED6">
              <w:rPr>
                <w:rFonts w:eastAsia="Times New Roman"/>
                <w:sz w:val="28"/>
                <w:szCs w:val="28"/>
                <w:lang w:val="en" w:eastAsia="en-US"/>
              </w:rPr>
              <w:t>ECG</w:t>
            </w:r>
            <w:r w:rsidRPr="00FE6296">
              <w:rPr>
                <w:rFonts w:eastAsia="Times New Roman"/>
                <w:sz w:val="28"/>
                <w:szCs w:val="28"/>
                <w:lang w:val="en" w:eastAsia="en-US"/>
              </w:rPr>
              <w:t xml:space="preserve"> criteria of the acute pulmonary</w:t>
            </w:r>
            <w:r w:rsidR="001B4EFA">
              <w:rPr>
                <w:rFonts w:eastAsia="Times New Roman"/>
                <w:sz w:val="28"/>
                <w:szCs w:val="28"/>
                <w:lang w:val="en" w:eastAsia="en-US"/>
              </w:rPr>
              <w:t xml:space="preserve"> heart disease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eastAsia="en-US"/>
              </w:rPr>
              <w:t> </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27</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B4EFA">
            <w:pPr>
              <w:widowControl/>
              <w:autoSpaceDE/>
              <w:autoSpaceDN/>
              <w:rPr>
                <w:rFonts w:eastAsia="Times New Roman"/>
                <w:sz w:val="28"/>
                <w:szCs w:val="28"/>
                <w:lang w:val="en-US" w:eastAsia="en-US"/>
              </w:rPr>
            </w:pPr>
            <w:r w:rsidRPr="00FE6296">
              <w:rPr>
                <w:rFonts w:eastAsia="Times New Roman"/>
                <w:sz w:val="28"/>
                <w:szCs w:val="28"/>
                <w:lang w:eastAsia="en-US"/>
              </w:rPr>
              <w:t>Influence of concomitant</w:t>
            </w:r>
            <w:r w:rsidRPr="00FE6296">
              <w:rPr>
                <w:rFonts w:eastAsia="Times New Roman"/>
                <w:sz w:val="28"/>
                <w:szCs w:val="28"/>
                <w:lang w:val="en" w:eastAsia="en-US"/>
              </w:rPr>
              <w:t> damage of subepicardial layers of myocardium during pericarditis</w:t>
            </w:r>
            <w:r w:rsidR="001B4EFA">
              <w:rPr>
                <w:rFonts w:eastAsia="Times New Roman"/>
                <w:sz w:val="28"/>
                <w:szCs w:val="28"/>
                <w:lang w:val="en" w:eastAsia="en-US"/>
              </w:rPr>
              <w:t>.</w:t>
            </w:r>
            <w:r w:rsidRPr="00FE6296">
              <w:rPr>
                <w:rFonts w:eastAsia="Times New Roman"/>
                <w:sz w:val="28"/>
                <w:szCs w:val="28"/>
                <w:lang w:val="en" w:eastAsia="en-US"/>
              </w:rPr>
              <w:t xml:space="preserve"> Differential diagnosis of ECG changes in acute pericarditis and Q</w:t>
            </w:r>
            <w:r w:rsidRPr="00FE6296">
              <w:rPr>
                <w:rFonts w:eastAsia="Times New Roman"/>
                <w:sz w:val="28"/>
                <w:szCs w:val="28"/>
                <w:lang w:val="en-US" w:eastAsia="en-US"/>
              </w:rPr>
              <w:t>is a positive myocardial </w:t>
            </w:r>
            <w:r w:rsidRPr="00FE6296">
              <w:rPr>
                <w:rFonts w:eastAsia="Times New Roman"/>
                <w:sz w:val="28"/>
                <w:szCs w:val="28"/>
                <w:lang w:eastAsia="en-US"/>
              </w:rPr>
              <w:t>infarction.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28</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114C26" w:rsidRDefault="00FE6296" w:rsidP="00114C26">
            <w:pPr>
              <w:widowControl/>
              <w:autoSpaceDE/>
              <w:autoSpaceDN/>
              <w:rPr>
                <w:rFonts w:eastAsia="Times New Roman"/>
                <w:sz w:val="28"/>
                <w:szCs w:val="28"/>
                <w:lang w:val="en-US" w:eastAsia="en-US"/>
              </w:rPr>
            </w:pPr>
            <w:r w:rsidRPr="00114C26">
              <w:rPr>
                <w:rFonts w:eastAsia="Times New Roman"/>
                <w:sz w:val="28"/>
                <w:szCs w:val="28"/>
                <w:lang w:val="en" w:eastAsia="en-US"/>
              </w:rPr>
              <w:t>Electrocardiogram for myocarditis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29</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14C26">
            <w:pPr>
              <w:widowControl/>
              <w:autoSpaceDE/>
              <w:autoSpaceDN/>
              <w:rPr>
                <w:rFonts w:eastAsia="Times New Roman"/>
                <w:sz w:val="28"/>
                <w:szCs w:val="28"/>
                <w:lang w:val="en-US" w:eastAsia="en-US"/>
              </w:rPr>
            </w:pPr>
            <w:r w:rsidRPr="00FE6296">
              <w:rPr>
                <w:rFonts w:eastAsia="Times New Roman"/>
                <w:sz w:val="28"/>
                <w:szCs w:val="28"/>
                <w:lang w:val="en" w:eastAsia="en-US"/>
              </w:rPr>
              <w:t>ECG differences between secondary symptomatic cardiomyopathies</w:t>
            </w:r>
            <w:r w:rsidR="00114C26">
              <w:rPr>
                <w:rFonts w:eastAsia="Times New Roman"/>
                <w:sz w:val="28"/>
                <w:szCs w:val="28"/>
                <w:lang w:val="en"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30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114C26">
            <w:pPr>
              <w:widowControl/>
              <w:autoSpaceDE/>
              <w:autoSpaceDN/>
              <w:rPr>
                <w:rFonts w:eastAsia="Times New Roman"/>
                <w:sz w:val="28"/>
                <w:szCs w:val="28"/>
                <w:lang w:val="en-US" w:eastAsia="en-US"/>
              </w:rPr>
            </w:pPr>
            <w:r w:rsidRPr="00FE6296">
              <w:rPr>
                <w:rFonts w:eastAsia="Times New Roman"/>
                <w:sz w:val="28"/>
                <w:szCs w:val="28"/>
                <w:lang w:val="en" w:eastAsia="en-US"/>
              </w:rPr>
              <w:t>Features of the ECG picture in electrolyte disorders, such as hyper- and hypokalemia and hyper- and hypocalcemia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2</w:t>
            </w:r>
          </w:p>
        </w:tc>
      </w:tr>
      <w:tr w:rsidR="00FE6296" w:rsidRPr="00FE6296" w:rsidTr="00FE6296">
        <w:tc>
          <w:tcPr>
            <w:tcW w:w="77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sz w:val="28"/>
                <w:szCs w:val="28"/>
                <w:lang w:val="en" w:eastAsia="en-US"/>
              </w:rPr>
              <w:t>Only hours of practical classes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E6296" w:rsidRPr="00FE6296" w:rsidRDefault="00FE6296" w:rsidP="00FE6296">
            <w:pPr>
              <w:widowControl/>
              <w:autoSpaceDE/>
              <w:autoSpaceDN/>
              <w:rPr>
                <w:rFonts w:eastAsia="Times New Roman"/>
                <w:sz w:val="28"/>
                <w:szCs w:val="28"/>
                <w:lang w:val="en-US" w:eastAsia="en-US"/>
              </w:rPr>
            </w:pPr>
            <w:r w:rsidRPr="00FE6296">
              <w:rPr>
                <w:rFonts w:eastAsia="Times New Roman"/>
                <w:b/>
                <w:bCs/>
                <w:sz w:val="28"/>
                <w:szCs w:val="28"/>
                <w:lang w:val="en" w:eastAsia="en-US"/>
              </w:rPr>
              <w:t>60</w:t>
            </w:r>
          </w:p>
        </w:tc>
      </w:tr>
    </w:tbl>
    <w:p w:rsidR="00FE6296" w:rsidRDefault="00FE6296" w:rsidP="00FE6296">
      <w:pPr>
        <w:widowControl/>
        <w:autoSpaceDE/>
        <w:autoSpaceDN/>
        <w:rPr>
          <w:rFonts w:eastAsia="Times New Roman"/>
          <w:color w:val="000000"/>
          <w:sz w:val="28"/>
          <w:szCs w:val="28"/>
          <w:lang w:eastAsia="en-US"/>
        </w:rPr>
      </w:pPr>
      <w:r w:rsidRPr="00FE6296">
        <w:rPr>
          <w:rFonts w:eastAsia="Times New Roman"/>
          <w:color w:val="000000"/>
          <w:sz w:val="28"/>
          <w:szCs w:val="28"/>
          <w:lang w:eastAsia="en-US"/>
        </w:rPr>
        <w:t> </w:t>
      </w:r>
    </w:p>
    <w:p w:rsidR="00E42A74" w:rsidRDefault="00E42A74" w:rsidP="00FE6296">
      <w:pPr>
        <w:widowControl/>
        <w:autoSpaceDE/>
        <w:autoSpaceDN/>
        <w:rPr>
          <w:rFonts w:eastAsia="Times New Roman"/>
          <w:color w:val="000000"/>
          <w:sz w:val="28"/>
          <w:szCs w:val="28"/>
          <w:lang w:eastAsia="en-US"/>
        </w:rPr>
      </w:pPr>
    </w:p>
    <w:p w:rsidR="00E42A74" w:rsidRPr="00FE6296" w:rsidRDefault="00E42A74" w:rsidP="00FE6296">
      <w:pPr>
        <w:widowControl/>
        <w:autoSpaceDE/>
        <w:autoSpaceDN/>
        <w:rPr>
          <w:rFonts w:eastAsia="Times New Roman"/>
          <w:color w:val="000000"/>
          <w:sz w:val="28"/>
          <w:szCs w:val="28"/>
          <w:lang w:val="en-US" w:eastAsia="en-US"/>
        </w:rPr>
      </w:pPr>
    </w:p>
    <w:p w:rsidR="00FE6296" w:rsidRPr="00FE6296" w:rsidRDefault="00FE6296" w:rsidP="00FE6296">
      <w:pPr>
        <w:widowControl/>
        <w:autoSpaceDE/>
        <w:autoSpaceDN/>
        <w:rPr>
          <w:rFonts w:eastAsia="Times New Roman"/>
          <w:color w:val="000000"/>
          <w:sz w:val="28"/>
          <w:szCs w:val="28"/>
          <w:lang w:val="en-US" w:eastAsia="en-US"/>
        </w:rPr>
      </w:pPr>
      <w:r w:rsidRPr="00FE6296">
        <w:rPr>
          <w:rFonts w:eastAsia="Times New Roman"/>
          <w:color w:val="000000"/>
          <w:sz w:val="28"/>
          <w:szCs w:val="28"/>
          <w:lang w:eastAsia="en-US"/>
        </w:rPr>
        <w:lastRenderedPageBreak/>
        <w:t> </w:t>
      </w:r>
    </w:p>
    <w:p w:rsidR="00E42A74" w:rsidRPr="00E42A74" w:rsidRDefault="00E42A74" w:rsidP="00E42A74">
      <w:pPr>
        <w:pStyle w:val="21"/>
        <w:tabs>
          <w:tab w:val="left" w:pos="851"/>
          <w:tab w:val="left" w:pos="993"/>
        </w:tabs>
        <w:spacing w:line="298" w:lineRule="exact"/>
        <w:ind w:left="142" w:firstLine="0"/>
        <w:jc w:val="both"/>
        <w:rPr>
          <w:color w:val="000000"/>
          <w:sz w:val="28"/>
          <w:szCs w:val="28"/>
          <w:lang w:val="uk-UA" w:eastAsia="uk-UA" w:bidi="uk-UA"/>
        </w:rPr>
      </w:pPr>
      <w:r w:rsidRPr="00E42A74">
        <w:rPr>
          <w:color w:val="000000"/>
          <w:sz w:val="28"/>
          <w:szCs w:val="28"/>
          <w:lang w:val="uk-UA" w:eastAsia="uk-UA" w:bidi="uk-UA"/>
        </w:rPr>
        <w:t>Individual tasks</w:t>
      </w:r>
    </w:p>
    <w:p w:rsidR="00E42A74" w:rsidRPr="001D0D0F" w:rsidRDefault="00E42A74" w:rsidP="00E42A74">
      <w:pPr>
        <w:pStyle w:val="21"/>
        <w:tabs>
          <w:tab w:val="left" w:pos="851"/>
          <w:tab w:val="left" w:pos="993"/>
        </w:tabs>
        <w:spacing w:line="298" w:lineRule="exact"/>
        <w:ind w:left="142" w:firstLine="0"/>
        <w:jc w:val="both"/>
        <w:rPr>
          <w:color w:val="000000"/>
          <w:sz w:val="28"/>
          <w:szCs w:val="28"/>
          <w:lang w:val="uk-UA" w:eastAsia="uk-UA" w:bidi="uk-UA"/>
        </w:rPr>
      </w:pPr>
      <w:r w:rsidRPr="00E42A74">
        <w:rPr>
          <w:color w:val="000000"/>
          <w:sz w:val="28"/>
          <w:szCs w:val="28"/>
          <w:lang w:val="uk-UA" w:eastAsia="uk-UA" w:bidi="uk-UA"/>
        </w:rPr>
        <w:t>Writing</w:t>
      </w:r>
      <w:r>
        <w:rPr>
          <w:color w:val="000000"/>
          <w:sz w:val="28"/>
          <w:szCs w:val="28"/>
          <w:lang w:eastAsia="uk-UA" w:bidi="uk-UA"/>
        </w:rPr>
        <w:t xml:space="preserve"> the</w:t>
      </w:r>
      <w:r w:rsidRPr="00E42A74">
        <w:rPr>
          <w:color w:val="000000"/>
          <w:sz w:val="28"/>
          <w:szCs w:val="28"/>
          <w:lang w:val="uk-UA" w:eastAsia="uk-UA" w:bidi="uk-UA"/>
        </w:rPr>
        <w:t xml:space="preserve"> abstracts (with multimedia presentations). Requirements: the presence of all structural units, appropriate design, expression of opinion in the conclusions, processing of at least 6 sources of literature, public protection of the main pr</w:t>
      </w:r>
      <w:r w:rsidRPr="001D0D0F">
        <w:rPr>
          <w:color w:val="000000"/>
          <w:sz w:val="28"/>
          <w:szCs w:val="28"/>
          <w:lang w:val="uk-UA" w:eastAsia="uk-UA" w:bidi="uk-UA"/>
        </w:rPr>
        <w:t>ovisions, the presence of media coverage.</w:t>
      </w:r>
    </w:p>
    <w:p w:rsidR="00A725C6" w:rsidRDefault="00E42A74" w:rsidP="00E42A74">
      <w:pPr>
        <w:pStyle w:val="21"/>
        <w:shd w:val="clear" w:color="auto" w:fill="auto"/>
        <w:tabs>
          <w:tab w:val="left" w:pos="851"/>
          <w:tab w:val="left" w:pos="993"/>
        </w:tabs>
        <w:spacing w:after="0" w:line="298" w:lineRule="exact"/>
        <w:ind w:left="567" w:firstLine="0"/>
        <w:jc w:val="both"/>
        <w:rPr>
          <w:color w:val="000000"/>
          <w:sz w:val="28"/>
          <w:szCs w:val="28"/>
          <w:lang w:eastAsia="uk-UA" w:bidi="uk-UA"/>
        </w:rPr>
      </w:pPr>
      <w:r w:rsidRPr="001D0D0F">
        <w:rPr>
          <w:color w:val="000000"/>
          <w:sz w:val="28"/>
          <w:szCs w:val="28"/>
          <w:lang w:val="uk-UA" w:eastAsia="uk-UA" w:bidi="uk-UA"/>
        </w:rPr>
        <w:t>Approximate topics of</w:t>
      </w:r>
      <w:r w:rsidR="001D0D0F">
        <w:rPr>
          <w:color w:val="000000"/>
          <w:sz w:val="28"/>
          <w:szCs w:val="28"/>
          <w:lang w:eastAsia="uk-UA" w:bidi="uk-UA"/>
        </w:rPr>
        <w:t xml:space="preserve"> the abstacts</w:t>
      </w:r>
    </w:p>
    <w:tbl>
      <w:tblPr>
        <w:tblW w:w="9384" w:type="dxa"/>
        <w:tblInd w:w="250" w:type="dxa"/>
        <w:tblCellMar>
          <w:left w:w="0" w:type="dxa"/>
          <w:right w:w="0" w:type="dxa"/>
        </w:tblCellMar>
        <w:tblLook w:val="04A0" w:firstRow="1" w:lastRow="0" w:firstColumn="1" w:lastColumn="0" w:noHBand="0" w:noVBand="1"/>
      </w:tblPr>
      <w:tblGrid>
        <w:gridCol w:w="884"/>
        <w:gridCol w:w="8500"/>
      </w:tblGrid>
      <w:tr w:rsidR="00855F6A" w:rsidRPr="00855F6A" w:rsidTr="00855F6A">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1</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 xml:space="preserve">Criteria for the validity of setting an artificial </w:t>
            </w:r>
            <w:r>
              <w:rPr>
                <w:rFonts w:eastAsia="Times New Roman"/>
                <w:sz w:val="28"/>
                <w:szCs w:val="28"/>
                <w:lang w:val="en" w:eastAsia="en-US"/>
              </w:rPr>
              <w:t xml:space="preserve">pacemaker </w:t>
            </w:r>
            <w:r w:rsidRPr="00855F6A">
              <w:rPr>
                <w:rFonts w:eastAsia="Times New Roman"/>
                <w:sz w:val="28"/>
                <w:szCs w:val="28"/>
                <w:lang w:val="en" w:eastAsia="en-US"/>
              </w:rPr>
              <w:t xml:space="preserve">in </w:t>
            </w:r>
            <w:r>
              <w:rPr>
                <w:rFonts w:eastAsia="Times New Roman"/>
                <w:sz w:val="28"/>
                <w:szCs w:val="28"/>
                <w:lang w:val="en" w:eastAsia="en-US"/>
              </w:rPr>
              <w:t xml:space="preserve">SSN </w:t>
            </w:r>
            <w:r w:rsidRPr="00855F6A">
              <w:rPr>
                <w:rFonts w:eastAsia="Times New Roman"/>
                <w:sz w:val="28"/>
                <w:szCs w:val="28"/>
                <w:lang w:val="en" w:eastAsia="en-US"/>
              </w:rPr>
              <w:t xml:space="preserve"> syndrome</w:t>
            </w:r>
          </w:p>
        </w:tc>
      </w:tr>
      <w:tr w:rsidR="00855F6A" w:rsidRPr="00855F6A" w:rsidTr="00855F6A">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2</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5F6A" w:rsidRPr="00855F6A" w:rsidRDefault="00855F6A" w:rsidP="0089672B">
            <w:pPr>
              <w:widowControl/>
              <w:autoSpaceDE/>
              <w:autoSpaceDN/>
              <w:rPr>
                <w:rFonts w:eastAsia="Times New Roman"/>
                <w:lang w:val="en" w:eastAsia="en-US"/>
              </w:rPr>
            </w:pPr>
            <w:r w:rsidRPr="00855F6A">
              <w:rPr>
                <w:rFonts w:eastAsia="Times New Roman"/>
                <w:sz w:val="28"/>
                <w:szCs w:val="28"/>
                <w:lang w:eastAsia="en-US"/>
              </w:rPr>
              <w:t>Mechanism </w:t>
            </w:r>
            <w:r w:rsidRPr="00855F6A">
              <w:rPr>
                <w:rFonts w:eastAsia="Times New Roman"/>
                <w:sz w:val="28"/>
                <w:szCs w:val="28"/>
                <w:lang w:val="en" w:eastAsia="en-US"/>
              </w:rPr>
              <w:t>re</w:t>
            </w:r>
            <w:r w:rsidRPr="00855F6A">
              <w:rPr>
                <w:rFonts w:eastAsia="Times New Roman"/>
                <w:sz w:val="28"/>
                <w:szCs w:val="28"/>
                <w:lang w:eastAsia="en-US"/>
              </w:rPr>
              <w:t>-</w:t>
            </w:r>
            <w:r w:rsidRPr="00855F6A">
              <w:rPr>
                <w:rFonts w:eastAsia="Times New Roman"/>
                <w:sz w:val="28"/>
                <w:szCs w:val="28"/>
                <w:lang w:val="en" w:eastAsia="en-US"/>
              </w:rPr>
              <w:t>entry as</w:t>
            </w:r>
            <w:r w:rsidRPr="00855F6A">
              <w:rPr>
                <w:rFonts w:eastAsia="Times New Roman"/>
                <w:lang w:val="en" w:eastAsia="en-US"/>
              </w:rPr>
              <w:t> </w:t>
            </w:r>
            <w:r w:rsidRPr="00855F6A">
              <w:rPr>
                <w:rFonts w:eastAsia="Times New Roman"/>
                <w:sz w:val="28"/>
                <w:szCs w:val="28"/>
                <w:lang w:eastAsia="en-US"/>
              </w:rPr>
              <w:t>a trigger for the formation of heterotopic cycles and rhythms</w:t>
            </w:r>
            <w:r w:rsidR="0089672B">
              <w:rPr>
                <w:rFonts w:eastAsia="Times New Roman"/>
                <w:sz w:val="28"/>
                <w:szCs w:val="28"/>
                <w:lang w:val="en-US" w:eastAsia="en-US"/>
              </w:rPr>
              <w:t>.</w:t>
            </w:r>
          </w:p>
        </w:tc>
      </w:tr>
      <w:tr w:rsidR="00855F6A" w:rsidRPr="00855F6A" w:rsidTr="00855F6A">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3</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Clinical case of</w:t>
            </w:r>
            <w:r w:rsidR="0089672B">
              <w:rPr>
                <w:rFonts w:eastAsia="Times New Roman"/>
                <w:sz w:val="28"/>
                <w:szCs w:val="28"/>
                <w:lang w:val="en" w:eastAsia="en-US"/>
              </w:rPr>
              <w:t xml:space="preserve"> Morhany-</w:t>
            </w:r>
            <w:r w:rsidRPr="00855F6A">
              <w:rPr>
                <w:rFonts w:eastAsia="Times New Roman"/>
                <w:sz w:val="28"/>
                <w:szCs w:val="28"/>
                <w:lang w:val="en" w:eastAsia="en-US"/>
              </w:rPr>
              <w:t>Adams-Stokes syndrome in patients with heart conductivity disorders</w:t>
            </w:r>
          </w:p>
        </w:tc>
      </w:tr>
      <w:tr w:rsidR="00855F6A" w:rsidRPr="00855F6A" w:rsidTr="00855F6A">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4</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5F6A" w:rsidRPr="00855F6A" w:rsidRDefault="0089672B" w:rsidP="00855F6A">
            <w:pPr>
              <w:widowControl/>
              <w:autoSpaceDE/>
              <w:autoSpaceDN/>
              <w:rPr>
                <w:rFonts w:eastAsia="Times New Roman"/>
                <w:lang w:val="en-US" w:eastAsia="en-US"/>
              </w:rPr>
            </w:pPr>
            <w:r>
              <w:rPr>
                <w:rFonts w:eastAsia="Times New Roman"/>
                <w:sz w:val="28"/>
                <w:szCs w:val="28"/>
                <w:lang w:val="en" w:eastAsia="en-US"/>
              </w:rPr>
              <w:t>Fredery</w:t>
            </w:r>
            <w:r w:rsidR="00855F6A" w:rsidRPr="00855F6A">
              <w:rPr>
                <w:rFonts w:eastAsia="Times New Roman"/>
                <w:sz w:val="28"/>
                <w:szCs w:val="28"/>
                <w:lang w:val="en" w:eastAsia="en-US"/>
              </w:rPr>
              <w:t>k phenomenon in gerontology</w:t>
            </w:r>
          </w:p>
        </w:tc>
      </w:tr>
      <w:tr w:rsidR="00855F6A" w:rsidRPr="00855F6A" w:rsidTr="00855F6A">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5</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ECG pattern in Brugad syndrome</w:t>
            </w:r>
          </w:p>
        </w:tc>
      </w:tr>
      <w:tr w:rsidR="00855F6A" w:rsidRPr="00855F6A" w:rsidTr="00855F6A">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6</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5F6A" w:rsidRPr="00855F6A" w:rsidRDefault="00855F6A" w:rsidP="00855F6A">
            <w:pPr>
              <w:widowControl/>
              <w:autoSpaceDE/>
              <w:autoSpaceDN/>
              <w:rPr>
                <w:rFonts w:eastAsia="Times New Roman"/>
                <w:lang w:val="en" w:eastAsia="en-US"/>
              </w:rPr>
            </w:pPr>
            <w:r w:rsidRPr="00855F6A">
              <w:rPr>
                <w:rFonts w:eastAsia="Times New Roman"/>
                <w:sz w:val="28"/>
                <w:szCs w:val="28"/>
                <w:lang w:eastAsia="en-US"/>
              </w:rPr>
              <w:t>The presence of "Kent pathways" in </w:t>
            </w:r>
            <w:r w:rsidRPr="00855F6A">
              <w:rPr>
                <w:rFonts w:eastAsia="Times New Roman"/>
                <w:sz w:val="28"/>
                <w:szCs w:val="28"/>
                <w:lang w:val="en" w:eastAsia="en-US"/>
              </w:rPr>
              <w:t>WPW syndrome</w:t>
            </w:r>
            <w:r w:rsidRPr="00855F6A">
              <w:rPr>
                <w:rFonts w:eastAsia="Times New Roman"/>
                <w:lang w:val="en" w:eastAsia="en-US"/>
              </w:rPr>
              <w:t>as a cause of</w:t>
            </w:r>
            <w:r w:rsidRPr="00855F6A">
              <w:rPr>
                <w:rFonts w:eastAsia="Times New Roman"/>
                <w:sz w:val="28"/>
                <w:szCs w:val="28"/>
                <w:lang w:eastAsia="en-US"/>
              </w:rPr>
              <w:t>heterotopic rhythm disturbments</w:t>
            </w:r>
          </w:p>
        </w:tc>
      </w:tr>
      <w:tr w:rsidR="00855F6A" w:rsidRPr="00855F6A" w:rsidTr="00855F6A">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7</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5F6A" w:rsidRPr="00855F6A" w:rsidRDefault="00855F6A" w:rsidP="00855F6A">
            <w:pPr>
              <w:widowControl/>
              <w:autoSpaceDE/>
              <w:autoSpaceDN/>
              <w:rPr>
                <w:rFonts w:eastAsia="Times New Roman"/>
                <w:lang w:val="en-US" w:eastAsia="en-US"/>
              </w:rPr>
            </w:pPr>
            <w:r w:rsidRPr="00855F6A">
              <w:rPr>
                <w:rFonts w:eastAsia="Times New Roman"/>
                <w:sz w:val="28"/>
                <w:szCs w:val="28"/>
                <w:lang w:val="en" w:eastAsia="en-US"/>
              </w:rPr>
              <w:t>What did the patron Dante Alligieri die from, or the symptoms of digitis poisoning</w:t>
            </w:r>
          </w:p>
        </w:tc>
      </w:tr>
    </w:tbl>
    <w:p w:rsidR="00855F6A" w:rsidRPr="00855F6A" w:rsidRDefault="00855F6A" w:rsidP="00855F6A">
      <w:pPr>
        <w:widowControl/>
        <w:autoSpaceDE/>
        <w:autoSpaceDN/>
        <w:rPr>
          <w:rFonts w:eastAsia="Times New Roman"/>
          <w:color w:val="000000"/>
          <w:lang w:val="en-US" w:eastAsia="en-US"/>
        </w:rPr>
      </w:pPr>
      <w:r w:rsidRPr="00855F6A">
        <w:rPr>
          <w:rFonts w:eastAsia="Times New Roman"/>
          <w:color w:val="000000"/>
          <w:lang w:eastAsia="en-US"/>
        </w:rPr>
        <w:t> </w:t>
      </w:r>
    </w:p>
    <w:p w:rsidR="00855F6A" w:rsidRDefault="00855F6A" w:rsidP="00E42A74">
      <w:pPr>
        <w:pStyle w:val="21"/>
        <w:shd w:val="clear" w:color="auto" w:fill="auto"/>
        <w:tabs>
          <w:tab w:val="left" w:pos="851"/>
          <w:tab w:val="left" w:pos="993"/>
        </w:tabs>
        <w:spacing w:after="0" w:line="298" w:lineRule="exact"/>
        <w:ind w:left="567" w:firstLine="0"/>
        <w:jc w:val="both"/>
        <w:rPr>
          <w:color w:val="000000"/>
          <w:sz w:val="28"/>
          <w:szCs w:val="28"/>
          <w:lang w:eastAsia="uk-UA" w:bidi="uk-UA"/>
        </w:rPr>
      </w:pPr>
    </w:p>
    <w:p w:rsidR="00855F6A" w:rsidRPr="001D0D0F" w:rsidRDefault="00855F6A" w:rsidP="00E42A74">
      <w:pPr>
        <w:pStyle w:val="21"/>
        <w:shd w:val="clear" w:color="auto" w:fill="auto"/>
        <w:tabs>
          <w:tab w:val="left" w:pos="851"/>
          <w:tab w:val="left" w:pos="993"/>
        </w:tabs>
        <w:spacing w:after="0" w:line="298" w:lineRule="exact"/>
        <w:ind w:left="567" w:firstLine="0"/>
        <w:jc w:val="both"/>
        <w:rPr>
          <w:color w:val="000000"/>
          <w:sz w:val="28"/>
          <w:szCs w:val="28"/>
          <w:lang w:val="uk-UA" w:eastAsia="uk-UA" w:bidi="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500"/>
      </w:tblGrid>
      <w:tr w:rsidR="00B750D9" w:rsidRPr="00E42A74" w:rsidTr="00855F6A">
        <w:tc>
          <w:tcPr>
            <w:tcW w:w="884" w:type="dxa"/>
            <w:shd w:val="clear" w:color="auto" w:fill="auto"/>
            <w:vAlign w:val="center"/>
          </w:tcPr>
          <w:p w:rsidR="00B750D9" w:rsidRPr="00E42A74" w:rsidRDefault="00B750D9" w:rsidP="00951D43">
            <w:pPr>
              <w:jc w:val="both"/>
              <w:rPr>
                <w:sz w:val="28"/>
                <w:szCs w:val="28"/>
              </w:rPr>
            </w:pPr>
            <w:r w:rsidRPr="00E42A74">
              <w:rPr>
                <w:sz w:val="28"/>
                <w:szCs w:val="28"/>
              </w:rPr>
              <w:t>2</w:t>
            </w:r>
          </w:p>
        </w:tc>
        <w:tc>
          <w:tcPr>
            <w:tcW w:w="8500" w:type="dxa"/>
            <w:shd w:val="clear" w:color="auto" w:fill="auto"/>
          </w:tcPr>
          <w:p w:rsidR="00B750D9" w:rsidRPr="00E42A74" w:rsidRDefault="00B750D9" w:rsidP="00951D43">
            <w:pPr>
              <w:jc w:val="both"/>
              <w:rPr>
                <w:sz w:val="28"/>
                <w:szCs w:val="28"/>
              </w:rPr>
            </w:pPr>
            <w:r w:rsidRPr="00E42A74">
              <w:rPr>
                <w:sz w:val="28"/>
                <w:szCs w:val="28"/>
              </w:rPr>
              <w:t xml:space="preserve">Механізм </w:t>
            </w:r>
            <w:r w:rsidRPr="00E42A74">
              <w:rPr>
                <w:sz w:val="28"/>
                <w:szCs w:val="28"/>
                <w:lang w:val="en-US"/>
              </w:rPr>
              <w:t>re</w:t>
            </w:r>
            <w:r w:rsidRPr="00E42A74">
              <w:rPr>
                <w:sz w:val="28"/>
                <w:szCs w:val="28"/>
              </w:rPr>
              <w:t>-</w:t>
            </w:r>
            <w:r w:rsidRPr="00E42A74">
              <w:rPr>
                <w:sz w:val="28"/>
                <w:szCs w:val="28"/>
                <w:lang w:val="en-US"/>
              </w:rPr>
              <w:t>entry</w:t>
            </w:r>
            <w:r w:rsidRPr="00E42A74">
              <w:rPr>
                <w:sz w:val="28"/>
                <w:szCs w:val="28"/>
              </w:rPr>
              <w:t xml:space="preserve"> як тригер формування гетеротопних циклів і ритмів, </w:t>
            </w:r>
            <w:r w:rsidRPr="00E42A74">
              <w:rPr>
                <w:bCs/>
                <w:sz w:val="28"/>
                <w:szCs w:val="28"/>
              </w:rPr>
              <w:t>переважно не пов’язаних з порушеннями автоматизму</w:t>
            </w:r>
          </w:p>
        </w:tc>
      </w:tr>
      <w:tr w:rsidR="00B750D9" w:rsidRPr="00E42A74" w:rsidTr="00855F6A">
        <w:tc>
          <w:tcPr>
            <w:tcW w:w="884" w:type="dxa"/>
            <w:shd w:val="clear" w:color="auto" w:fill="auto"/>
            <w:vAlign w:val="center"/>
          </w:tcPr>
          <w:p w:rsidR="00B750D9" w:rsidRPr="00E42A74" w:rsidRDefault="00B750D9" w:rsidP="00951D43">
            <w:pPr>
              <w:jc w:val="both"/>
              <w:rPr>
                <w:sz w:val="28"/>
                <w:szCs w:val="28"/>
              </w:rPr>
            </w:pPr>
            <w:r w:rsidRPr="00E42A74">
              <w:rPr>
                <w:sz w:val="28"/>
                <w:szCs w:val="28"/>
              </w:rPr>
              <w:t>3</w:t>
            </w:r>
          </w:p>
        </w:tc>
        <w:tc>
          <w:tcPr>
            <w:tcW w:w="8500" w:type="dxa"/>
            <w:shd w:val="clear" w:color="auto" w:fill="auto"/>
          </w:tcPr>
          <w:p w:rsidR="00B750D9" w:rsidRPr="00E42A74" w:rsidRDefault="00B750D9" w:rsidP="00951D43">
            <w:pPr>
              <w:jc w:val="both"/>
              <w:rPr>
                <w:sz w:val="28"/>
                <w:szCs w:val="28"/>
              </w:rPr>
            </w:pPr>
            <w:r w:rsidRPr="00E42A74">
              <w:rPr>
                <w:sz w:val="28"/>
                <w:szCs w:val="28"/>
              </w:rPr>
              <w:t>Клінічний випадок синдрому Морганʼї-Адамса-Стокса у хворих з порушеннями провідності серця</w:t>
            </w:r>
          </w:p>
        </w:tc>
      </w:tr>
      <w:tr w:rsidR="00B750D9" w:rsidRPr="00E42A74" w:rsidTr="00855F6A">
        <w:tc>
          <w:tcPr>
            <w:tcW w:w="884" w:type="dxa"/>
            <w:shd w:val="clear" w:color="auto" w:fill="auto"/>
            <w:vAlign w:val="center"/>
          </w:tcPr>
          <w:p w:rsidR="00B750D9" w:rsidRPr="00E42A74" w:rsidRDefault="00B750D9" w:rsidP="00951D43">
            <w:pPr>
              <w:jc w:val="both"/>
              <w:rPr>
                <w:sz w:val="28"/>
                <w:szCs w:val="28"/>
              </w:rPr>
            </w:pPr>
            <w:r w:rsidRPr="00E42A74">
              <w:rPr>
                <w:sz w:val="28"/>
                <w:szCs w:val="28"/>
              </w:rPr>
              <w:t>4</w:t>
            </w:r>
          </w:p>
        </w:tc>
        <w:tc>
          <w:tcPr>
            <w:tcW w:w="8500" w:type="dxa"/>
            <w:shd w:val="clear" w:color="auto" w:fill="auto"/>
          </w:tcPr>
          <w:p w:rsidR="00B750D9" w:rsidRPr="00E42A74" w:rsidRDefault="00B750D9" w:rsidP="00951D43">
            <w:pPr>
              <w:jc w:val="both"/>
              <w:rPr>
                <w:sz w:val="28"/>
                <w:szCs w:val="28"/>
              </w:rPr>
            </w:pPr>
            <w:r w:rsidRPr="00E42A74">
              <w:rPr>
                <w:sz w:val="28"/>
                <w:szCs w:val="28"/>
              </w:rPr>
              <w:t>Феномен Фредеріка в геронтології</w:t>
            </w:r>
          </w:p>
        </w:tc>
      </w:tr>
      <w:tr w:rsidR="00B750D9" w:rsidRPr="00E42A74" w:rsidTr="00855F6A">
        <w:tc>
          <w:tcPr>
            <w:tcW w:w="884" w:type="dxa"/>
            <w:shd w:val="clear" w:color="auto" w:fill="auto"/>
            <w:vAlign w:val="center"/>
          </w:tcPr>
          <w:p w:rsidR="00B750D9" w:rsidRPr="00E42A74" w:rsidRDefault="00B750D9" w:rsidP="00951D43">
            <w:pPr>
              <w:jc w:val="both"/>
              <w:rPr>
                <w:sz w:val="28"/>
                <w:szCs w:val="28"/>
              </w:rPr>
            </w:pPr>
            <w:r w:rsidRPr="00E42A74">
              <w:rPr>
                <w:sz w:val="28"/>
                <w:szCs w:val="28"/>
              </w:rPr>
              <w:t>5</w:t>
            </w:r>
          </w:p>
        </w:tc>
        <w:tc>
          <w:tcPr>
            <w:tcW w:w="8500" w:type="dxa"/>
            <w:shd w:val="clear" w:color="auto" w:fill="auto"/>
          </w:tcPr>
          <w:p w:rsidR="00B750D9" w:rsidRPr="00E42A74" w:rsidRDefault="00B750D9" w:rsidP="00951D43">
            <w:pPr>
              <w:jc w:val="both"/>
              <w:rPr>
                <w:sz w:val="28"/>
                <w:szCs w:val="28"/>
              </w:rPr>
            </w:pPr>
            <w:r w:rsidRPr="00E42A74">
              <w:rPr>
                <w:sz w:val="28"/>
                <w:szCs w:val="28"/>
              </w:rPr>
              <w:t>ЕКГ-патерн при синдромі Бругада</w:t>
            </w:r>
          </w:p>
        </w:tc>
      </w:tr>
      <w:tr w:rsidR="00B750D9" w:rsidRPr="00E42A74" w:rsidTr="00855F6A">
        <w:tc>
          <w:tcPr>
            <w:tcW w:w="884" w:type="dxa"/>
            <w:shd w:val="clear" w:color="auto" w:fill="auto"/>
            <w:vAlign w:val="center"/>
          </w:tcPr>
          <w:p w:rsidR="00B750D9" w:rsidRPr="00E42A74" w:rsidRDefault="00B750D9" w:rsidP="00951D43">
            <w:pPr>
              <w:jc w:val="both"/>
              <w:rPr>
                <w:sz w:val="28"/>
                <w:szCs w:val="28"/>
              </w:rPr>
            </w:pPr>
            <w:r w:rsidRPr="00E42A74">
              <w:rPr>
                <w:sz w:val="28"/>
                <w:szCs w:val="28"/>
              </w:rPr>
              <w:t>6</w:t>
            </w:r>
          </w:p>
        </w:tc>
        <w:tc>
          <w:tcPr>
            <w:tcW w:w="8500" w:type="dxa"/>
            <w:shd w:val="clear" w:color="auto" w:fill="auto"/>
          </w:tcPr>
          <w:p w:rsidR="00B750D9" w:rsidRPr="00E42A74" w:rsidRDefault="00B750D9" w:rsidP="00951D43">
            <w:pPr>
              <w:jc w:val="both"/>
              <w:rPr>
                <w:sz w:val="28"/>
                <w:szCs w:val="28"/>
              </w:rPr>
            </w:pPr>
            <w:r w:rsidRPr="00E42A74">
              <w:rPr>
                <w:sz w:val="28"/>
                <w:szCs w:val="28"/>
              </w:rPr>
              <w:t xml:space="preserve">Наявність «шляхів Кента» при синдромі </w:t>
            </w:r>
            <w:r w:rsidRPr="00E42A74">
              <w:rPr>
                <w:sz w:val="28"/>
                <w:szCs w:val="28"/>
                <w:lang w:val="en-US"/>
              </w:rPr>
              <w:t>WPW</w:t>
            </w:r>
            <w:r w:rsidRPr="00E42A74">
              <w:rPr>
                <w:sz w:val="28"/>
                <w:szCs w:val="28"/>
              </w:rPr>
              <w:t>як причина гетеротопнихпорушень ритму</w:t>
            </w:r>
          </w:p>
        </w:tc>
      </w:tr>
      <w:tr w:rsidR="00B750D9" w:rsidRPr="00E42A74" w:rsidTr="00855F6A">
        <w:tc>
          <w:tcPr>
            <w:tcW w:w="884" w:type="dxa"/>
            <w:shd w:val="clear" w:color="auto" w:fill="auto"/>
            <w:vAlign w:val="center"/>
          </w:tcPr>
          <w:p w:rsidR="00B750D9" w:rsidRPr="00E42A74" w:rsidRDefault="00B750D9" w:rsidP="00951D43">
            <w:pPr>
              <w:jc w:val="both"/>
              <w:rPr>
                <w:sz w:val="28"/>
                <w:szCs w:val="28"/>
              </w:rPr>
            </w:pPr>
            <w:r w:rsidRPr="00E42A74">
              <w:rPr>
                <w:sz w:val="28"/>
                <w:szCs w:val="28"/>
              </w:rPr>
              <w:t>7</w:t>
            </w:r>
          </w:p>
        </w:tc>
        <w:tc>
          <w:tcPr>
            <w:tcW w:w="8500" w:type="dxa"/>
            <w:shd w:val="clear" w:color="auto" w:fill="auto"/>
          </w:tcPr>
          <w:p w:rsidR="00B750D9" w:rsidRPr="00E42A74" w:rsidRDefault="00B750D9" w:rsidP="00951D43">
            <w:pPr>
              <w:jc w:val="both"/>
              <w:rPr>
                <w:sz w:val="28"/>
                <w:szCs w:val="28"/>
              </w:rPr>
            </w:pPr>
            <w:r w:rsidRPr="00E42A74">
              <w:rPr>
                <w:sz w:val="28"/>
                <w:szCs w:val="28"/>
              </w:rPr>
              <w:t xml:space="preserve">Від чого помер покровитель Данте Аліг’єрі, або симптоми отруєння дигіталісом </w:t>
            </w:r>
          </w:p>
        </w:tc>
      </w:tr>
    </w:tbl>
    <w:p w:rsidR="00A725C6" w:rsidRPr="00E42A74" w:rsidRDefault="00A725C6" w:rsidP="00E4225D">
      <w:pPr>
        <w:pStyle w:val="21"/>
        <w:shd w:val="clear" w:color="auto" w:fill="auto"/>
        <w:tabs>
          <w:tab w:val="left" w:pos="851"/>
          <w:tab w:val="left" w:pos="993"/>
        </w:tabs>
        <w:spacing w:after="0" w:line="298" w:lineRule="exact"/>
        <w:ind w:left="567" w:firstLine="0"/>
        <w:jc w:val="both"/>
        <w:rPr>
          <w:color w:val="000000"/>
          <w:sz w:val="28"/>
          <w:szCs w:val="28"/>
          <w:lang w:val="uk-UA" w:eastAsia="uk-UA" w:bidi="uk-UA"/>
        </w:rPr>
      </w:pPr>
    </w:p>
    <w:p w:rsidR="00740E63" w:rsidRDefault="00740E63" w:rsidP="00F73AD7">
      <w:pPr>
        <w:pStyle w:val="21"/>
        <w:tabs>
          <w:tab w:val="left" w:pos="851"/>
          <w:tab w:val="left" w:pos="993"/>
        </w:tabs>
        <w:spacing w:after="0" w:line="240" w:lineRule="auto"/>
        <w:ind w:firstLine="0"/>
        <w:jc w:val="left"/>
        <w:rPr>
          <w:b/>
          <w:color w:val="000000"/>
          <w:sz w:val="28"/>
          <w:szCs w:val="28"/>
          <w:lang w:val="uk-UA" w:eastAsia="uk-UA" w:bidi="uk-UA"/>
        </w:rPr>
      </w:pPr>
      <w:r w:rsidRPr="00982D2E">
        <w:rPr>
          <w:b/>
          <w:color w:val="000000"/>
          <w:sz w:val="28"/>
          <w:szCs w:val="28"/>
          <w:lang w:val="uk-UA" w:eastAsia="uk-UA" w:bidi="uk-UA"/>
        </w:rPr>
        <w:t>Discipline policy and values</w:t>
      </w:r>
    </w:p>
    <w:p w:rsidR="00740E63" w:rsidRPr="00123CE3" w:rsidRDefault="00740E63" w:rsidP="00F73AD7">
      <w:pPr>
        <w:pStyle w:val="21"/>
        <w:tabs>
          <w:tab w:val="left" w:pos="851"/>
          <w:tab w:val="left" w:pos="993"/>
        </w:tabs>
        <w:spacing w:after="0" w:line="240" w:lineRule="auto"/>
        <w:ind w:firstLine="0"/>
        <w:jc w:val="left"/>
        <w:rPr>
          <w:b/>
          <w:color w:val="000000"/>
          <w:sz w:val="28"/>
          <w:szCs w:val="28"/>
          <w:lang w:val="uk-UA" w:eastAsia="uk-UA" w:bidi="uk-UA"/>
        </w:rPr>
      </w:pPr>
      <w:r w:rsidRPr="0001273A">
        <w:rPr>
          <w:color w:val="000000"/>
          <w:sz w:val="28"/>
          <w:szCs w:val="28"/>
          <w:lang w:val="uk-UA" w:eastAsia="uk-UA" w:bidi="uk-UA"/>
        </w:rPr>
        <w:t>To achieve the goals of training and successfully complete the course, you must:</w:t>
      </w:r>
    </w:p>
    <w:p w:rsidR="00740E63" w:rsidRPr="00974CD2" w:rsidRDefault="00740E63" w:rsidP="00F73AD7">
      <w:pPr>
        <w:pStyle w:val="21"/>
        <w:tabs>
          <w:tab w:val="left" w:pos="851"/>
          <w:tab w:val="left" w:pos="993"/>
        </w:tabs>
        <w:spacing w:after="0" w:line="240" w:lineRule="auto"/>
        <w:ind w:firstLine="0"/>
        <w:jc w:val="left"/>
        <w:rPr>
          <w:color w:val="000000"/>
          <w:sz w:val="28"/>
          <w:szCs w:val="28"/>
          <w:lang w:val="uk-UA" w:eastAsia="uk-UA" w:bidi="uk-UA"/>
        </w:rPr>
      </w:pPr>
      <w:r w:rsidRPr="0001273A">
        <w:rPr>
          <w:color w:val="000000"/>
          <w:sz w:val="28"/>
          <w:szCs w:val="28"/>
          <w:lang w:val="uk-UA" w:eastAsia="uk-UA" w:bidi="uk-UA"/>
        </w:rPr>
        <w:t>1) From the first day to join the work.2) Attend lectures regularly.3) Read the material in advance, before its consideration in a practical lesson.</w:t>
      </w:r>
      <w:r w:rsidRPr="00974CD2">
        <w:rPr>
          <w:color w:val="000000"/>
          <w:sz w:val="28"/>
          <w:szCs w:val="28"/>
          <w:lang w:val="uk-UA" w:eastAsia="uk-UA" w:bidi="uk-UA"/>
        </w:rPr>
        <w:t xml:space="preserve">4) Do not be late and do not miss classes.5) Come to the department dressed in a medical gown, in changeable </w:t>
      </w:r>
      <w:r w:rsidRPr="00974CD2">
        <w:rPr>
          <w:color w:val="000000"/>
          <w:sz w:val="28"/>
          <w:szCs w:val="28"/>
          <w:lang w:val="uk-UA" w:eastAsia="uk-UA" w:bidi="uk-UA"/>
        </w:rPr>
        <w:lastRenderedPageBreak/>
        <w:t>shoes, have a phonendoscope, notebook, pen.6) Perform all necessary tasks and work every day.7) Be able to work with a partner or in a group.8) Ask for help and get it if necessary.</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82D2E">
        <w:rPr>
          <w:b/>
          <w:color w:val="000000"/>
          <w:sz w:val="28"/>
          <w:szCs w:val="28"/>
          <w:lang w:val="uk-UA" w:eastAsia="uk-UA" w:bidi="uk-UA"/>
        </w:rPr>
        <w:t>Academic mobility, interchangeability of credit credits</w:t>
      </w:r>
      <w:r w:rsidRPr="00974CD2">
        <w:rPr>
          <w:color w:val="000000"/>
          <w:sz w:val="28"/>
          <w:szCs w:val="28"/>
          <w:lang w:val="uk-UA" w:eastAsia="uk-UA" w:bidi="uk-UA"/>
        </w:rPr>
        <w:t xml:space="preserve"> (volume of 1 credit 30 hours) is provided.Students have the right to discuss various tasks, but their performance is strictly individual.It is strictly forbidden to write down, use any software, tips, mobile phone, tablet or other electronic gadgets during the lesson. If a student is noticed to be written off in a practical lesson, the teacher has the right to remove him from the classroom with a grade in the journal "unsatisfactory", the order of which is identical to the practice of missed classes.</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Students with special needs must meet with the teacher in advance or warn him before the start of classes, at the request of the student it can be done by the head of the group.The program of the discipline provides for the calculation of incentive points for participation in student scientific conferences, competitions, research, writing articles in scientific journals in the amount of 3 to 20 points per semester, but only if the total number of points for the discipline does not exceed 200 points.</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In case of changes in the syllabus, the current version will be available on the discipline page in Moodle, indicating the date of the last edit.</w:t>
      </w:r>
    </w:p>
    <w:p w:rsidR="00740E63" w:rsidRPr="00982D2E" w:rsidRDefault="00740E63" w:rsidP="00F73AD7">
      <w:pPr>
        <w:pStyle w:val="21"/>
        <w:tabs>
          <w:tab w:val="left" w:pos="851"/>
          <w:tab w:val="left" w:pos="993"/>
        </w:tabs>
        <w:spacing w:after="0" w:line="240" w:lineRule="auto"/>
        <w:ind w:left="567"/>
        <w:jc w:val="left"/>
        <w:rPr>
          <w:b/>
          <w:color w:val="000000"/>
          <w:sz w:val="28"/>
          <w:szCs w:val="28"/>
          <w:lang w:val="uk-UA" w:eastAsia="uk-UA" w:bidi="uk-UA"/>
        </w:rPr>
      </w:pPr>
      <w:r w:rsidRPr="00982D2E">
        <w:rPr>
          <w:b/>
          <w:color w:val="000000"/>
          <w:sz w:val="28"/>
          <w:szCs w:val="28"/>
          <w:lang w:val="uk-UA" w:eastAsia="uk-UA" w:bidi="uk-UA"/>
        </w:rPr>
        <w:t>Evaluation policy</w:t>
      </w:r>
    </w:p>
    <w:p w:rsidR="00740E63"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Organization of current control. </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Assimilation of the topic (current success) is controlled in a practical lesson in accordance with specific goals. The following tools are used to assess the level of preparation of students: computer tests, solving situational problems, monitoring the acquisition of practical skills, the current survey. The final lesson (SO) must be conducted in accordance with the curriculum during the semester on a schedule, during classes. Acceptance of software is carried out by the teacher of the academic group. Assessment is carried out according to the traditional 4-point system: "excellent", "good", "satisfactory" and "unsatisfactory". The final score for the current learning activity (PND) and the final classes (PZ) is defined as the arithmetic mean of the traditional grades for each class and PZ, rounded to 2 decimal places and converted into a multi-point scale in accordance with Table 2.</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minimum number of points that a student must score for the current activity during the study of the section is 120 points, the maximum number of points - 200 points.</w:t>
      </w:r>
    </w:p>
    <w:p w:rsidR="00740E63"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Assessment of students' independent work.</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 Independent work of students, which is provided by the topic of the lesson along with the classroom work, is assessed during the current control of the topic in the relevant lesson.</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Assessment of individual student tasks is carried out under the conditions of the teacher's tasks (report of the abstract in a practical lesson). Points (not more than </w:t>
      </w:r>
      <w:r w:rsidRPr="00974CD2">
        <w:rPr>
          <w:color w:val="000000"/>
          <w:sz w:val="28"/>
          <w:szCs w:val="28"/>
          <w:lang w:val="uk-UA" w:eastAsia="uk-UA" w:bidi="uk-UA"/>
        </w:rPr>
        <w:lastRenderedPageBreak/>
        <w:t>10) are added as incentives. The total amount of points for the current educational activity may not exceed 200 points.</w:t>
      </w:r>
    </w:p>
    <w:p w:rsidR="00740E63"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organization of the final control - credit. The test is conducted by the teacher of the academic group at the last lesson in the discipline and involves taking into account the IPA  and checking the mastering of all topics in the discipline in the form of an interview. The grade is determined in points from 120 to 200 and marked - "credited", "not credited". "Not credited" is given to students who have not completed the program in full (have unsatisfactory grades or unfulfilled academic arrears). , "D", "E") and the traditional system ("satis</w:t>
      </w:r>
      <w:r>
        <w:rPr>
          <w:color w:val="000000"/>
          <w:sz w:val="28"/>
          <w:szCs w:val="28"/>
          <w:lang w:val="uk-UA" w:eastAsia="uk-UA" w:bidi="uk-UA"/>
        </w:rPr>
        <w:t xml:space="preserve">factory", "good", "excellent") </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4). According to the number of points obtained, the statement of success of students in the discipline  and the appendix with the personal account of students who did not meet the requirements of the curriculum of disciplines (F, FX). The FX grade is given to students who were admitted to the test but did not pass it. A grade of F is given to students who are not admitted to the test.</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Grade from the discipline. The discipline is studied during the 1st semester, the grade for the discipline is defined as the arithmetic mean of the points for the semester during which the discipline was studied, which are translated into a 200-point ECTS scale (Table 2).</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maximum number of points that a student can score for studying the discipline - 200 points. The minimum number of points is 120 points.</w:t>
      </w:r>
    </w:p>
    <w:p w:rsidR="00740E63" w:rsidRPr="00974CD2"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grade in the discipline is given only to students who have passed all practical classes and tests. If the test is not passed, the dates of rescheduling during the holidays are set, until the beginning of the next semester.</w:t>
      </w:r>
    </w:p>
    <w:p w:rsidR="00740E63" w:rsidRDefault="00740E63" w:rsidP="00F73AD7">
      <w:pPr>
        <w:pStyle w:val="21"/>
        <w:shd w:val="clear" w:color="auto" w:fill="auto"/>
        <w:tabs>
          <w:tab w:val="left" w:pos="851"/>
          <w:tab w:val="left" w:pos="993"/>
        </w:tabs>
        <w:spacing w:after="0" w:line="240" w:lineRule="auto"/>
        <w:ind w:left="567" w:firstLine="0"/>
        <w:jc w:val="left"/>
        <w:rPr>
          <w:color w:val="000000"/>
          <w:sz w:val="28"/>
          <w:szCs w:val="28"/>
          <w:lang w:val="uk-UA" w:eastAsia="uk-UA" w:bidi="uk-UA"/>
        </w:rPr>
      </w:pPr>
      <w:r w:rsidRPr="00974CD2">
        <w:rPr>
          <w:color w:val="000000"/>
          <w:sz w:val="28"/>
          <w:szCs w:val="28"/>
          <w:lang w:val="uk-UA" w:eastAsia="uk-UA" w:bidi="uk-UA"/>
        </w:rPr>
        <w:t>Students who have not been admitted to the test or have not passed it, have the right to liquidate the current account</w:t>
      </w:r>
    </w:p>
    <w:p w:rsidR="00740E63" w:rsidRPr="0011236B"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Students who have not been admitted to the credit or have not passed it, have the right to liquidate the current academic debt and reschedule the credit within the current semester, as well as within the approved schedule for two weeks during winter or summer vacation after completion. semester, or academic year.</w:t>
      </w:r>
    </w:p>
    <w:p w:rsidR="00740E63" w:rsidRPr="0011236B"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Elimination of academic debt. Omissions of practical classes are worked out hour by hour to the teacher of group or the next teacher. Admission and consultations are held by prior arrangement with the teacher of the group, daily from 1500 to 1730 regular teacher, on Saturdays according to the "Regulations on the procedure for students to study" from 07.12.2015 № 415, as well as online on Wednesdays from 1600 to 1730, on Fridays from 1500 to 1730 in Zoom and Moodle networks.</w:t>
      </w:r>
    </w:p>
    <w:p w:rsidR="00740E63" w:rsidRPr="0011236B"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Rules for appealing the assessment. If a student does not agree with the received grade on the topic / section / exam / discipline, he has the right to require re-assessment of his knowledge and skills by a commission consisting of the head of the department responsible for educational work at the department and several teachers.</w:t>
      </w:r>
    </w:p>
    <w:p w:rsidR="00740E63" w:rsidRPr="0011236B"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lastRenderedPageBreak/>
        <w:t>LIST OF THEORETICAL QUESTIONS FOR PREPARATION FOR</w:t>
      </w:r>
      <w:r>
        <w:rPr>
          <w:color w:val="000000"/>
          <w:sz w:val="28"/>
          <w:szCs w:val="28"/>
          <w:lang w:eastAsia="uk-UA" w:bidi="uk-UA"/>
        </w:rPr>
        <w:t xml:space="preserve"> THE</w:t>
      </w:r>
      <w:r w:rsidRPr="0011236B">
        <w:rPr>
          <w:color w:val="000000"/>
          <w:sz w:val="28"/>
          <w:szCs w:val="28"/>
          <w:lang w:val="uk-UA" w:eastAsia="uk-UA" w:bidi="uk-UA"/>
        </w:rPr>
        <w:t xml:space="preserve"> CREDIT</w:t>
      </w:r>
    </w:p>
    <w:p w:rsidR="00740E63"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Membrane theory of the o</w:t>
      </w:r>
      <w:r>
        <w:rPr>
          <w:color w:val="000000"/>
          <w:sz w:val="28"/>
          <w:szCs w:val="28"/>
          <w:lang w:val="uk-UA" w:eastAsia="uk-UA" w:bidi="uk-UA"/>
        </w:rPr>
        <w:t>rigin of cardiac biopotentials.</w:t>
      </w:r>
    </w:p>
    <w:p w:rsidR="00740E63" w:rsidRDefault="00740E63" w:rsidP="00F73AD7">
      <w:pPr>
        <w:pStyle w:val="21"/>
        <w:tabs>
          <w:tab w:val="left" w:pos="851"/>
          <w:tab w:val="left" w:pos="993"/>
        </w:tabs>
        <w:spacing w:after="0" w:line="240" w:lineRule="auto"/>
        <w:ind w:left="567"/>
        <w:jc w:val="left"/>
        <w:rPr>
          <w:color w:val="000000"/>
          <w:sz w:val="28"/>
          <w:szCs w:val="28"/>
          <w:lang w:val="uk-UA" w:eastAsia="uk-UA" w:bidi="uk-UA"/>
        </w:rPr>
      </w:pPr>
      <w:r>
        <w:rPr>
          <w:color w:val="000000"/>
          <w:sz w:val="28"/>
          <w:szCs w:val="28"/>
          <w:lang w:val="uk-UA" w:eastAsia="uk-UA" w:bidi="uk-UA"/>
        </w:rPr>
        <w:t>• Basic heart functions.</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Main teeth, segments and intervals on a normal electrocardiogram.</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General scheme of ECG interpretation.</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General classification of cardiac arrhythmias.</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Pathogenetic mechanisms of arrhythmia formation.</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main electrocardiographic signs of sinus arrhythmias.</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Slow and accelerated ectopic rhythms and complexes.</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Different forms of extrasystole and their reflection on the electrocardiogram.</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most characteristic ECG signs of atrial, ventricular and atrioventricular forms of paroxysmal tachycardia.</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Illustration on the electrocardiogram of the correct and incorrect forms of atrial fibrillation.</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most characteristic ECG criteria for atrial fibrillation.</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Ventricular fibrillation and fibrillation as an emergency.</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concept of heart block.</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Differential diagnosis of degrees of atrioventricular block according to the interpretation of the electrocardiogram.</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Pr>
          <w:color w:val="000000"/>
          <w:sz w:val="28"/>
          <w:szCs w:val="28"/>
          <w:lang w:val="uk-UA" w:eastAsia="uk-UA" w:bidi="uk-UA"/>
        </w:rPr>
        <w:t>• Morh</w:t>
      </w:r>
      <w:r w:rsidRPr="0011236B">
        <w:rPr>
          <w:color w:val="000000"/>
          <w:sz w:val="28"/>
          <w:szCs w:val="28"/>
          <w:lang w:val="uk-UA" w:eastAsia="uk-UA" w:bidi="uk-UA"/>
        </w:rPr>
        <w:t>an</w:t>
      </w:r>
      <w:r>
        <w:rPr>
          <w:color w:val="000000"/>
          <w:sz w:val="28"/>
          <w:szCs w:val="28"/>
          <w:lang w:eastAsia="uk-UA" w:bidi="uk-UA"/>
        </w:rPr>
        <w:t>y</w:t>
      </w:r>
      <w:r w:rsidRPr="0011236B">
        <w:rPr>
          <w:color w:val="000000"/>
          <w:sz w:val="28"/>
          <w:szCs w:val="28"/>
          <w:lang w:val="uk-UA" w:eastAsia="uk-UA" w:bidi="uk-UA"/>
        </w:rPr>
        <w:t>-Adams-Stokes syndrome as a clinical syndrome - "satellite" AV-blockade.</w:t>
      </w:r>
    </w:p>
    <w:p w:rsidR="00740E63" w:rsidRPr="0011236B"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Variability of ECG forms of the ventricular complex during blockade of the legs of the His bundle.</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eastAsia="uk-UA" w:bidi="uk-UA"/>
        </w:rPr>
      </w:pPr>
      <w:r w:rsidRPr="0011236B">
        <w:rPr>
          <w:color w:val="000000"/>
          <w:sz w:val="28"/>
          <w:szCs w:val="28"/>
          <w:lang w:val="uk-UA" w:eastAsia="uk-UA" w:bidi="uk-UA"/>
        </w:rPr>
        <w:t>• The concept of i</w:t>
      </w:r>
      <w:r>
        <w:rPr>
          <w:color w:val="000000"/>
          <w:sz w:val="28"/>
          <w:szCs w:val="28"/>
          <w:lang w:val="uk-UA" w:eastAsia="uk-UA" w:bidi="uk-UA"/>
        </w:rPr>
        <w:t xml:space="preserve">ncomplete </w:t>
      </w:r>
      <w:r>
        <w:rPr>
          <w:color w:val="000000"/>
          <w:sz w:val="28"/>
          <w:szCs w:val="28"/>
          <w:lang w:eastAsia="uk-UA" w:bidi="uk-UA"/>
        </w:rPr>
        <w:t xml:space="preserve"> block </w:t>
      </w:r>
      <w:r>
        <w:rPr>
          <w:color w:val="000000"/>
          <w:sz w:val="28"/>
          <w:szCs w:val="28"/>
          <w:lang w:val="uk-UA" w:eastAsia="uk-UA" w:bidi="uk-UA"/>
        </w:rPr>
        <w:t xml:space="preserve">the </w:t>
      </w:r>
      <w:r w:rsidRPr="0011236B">
        <w:rPr>
          <w:color w:val="000000"/>
          <w:sz w:val="28"/>
          <w:szCs w:val="28"/>
          <w:lang w:val="uk-UA" w:eastAsia="uk-UA" w:bidi="uk-UA"/>
        </w:rPr>
        <w:t>bundle</w:t>
      </w:r>
      <w:r>
        <w:rPr>
          <w:color w:val="000000"/>
          <w:sz w:val="28"/>
          <w:szCs w:val="28"/>
          <w:lang w:val="uk-UA" w:eastAsia="uk-UA" w:bidi="uk-UA"/>
        </w:rPr>
        <w:t xml:space="preserve"> o</w:t>
      </w:r>
      <w:r>
        <w:rPr>
          <w:color w:val="000000"/>
          <w:sz w:val="28"/>
          <w:szCs w:val="28"/>
          <w:lang w:eastAsia="uk-UA" w:bidi="uk-UA"/>
        </w:rPr>
        <w:t>f His</w:t>
      </w:r>
    </w:p>
    <w:p w:rsidR="00740E63" w:rsidRDefault="00740E63" w:rsidP="00F73AD7">
      <w:pPr>
        <w:pStyle w:val="21"/>
        <w:shd w:val="clear" w:color="auto" w:fill="auto"/>
        <w:tabs>
          <w:tab w:val="left" w:pos="709"/>
          <w:tab w:val="left" w:pos="851"/>
          <w:tab w:val="left" w:pos="993"/>
        </w:tabs>
        <w:spacing w:after="0" w:line="240" w:lineRule="auto"/>
        <w:ind w:firstLine="0"/>
        <w:jc w:val="left"/>
        <w:rPr>
          <w:color w:val="000000"/>
          <w:sz w:val="28"/>
          <w:szCs w:val="28"/>
          <w:lang w:val="uk-UA" w:eastAsia="uk-UA" w:bidi="uk-UA"/>
        </w:rPr>
      </w:pPr>
      <w:r w:rsidRPr="0011236B">
        <w:rPr>
          <w:color w:val="000000"/>
          <w:sz w:val="28"/>
          <w:szCs w:val="28"/>
          <w:lang w:val="uk-UA" w:eastAsia="uk-UA" w:bidi="uk-UA"/>
        </w:rPr>
        <w:t>• Factors of variability of electrocardiographic changes found in hypertrophy of different parts of the heart.</w:t>
      </w:r>
    </w:p>
    <w:p w:rsidR="00740E63" w:rsidRDefault="00740E63" w:rsidP="00F73AD7">
      <w:pPr>
        <w:pStyle w:val="21"/>
        <w:shd w:val="clear" w:color="auto" w:fill="auto"/>
        <w:tabs>
          <w:tab w:val="left" w:pos="709"/>
          <w:tab w:val="left" w:pos="851"/>
          <w:tab w:val="left" w:pos="993"/>
        </w:tabs>
        <w:spacing w:after="0" w:line="240" w:lineRule="auto"/>
        <w:ind w:firstLine="0"/>
        <w:jc w:val="left"/>
        <w:rPr>
          <w:color w:val="000000"/>
          <w:sz w:val="28"/>
          <w:szCs w:val="28"/>
          <w:lang w:val="uk-UA" w:eastAsia="uk-UA" w:bidi="uk-UA"/>
        </w:rPr>
      </w:pP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Electrocardiographic manifestations of acute myocardial ischemia of different localization.</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Differential diagnostic ECG criteria for ischemic injury and myocardial necrosis.</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Dynamics of ECG signs depending on the stages of Q-positive heart attack.</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Topical ECG diagnosis of myocardial infarction.</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Electrocardiographic criteria for angina pectoris in chronic ischemic heart disease.</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The concept of acquired heart disease.</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Basic electrocardiographic criteria of acute pulmonary heart.</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Differential diagnosis of ECG changes in acute pericarditis and Q-positive myocardial infarction.</w:t>
      </w:r>
    </w:p>
    <w:p w:rsidR="00740E63" w:rsidRPr="00740E63"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Differential diagnosis of ECG changes in acute myocarditis and small focal myocardial infarction.</w:t>
      </w:r>
    </w:p>
    <w:p w:rsidR="00F81F0C" w:rsidRDefault="00740E63" w:rsidP="00F73AD7">
      <w:pPr>
        <w:pStyle w:val="21"/>
        <w:tabs>
          <w:tab w:val="left" w:pos="709"/>
          <w:tab w:val="left" w:pos="851"/>
          <w:tab w:val="left" w:pos="993"/>
        </w:tabs>
        <w:spacing w:after="0" w:line="240" w:lineRule="auto"/>
        <w:ind w:left="567"/>
        <w:jc w:val="left"/>
        <w:rPr>
          <w:color w:val="000000"/>
          <w:sz w:val="28"/>
          <w:szCs w:val="28"/>
          <w:lang w:val="uk-UA" w:eastAsia="uk-UA" w:bidi="uk-UA"/>
        </w:rPr>
      </w:pPr>
      <w:r w:rsidRPr="00740E63">
        <w:rPr>
          <w:color w:val="000000"/>
          <w:sz w:val="28"/>
          <w:szCs w:val="28"/>
          <w:lang w:val="uk-UA" w:eastAsia="uk-UA" w:bidi="uk-UA"/>
        </w:rPr>
        <w:t>• ECG differences between secondar</w:t>
      </w:r>
      <w:r w:rsidR="00F81F0C">
        <w:rPr>
          <w:color w:val="000000"/>
          <w:sz w:val="28"/>
          <w:szCs w:val="28"/>
          <w:lang w:val="uk-UA" w:eastAsia="uk-UA" w:bidi="uk-UA"/>
        </w:rPr>
        <w:t>y symptomatic cardiomyopathies.</w:t>
      </w:r>
      <w:r w:rsidR="00F81F0C">
        <w:rPr>
          <w:color w:val="000000"/>
          <w:sz w:val="28"/>
          <w:szCs w:val="28"/>
          <w:lang w:val="uk-UA" w:eastAsia="uk-UA" w:bidi="uk-UA"/>
        </w:rPr>
        <w:br/>
      </w:r>
    </w:p>
    <w:p w:rsidR="00740E63" w:rsidRDefault="00740E63" w:rsidP="00F73AD7">
      <w:pPr>
        <w:pStyle w:val="21"/>
        <w:tabs>
          <w:tab w:val="left" w:pos="709"/>
          <w:tab w:val="left" w:pos="851"/>
          <w:tab w:val="left" w:pos="993"/>
        </w:tabs>
        <w:spacing w:after="0" w:line="240" w:lineRule="auto"/>
        <w:ind w:firstLine="0"/>
        <w:jc w:val="left"/>
        <w:rPr>
          <w:color w:val="000000"/>
          <w:sz w:val="28"/>
          <w:szCs w:val="28"/>
          <w:lang w:val="uk-UA" w:eastAsia="uk-UA" w:bidi="uk-UA"/>
        </w:rPr>
      </w:pPr>
      <w:r w:rsidRPr="00740E63">
        <w:rPr>
          <w:color w:val="000000"/>
          <w:sz w:val="28"/>
          <w:szCs w:val="28"/>
          <w:lang w:val="uk-UA" w:eastAsia="uk-UA" w:bidi="uk-UA"/>
        </w:rPr>
        <w:t>• Features of the ECG picture in electrolyte disturbances.</w:t>
      </w:r>
    </w:p>
    <w:p w:rsidR="00740E63" w:rsidRDefault="00740E63" w:rsidP="00F73AD7">
      <w:pPr>
        <w:pStyle w:val="21"/>
        <w:shd w:val="clear" w:color="auto" w:fill="auto"/>
        <w:tabs>
          <w:tab w:val="left" w:pos="851"/>
          <w:tab w:val="left" w:pos="993"/>
        </w:tabs>
        <w:spacing w:after="0" w:line="240" w:lineRule="auto"/>
        <w:ind w:left="567" w:firstLine="0"/>
        <w:jc w:val="left"/>
        <w:rPr>
          <w:color w:val="000000"/>
          <w:sz w:val="28"/>
          <w:szCs w:val="28"/>
          <w:lang w:val="uk-UA" w:eastAsia="uk-UA" w:bidi="uk-UA"/>
        </w:rPr>
      </w:pPr>
      <w:bookmarkStart w:id="0" w:name="_GoBack"/>
      <w:bookmarkEnd w:id="0"/>
    </w:p>
    <w:sectPr w:rsidR="00740E63" w:rsidSect="006622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5F1"/>
    <w:multiLevelType w:val="hybridMultilevel"/>
    <w:tmpl w:val="4CD4C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4598"/>
    <w:multiLevelType w:val="hybridMultilevel"/>
    <w:tmpl w:val="3802F216"/>
    <w:lvl w:ilvl="0" w:tplc="EC68F7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910A4"/>
    <w:multiLevelType w:val="hybridMultilevel"/>
    <w:tmpl w:val="1B6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6D67"/>
    <w:multiLevelType w:val="multilevel"/>
    <w:tmpl w:val="1B14419A"/>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794B0F"/>
    <w:multiLevelType w:val="hybridMultilevel"/>
    <w:tmpl w:val="7428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48135E"/>
    <w:multiLevelType w:val="hybridMultilevel"/>
    <w:tmpl w:val="8EB413BA"/>
    <w:lvl w:ilvl="0" w:tplc="071AF41C">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37628"/>
    <w:multiLevelType w:val="hybridMultilevel"/>
    <w:tmpl w:val="7908C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30229A"/>
    <w:multiLevelType w:val="hybridMultilevel"/>
    <w:tmpl w:val="4CD4C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3754E"/>
    <w:multiLevelType w:val="hybridMultilevel"/>
    <w:tmpl w:val="F6F49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EB6F90"/>
    <w:multiLevelType w:val="hybridMultilevel"/>
    <w:tmpl w:val="815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78B0"/>
    <w:multiLevelType w:val="hybridMultilevel"/>
    <w:tmpl w:val="98DEF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D954FD2"/>
    <w:multiLevelType w:val="hybridMultilevel"/>
    <w:tmpl w:val="1996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F1DC8"/>
    <w:multiLevelType w:val="hybridMultilevel"/>
    <w:tmpl w:val="95A6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9F18B7"/>
    <w:multiLevelType w:val="hybridMultilevel"/>
    <w:tmpl w:val="B4465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B796A"/>
    <w:multiLevelType w:val="hybridMultilevel"/>
    <w:tmpl w:val="690C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331BF6"/>
    <w:multiLevelType w:val="hybridMultilevel"/>
    <w:tmpl w:val="E892BB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207EE6"/>
    <w:multiLevelType w:val="hybridMultilevel"/>
    <w:tmpl w:val="0D3876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6"/>
  </w:num>
  <w:num w:numId="2">
    <w:abstractNumId w:val="7"/>
  </w:num>
  <w:num w:numId="3">
    <w:abstractNumId w:val="1"/>
  </w:num>
  <w:num w:numId="4">
    <w:abstractNumId w:val="10"/>
  </w:num>
  <w:num w:numId="5">
    <w:abstractNumId w:val="12"/>
  </w:num>
  <w:num w:numId="6">
    <w:abstractNumId w:val="8"/>
  </w:num>
  <w:num w:numId="7">
    <w:abstractNumId w:val="11"/>
  </w:num>
  <w:num w:numId="8">
    <w:abstractNumId w:val="0"/>
  </w:num>
  <w:num w:numId="9">
    <w:abstractNumId w:val="13"/>
  </w:num>
  <w:num w:numId="10">
    <w:abstractNumId w:val="9"/>
  </w:num>
  <w:num w:numId="11">
    <w:abstractNumId w:val="5"/>
  </w:num>
  <w:num w:numId="12">
    <w:abstractNumId w:val="15"/>
  </w:num>
  <w:num w:numId="13">
    <w:abstractNumId w:val="4"/>
  </w:num>
  <w:num w:numId="14">
    <w:abstractNumId w:val="17"/>
  </w:num>
  <w:num w:numId="15">
    <w:abstractNumId w:val="3"/>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02111E"/>
    <w:rsid w:val="00004608"/>
    <w:rsid w:val="0002111E"/>
    <w:rsid w:val="00023C07"/>
    <w:rsid w:val="0003373A"/>
    <w:rsid w:val="0008229B"/>
    <w:rsid w:val="00114C26"/>
    <w:rsid w:val="00121632"/>
    <w:rsid w:val="00122D95"/>
    <w:rsid w:val="00127353"/>
    <w:rsid w:val="00181046"/>
    <w:rsid w:val="0018275C"/>
    <w:rsid w:val="001A2ED6"/>
    <w:rsid w:val="001B4EFA"/>
    <w:rsid w:val="001D0D0F"/>
    <w:rsid w:val="001F0333"/>
    <w:rsid w:val="001F5D37"/>
    <w:rsid w:val="00235B20"/>
    <w:rsid w:val="00262830"/>
    <w:rsid w:val="00266C16"/>
    <w:rsid w:val="00282B44"/>
    <w:rsid w:val="002937E8"/>
    <w:rsid w:val="00296F46"/>
    <w:rsid w:val="003007E2"/>
    <w:rsid w:val="00364A6E"/>
    <w:rsid w:val="003651FE"/>
    <w:rsid w:val="0038088B"/>
    <w:rsid w:val="003A4DA1"/>
    <w:rsid w:val="003D37C6"/>
    <w:rsid w:val="003E0BE6"/>
    <w:rsid w:val="003F4BB8"/>
    <w:rsid w:val="00416B27"/>
    <w:rsid w:val="00450835"/>
    <w:rsid w:val="004661E8"/>
    <w:rsid w:val="00486403"/>
    <w:rsid w:val="0048653B"/>
    <w:rsid w:val="004C2745"/>
    <w:rsid w:val="004D5486"/>
    <w:rsid w:val="005111FE"/>
    <w:rsid w:val="0052719A"/>
    <w:rsid w:val="00565AD6"/>
    <w:rsid w:val="005775D1"/>
    <w:rsid w:val="005968E1"/>
    <w:rsid w:val="005A1D02"/>
    <w:rsid w:val="005E607C"/>
    <w:rsid w:val="005F720C"/>
    <w:rsid w:val="006468CE"/>
    <w:rsid w:val="006622F2"/>
    <w:rsid w:val="00691467"/>
    <w:rsid w:val="006D2BB2"/>
    <w:rsid w:val="00711902"/>
    <w:rsid w:val="00737A48"/>
    <w:rsid w:val="00740E63"/>
    <w:rsid w:val="007B167F"/>
    <w:rsid w:val="007C0F4E"/>
    <w:rsid w:val="007D6B13"/>
    <w:rsid w:val="00855F6A"/>
    <w:rsid w:val="0087640F"/>
    <w:rsid w:val="0089672B"/>
    <w:rsid w:val="008A4E82"/>
    <w:rsid w:val="008E3E92"/>
    <w:rsid w:val="00951D43"/>
    <w:rsid w:val="00972D20"/>
    <w:rsid w:val="00980FD1"/>
    <w:rsid w:val="009A1BBF"/>
    <w:rsid w:val="009E200B"/>
    <w:rsid w:val="009E4013"/>
    <w:rsid w:val="009F2C57"/>
    <w:rsid w:val="00A07266"/>
    <w:rsid w:val="00A725C6"/>
    <w:rsid w:val="00A76735"/>
    <w:rsid w:val="00A91318"/>
    <w:rsid w:val="00A944D0"/>
    <w:rsid w:val="00AF32F6"/>
    <w:rsid w:val="00B750D9"/>
    <w:rsid w:val="00B907A4"/>
    <w:rsid w:val="00BA74BA"/>
    <w:rsid w:val="00BE10F1"/>
    <w:rsid w:val="00C166D8"/>
    <w:rsid w:val="00C322B0"/>
    <w:rsid w:val="00C96E0A"/>
    <w:rsid w:val="00CF62EB"/>
    <w:rsid w:val="00D158CE"/>
    <w:rsid w:val="00D31EFF"/>
    <w:rsid w:val="00D47F63"/>
    <w:rsid w:val="00D868B7"/>
    <w:rsid w:val="00DD7BDA"/>
    <w:rsid w:val="00E20ED2"/>
    <w:rsid w:val="00E4225D"/>
    <w:rsid w:val="00E42A74"/>
    <w:rsid w:val="00ED06F2"/>
    <w:rsid w:val="00F111B7"/>
    <w:rsid w:val="00F36567"/>
    <w:rsid w:val="00F452A7"/>
    <w:rsid w:val="00F47013"/>
    <w:rsid w:val="00F47B98"/>
    <w:rsid w:val="00F5161A"/>
    <w:rsid w:val="00F73AD7"/>
    <w:rsid w:val="00F81F0C"/>
    <w:rsid w:val="00F959CB"/>
    <w:rsid w:val="00FB7BA3"/>
    <w:rsid w:val="00FE48F0"/>
    <w:rsid w:val="00FE6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6A66"/>
  <w15:docId w15:val="{3E5C54E1-631A-423E-908F-57C62FB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5C6"/>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uiPriority w:val="9"/>
    <w:qFormat/>
    <w:rsid w:val="00A72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qFormat/>
    <w:rsid w:val="00A725C6"/>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5C6"/>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rsid w:val="00A725C6"/>
    <w:rPr>
      <w:rFonts w:ascii="Arial" w:eastAsia="Times New Roman" w:hAnsi="Arial" w:cs="Arial"/>
      <w:b/>
      <w:bCs/>
      <w:i/>
      <w:iCs/>
      <w:kern w:val="3"/>
      <w:sz w:val="28"/>
      <w:szCs w:val="28"/>
      <w:lang w:val="ru-RU" w:eastAsia="zh-CN"/>
    </w:rPr>
  </w:style>
  <w:style w:type="paragraph" w:styleId="3">
    <w:name w:val="Body Text 3"/>
    <w:basedOn w:val="a"/>
    <w:link w:val="30"/>
    <w:rsid w:val="00A725C6"/>
    <w:pPr>
      <w:widowControl/>
      <w:suppressAutoHyphens/>
      <w:autoSpaceDE/>
      <w:spacing w:after="120"/>
      <w:textAlignment w:val="baseline"/>
    </w:pPr>
    <w:rPr>
      <w:rFonts w:eastAsia="Times New Roman"/>
      <w:kern w:val="3"/>
      <w:sz w:val="16"/>
      <w:szCs w:val="16"/>
      <w:lang w:val="ru-RU" w:eastAsia="zh-CN"/>
    </w:rPr>
  </w:style>
  <w:style w:type="character" w:customStyle="1" w:styleId="30">
    <w:name w:val="Основной текст 3 Знак"/>
    <w:basedOn w:val="a0"/>
    <w:link w:val="3"/>
    <w:rsid w:val="00A725C6"/>
    <w:rPr>
      <w:rFonts w:ascii="Times New Roman" w:eastAsia="Times New Roman" w:hAnsi="Times New Roman" w:cs="Times New Roman"/>
      <w:kern w:val="3"/>
      <w:sz w:val="16"/>
      <w:szCs w:val="16"/>
      <w:lang w:val="ru-RU" w:eastAsia="zh-CN"/>
    </w:rPr>
  </w:style>
  <w:style w:type="paragraph" w:customStyle="1" w:styleId="Standard">
    <w:name w:val="Standard"/>
    <w:rsid w:val="00A725C6"/>
    <w:pPr>
      <w:suppressAutoHyphens/>
      <w:autoSpaceDN w:val="0"/>
      <w:spacing w:after="0" w:line="240" w:lineRule="auto"/>
      <w:textAlignment w:val="baseline"/>
    </w:pPr>
    <w:rPr>
      <w:rFonts w:ascii="Times New Roman" w:eastAsia="Times New Roman" w:hAnsi="Times New Roman" w:cs="Times New Roman"/>
      <w:kern w:val="3"/>
      <w:sz w:val="28"/>
      <w:szCs w:val="24"/>
      <w:lang w:val="ru-RU" w:eastAsia="zh-CN"/>
    </w:rPr>
  </w:style>
  <w:style w:type="paragraph" w:styleId="a3">
    <w:name w:val="List Paragraph"/>
    <w:basedOn w:val="a"/>
    <w:uiPriority w:val="1"/>
    <w:qFormat/>
    <w:rsid w:val="00A725C6"/>
    <w:pPr>
      <w:ind w:left="720"/>
      <w:contextualSpacing/>
    </w:pPr>
  </w:style>
  <w:style w:type="character" w:styleId="a4">
    <w:name w:val="Hyperlink"/>
    <w:basedOn w:val="a0"/>
    <w:uiPriority w:val="99"/>
    <w:unhideWhenUsed/>
    <w:rsid w:val="00A725C6"/>
    <w:rPr>
      <w:color w:val="0563C1" w:themeColor="hyperlink"/>
      <w:u w:val="single"/>
    </w:rPr>
  </w:style>
  <w:style w:type="character" w:customStyle="1" w:styleId="a5">
    <w:name w:val="Основной текст_"/>
    <w:basedOn w:val="a0"/>
    <w:link w:val="21"/>
    <w:rsid w:val="00A725C6"/>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5"/>
    <w:rsid w:val="00A725C6"/>
    <w:pPr>
      <w:shd w:val="clear" w:color="auto" w:fill="FFFFFF"/>
      <w:autoSpaceDE/>
      <w:autoSpaceDN/>
      <w:spacing w:after="660" w:line="0" w:lineRule="atLeast"/>
      <w:ind w:hanging="540"/>
      <w:jc w:val="center"/>
    </w:pPr>
    <w:rPr>
      <w:rFonts w:eastAsia="Times New Roman"/>
      <w:sz w:val="21"/>
      <w:szCs w:val="21"/>
      <w:lang w:val="en-US" w:eastAsia="ko-KR"/>
    </w:rPr>
  </w:style>
  <w:style w:type="paragraph" w:customStyle="1" w:styleId="Iauiue">
    <w:name w:val="Iau?iue"/>
    <w:uiPriority w:val="99"/>
    <w:rsid w:val="00A725C6"/>
    <w:pPr>
      <w:spacing w:after="0" w:line="240" w:lineRule="auto"/>
    </w:pPr>
    <w:rPr>
      <w:rFonts w:ascii="Times New Roman" w:eastAsia="Times New Roman" w:hAnsi="Times New Roman" w:cs="Times New Roman"/>
      <w:sz w:val="28"/>
      <w:szCs w:val="20"/>
      <w:lang w:val="uk-UA" w:eastAsia="ru-RU"/>
    </w:rPr>
  </w:style>
  <w:style w:type="paragraph" w:customStyle="1" w:styleId="Style16">
    <w:name w:val="Style16"/>
    <w:basedOn w:val="a"/>
    <w:uiPriority w:val="99"/>
    <w:rsid w:val="00A725C6"/>
    <w:pPr>
      <w:adjustRightInd w:val="0"/>
    </w:pPr>
    <w:rPr>
      <w:rFonts w:eastAsia="Times New Roman"/>
      <w:sz w:val="24"/>
      <w:szCs w:val="24"/>
    </w:rPr>
  </w:style>
  <w:style w:type="table" w:styleId="a6">
    <w:name w:val="Table Grid"/>
    <w:basedOn w:val="a1"/>
    <w:uiPriority w:val="39"/>
    <w:rsid w:val="0038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E4225D"/>
    <w:pPr>
      <w:spacing w:after="120"/>
      <w:ind w:left="283"/>
    </w:pPr>
  </w:style>
  <w:style w:type="character" w:customStyle="1" w:styleId="a8">
    <w:name w:val="Основной текст с отступом Знак"/>
    <w:basedOn w:val="a0"/>
    <w:link w:val="a7"/>
    <w:uiPriority w:val="99"/>
    <w:semiHidden/>
    <w:rsid w:val="00E4225D"/>
    <w:rPr>
      <w:rFonts w:ascii="Times New Roman" w:eastAsia="Calibri"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3661">
      <w:bodyDiv w:val="1"/>
      <w:marLeft w:val="0"/>
      <w:marRight w:val="0"/>
      <w:marTop w:val="0"/>
      <w:marBottom w:val="0"/>
      <w:divBdr>
        <w:top w:val="none" w:sz="0" w:space="0" w:color="auto"/>
        <w:left w:val="none" w:sz="0" w:space="0" w:color="auto"/>
        <w:bottom w:val="none" w:sz="0" w:space="0" w:color="auto"/>
        <w:right w:val="none" w:sz="0" w:space="0" w:color="auto"/>
      </w:divBdr>
    </w:div>
    <w:div w:id="793911846">
      <w:bodyDiv w:val="1"/>
      <w:marLeft w:val="0"/>
      <w:marRight w:val="0"/>
      <w:marTop w:val="0"/>
      <w:marBottom w:val="0"/>
      <w:divBdr>
        <w:top w:val="none" w:sz="0" w:space="0" w:color="auto"/>
        <w:left w:val="none" w:sz="0" w:space="0" w:color="auto"/>
        <w:bottom w:val="none" w:sz="0" w:space="0" w:color="auto"/>
        <w:right w:val="none" w:sz="0" w:space="0" w:color="auto"/>
      </w:divBdr>
    </w:div>
    <w:div w:id="1078286801">
      <w:bodyDiv w:val="1"/>
      <w:marLeft w:val="0"/>
      <w:marRight w:val="0"/>
      <w:marTop w:val="0"/>
      <w:marBottom w:val="0"/>
      <w:divBdr>
        <w:top w:val="none" w:sz="0" w:space="0" w:color="auto"/>
        <w:left w:val="none" w:sz="0" w:space="0" w:color="auto"/>
        <w:bottom w:val="none" w:sz="0" w:space="0" w:color="auto"/>
        <w:right w:val="none" w:sz="0" w:space="0" w:color="auto"/>
      </w:divBdr>
    </w:div>
    <w:div w:id="1094864537">
      <w:bodyDiv w:val="1"/>
      <w:marLeft w:val="0"/>
      <w:marRight w:val="0"/>
      <w:marTop w:val="0"/>
      <w:marBottom w:val="0"/>
      <w:divBdr>
        <w:top w:val="none" w:sz="0" w:space="0" w:color="auto"/>
        <w:left w:val="none" w:sz="0" w:space="0" w:color="auto"/>
        <w:bottom w:val="none" w:sz="0" w:space="0" w:color="auto"/>
        <w:right w:val="none" w:sz="0" w:space="0" w:color="auto"/>
      </w:divBdr>
    </w:div>
    <w:div w:id="1238127646">
      <w:bodyDiv w:val="1"/>
      <w:marLeft w:val="0"/>
      <w:marRight w:val="0"/>
      <w:marTop w:val="0"/>
      <w:marBottom w:val="0"/>
      <w:divBdr>
        <w:top w:val="none" w:sz="0" w:space="0" w:color="auto"/>
        <w:left w:val="none" w:sz="0" w:space="0" w:color="auto"/>
        <w:bottom w:val="none" w:sz="0" w:space="0" w:color="auto"/>
        <w:right w:val="none" w:sz="0" w:space="0" w:color="auto"/>
      </w:divBdr>
    </w:div>
    <w:div w:id="1312558269">
      <w:bodyDiv w:val="1"/>
      <w:marLeft w:val="0"/>
      <w:marRight w:val="0"/>
      <w:marTop w:val="0"/>
      <w:marBottom w:val="0"/>
      <w:divBdr>
        <w:top w:val="none" w:sz="0" w:space="0" w:color="auto"/>
        <w:left w:val="none" w:sz="0" w:space="0" w:color="auto"/>
        <w:bottom w:val="none" w:sz="0" w:space="0" w:color="auto"/>
        <w:right w:val="none" w:sz="0" w:space="0" w:color="auto"/>
      </w:divBdr>
    </w:div>
    <w:div w:id="1626236841">
      <w:bodyDiv w:val="1"/>
      <w:marLeft w:val="0"/>
      <w:marRight w:val="0"/>
      <w:marTop w:val="0"/>
      <w:marBottom w:val="0"/>
      <w:divBdr>
        <w:top w:val="none" w:sz="0" w:space="0" w:color="auto"/>
        <w:left w:val="none" w:sz="0" w:space="0" w:color="auto"/>
        <w:bottom w:val="none" w:sz="0" w:space="0" w:color="auto"/>
        <w:right w:val="none" w:sz="0" w:space="0" w:color="auto"/>
      </w:divBdr>
    </w:div>
    <w:div w:id="20727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03DA-3A15-48FB-827C-389E3F97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11</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Asus-Notebook</cp:lastModifiedBy>
  <cp:revision>27</cp:revision>
  <dcterms:created xsi:type="dcterms:W3CDTF">2020-05-02T09:57:00Z</dcterms:created>
  <dcterms:modified xsi:type="dcterms:W3CDTF">2021-03-18T07:28:00Z</dcterms:modified>
</cp:coreProperties>
</file>