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74BE4" w14:textId="75EBC461" w:rsidR="00242F0C" w:rsidRPr="00B01A5F" w:rsidRDefault="00242F0C" w:rsidP="00B01A5F">
      <w:pPr>
        <w:jc w:val="center"/>
        <w:rPr>
          <w:b/>
          <w:sz w:val="24"/>
          <w:szCs w:val="24"/>
        </w:rPr>
      </w:pPr>
      <w:r w:rsidRPr="00B01A5F">
        <w:rPr>
          <w:b/>
          <w:sz w:val="24"/>
          <w:szCs w:val="24"/>
          <w:lang w:val="en"/>
        </w:rPr>
        <w:t xml:space="preserve">Ministry of health of </w:t>
      </w:r>
      <w:r w:rsidR="00B43444">
        <w:rPr>
          <w:b/>
          <w:sz w:val="24"/>
          <w:szCs w:val="24"/>
          <w:lang w:val="en"/>
        </w:rPr>
        <w:t>U</w:t>
      </w:r>
      <w:r w:rsidRPr="00B01A5F">
        <w:rPr>
          <w:b/>
          <w:sz w:val="24"/>
          <w:szCs w:val="24"/>
          <w:lang w:val="en"/>
        </w:rPr>
        <w:t>kraine</w:t>
      </w:r>
      <w:r w:rsidRPr="00B01A5F">
        <w:rPr>
          <w:b/>
          <w:sz w:val="24"/>
          <w:szCs w:val="24"/>
        </w:rPr>
        <w:t xml:space="preserve"> </w:t>
      </w:r>
    </w:p>
    <w:p w14:paraId="13276CCE" w14:textId="77777777" w:rsidR="00242F0C" w:rsidRPr="00B01A5F" w:rsidRDefault="00242F0C" w:rsidP="00B01A5F">
      <w:pPr>
        <w:jc w:val="center"/>
        <w:rPr>
          <w:b/>
          <w:sz w:val="24"/>
          <w:szCs w:val="24"/>
        </w:rPr>
      </w:pPr>
      <w:r w:rsidRPr="00B01A5F">
        <w:rPr>
          <w:b/>
          <w:sz w:val="24"/>
          <w:szCs w:val="24"/>
          <w:lang w:val="en"/>
        </w:rPr>
        <w:t>Kharkiv national medical university</w:t>
      </w:r>
    </w:p>
    <w:p w14:paraId="6A85E1CA" w14:textId="77777777" w:rsidR="001149D8" w:rsidRPr="00B01A5F" w:rsidRDefault="001149D8" w:rsidP="00B01A5F">
      <w:pPr>
        <w:jc w:val="center"/>
        <w:rPr>
          <w:b/>
          <w:sz w:val="24"/>
          <w:szCs w:val="24"/>
        </w:rPr>
      </w:pPr>
    </w:p>
    <w:p w14:paraId="2D34031C" w14:textId="77777777" w:rsidR="00242F0C" w:rsidRPr="00B01A5F" w:rsidRDefault="00242F0C" w:rsidP="00B01A5F">
      <w:pPr>
        <w:jc w:val="center"/>
        <w:rPr>
          <w:b/>
          <w:sz w:val="24"/>
          <w:szCs w:val="24"/>
        </w:rPr>
      </w:pPr>
      <w:r w:rsidRPr="00B01A5F">
        <w:rPr>
          <w:b/>
          <w:sz w:val="24"/>
          <w:szCs w:val="24"/>
          <w:lang w:val="en"/>
        </w:rPr>
        <w:t>Department of Internal Medicine No. 2, Clinical Immunology and Allergology named after academician L.T. Malaya</w:t>
      </w:r>
    </w:p>
    <w:p w14:paraId="3F682542" w14:textId="77777777" w:rsidR="001149D8" w:rsidRPr="00B01A5F" w:rsidRDefault="001149D8" w:rsidP="00B01A5F">
      <w:pPr>
        <w:jc w:val="center"/>
        <w:rPr>
          <w:b/>
          <w:sz w:val="24"/>
          <w:szCs w:val="24"/>
        </w:rPr>
      </w:pPr>
    </w:p>
    <w:p w14:paraId="196A37E2" w14:textId="77777777" w:rsidR="001149D8" w:rsidRPr="00B01A5F" w:rsidRDefault="001149D8" w:rsidP="00B01A5F">
      <w:pPr>
        <w:jc w:val="center"/>
        <w:rPr>
          <w:b/>
          <w:sz w:val="24"/>
          <w:szCs w:val="24"/>
        </w:rPr>
      </w:pPr>
    </w:p>
    <w:p w14:paraId="1AEEA9F4" w14:textId="77777777" w:rsidR="001149D8" w:rsidRPr="00B01A5F" w:rsidRDefault="001149D8" w:rsidP="00B01A5F">
      <w:pPr>
        <w:jc w:val="center"/>
        <w:rPr>
          <w:b/>
          <w:sz w:val="24"/>
          <w:szCs w:val="24"/>
        </w:rPr>
      </w:pPr>
    </w:p>
    <w:p w14:paraId="50FAA8BE" w14:textId="77777777" w:rsidR="001149D8" w:rsidRPr="00B01A5F" w:rsidRDefault="001149D8" w:rsidP="00B01A5F">
      <w:pPr>
        <w:jc w:val="center"/>
        <w:rPr>
          <w:b/>
          <w:sz w:val="24"/>
          <w:szCs w:val="24"/>
        </w:rPr>
      </w:pPr>
    </w:p>
    <w:p w14:paraId="3B285638" w14:textId="77777777" w:rsidR="001149D8" w:rsidRPr="00B01A5F" w:rsidRDefault="001149D8" w:rsidP="00B01A5F">
      <w:pPr>
        <w:jc w:val="center"/>
        <w:rPr>
          <w:b/>
          <w:sz w:val="24"/>
          <w:szCs w:val="24"/>
        </w:rPr>
      </w:pPr>
    </w:p>
    <w:p w14:paraId="158069FA" w14:textId="77777777" w:rsidR="00682D01" w:rsidRPr="00B01A5F" w:rsidRDefault="00242F0C" w:rsidP="00B01A5F">
      <w:pPr>
        <w:jc w:val="center"/>
        <w:rPr>
          <w:b/>
          <w:sz w:val="24"/>
          <w:szCs w:val="24"/>
        </w:rPr>
      </w:pPr>
      <w:r w:rsidRPr="00B01A5F">
        <w:rPr>
          <w:b/>
          <w:sz w:val="24"/>
          <w:szCs w:val="24"/>
          <w:lang w:val="en-US"/>
        </w:rPr>
        <w:t xml:space="preserve">Syllabus </w:t>
      </w:r>
      <w:r w:rsidRPr="00B01A5F">
        <w:rPr>
          <w:b/>
          <w:sz w:val="24"/>
          <w:szCs w:val="24"/>
          <w:lang w:val="en"/>
        </w:rPr>
        <w:t xml:space="preserve">of discipline </w:t>
      </w:r>
    </w:p>
    <w:p w14:paraId="7A6E682B" w14:textId="77777777" w:rsidR="004B7AB7" w:rsidRPr="00B01A5F" w:rsidRDefault="004B7AB7" w:rsidP="00B01A5F">
      <w:pPr>
        <w:ind w:firstLine="567"/>
        <w:jc w:val="center"/>
        <w:rPr>
          <w:b/>
          <w:sz w:val="24"/>
          <w:szCs w:val="24"/>
        </w:rPr>
      </w:pPr>
      <w:r w:rsidRPr="002E79BB">
        <w:rPr>
          <w:rStyle w:val="shorttext"/>
          <w:b/>
          <w:sz w:val="24"/>
          <w:szCs w:val="24"/>
          <w:lang w:val="en-US"/>
        </w:rPr>
        <w:t>(</w:t>
      </w:r>
      <w:r w:rsidRPr="00B01A5F">
        <w:rPr>
          <w:rStyle w:val="shorttext"/>
          <w:b/>
          <w:sz w:val="24"/>
          <w:szCs w:val="24"/>
          <w:lang w:val="en"/>
        </w:rPr>
        <w:t>Optional course</w:t>
      </w:r>
      <w:r w:rsidRPr="00B01A5F">
        <w:rPr>
          <w:b/>
          <w:sz w:val="24"/>
          <w:szCs w:val="24"/>
        </w:rPr>
        <w:t>)</w:t>
      </w:r>
    </w:p>
    <w:p w14:paraId="789F3D58" w14:textId="77777777" w:rsidR="004B7AB7" w:rsidRPr="00B01A5F" w:rsidRDefault="004B7AB7" w:rsidP="00B01A5F">
      <w:pPr>
        <w:ind w:firstLine="567"/>
        <w:jc w:val="center"/>
        <w:rPr>
          <w:b/>
          <w:sz w:val="24"/>
          <w:szCs w:val="24"/>
          <w:lang w:val="en-US"/>
        </w:rPr>
      </w:pPr>
      <w:r w:rsidRPr="00B01A5F">
        <w:rPr>
          <w:b/>
          <w:sz w:val="24"/>
          <w:szCs w:val="24"/>
          <w:lang w:val="en-US"/>
        </w:rPr>
        <w:t>“</w:t>
      </w:r>
      <w:r w:rsidR="008E2191" w:rsidRPr="008E2191">
        <w:rPr>
          <w:b/>
          <w:sz w:val="24"/>
          <w:szCs w:val="24"/>
          <w:lang w:val="en-US"/>
        </w:rPr>
        <w:t>Drug Allergy in Clinical Practice</w:t>
      </w:r>
      <w:r w:rsidRPr="00B01A5F">
        <w:rPr>
          <w:b/>
          <w:sz w:val="24"/>
          <w:szCs w:val="24"/>
          <w:lang w:val="en-US"/>
        </w:rPr>
        <w:t>”</w:t>
      </w:r>
    </w:p>
    <w:p w14:paraId="10013F66" w14:textId="77777777" w:rsidR="00242F0C" w:rsidRPr="00B01A5F" w:rsidRDefault="00242F0C" w:rsidP="00B01A5F">
      <w:pPr>
        <w:jc w:val="center"/>
        <w:rPr>
          <w:b/>
          <w:sz w:val="24"/>
          <w:szCs w:val="24"/>
        </w:rPr>
      </w:pPr>
      <w:r w:rsidRPr="00B01A5F">
        <w:rPr>
          <w:b/>
          <w:sz w:val="24"/>
          <w:szCs w:val="24"/>
        </w:rPr>
        <w:t>for masters in the field of preparation 22 "Health"</w:t>
      </w:r>
    </w:p>
    <w:p w14:paraId="1AE9EB39" w14:textId="77777777" w:rsidR="00242F0C" w:rsidRPr="00B01A5F" w:rsidRDefault="00242F0C" w:rsidP="00B01A5F">
      <w:pPr>
        <w:jc w:val="center"/>
        <w:rPr>
          <w:b/>
          <w:sz w:val="24"/>
          <w:szCs w:val="24"/>
        </w:rPr>
      </w:pPr>
      <w:r w:rsidRPr="00B01A5F">
        <w:rPr>
          <w:b/>
          <w:sz w:val="24"/>
          <w:szCs w:val="24"/>
        </w:rPr>
        <w:t>specialty 222 "Medicine"</w:t>
      </w:r>
    </w:p>
    <w:p w14:paraId="1AF1A1E8" w14:textId="70D9BB1D" w:rsidR="00515217" w:rsidRDefault="00242F0C" w:rsidP="00B01A5F">
      <w:pPr>
        <w:jc w:val="center"/>
        <w:rPr>
          <w:b/>
          <w:sz w:val="24"/>
          <w:szCs w:val="24"/>
        </w:rPr>
      </w:pPr>
      <w:r w:rsidRPr="00B01A5F">
        <w:rPr>
          <w:b/>
          <w:sz w:val="24"/>
          <w:szCs w:val="24"/>
        </w:rPr>
        <w:t>qualification Master of Medicine</w:t>
      </w:r>
    </w:p>
    <w:p w14:paraId="6BEC4DBB" w14:textId="52CE6436" w:rsidR="00B43444" w:rsidRPr="00B01A5F" w:rsidRDefault="00B43444" w:rsidP="00B01A5F">
      <w:pPr>
        <w:jc w:val="center"/>
        <w:rPr>
          <w:b/>
          <w:sz w:val="24"/>
          <w:szCs w:val="24"/>
          <w:lang w:val="en-US"/>
        </w:rPr>
      </w:pPr>
      <w:r>
        <w:rPr>
          <w:b/>
          <w:sz w:val="24"/>
          <w:szCs w:val="24"/>
          <w:lang w:val="en-US"/>
        </w:rPr>
        <w:t xml:space="preserve">Program </w:t>
      </w:r>
      <w:r w:rsidRPr="00B01A5F">
        <w:rPr>
          <w:b/>
          <w:sz w:val="24"/>
          <w:szCs w:val="24"/>
        </w:rPr>
        <w:t>"Medicine"</w:t>
      </w:r>
    </w:p>
    <w:p w14:paraId="42DCFD99" w14:textId="77777777" w:rsidR="001149D8" w:rsidRPr="00B01A5F" w:rsidRDefault="001149D8" w:rsidP="00B01A5F">
      <w:pPr>
        <w:rPr>
          <w:b/>
          <w:sz w:val="24"/>
          <w:szCs w:val="24"/>
        </w:rPr>
      </w:pPr>
    </w:p>
    <w:p w14:paraId="32F9B8E4" w14:textId="77777777" w:rsidR="001149D8" w:rsidRPr="00B01A5F" w:rsidRDefault="001149D8" w:rsidP="00B01A5F">
      <w:pPr>
        <w:rPr>
          <w:b/>
          <w:sz w:val="24"/>
          <w:szCs w:val="24"/>
        </w:rPr>
      </w:pPr>
    </w:p>
    <w:p w14:paraId="3136C24B" w14:textId="77777777" w:rsidR="001149D8" w:rsidRPr="00B01A5F" w:rsidRDefault="001149D8" w:rsidP="00B01A5F">
      <w:pPr>
        <w:rPr>
          <w:b/>
          <w:sz w:val="24"/>
          <w:szCs w:val="24"/>
        </w:rPr>
      </w:pPr>
    </w:p>
    <w:p w14:paraId="1CC88B51" w14:textId="77777777" w:rsidR="001149D8" w:rsidRPr="00B01A5F" w:rsidRDefault="001149D8" w:rsidP="00B01A5F">
      <w:pPr>
        <w:rPr>
          <w:b/>
          <w:sz w:val="24"/>
          <w:szCs w:val="24"/>
        </w:rPr>
      </w:pPr>
    </w:p>
    <w:p w14:paraId="5495749F" w14:textId="77777777" w:rsidR="001149D8" w:rsidRPr="00B01A5F" w:rsidRDefault="001149D8" w:rsidP="00B01A5F">
      <w:pPr>
        <w:rPr>
          <w:b/>
          <w:sz w:val="24"/>
          <w:szCs w:val="24"/>
        </w:rPr>
      </w:pPr>
    </w:p>
    <w:p w14:paraId="04A7DB92" w14:textId="77777777" w:rsidR="001149D8" w:rsidRPr="00B01A5F" w:rsidRDefault="001149D8" w:rsidP="00B01A5F">
      <w:pPr>
        <w:rPr>
          <w:b/>
          <w:sz w:val="24"/>
          <w:szCs w:val="24"/>
        </w:rPr>
      </w:pPr>
    </w:p>
    <w:p w14:paraId="369F216B" w14:textId="77777777" w:rsidR="001149D8" w:rsidRPr="00B01A5F" w:rsidRDefault="001149D8" w:rsidP="00B01A5F">
      <w:pPr>
        <w:rPr>
          <w:b/>
          <w:sz w:val="24"/>
          <w:szCs w:val="24"/>
        </w:rPr>
      </w:pPr>
    </w:p>
    <w:p w14:paraId="11D1D440" w14:textId="77777777" w:rsidR="001149D8" w:rsidRPr="00B01A5F" w:rsidRDefault="001149D8" w:rsidP="00B01A5F">
      <w:pPr>
        <w:rPr>
          <w:b/>
          <w:sz w:val="24"/>
          <w:szCs w:val="24"/>
        </w:rPr>
      </w:pPr>
    </w:p>
    <w:p w14:paraId="39C84E94" w14:textId="77777777" w:rsidR="001149D8" w:rsidRPr="00B01A5F" w:rsidRDefault="001149D8" w:rsidP="00B01A5F">
      <w:pPr>
        <w:rPr>
          <w:b/>
          <w:sz w:val="24"/>
          <w:szCs w:val="24"/>
        </w:rPr>
      </w:pPr>
    </w:p>
    <w:p w14:paraId="547B4780" w14:textId="77777777" w:rsidR="001149D8" w:rsidRPr="00B01A5F" w:rsidRDefault="001149D8" w:rsidP="00B01A5F">
      <w:pPr>
        <w:rPr>
          <w:b/>
          <w:sz w:val="24"/>
          <w:szCs w:val="24"/>
        </w:rPr>
      </w:pPr>
    </w:p>
    <w:p w14:paraId="1872DB22" w14:textId="77777777" w:rsidR="001149D8" w:rsidRPr="00B01A5F" w:rsidRDefault="001149D8" w:rsidP="00B01A5F">
      <w:pPr>
        <w:rPr>
          <w:b/>
          <w:sz w:val="24"/>
          <w:szCs w:val="24"/>
        </w:rPr>
      </w:pPr>
    </w:p>
    <w:p w14:paraId="094D74D5" w14:textId="77777777" w:rsidR="001149D8" w:rsidRPr="00B01A5F" w:rsidRDefault="001149D8" w:rsidP="00B01A5F">
      <w:pPr>
        <w:rPr>
          <w:b/>
          <w:sz w:val="24"/>
          <w:szCs w:val="24"/>
        </w:rPr>
      </w:pPr>
    </w:p>
    <w:p w14:paraId="7B87BBCF" w14:textId="77777777" w:rsidR="001149D8" w:rsidRPr="00B01A5F" w:rsidRDefault="001149D8" w:rsidP="00B01A5F">
      <w:pPr>
        <w:rPr>
          <w:b/>
          <w:sz w:val="24"/>
          <w:szCs w:val="24"/>
        </w:rPr>
      </w:pPr>
    </w:p>
    <w:p w14:paraId="213CE964" w14:textId="77777777" w:rsidR="001149D8" w:rsidRPr="00B01A5F" w:rsidRDefault="001149D8" w:rsidP="00B01A5F">
      <w:pPr>
        <w:rPr>
          <w:b/>
          <w:sz w:val="24"/>
          <w:szCs w:val="24"/>
        </w:rPr>
      </w:pPr>
    </w:p>
    <w:p w14:paraId="38D2581A" w14:textId="77777777" w:rsidR="001149D8" w:rsidRPr="00B01A5F" w:rsidRDefault="001149D8" w:rsidP="00B01A5F">
      <w:pPr>
        <w:rPr>
          <w:b/>
          <w:sz w:val="24"/>
          <w:szCs w:val="24"/>
        </w:rPr>
      </w:pPr>
    </w:p>
    <w:p w14:paraId="788AAED0" w14:textId="77777777" w:rsidR="001149D8" w:rsidRPr="00B01A5F" w:rsidRDefault="001149D8" w:rsidP="00B01A5F">
      <w:pPr>
        <w:rPr>
          <w:b/>
          <w:sz w:val="24"/>
          <w:szCs w:val="24"/>
        </w:rPr>
      </w:pPr>
    </w:p>
    <w:p w14:paraId="7B616BCD" w14:textId="77777777" w:rsidR="001149D8" w:rsidRPr="00B01A5F" w:rsidRDefault="001149D8" w:rsidP="00B01A5F">
      <w:pPr>
        <w:rPr>
          <w:b/>
          <w:sz w:val="24"/>
          <w:szCs w:val="24"/>
        </w:rPr>
      </w:pPr>
    </w:p>
    <w:p w14:paraId="63719C9E" w14:textId="77777777" w:rsidR="001149D8" w:rsidRPr="00B01A5F" w:rsidRDefault="001149D8" w:rsidP="00B01A5F">
      <w:pPr>
        <w:rPr>
          <w:b/>
          <w:sz w:val="24"/>
          <w:szCs w:val="24"/>
        </w:rPr>
      </w:pPr>
    </w:p>
    <w:p w14:paraId="18925110" w14:textId="77777777" w:rsidR="001149D8" w:rsidRPr="00B01A5F" w:rsidRDefault="001149D8" w:rsidP="00B01A5F">
      <w:pPr>
        <w:rPr>
          <w:b/>
          <w:sz w:val="24"/>
          <w:szCs w:val="24"/>
        </w:rPr>
      </w:pPr>
    </w:p>
    <w:p w14:paraId="403C895C" w14:textId="77777777" w:rsidR="001149D8" w:rsidRPr="00B01A5F" w:rsidRDefault="001149D8" w:rsidP="00B01A5F">
      <w:pPr>
        <w:rPr>
          <w:b/>
          <w:sz w:val="24"/>
          <w:szCs w:val="24"/>
        </w:rPr>
      </w:pPr>
    </w:p>
    <w:p w14:paraId="6D6E7140" w14:textId="77777777" w:rsidR="001149D8" w:rsidRPr="00B01A5F" w:rsidRDefault="001149D8" w:rsidP="00B01A5F">
      <w:pPr>
        <w:rPr>
          <w:b/>
          <w:sz w:val="24"/>
          <w:szCs w:val="24"/>
        </w:rPr>
      </w:pPr>
    </w:p>
    <w:p w14:paraId="40FB947E" w14:textId="77777777" w:rsidR="001149D8" w:rsidRPr="00B01A5F" w:rsidRDefault="001149D8" w:rsidP="00B01A5F">
      <w:pPr>
        <w:rPr>
          <w:b/>
          <w:sz w:val="24"/>
          <w:szCs w:val="24"/>
        </w:rPr>
      </w:pPr>
    </w:p>
    <w:p w14:paraId="0E7C8383" w14:textId="77777777" w:rsidR="001149D8" w:rsidRPr="00B01A5F" w:rsidRDefault="001149D8" w:rsidP="00B01A5F">
      <w:pPr>
        <w:rPr>
          <w:b/>
          <w:sz w:val="24"/>
          <w:szCs w:val="24"/>
        </w:rPr>
      </w:pPr>
    </w:p>
    <w:p w14:paraId="59CDF4FB" w14:textId="77777777" w:rsidR="001149D8" w:rsidRPr="00B01A5F" w:rsidRDefault="001149D8" w:rsidP="00B01A5F">
      <w:pPr>
        <w:rPr>
          <w:b/>
          <w:sz w:val="24"/>
          <w:szCs w:val="24"/>
        </w:rPr>
      </w:pPr>
    </w:p>
    <w:p w14:paraId="4D3C2A75" w14:textId="77777777" w:rsidR="001149D8" w:rsidRPr="00B01A5F" w:rsidRDefault="001149D8" w:rsidP="00B01A5F">
      <w:pPr>
        <w:rPr>
          <w:b/>
          <w:sz w:val="24"/>
          <w:szCs w:val="24"/>
        </w:rPr>
      </w:pPr>
    </w:p>
    <w:p w14:paraId="1835AC37" w14:textId="77777777" w:rsidR="001149D8" w:rsidRPr="00B01A5F" w:rsidRDefault="001149D8" w:rsidP="00B01A5F">
      <w:pPr>
        <w:rPr>
          <w:b/>
          <w:sz w:val="24"/>
          <w:szCs w:val="24"/>
        </w:rPr>
      </w:pPr>
    </w:p>
    <w:p w14:paraId="5E1C680F" w14:textId="77777777" w:rsidR="001149D8" w:rsidRPr="00B01A5F" w:rsidRDefault="001149D8" w:rsidP="00B01A5F">
      <w:pPr>
        <w:rPr>
          <w:b/>
          <w:sz w:val="24"/>
          <w:szCs w:val="24"/>
        </w:rPr>
      </w:pPr>
    </w:p>
    <w:p w14:paraId="02D0FC7E" w14:textId="77777777" w:rsidR="00FC2DC6" w:rsidRDefault="00242F0C" w:rsidP="00B01A5F">
      <w:pPr>
        <w:jc w:val="center"/>
        <w:rPr>
          <w:b/>
          <w:sz w:val="24"/>
          <w:szCs w:val="24"/>
        </w:rPr>
      </w:pPr>
      <w:r w:rsidRPr="00B01A5F">
        <w:rPr>
          <w:b/>
          <w:sz w:val="24"/>
          <w:szCs w:val="24"/>
          <w:lang w:val="en-US"/>
        </w:rPr>
        <w:t>Kharkiv</w:t>
      </w:r>
      <w:r w:rsidR="001149D8" w:rsidRPr="00B01A5F">
        <w:rPr>
          <w:b/>
          <w:sz w:val="24"/>
          <w:szCs w:val="24"/>
        </w:rPr>
        <w:t xml:space="preserve"> – 20</w:t>
      </w:r>
      <w:r w:rsidR="007676CE" w:rsidRPr="00B25CAE">
        <w:rPr>
          <w:b/>
          <w:sz w:val="24"/>
          <w:szCs w:val="24"/>
          <w:lang w:val="en-US"/>
        </w:rPr>
        <w:t>20</w:t>
      </w:r>
      <w:r w:rsidR="001149D8" w:rsidRPr="00B01A5F">
        <w:rPr>
          <w:b/>
          <w:sz w:val="24"/>
          <w:szCs w:val="24"/>
        </w:rPr>
        <w:t xml:space="preserve"> </w:t>
      </w:r>
    </w:p>
    <w:p w14:paraId="2673169C" w14:textId="77777777" w:rsidR="00FC2DC6" w:rsidRDefault="00FC2DC6">
      <w:pPr>
        <w:widowControl/>
        <w:autoSpaceDE/>
        <w:autoSpaceDN/>
        <w:rPr>
          <w:b/>
          <w:sz w:val="24"/>
          <w:szCs w:val="24"/>
        </w:rPr>
      </w:pPr>
      <w:r>
        <w:rPr>
          <w:b/>
          <w:sz w:val="24"/>
          <w:szCs w:val="24"/>
        </w:rPr>
        <w:br w:type="page"/>
      </w:r>
    </w:p>
    <w:p w14:paraId="2837384A" w14:textId="77777777" w:rsidR="00242F0C" w:rsidRPr="00B01A5F" w:rsidRDefault="00391D81" w:rsidP="00B01A5F">
      <w:pPr>
        <w:jc w:val="center"/>
        <w:rPr>
          <w:b/>
          <w:sz w:val="24"/>
          <w:szCs w:val="24"/>
        </w:rPr>
      </w:pPr>
      <w:r w:rsidRPr="00B01A5F">
        <w:rPr>
          <w:b/>
          <w:sz w:val="24"/>
          <w:szCs w:val="24"/>
          <w:lang w:val="en-US"/>
        </w:rPr>
        <w:lastRenderedPageBreak/>
        <w:t>Sixth</w:t>
      </w:r>
      <w:r w:rsidR="00242F0C" w:rsidRPr="00B01A5F">
        <w:rPr>
          <w:b/>
          <w:sz w:val="24"/>
          <w:szCs w:val="24"/>
        </w:rPr>
        <w:t xml:space="preserve"> year of study</w:t>
      </w:r>
    </w:p>
    <w:p w14:paraId="697742A7" w14:textId="77777777" w:rsidR="00242F0C" w:rsidRPr="00B01A5F" w:rsidRDefault="00242F0C" w:rsidP="00B01A5F">
      <w:pPr>
        <w:jc w:val="center"/>
        <w:rPr>
          <w:b/>
          <w:sz w:val="24"/>
          <w:szCs w:val="24"/>
        </w:rPr>
      </w:pPr>
      <w:r w:rsidRPr="00B01A5F">
        <w:rPr>
          <w:b/>
          <w:sz w:val="24"/>
          <w:szCs w:val="24"/>
        </w:rPr>
        <w:t>Required Items:</w:t>
      </w:r>
    </w:p>
    <w:p w14:paraId="1F44DD5B" w14:textId="77777777" w:rsidR="00242F0C" w:rsidRPr="00B01A5F" w:rsidRDefault="00242F0C" w:rsidP="00B01A5F">
      <w:pPr>
        <w:jc w:val="both"/>
        <w:rPr>
          <w:sz w:val="24"/>
          <w:szCs w:val="24"/>
        </w:rPr>
      </w:pPr>
      <w:r w:rsidRPr="00B01A5F">
        <w:rPr>
          <w:sz w:val="24"/>
          <w:szCs w:val="24"/>
        </w:rPr>
        <w:t xml:space="preserve">Number of credits - </w:t>
      </w:r>
      <w:r w:rsidR="008E2191">
        <w:rPr>
          <w:sz w:val="24"/>
          <w:szCs w:val="24"/>
          <w:lang w:val="en-US"/>
        </w:rPr>
        <w:t>3</w:t>
      </w:r>
    </w:p>
    <w:p w14:paraId="2FECB9FC" w14:textId="77777777" w:rsidR="00242F0C" w:rsidRPr="00B01A5F" w:rsidRDefault="00242F0C" w:rsidP="00B01A5F">
      <w:pPr>
        <w:jc w:val="both"/>
        <w:rPr>
          <w:sz w:val="24"/>
          <w:szCs w:val="24"/>
        </w:rPr>
      </w:pPr>
      <w:r w:rsidRPr="00B01A5F">
        <w:rPr>
          <w:sz w:val="24"/>
          <w:szCs w:val="24"/>
        </w:rPr>
        <w:t xml:space="preserve">The total number of hours </w:t>
      </w:r>
      <w:r w:rsidR="00B25CAE">
        <w:rPr>
          <w:sz w:val="24"/>
          <w:szCs w:val="24"/>
          <w:lang w:val="en-US"/>
        </w:rPr>
        <w:t xml:space="preserve">- </w:t>
      </w:r>
      <w:r w:rsidR="008E2191">
        <w:rPr>
          <w:sz w:val="24"/>
          <w:szCs w:val="24"/>
          <w:lang w:val="en-US"/>
        </w:rPr>
        <w:t>9</w:t>
      </w:r>
      <w:r w:rsidRPr="00B01A5F">
        <w:rPr>
          <w:sz w:val="24"/>
          <w:szCs w:val="24"/>
        </w:rPr>
        <w:t>0.</w:t>
      </w:r>
    </w:p>
    <w:p w14:paraId="27A7CECB" w14:textId="77777777" w:rsidR="00242F0C" w:rsidRPr="00B01A5F" w:rsidRDefault="00242F0C" w:rsidP="00B01A5F">
      <w:pPr>
        <w:jc w:val="both"/>
        <w:rPr>
          <w:sz w:val="24"/>
          <w:szCs w:val="24"/>
        </w:rPr>
      </w:pPr>
      <w:r w:rsidRPr="00B01A5F">
        <w:rPr>
          <w:sz w:val="24"/>
          <w:szCs w:val="24"/>
        </w:rPr>
        <w:t xml:space="preserve">Hours for full-time study: classroom - </w:t>
      </w:r>
      <w:r w:rsidR="008E2191">
        <w:rPr>
          <w:sz w:val="24"/>
          <w:szCs w:val="24"/>
          <w:lang w:val="en-US"/>
        </w:rPr>
        <w:t>3</w:t>
      </w:r>
      <w:r w:rsidRPr="00B01A5F">
        <w:rPr>
          <w:sz w:val="24"/>
          <w:szCs w:val="24"/>
        </w:rPr>
        <w:t xml:space="preserve">0, independent </w:t>
      </w:r>
      <w:r w:rsidR="00BF7435">
        <w:rPr>
          <w:sz w:val="24"/>
          <w:szCs w:val="24"/>
        </w:rPr>
        <w:t>master</w:t>
      </w:r>
      <w:r w:rsidRPr="00B01A5F">
        <w:rPr>
          <w:sz w:val="24"/>
          <w:szCs w:val="24"/>
        </w:rPr>
        <w:t xml:space="preserve"> work - </w:t>
      </w:r>
      <w:r w:rsidR="008E2191">
        <w:rPr>
          <w:sz w:val="24"/>
          <w:szCs w:val="24"/>
          <w:lang w:val="en-US"/>
        </w:rPr>
        <w:t>6</w:t>
      </w:r>
      <w:r w:rsidRPr="00B01A5F">
        <w:rPr>
          <w:sz w:val="24"/>
          <w:szCs w:val="24"/>
        </w:rPr>
        <w:t>0.</w:t>
      </w:r>
    </w:p>
    <w:p w14:paraId="6BB4F7D8" w14:textId="77777777" w:rsidR="00242F0C" w:rsidRPr="00B01A5F" w:rsidRDefault="00242F0C" w:rsidP="00B01A5F">
      <w:pPr>
        <w:jc w:val="both"/>
        <w:rPr>
          <w:sz w:val="24"/>
          <w:szCs w:val="24"/>
        </w:rPr>
      </w:pPr>
      <w:r w:rsidRPr="00B01A5F">
        <w:rPr>
          <w:sz w:val="24"/>
          <w:szCs w:val="24"/>
        </w:rPr>
        <w:t xml:space="preserve">Year </w:t>
      </w:r>
      <w:r w:rsidR="00B25CAE">
        <w:rPr>
          <w:sz w:val="24"/>
          <w:szCs w:val="24"/>
          <w:lang w:val="en-US"/>
        </w:rPr>
        <w:t xml:space="preserve">- </w:t>
      </w:r>
      <w:r w:rsidR="00391D81" w:rsidRPr="00B01A5F">
        <w:rPr>
          <w:sz w:val="24"/>
          <w:szCs w:val="24"/>
          <w:lang w:val="en-US"/>
        </w:rPr>
        <w:t>6</w:t>
      </w:r>
      <w:r w:rsidRPr="00B01A5F">
        <w:rPr>
          <w:sz w:val="24"/>
          <w:szCs w:val="24"/>
        </w:rPr>
        <w:t xml:space="preserve">, semesters </w:t>
      </w:r>
      <w:r w:rsidR="00B25CAE">
        <w:rPr>
          <w:sz w:val="24"/>
          <w:szCs w:val="24"/>
          <w:lang w:val="en-US"/>
        </w:rPr>
        <w:t xml:space="preserve">- </w:t>
      </w:r>
      <w:r w:rsidR="00391D81" w:rsidRPr="00B01A5F">
        <w:rPr>
          <w:sz w:val="24"/>
          <w:szCs w:val="24"/>
          <w:lang w:val="en-US"/>
        </w:rPr>
        <w:t>11</w:t>
      </w:r>
      <w:r w:rsidRPr="00B01A5F">
        <w:rPr>
          <w:sz w:val="24"/>
          <w:szCs w:val="24"/>
        </w:rPr>
        <w:t xml:space="preserve"> and 1</w:t>
      </w:r>
      <w:r w:rsidR="00391D81" w:rsidRPr="00B01A5F">
        <w:rPr>
          <w:sz w:val="24"/>
          <w:szCs w:val="24"/>
          <w:lang w:val="en-US"/>
        </w:rPr>
        <w:t>2</w:t>
      </w:r>
      <w:r w:rsidRPr="00B01A5F">
        <w:rPr>
          <w:sz w:val="24"/>
          <w:szCs w:val="24"/>
        </w:rPr>
        <w:t>.</w:t>
      </w:r>
    </w:p>
    <w:p w14:paraId="1894F8DB" w14:textId="77777777" w:rsidR="00242F0C" w:rsidRPr="00B01A5F" w:rsidRDefault="00242F0C" w:rsidP="00B01A5F">
      <w:pPr>
        <w:jc w:val="both"/>
        <w:rPr>
          <w:sz w:val="24"/>
          <w:szCs w:val="24"/>
        </w:rPr>
      </w:pPr>
      <w:r w:rsidRPr="00B01A5F">
        <w:rPr>
          <w:sz w:val="24"/>
          <w:szCs w:val="24"/>
        </w:rPr>
        <w:t xml:space="preserve">Practical classes </w:t>
      </w:r>
      <w:r w:rsidR="00B25CAE">
        <w:rPr>
          <w:sz w:val="24"/>
          <w:szCs w:val="24"/>
          <w:lang w:val="en-US"/>
        </w:rPr>
        <w:t xml:space="preserve">- </w:t>
      </w:r>
      <w:r w:rsidR="008E2191">
        <w:rPr>
          <w:sz w:val="24"/>
          <w:szCs w:val="24"/>
          <w:lang w:val="en-US"/>
        </w:rPr>
        <w:t>3</w:t>
      </w:r>
      <w:r w:rsidR="00391D81" w:rsidRPr="00B01A5F">
        <w:rPr>
          <w:sz w:val="24"/>
          <w:szCs w:val="24"/>
          <w:lang w:val="en-US"/>
        </w:rPr>
        <w:t>0</w:t>
      </w:r>
      <w:r w:rsidRPr="00B01A5F">
        <w:rPr>
          <w:sz w:val="24"/>
          <w:szCs w:val="24"/>
        </w:rPr>
        <w:t xml:space="preserve"> hours.</w:t>
      </w:r>
    </w:p>
    <w:p w14:paraId="261BA5E1" w14:textId="77777777" w:rsidR="00242F0C" w:rsidRPr="00B01A5F" w:rsidRDefault="00242F0C" w:rsidP="00B01A5F">
      <w:pPr>
        <w:jc w:val="both"/>
        <w:rPr>
          <w:sz w:val="24"/>
          <w:szCs w:val="24"/>
        </w:rPr>
      </w:pPr>
      <w:r w:rsidRPr="00B01A5F">
        <w:rPr>
          <w:sz w:val="24"/>
          <w:szCs w:val="24"/>
        </w:rPr>
        <w:t xml:space="preserve">Independent work </w:t>
      </w:r>
      <w:r w:rsidR="00B25CAE">
        <w:rPr>
          <w:sz w:val="24"/>
          <w:szCs w:val="24"/>
          <w:lang w:val="en-US"/>
        </w:rPr>
        <w:t xml:space="preserve">- </w:t>
      </w:r>
      <w:r w:rsidR="008E2191">
        <w:rPr>
          <w:sz w:val="24"/>
          <w:szCs w:val="24"/>
          <w:lang w:val="en-US"/>
        </w:rPr>
        <w:t>6</w:t>
      </w:r>
      <w:r w:rsidRPr="00B01A5F">
        <w:rPr>
          <w:sz w:val="24"/>
          <w:szCs w:val="24"/>
        </w:rPr>
        <w:t>0</w:t>
      </w:r>
    </w:p>
    <w:p w14:paraId="0DB764AF" w14:textId="77777777" w:rsidR="00242F0C" w:rsidRPr="00B01A5F" w:rsidRDefault="00242F0C" w:rsidP="00B01A5F">
      <w:pPr>
        <w:jc w:val="both"/>
        <w:rPr>
          <w:sz w:val="24"/>
          <w:szCs w:val="24"/>
        </w:rPr>
      </w:pPr>
      <w:r w:rsidRPr="00B01A5F">
        <w:rPr>
          <w:sz w:val="24"/>
          <w:szCs w:val="24"/>
        </w:rPr>
        <w:t>Type of control: credit.</w:t>
      </w:r>
    </w:p>
    <w:p w14:paraId="4F9E4D0A" w14:textId="77777777" w:rsidR="006F1BA6" w:rsidRPr="006F1BA6" w:rsidRDefault="006F1BA6" w:rsidP="00B01A5F">
      <w:pPr>
        <w:jc w:val="both"/>
        <w:rPr>
          <w:sz w:val="24"/>
          <w:szCs w:val="24"/>
          <w:lang w:val="en-US"/>
        </w:rPr>
      </w:pPr>
    </w:p>
    <w:p w14:paraId="06FE4CB5" w14:textId="77777777" w:rsidR="00242F0C" w:rsidRPr="00B01A5F" w:rsidRDefault="00242F0C" w:rsidP="00B01A5F">
      <w:pPr>
        <w:jc w:val="both"/>
        <w:rPr>
          <w:sz w:val="24"/>
          <w:szCs w:val="24"/>
        </w:rPr>
      </w:pPr>
      <w:r w:rsidRPr="00B01A5F">
        <w:rPr>
          <w:sz w:val="24"/>
          <w:szCs w:val="24"/>
        </w:rPr>
        <w:t>Location of practical classes: study rooms of the Department of Internal Medicine №2, Clinical Immunology and Allergology named after Acad. LT Small on the basis of the National Clinical Hospital "City Clinical Hospital №27" of Kh</w:t>
      </w:r>
      <w:r w:rsidR="002E79BB">
        <w:rPr>
          <w:sz w:val="24"/>
          <w:szCs w:val="24"/>
          <w:lang w:val="en-US"/>
        </w:rPr>
        <w:t>C</w:t>
      </w:r>
      <w:r w:rsidRPr="00B01A5F">
        <w:rPr>
          <w:sz w:val="24"/>
          <w:szCs w:val="24"/>
        </w:rPr>
        <w:t>M (41 Pushkinskaya St.).</w:t>
      </w:r>
    </w:p>
    <w:p w14:paraId="64D16796" w14:textId="77777777" w:rsidR="00242F0C" w:rsidRPr="006F1BA6" w:rsidRDefault="00242F0C" w:rsidP="00B01A5F">
      <w:pPr>
        <w:jc w:val="both"/>
        <w:rPr>
          <w:sz w:val="24"/>
          <w:szCs w:val="24"/>
          <w:lang w:val="en-US"/>
        </w:rPr>
      </w:pPr>
      <w:r w:rsidRPr="00B01A5F">
        <w:rPr>
          <w:sz w:val="24"/>
          <w:szCs w:val="24"/>
        </w:rPr>
        <w:t>Classes: Monday, Tuesday, Wednesday, Thursday, Friday (8</w:t>
      </w:r>
      <w:r w:rsidRPr="00B01A5F">
        <w:rPr>
          <w:sz w:val="24"/>
          <w:szCs w:val="24"/>
          <w:vertAlign w:val="superscript"/>
        </w:rPr>
        <w:t>00</w:t>
      </w:r>
      <w:r w:rsidRPr="00B01A5F">
        <w:rPr>
          <w:sz w:val="24"/>
          <w:szCs w:val="24"/>
        </w:rPr>
        <w:t>-12</w:t>
      </w:r>
      <w:r w:rsidRPr="00B01A5F">
        <w:rPr>
          <w:sz w:val="24"/>
          <w:szCs w:val="24"/>
          <w:vertAlign w:val="superscript"/>
        </w:rPr>
        <w:t>15</w:t>
      </w:r>
      <w:r w:rsidRPr="00B01A5F">
        <w:rPr>
          <w:sz w:val="24"/>
          <w:szCs w:val="24"/>
        </w:rPr>
        <w:t xml:space="preserve"> / 12</w:t>
      </w:r>
      <w:r w:rsidRPr="00B01A5F">
        <w:rPr>
          <w:sz w:val="24"/>
          <w:szCs w:val="24"/>
          <w:vertAlign w:val="superscript"/>
        </w:rPr>
        <w:t>25</w:t>
      </w:r>
      <w:r w:rsidRPr="00B01A5F">
        <w:rPr>
          <w:sz w:val="24"/>
          <w:szCs w:val="24"/>
        </w:rPr>
        <w:t>-15</w:t>
      </w:r>
      <w:r w:rsidRPr="00B01A5F">
        <w:rPr>
          <w:sz w:val="24"/>
          <w:szCs w:val="24"/>
          <w:vertAlign w:val="superscript"/>
        </w:rPr>
        <w:t>55</w:t>
      </w:r>
      <w:r w:rsidR="006F1BA6">
        <w:rPr>
          <w:sz w:val="24"/>
          <w:szCs w:val="24"/>
        </w:rPr>
        <w:t xml:space="preserve"> according to schedule)</w:t>
      </w:r>
      <w:r w:rsidR="006F1BA6">
        <w:rPr>
          <w:sz w:val="24"/>
          <w:szCs w:val="24"/>
          <w:lang w:val="en-US"/>
        </w:rPr>
        <w:t>.</w:t>
      </w:r>
    </w:p>
    <w:p w14:paraId="507FC94C" w14:textId="77777777" w:rsidR="006F1BA6" w:rsidRPr="006F1BA6" w:rsidRDefault="006F1BA6" w:rsidP="00B01A5F">
      <w:pPr>
        <w:jc w:val="both"/>
        <w:rPr>
          <w:sz w:val="24"/>
          <w:szCs w:val="24"/>
          <w:lang w:val="en-US"/>
        </w:rPr>
      </w:pPr>
    </w:p>
    <w:p w14:paraId="515A405A" w14:textId="77777777" w:rsidR="001D5128" w:rsidRPr="00B01A5F" w:rsidRDefault="001D5128" w:rsidP="00B01A5F">
      <w:pPr>
        <w:ind w:firstLine="709"/>
        <w:jc w:val="center"/>
        <w:rPr>
          <w:b/>
          <w:sz w:val="24"/>
          <w:szCs w:val="24"/>
        </w:rPr>
      </w:pPr>
      <w:r w:rsidRPr="00B01A5F">
        <w:rPr>
          <w:b/>
          <w:sz w:val="24"/>
          <w:szCs w:val="24"/>
        </w:rPr>
        <w:t>Course coordinators</w:t>
      </w:r>
    </w:p>
    <w:p w14:paraId="0E638B13" w14:textId="77777777" w:rsidR="001D5128" w:rsidRPr="00B01A5F" w:rsidRDefault="001D5128" w:rsidP="00B01A5F">
      <w:pPr>
        <w:ind w:firstLine="709"/>
        <w:jc w:val="both"/>
        <w:rPr>
          <w:sz w:val="24"/>
          <w:szCs w:val="24"/>
        </w:rPr>
      </w:pPr>
      <w:r w:rsidRPr="00B01A5F">
        <w:rPr>
          <w:sz w:val="24"/>
          <w:szCs w:val="24"/>
        </w:rPr>
        <w:t xml:space="preserve">1. </w:t>
      </w:r>
      <w:r w:rsidR="008D55FF" w:rsidRPr="00B01A5F">
        <w:rPr>
          <w:sz w:val="24"/>
          <w:szCs w:val="24"/>
        </w:rPr>
        <w:t>Pavlo</w:t>
      </w:r>
      <w:r w:rsidR="008D55FF" w:rsidRPr="00B01A5F">
        <w:rPr>
          <w:sz w:val="24"/>
          <w:szCs w:val="24"/>
          <w:lang w:val="en-US"/>
        </w:rPr>
        <w:t xml:space="preserve"> </w:t>
      </w:r>
      <w:r w:rsidRPr="00B01A5F">
        <w:rPr>
          <w:sz w:val="24"/>
          <w:szCs w:val="24"/>
        </w:rPr>
        <w:t xml:space="preserve">Kravchun - Head of the Department of Internal Medicine </w:t>
      </w:r>
      <w:r w:rsidR="008865C8" w:rsidRPr="00B01A5F">
        <w:rPr>
          <w:sz w:val="24"/>
          <w:szCs w:val="24"/>
          <w:lang w:val="en-US"/>
        </w:rPr>
        <w:t>No.</w:t>
      </w:r>
      <w:r w:rsidRPr="00B01A5F">
        <w:rPr>
          <w:sz w:val="24"/>
          <w:szCs w:val="24"/>
        </w:rPr>
        <w:t xml:space="preserve">2, Clinical Immunology and Allergology named after </w:t>
      </w:r>
      <w:r w:rsidR="008865C8" w:rsidRPr="00B01A5F">
        <w:rPr>
          <w:sz w:val="24"/>
          <w:szCs w:val="24"/>
          <w:lang w:val="en-US"/>
        </w:rPr>
        <w:t>a</w:t>
      </w:r>
      <w:r w:rsidRPr="00B01A5F">
        <w:rPr>
          <w:sz w:val="24"/>
          <w:szCs w:val="24"/>
        </w:rPr>
        <w:t>cademician L.T. M</w:t>
      </w:r>
      <w:r w:rsidRPr="00B01A5F">
        <w:rPr>
          <w:sz w:val="24"/>
          <w:szCs w:val="24"/>
          <w:lang w:val="en-US"/>
        </w:rPr>
        <w:t>alaya</w:t>
      </w:r>
      <w:r w:rsidRPr="00B01A5F">
        <w:rPr>
          <w:sz w:val="24"/>
          <w:szCs w:val="24"/>
        </w:rPr>
        <w:t>, Dr. med. Professor.</w:t>
      </w:r>
    </w:p>
    <w:p w14:paraId="1BDB0B3B" w14:textId="77777777" w:rsidR="001149D8" w:rsidRPr="00B01A5F" w:rsidRDefault="001D5128" w:rsidP="00B01A5F">
      <w:pPr>
        <w:ind w:firstLine="709"/>
        <w:jc w:val="both"/>
        <w:rPr>
          <w:sz w:val="24"/>
          <w:szCs w:val="24"/>
          <w:lang w:val="en-US"/>
        </w:rPr>
      </w:pPr>
      <w:r w:rsidRPr="00B01A5F">
        <w:rPr>
          <w:sz w:val="24"/>
          <w:szCs w:val="24"/>
        </w:rPr>
        <w:t xml:space="preserve">2. </w:t>
      </w:r>
      <w:r w:rsidR="008D55FF" w:rsidRPr="00B01A5F">
        <w:rPr>
          <w:sz w:val="24"/>
          <w:szCs w:val="24"/>
        </w:rPr>
        <w:t>Volodymyr</w:t>
      </w:r>
      <w:r w:rsidR="008D55FF" w:rsidRPr="00B01A5F">
        <w:rPr>
          <w:sz w:val="24"/>
          <w:szCs w:val="24"/>
          <w:lang w:val="en-US"/>
        </w:rPr>
        <w:t xml:space="preserve"> </w:t>
      </w:r>
      <w:r w:rsidRPr="00B01A5F">
        <w:rPr>
          <w:sz w:val="24"/>
          <w:szCs w:val="24"/>
        </w:rPr>
        <w:t>Baba</w:t>
      </w:r>
      <w:r w:rsidRPr="00B01A5F">
        <w:rPr>
          <w:sz w:val="24"/>
          <w:szCs w:val="24"/>
          <w:lang w:val="en-US"/>
        </w:rPr>
        <w:t>dzh</w:t>
      </w:r>
      <w:r w:rsidRPr="00B01A5F">
        <w:rPr>
          <w:sz w:val="24"/>
          <w:szCs w:val="24"/>
        </w:rPr>
        <w:t>an</w:t>
      </w:r>
      <w:r w:rsidR="00EC68EA" w:rsidRPr="00B01A5F">
        <w:rPr>
          <w:sz w:val="24"/>
          <w:szCs w:val="24"/>
          <w:lang w:val="en-US"/>
        </w:rPr>
        <w:t xml:space="preserve"> </w:t>
      </w:r>
      <w:r w:rsidRPr="00B01A5F">
        <w:rPr>
          <w:sz w:val="24"/>
          <w:szCs w:val="24"/>
        </w:rPr>
        <w:t xml:space="preserve">- Professor of the Department of Internal Medicine </w:t>
      </w:r>
      <w:r w:rsidR="008865C8" w:rsidRPr="00B01A5F">
        <w:rPr>
          <w:sz w:val="24"/>
          <w:szCs w:val="24"/>
          <w:lang w:val="en-US"/>
        </w:rPr>
        <w:t>No.</w:t>
      </w:r>
      <w:r w:rsidRPr="00B01A5F">
        <w:rPr>
          <w:sz w:val="24"/>
          <w:szCs w:val="24"/>
        </w:rPr>
        <w:t xml:space="preserve">2, Clinical Immunology and Allergology named after </w:t>
      </w:r>
      <w:r w:rsidR="008865C8" w:rsidRPr="00B01A5F">
        <w:rPr>
          <w:sz w:val="24"/>
          <w:szCs w:val="24"/>
          <w:lang w:val="en-US"/>
        </w:rPr>
        <w:t>a</w:t>
      </w:r>
      <w:r w:rsidRPr="00B01A5F">
        <w:rPr>
          <w:sz w:val="24"/>
          <w:szCs w:val="24"/>
        </w:rPr>
        <w:t>cademician L.T. M</w:t>
      </w:r>
      <w:r w:rsidRPr="00B01A5F">
        <w:rPr>
          <w:sz w:val="24"/>
          <w:szCs w:val="24"/>
          <w:lang w:val="en-US"/>
        </w:rPr>
        <w:t>alaya</w:t>
      </w:r>
      <w:r w:rsidRPr="00B01A5F">
        <w:rPr>
          <w:sz w:val="24"/>
          <w:szCs w:val="24"/>
        </w:rPr>
        <w:t xml:space="preserve">, Dr. med. M.Sc., Professor, Email: </w:t>
      </w:r>
      <w:hyperlink r:id="rId5" w:history="1">
        <w:r w:rsidR="008E2191" w:rsidRPr="009A41D6">
          <w:rPr>
            <w:rStyle w:val="a3"/>
            <w:sz w:val="24"/>
            <w:szCs w:val="24"/>
          </w:rPr>
          <w:t>v</w:t>
        </w:r>
        <w:r w:rsidR="008E2191" w:rsidRPr="009A41D6">
          <w:rPr>
            <w:rStyle w:val="a3"/>
            <w:sz w:val="24"/>
            <w:szCs w:val="24"/>
            <w:lang w:val="en-US"/>
          </w:rPr>
          <w:t>d.babadzhan</w:t>
        </w:r>
        <w:r w:rsidR="008E2191" w:rsidRPr="009A41D6">
          <w:rPr>
            <w:rStyle w:val="a3"/>
            <w:sz w:val="24"/>
            <w:szCs w:val="24"/>
          </w:rPr>
          <w:t>@</w:t>
        </w:r>
        <w:r w:rsidR="008E2191" w:rsidRPr="009A41D6">
          <w:rPr>
            <w:rStyle w:val="a3"/>
            <w:sz w:val="24"/>
            <w:szCs w:val="24"/>
            <w:lang w:val="en-US"/>
          </w:rPr>
          <w:t>knmu.edu.ua</w:t>
        </w:r>
      </w:hyperlink>
    </w:p>
    <w:p w14:paraId="3D4A9A2B" w14:textId="77777777" w:rsidR="004B7AB7" w:rsidRDefault="004B7AB7" w:rsidP="00B01A5F">
      <w:pPr>
        <w:ind w:firstLine="709"/>
        <w:jc w:val="both"/>
        <w:rPr>
          <w:sz w:val="24"/>
          <w:szCs w:val="24"/>
          <w:lang w:val="en"/>
        </w:rPr>
      </w:pPr>
      <w:r w:rsidRPr="00B01A5F">
        <w:rPr>
          <w:sz w:val="24"/>
          <w:szCs w:val="24"/>
          <w:lang w:val="en-US"/>
        </w:rPr>
        <w:t xml:space="preserve">3. Olexandra </w:t>
      </w:r>
      <w:r w:rsidRPr="00B01A5F">
        <w:rPr>
          <w:sz w:val="24"/>
          <w:szCs w:val="24"/>
          <w:lang w:val="en"/>
        </w:rPr>
        <w:t>Yermak - Assistant professor of the Department of Internal Medicine No. 2, Clinical Immunology and Allergology, named after academician L.T. Malaya</w:t>
      </w:r>
      <w:r w:rsidRPr="00B01A5F">
        <w:rPr>
          <w:sz w:val="24"/>
          <w:szCs w:val="24"/>
          <w:lang w:val="en-US"/>
        </w:rPr>
        <w:t>,</w:t>
      </w:r>
      <w:r w:rsidRPr="00B01A5F">
        <w:rPr>
          <w:sz w:val="24"/>
          <w:szCs w:val="24"/>
          <w:lang w:val="en"/>
        </w:rPr>
        <w:t xml:space="preserve"> Dr. Med.</w:t>
      </w:r>
    </w:p>
    <w:p w14:paraId="72094540" w14:textId="77777777" w:rsidR="00997338" w:rsidRPr="00B01A5F" w:rsidRDefault="00997338" w:rsidP="00B01A5F">
      <w:pPr>
        <w:ind w:firstLine="709"/>
        <w:jc w:val="both"/>
        <w:rPr>
          <w:sz w:val="24"/>
          <w:szCs w:val="24"/>
          <w:lang w:val="en-US"/>
        </w:rPr>
      </w:pPr>
    </w:p>
    <w:p w14:paraId="68B29C16" w14:textId="77777777" w:rsidR="001D5128" w:rsidRPr="00B01A5F" w:rsidRDefault="001D5128" w:rsidP="00B01A5F">
      <w:pPr>
        <w:ind w:firstLine="708"/>
        <w:jc w:val="center"/>
        <w:rPr>
          <w:b/>
          <w:sz w:val="24"/>
          <w:szCs w:val="24"/>
        </w:rPr>
      </w:pPr>
      <w:r w:rsidRPr="00B01A5F">
        <w:rPr>
          <w:b/>
          <w:sz w:val="24"/>
          <w:szCs w:val="24"/>
        </w:rPr>
        <w:t>Course abstract</w:t>
      </w:r>
    </w:p>
    <w:p w14:paraId="271AF14E" w14:textId="77777777" w:rsidR="00D35510" w:rsidRPr="00D35510" w:rsidRDefault="00D35510" w:rsidP="00D35510">
      <w:pPr>
        <w:jc w:val="center"/>
        <w:rPr>
          <w:b/>
          <w:sz w:val="24"/>
          <w:szCs w:val="24"/>
        </w:rPr>
      </w:pPr>
      <w:r w:rsidRPr="00D35510">
        <w:rPr>
          <w:b/>
          <w:sz w:val="24"/>
          <w:szCs w:val="24"/>
        </w:rPr>
        <w:t>1. The purpose and objectives of the discipline</w:t>
      </w:r>
    </w:p>
    <w:p w14:paraId="4FA7F3BC" w14:textId="77777777" w:rsidR="00D35510" w:rsidRPr="00D35510" w:rsidRDefault="00D35510" w:rsidP="00D35510">
      <w:pPr>
        <w:ind w:firstLine="708"/>
        <w:jc w:val="both"/>
        <w:rPr>
          <w:sz w:val="24"/>
          <w:szCs w:val="24"/>
        </w:rPr>
      </w:pPr>
      <w:r w:rsidRPr="00D35510">
        <w:rPr>
          <w:sz w:val="24"/>
          <w:szCs w:val="24"/>
        </w:rPr>
        <w:t>The purpose of teaching the elective course "Drug allergy in clinical practice" is to deepen knowledge of modern methods of clinical and laboratory diagnosis and treatment of drug allergies necessary in the professional activity of a physician, surgeon, obstetrician, gynecologist, pediatrician, etc., which are established on the basis of educational professional program.</w:t>
      </w:r>
    </w:p>
    <w:p w14:paraId="793E4830" w14:textId="77777777" w:rsidR="001D5128" w:rsidRDefault="00D35510" w:rsidP="00D35510">
      <w:pPr>
        <w:ind w:firstLine="708"/>
        <w:jc w:val="both"/>
        <w:rPr>
          <w:sz w:val="24"/>
          <w:szCs w:val="24"/>
        </w:rPr>
      </w:pPr>
      <w:r w:rsidRPr="00D35510">
        <w:rPr>
          <w:sz w:val="24"/>
          <w:szCs w:val="24"/>
        </w:rPr>
        <w:t xml:space="preserve">The main objectives of the discipline "Drug Allergy in Clinical Practice" are to improve competencies in accordance with the general and professional competencies of the educational-professional program of knowledge 22 "Health" of the second (master's) level of higher education in 222 "Medicine" qualification Master of Medicine: 1) the ability to </w:t>
      </w:r>
      <w:r w:rsidR="00E75E19">
        <w:rPr>
          <w:sz w:val="24"/>
          <w:szCs w:val="24"/>
          <w:lang w:val="en-US"/>
        </w:rPr>
        <w:t xml:space="preserve">realise medical help </w:t>
      </w:r>
      <w:r w:rsidRPr="00D35510">
        <w:rPr>
          <w:sz w:val="24"/>
          <w:szCs w:val="24"/>
        </w:rPr>
        <w:t>in the event of emergencies with drug allergies</w:t>
      </w:r>
      <w:r w:rsidR="00E75E19">
        <w:rPr>
          <w:sz w:val="24"/>
          <w:szCs w:val="24"/>
          <w:lang w:val="en-US"/>
        </w:rPr>
        <w:t xml:space="preserve"> – treatment of anaphylaxis </w:t>
      </w:r>
      <w:r w:rsidRPr="00D35510">
        <w:rPr>
          <w:sz w:val="24"/>
          <w:szCs w:val="24"/>
        </w:rPr>
        <w:t xml:space="preserve">; 2) the ability to prescribe and evaluate methods of laboratory diagnosis and skin tests to prevent drug allergies; 3) the ability to </w:t>
      </w:r>
      <w:r w:rsidR="00E75E19">
        <w:rPr>
          <w:sz w:val="24"/>
          <w:szCs w:val="24"/>
          <w:lang w:val="en-US"/>
        </w:rPr>
        <w:t xml:space="preserve">put </w:t>
      </w:r>
      <w:r w:rsidRPr="00D35510">
        <w:rPr>
          <w:sz w:val="24"/>
          <w:szCs w:val="24"/>
        </w:rPr>
        <w:t>diagnose and prescribe treatment for drug allergies; 4) the ability to conduct and evaluate the results of patch tests with drugs, dental products and materials for various purposes, to choose the safest tools; 5) understanding of the subject area and professional activity, the ability to adapt and act in a new situation, making an informed decision, the ability to work in a team, to act socially responsibly and consciously.</w:t>
      </w:r>
    </w:p>
    <w:p w14:paraId="656451EC" w14:textId="77777777" w:rsidR="00997338" w:rsidRPr="00997338" w:rsidRDefault="00997338" w:rsidP="00997338">
      <w:pPr>
        <w:ind w:firstLine="708"/>
        <w:jc w:val="both"/>
        <w:rPr>
          <w:sz w:val="24"/>
          <w:szCs w:val="24"/>
        </w:rPr>
      </w:pPr>
      <w:r w:rsidRPr="00997338">
        <w:rPr>
          <w:sz w:val="24"/>
          <w:szCs w:val="24"/>
          <w:u w:val="single"/>
        </w:rPr>
        <w:t>General characteristics of the discipline.</w:t>
      </w:r>
      <w:r w:rsidRPr="00997338">
        <w:rPr>
          <w:sz w:val="24"/>
          <w:szCs w:val="24"/>
        </w:rPr>
        <w:t xml:space="preserve"> The discipline "Drug allergy in clinical practice" includes an idea of ​​the mechanisms of occurrence, clinical manifestations, the possibility of clinical and laboratory diagnosis of drug therapy, emergency care in its occurrence. Such information will help doctors of various specialties to protect themselves and patients from the complications of medical treatment and the use of various materials in their daily practice.</w:t>
      </w:r>
    </w:p>
    <w:p w14:paraId="54A7A792" w14:textId="77777777" w:rsidR="00997338" w:rsidRPr="00997338" w:rsidRDefault="00997338" w:rsidP="00997338">
      <w:pPr>
        <w:ind w:firstLine="708"/>
        <w:jc w:val="both"/>
        <w:rPr>
          <w:sz w:val="24"/>
          <w:szCs w:val="24"/>
        </w:rPr>
      </w:pPr>
      <w:r w:rsidRPr="00997338">
        <w:rPr>
          <w:sz w:val="24"/>
          <w:szCs w:val="24"/>
          <w:u w:val="single"/>
        </w:rPr>
        <w:t>The role and place of discipline in the system of training.</w:t>
      </w:r>
      <w:r w:rsidRPr="00997338">
        <w:rPr>
          <w:sz w:val="24"/>
          <w:szCs w:val="24"/>
        </w:rPr>
        <w:t xml:space="preserve"> The study of the discipline will allow the doctor to apply methods of diagnosis and treatment of drug allergies, to determine the safety of various materials. Thus, the study of the discipline is needed by physicians, surgeons, obstetricians, gynecologists, pediatricians and others. in their daily practice.</w:t>
      </w:r>
    </w:p>
    <w:p w14:paraId="3ED467E7" w14:textId="77777777" w:rsidR="00997338" w:rsidRPr="00997338" w:rsidRDefault="00997338" w:rsidP="00997338">
      <w:pPr>
        <w:ind w:firstLine="708"/>
        <w:jc w:val="both"/>
        <w:rPr>
          <w:sz w:val="24"/>
          <w:szCs w:val="24"/>
        </w:rPr>
      </w:pPr>
      <w:r w:rsidRPr="00997338">
        <w:rPr>
          <w:b/>
          <w:sz w:val="24"/>
          <w:szCs w:val="24"/>
        </w:rPr>
        <w:t>The purpose of teaching the elective course</w:t>
      </w:r>
      <w:r w:rsidRPr="00997338">
        <w:rPr>
          <w:sz w:val="24"/>
          <w:szCs w:val="24"/>
        </w:rPr>
        <w:t xml:space="preserve"> "Drug allergy in clinical practice" is to </w:t>
      </w:r>
      <w:r w:rsidRPr="00997338">
        <w:rPr>
          <w:sz w:val="24"/>
          <w:szCs w:val="24"/>
        </w:rPr>
        <w:lastRenderedPageBreak/>
        <w:t>deepen knowledge of modern methods of clinical and laboratory diagnosis and treatment of drug allergies necessary in the professional activity of a physician, surgeon, obstetrician, gynecologist, pediatrician, which are established on the basis of educational programs.</w:t>
      </w:r>
    </w:p>
    <w:p w14:paraId="75A2D6EA" w14:textId="77777777" w:rsidR="00997338" w:rsidRPr="00997338" w:rsidRDefault="00997338" w:rsidP="00997338">
      <w:pPr>
        <w:ind w:firstLine="708"/>
        <w:jc w:val="both"/>
        <w:rPr>
          <w:sz w:val="24"/>
          <w:szCs w:val="24"/>
        </w:rPr>
      </w:pPr>
      <w:r w:rsidRPr="00997338">
        <w:rPr>
          <w:sz w:val="24"/>
          <w:szCs w:val="24"/>
        </w:rPr>
        <w:t xml:space="preserve">The main objectives of the discipline "Drug Allergy in Clinical Practice" are to improve competencies in accordance with the general and professional competencies of the educational-professional program of knowledge 22 "Health" of the second (master's) level of higher education in 222 "Medicine" qualification Master of Medicine: </w:t>
      </w:r>
      <w:r>
        <w:rPr>
          <w:iCs/>
          <w:sz w:val="24"/>
          <w:szCs w:val="24"/>
          <w:lang w:val="en-US"/>
        </w:rPr>
        <w:t>1) g</w:t>
      </w:r>
      <w:r w:rsidRPr="00E75E19">
        <w:rPr>
          <w:iCs/>
          <w:sz w:val="24"/>
          <w:szCs w:val="24"/>
          <w:lang w:val="en-US"/>
        </w:rPr>
        <w:t>eneral issues of diagnosis, treatment and prevention of drug allergies</w:t>
      </w:r>
      <w:r>
        <w:rPr>
          <w:iCs/>
          <w:sz w:val="24"/>
          <w:szCs w:val="24"/>
          <w:lang w:val="en-US"/>
        </w:rPr>
        <w:t>, a</w:t>
      </w:r>
      <w:r w:rsidRPr="00E75E19">
        <w:rPr>
          <w:iCs/>
          <w:sz w:val="24"/>
          <w:szCs w:val="24"/>
          <w:lang w:val="en-US"/>
        </w:rPr>
        <w:t>naphylaxis</w:t>
      </w:r>
      <w:r>
        <w:rPr>
          <w:iCs/>
          <w:sz w:val="24"/>
          <w:szCs w:val="24"/>
          <w:lang w:val="en-US"/>
        </w:rPr>
        <w:t>, a</w:t>
      </w:r>
      <w:r w:rsidRPr="00E75E19">
        <w:rPr>
          <w:iCs/>
          <w:sz w:val="24"/>
          <w:szCs w:val="24"/>
          <w:lang w:val="en-US"/>
        </w:rPr>
        <w:t>llergic contact dermatitis</w:t>
      </w:r>
      <w:r>
        <w:rPr>
          <w:iCs/>
          <w:sz w:val="24"/>
          <w:szCs w:val="24"/>
          <w:lang w:val="en-US"/>
        </w:rPr>
        <w:t xml:space="preserve">; 2) </w:t>
      </w:r>
      <w:r>
        <w:rPr>
          <w:sz w:val="24"/>
          <w:szCs w:val="24"/>
          <w:lang w:val="en-US"/>
        </w:rPr>
        <w:t xml:space="preserve">realize </w:t>
      </w:r>
      <w:r w:rsidRPr="00E75E19">
        <w:rPr>
          <w:iCs/>
          <w:sz w:val="24"/>
          <w:szCs w:val="24"/>
          <w:lang w:val="en-US"/>
        </w:rPr>
        <w:t>mergency aid</w:t>
      </w:r>
      <w:r>
        <w:rPr>
          <w:iCs/>
          <w:sz w:val="24"/>
          <w:szCs w:val="24"/>
          <w:lang w:val="en-US"/>
        </w:rPr>
        <w:t xml:space="preserve"> for patient with anaphylaxis and t</w:t>
      </w:r>
      <w:r w:rsidRPr="00E75E19">
        <w:rPr>
          <w:iCs/>
          <w:sz w:val="24"/>
          <w:szCs w:val="24"/>
          <w:lang w:val="en-US"/>
        </w:rPr>
        <w:t xml:space="preserve">reatment </w:t>
      </w:r>
      <w:r>
        <w:rPr>
          <w:iCs/>
          <w:sz w:val="24"/>
          <w:szCs w:val="24"/>
          <w:lang w:val="en-US"/>
        </w:rPr>
        <w:t xml:space="preserve">of another forms of </w:t>
      </w:r>
      <w:r w:rsidRPr="00E75E19">
        <w:rPr>
          <w:iCs/>
          <w:sz w:val="24"/>
          <w:szCs w:val="24"/>
          <w:lang w:val="en-US"/>
        </w:rPr>
        <w:t>drug allergies</w:t>
      </w:r>
      <w:r>
        <w:rPr>
          <w:iCs/>
          <w:sz w:val="24"/>
          <w:szCs w:val="24"/>
          <w:lang w:val="en-US"/>
        </w:rPr>
        <w:t>;</w:t>
      </w:r>
      <w:r w:rsidRPr="00997338">
        <w:rPr>
          <w:iCs/>
          <w:sz w:val="24"/>
          <w:szCs w:val="24"/>
          <w:lang w:val="en-US"/>
        </w:rPr>
        <w:t xml:space="preserve"> </w:t>
      </w:r>
      <w:r>
        <w:rPr>
          <w:iCs/>
          <w:sz w:val="24"/>
          <w:szCs w:val="24"/>
          <w:lang w:val="en-US"/>
        </w:rPr>
        <w:t>3) to put d</w:t>
      </w:r>
      <w:r w:rsidRPr="00E75E19">
        <w:rPr>
          <w:iCs/>
          <w:sz w:val="24"/>
          <w:szCs w:val="24"/>
          <w:lang w:val="en-US"/>
        </w:rPr>
        <w:t>iagnosis of drug sensitization using skin tests (pr</w:t>
      </w:r>
      <w:r>
        <w:rPr>
          <w:iCs/>
          <w:sz w:val="24"/>
          <w:szCs w:val="24"/>
          <w:lang w:val="en-US"/>
        </w:rPr>
        <w:t>ick</w:t>
      </w:r>
      <w:r w:rsidRPr="00E75E19">
        <w:rPr>
          <w:iCs/>
          <w:sz w:val="24"/>
          <w:szCs w:val="24"/>
          <w:lang w:val="en-US"/>
        </w:rPr>
        <w:t>-tests, scarification</w:t>
      </w:r>
      <w:r>
        <w:rPr>
          <w:iCs/>
          <w:sz w:val="24"/>
          <w:szCs w:val="24"/>
          <w:lang w:val="en-US"/>
        </w:rPr>
        <w:t>-</w:t>
      </w:r>
      <w:r w:rsidRPr="00E75E19">
        <w:rPr>
          <w:iCs/>
          <w:sz w:val="24"/>
          <w:szCs w:val="24"/>
          <w:lang w:val="en-US"/>
        </w:rPr>
        <w:t>tests)</w:t>
      </w:r>
      <w:r>
        <w:rPr>
          <w:iCs/>
          <w:sz w:val="24"/>
          <w:szCs w:val="24"/>
          <w:lang w:val="en-US"/>
        </w:rPr>
        <w:t xml:space="preserve">; 4) to </w:t>
      </w:r>
      <w:r w:rsidR="004178C6">
        <w:rPr>
          <w:iCs/>
          <w:sz w:val="24"/>
          <w:szCs w:val="24"/>
          <w:lang w:val="en-US"/>
        </w:rPr>
        <w:t>k</w:t>
      </w:r>
      <w:r>
        <w:rPr>
          <w:iCs/>
          <w:sz w:val="24"/>
          <w:szCs w:val="24"/>
          <w:lang w:val="en-US"/>
        </w:rPr>
        <w:t>now r</w:t>
      </w:r>
      <w:r w:rsidRPr="00E75E19">
        <w:rPr>
          <w:iCs/>
          <w:sz w:val="24"/>
          <w:szCs w:val="24"/>
          <w:lang w:val="en-US"/>
        </w:rPr>
        <w:t>ecommendations for concentrations of drugs administered systemically for skin tests</w:t>
      </w:r>
      <w:r>
        <w:rPr>
          <w:iCs/>
          <w:sz w:val="24"/>
          <w:szCs w:val="24"/>
          <w:lang w:val="en-US"/>
        </w:rPr>
        <w:t>, m</w:t>
      </w:r>
      <w:r w:rsidRPr="00E75E19">
        <w:rPr>
          <w:iCs/>
          <w:sz w:val="24"/>
          <w:szCs w:val="24"/>
          <w:lang w:val="en-US"/>
        </w:rPr>
        <w:t>ethod</w:t>
      </w:r>
      <w:r>
        <w:rPr>
          <w:iCs/>
          <w:sz w:val="24"/>
          <w:szCs w:val="24"/>
          <w:lang w:val="en-US"/>
        </w:rPr>
        <w:t>ic</w:t>
      </w:r>
      <w:r w:rsidRPr="00E75E19">
        <w:rPr>
          <w:iCs/>
          <w:sz w:val="24"/>
          <w:szCs w:val="24"/>
          <w:lang w:val="en-US"/>
        </w:rPr>
        <w:t>s of scarification tests and pr</w:t>
      </w:r>
      <w:r>
        <w:rPr>
          <w:iCs/>
          <w:sz w:val="24"/>
          <w:szCs w:val="24"/>
          <w:lang w:val="en-US"/>
        </w:rPr>
        <w:t>ick</w:t>
      </w:r>
      <w:r w:rsidRPr="00E75E19">
        <w:rPr>
          <w:iCs/>
          <w:sz w:val="24"/>
          <w:szCs w:val="24"/>
          <w:lang w:val="en-US"/>
        </w:rPr>
        <w:t>-tests with drugs</w:t>
      </w:r>
      <w:r>
        <w:rPr>
          <w:iCs/>
          <w:sz w:val="24"/>
          <w:szCs w:val="24"/>
          <w:lang w:val="en-US"/>
        </w:rPr>
        <w:t>;</w:t>
      </w:r>
      <w:r w:rsidRPr="00997338">
        <w:rPr>
          <w:iCs/>
          <w:sz w:val="24"/>
          <w:szCs w:val="24"/>
          <w:lang w:val="en-US"/>
        </w:rPr>
        <w:t xml:space="preserve"> </w:t>
      </w:r>
      <w:r>
        <w:rPr>
          <w:iCs/>
          <w:sz w:val="24"/>
          <w:szCs w:val="24"/>
          <w:lang w:val="en-US"/>
        </w:rPr>
        <w:t xml:space="preserve">5) </w:t>
      </w:r>
      <w:r w:rsidR="004178C6">
        <w:rPr>
          <w:iCs/>
          <w:sz w:val="24"/>
          <w:szCs w:val="24"/>
          <w:lang w:val="en-US"/>
        </w:rPr>
        <w:t xml:space="preserve">know </w:t>
      </w:r>
      <w:r>
        <w:rPr>
          <w:iCs/>
          <w:sz w:val="24"/>
          <w:szCs w:val="24"/>
          <w:lang w:val="en-US"/>
        </w:rPr>
        <w:t>r</w:t>
      </w:r>
      <w:r w:rsidRPr="00E75E19">
        <w:rPr>
          <w:iCs/>
          <w:sz w:val="24"/>
          <w:szCs w:val="24"/>
          <w:lang w:val="en-US"/>
        </w:rPr>
        <w:t>ecommendations for the use of haptens for patch testing</w:t>
      </w:r>
      <w:r>
        <w:rPr>
          <w:iCs/>
          <w:sz w:val="24"/>
          <w:szCs w:val="24"/>
          <w:lang w:val="en-US"/>
        </w:rPr>
        <w:t>; i</w:t>
      </w:r>
      <w:r w:rsidRPr="00E75E19">
        <w:rPr>
          <w:iCs/>
          <w:sz w:val="24"/>
          <w:szCs w:val="24"/>
          <w:lang w:val="en-US"/>
        </w:rPr>
        <w:t>ndications and methods of patch tests with drugs, dental products, cosmetics, household paints, fabrics and other materials that exhibit the properties of haptens</w:t>
      </w:r>
      <w:r>
        <w:rPr>
          <w:iCs/>
          <w:sz w:val="24"/>
          <w:szCs w:val="24"/>
          <w:lang w:val="en-US"/>
        </w:rPr>
        <w:t xml:space="preserve">; 6) </w:t>
      </w:r>
      <w:r w:rsidR="004178C6">
        <w:rPr>
          <w:iCs/>
          <w:sz w:val="24"/>
          <w:szCs w:val="24"/>
          <w:lang w:val="en-US"/>
        </w:rPr>
        <w:t xml:space="preserve">the ability to prescribe </w:t>
      </w:r>
      <w:r>
        <w:rPr>
          <w:iCs/>
          <w:sz w:val="24"/>
          <w:szCs w:val="24"/>
          <w:lang w:val="en-US"/>
        </w:rPr>
        <w:t>l</w:t>
      </w:r>
      <w:r w:rsidRPr="00E75E19">
        <w:rPr>
          <w:iCs/>
          <w:sz w:val="24"/>
          <w:szCs w:val="24"/>
          <w:lang w:val="en-US"/>
        </w:rPr>
        <w:t>aboratory methods for the diagnosis of drug allergies</w:t>
      </w:r>
      <w:r w:rsidR="004178C6">
        <w:rPr>
          <w:iCs/>
          <w:sz w:val="24"/>
          <w:szCs w:val="24"/>
          <w:lang w:val="en-US"/>
        </w:rPr>
        <w:t xml:space="preserve"> – </w:t>
      </w:r>
      <w:r w:rsidRPr="00E75E19">
        <w:rPr>
          <w:iCs/>
          <w:sz w:val="24"/>
          <w:szCs w:val="24"/>
          <w:lang w:val="en-US"/>
        </w:rPr>
        <w:t xml:space="preserve">determination of total IgE; specific IgE </w:t>
      </w:r>
      <w:r>
        <w:rPr>
          <w:iCs/>
          <w:sz w:val="24"/>
          <w:szCs w:val="24"/>
          <w:lang w:val="en-US"/>
        </w:rPr>
        <w:t xml:space="preserve">to </w:t>
      </w:r>
      <w:r w:rsidRPr="00E75E19">
        <w:rPr>
          <w:iCs/>
          <w:sz w:val="24"/>
          <w:szCs w:val="24"/>
          <w:lang w:val="en-US"/>
        </w:rPr>
        <w:t>drug</w:t>
      </w:r>
      <w:r>
        <w:rPr>
          <w:iCs/>
          <w:sz w:val="24"/>
          <w:szCs w:val="24"/>
          <w:lang w:val="en-US"/>
        </w:rPr>
        <w:t xml:space="preserve">s with </w:t>
      </w:r>
      <w:r w:rsidRPr="00E75E19">
        <w:rPr>
          <w:iCs/>
          <w:sz w:val="24"/>
          <w:szCs w:val="24"/>
          <w:lang w:val="en-US"/>
        </w:rPr>
        <w:t xml:space="preserve">ELISA and ImmunoCAP immunofluorescent single-component measurement indirect basophil degranulation test, CAST, Flow-CAST-basophil activation test by expression of CD63 </w:t>
      </w:r>
      <w:r>
        <w:rPr>
          <w:iCs/>
          <w:sz w:val="24"/>
          <w:szCs w:val="24"/>
          <w:lang w:val="en-US"/>
        </w:rPr>
        <w:t xml:space="preserve">and </w:t>
      </w:r>
      <w:r w:rsidRPr="00E75E19">
        <w:rPr>
          <w:iCs/>
          <w:sz w:val="24"/>
          <w:szCs w:val="24"/>
          <w:lang w:val="en-US"/>
        </w:rPr>
        <w:t>CD</w:t>
      </w:r>
      <w:r>
        <w:rPr>
          <w:iCs/>
          <w:sz w:val="24"/>
          <w:szCs w:val="24"/>
          <w:lang w:val="en-US"/>
        </w:rPr>
        <w:t>203 on the basophil membranes</w:t>
      </w:r>
      <w:r w:rsidR="004178C6">
        <w:rPr>
          <w:iCs/>
          <w:sz w:val="24"/>
          <w:szCs w:val="24"/>
          <w:lang w:val="en-US"/>
        </w:rPr>
        <w:t>; d</w:t>
      </w:r>
      <w:r>
        <w:rPr>
          <w:iCs/>
          <w:sz w:val="24"/>
          <w:szCs w:val="24"/>
          <w:lang w:val="en-US"/>
        </w:rPr>
        <w:t>rug challenge test</w:t>
      </w:r>
      <w:r w:rsidR="004178C6">
        <w:rPr>
          <w:iCs/>
          <w:sz w:val="24"/>
          <w:szCs w:val="24"/>
          <w:lang w:val="en-US"/>
        </w:rPr>
        <w:t>; p</w:t>
      </w:r>
      <w:r w:rsidRPr="00E75E19">
        <w:rPr>
          <w:iCs/>
          <w:sz w:val="24"/>
          <w:szCs w:val="24"/>
          <w:lang w:val="en-US"/>
        </w:rPr>
        <w:t>rovocative tests with drugs</w:t>
      </w:r>
      <w:r w:rsidR="004178C6">
        <w:rPr>
          <w:iCs/>
          <w:sz w:val="24"/>
          <w:szCs w:val="24"/>
          <w:lang w:val="en-US"/>
        </w:rPr>
        <w:t xml:space="preserve">; 7) </w:t>
      </w:r>
      <w:r w:rsidR="004178C6" w:rsidRPr="00997338">
        <w:rPr>
          <w:sz w:val="24"/>
          <w:szCs w:val="24"/>
        </w:rPr>
        <w:t xml:space="preserve">understanding of </w:t>
      </w:r>
      <w:r w:rsidR="004178C6">
        <w:rPr>
          <w:iCs/>
          <w:sz w:val="24"/>
          <w:szCs w:val="24"/>
          <w:lang w:val="en-US"/>
        </w:rPr>
        <w:t>p</w:t>
      </w:r>
      <w:r w:rsidR="004178C6" w:rsidRPr="00E75E19">
        <w:rPr>
          <w:iCs/>
          <w:sz w:val="24"/>
          <w:szCs w:val="24"/>
          <w:lang w:val="en-US"/>
        </w:rPr>
        <w:t>athogenetic mechanisms, clinical manifestations, methods of diagnosis, treatment and prevention of hypersensitivity to antibiotics, local and systemic anesthetics</w:t>
      </w:r>
      <w:r w:rsidR="004178C6">
        <w:rPr>
          <w:iCs/>
          <w:sz w:val="24"/>
          <w:szCs w:val="24"/>
          <w:lang w:val="en-US"/>
        </w:rPr>
        <w:t>,</w:t>
      </w:r>
      <w:r w:rsidR="004178C6" w:rsidRPr="004178C6">
        <w:rPr>
          <w:iCs/>
          <w:sz w:val="24"/>
          <w:szCs w:val="24"/>
          <w:lang w:val="en-US"/>
        </w:rPr>
        <w:t xml:space="preserve"> </w:t>
      </w:r>
      <w:r w:rsidR="004178C6" w:rsidRPr="00E75E19">
        <w:rPr>
          <w:iCs/>
          <w:sz w:val="24"/>
          <w:szCs w:val="24"/>
          <w:lang w:val="en-US"/>
        </w:rPr>
        <w:t>analgesics, intravenous X-ray contrast agents, antihypertensive and other drugs</w:t>
      </w:r>
      <w:r w:rsidR="004178C6">
        <w:rPr>
          <w:iCs/>
          <w:sz w:val="24"/>
          <w:szCs w:val="24"/>
          <w:lang w:val="en-US"/>
        </w:rPr>
        <w:t>; i</w:t>
      </w:r>
      <w:r w:rsidR="004178C6" w:rsidRPr="00E75E19">
        <w:rPr>
          <w:iCs/>
          <w:sz w:val="24"/>
          <w:szCs w:val="24"/>
          <w:lang w:val="en-US"/>
        </w:rPr>
        <w:t>mmediate therapy for anaphylactic shock and Quincke's edema</w:t>
      </w:r>
      <w:r w:rsidR="004178C6">
        <w:rPr>
          <w:iCs/>
          <w:sz w:val="24"/>
          <w:szCs w:val="24"/>
          <w:lang w:val="en-US"/>
        </w:rPr>
        <w:t>; 8) know c</w:t>
      </w:r>
      <w:r w:rsidR="004178C6" w:rsidRPr="00E75E19">
        <w:rPr>
          <w:iCs/>
          <w:sz w:val="24"/>
          <w:szCs w:val="24"/>
          <w:lang w:val="en-US"/>
        </w:rPr>
        <w:t>linical manifestations, methods of diagnosis, treatment and prevention of anaphylaxis</w:t>
      </w:r>
      <w:r w:rsidR="004178C6">
        <w:rPr>
          <w:iCs/>
          <w:sz w:val="24"/>
          <w:szCs w:val="24"/>
          <w:lang w:val="en-US"/>
        </w:rPr>
        <w:t xml:space="preserve"> to </w:t>
      </w:r>
      <w:r w:rsidR="004178C6" w:rsidRPr="00E75E19">
        <w:rPr>
          <w:iCs/>
          <w:sz w:val="24"/>
          <w:szCs w:val="24"/>
          <w:lang w:val="en-US"/>
        </w:rPr>
        <w:t>drugs</w:t>
      </w:r>
      <w:r w:rsidR="004178C6">
        <w:rPr>
          <w:iCs/>
          <w:sz w:val="24"/>
          <w:szCs w:val="24"/>
          <w:lang w:val="en-US"/>
        </w:rPr>
        <w:t>; r</w:t>
      </w:r>
      <w:r w:rsidR="004178C6" w:rsidRPr="00E75E19">
        <w:rPr>
          <w:iCs/>
          <w:sz w:val="24"/>
          <w:szCs w:val="24"/>
          <w:lang w:val="en-US"/>
        </w:rPr>
        <w:t>educing the risk of anaphylaxis during anesthesia: guidelines</w:t>
      </w:r>
      <w:r w:rsidR="004178C6">
        <w:rPr>
          <w:iCs/>
          <w:sz w:val="24"/>
          <w:szCs w:val="24"/>
          <w:lang w:val="en-US"/>
        </w:rPr>
        <w:t xml:space="preserve">; 9) </w:t>
      </w:r>
      <w:r w:rsidRPr="00997338">
        <w:rPr>
          <w:sz w:val="24"/>
          <w:szCs w:val="24"/>
        </w:rPr>
        <w:t>understanding of the subject area and professional activity, the ability to adapt and act in a new situation, making an informed decision, the ability to work in a team, to act socially responsibly and consciously.</w:t>
      </w:r>
    </w:p>
    <w:p w14:paraId="031BD296" w14:textId="77777777" w:rsidR="00147ED9" w:rsidRPr="00B01A5F" w:rsidRDefault="00147ED9" w:rsidP="00E75E19">
      <w:pPr>
        <w:ind w:firstLine="708"/>
        <w:jc w:val="both"/>
        <w:rPr>
          <w:iCs/>
          <w:sz w:val="24"/>
          <w:szCs w:val="24"/>
          <w:highlight w:val="yellow"/>
          <w:lang w:val="en-US"/>
        </w:rPr>
      </w:pPr>
    </w:p>
    <w:p w14:paraId="5D6A7678" w14:textId="77777777" w:rsidR="001149D8" w:rsidRPr="00B01A5F" w:rsidRDefault="001D5128" w:rsidP="00B01A5F">
      <w:pPr>
        <w:jc w:val="center"/>
        <w:rPr>
          <w:b/>
          <w:sz w:val="24"/>
          <w:szCs w:val="24"/>
          <w:lang w:val="en-US"/>
        </w:rPr>
      </w:pPr>
      <w:r w:rsidRPr="00B01A5F">
        <w:rPr>
          <w:b/>
          <w:sz w:val="24"/>
          <w:szCs w:val="24"/>
        </w:rPr>
        <w:t xml:space="preserve">The organization of training </w:t>
      </w:r>
      <w:r w:rsidRPr="00B01A5F">
        <w:rPr>
          <w:b/>
          <w:sz w:val="24"/>
          <w:szCs w:val="24"/>
          <w:lang w:val="en-US"/>
        </w:rPr>
        <w:t>-</w:t>
      </w:r>
      <w:r w:rsidRPr="00B01A5F">
        <w:rPr>
          <w:b/>
          <w:sz w:val="24"/>
          <w:szCs w:val="24"/>
        </w:rPr>
        <w:t xml:space="preserve"> curriculum</w:t>
      </w:r>
    </w:p>
    <w:tbl>
      <w:tblPr>
        <w:tblW w:w="949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2"/>
        <w:gridCol w:w="1559"/>
        <w:gridCol w:w="992"/>
        <w:gridCol w:w="709"/>
        <w:gridCol w:w="1416"/>
      </w:tblGrid>
      <w:tr w:rsidR="00314583" w:rsidRPr="00B01A5F" w14:paraId="19DF87B0" w14:textId="77777777" w:rsidTr="001644BD">
        <w:trPr>
          <w:trHeight w:val="275"/>
        </w:trPr>
        <w:tc>
          <w:tcPr>
            <w:tcW w:w="4822" w:type="dxa"/>
            <w:vMerge w:val="restar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hideMark/>
          </w:tcPr>
          <w:p w14:paraId="584FB95A" w14:textId="77777777" w:rsidR="00314583" w:rsidRPr="00B01A5F" w:rsidRDefault="00314583" w:rsidP="00B01A5F">
            <w:pPr>
              <w:pStyle w:val="22"/>
              <w:spacing w:after="0" w:line="240" w:lineRule="auto"/>
              <w:ind w:left="0"/>
              <w:jc w:val="center"/>
              <w:rPr>
                <w:rFonts w:eastAsia="Times New Roman"/>
                <w:b/>
                <w:sz w:val="24"/>
                <w:szCs w:val="24"/>
              </w:rPr>
            </w:pPr>
            <w:r w:rsidRPr="00B01A5F">
              <w:rPr>
                <w:rStyle w:val="shorttext"/>
                <w:sz w:val="24"/>
                <w:szCs w:val="24"/>
                <w:lang w:val="en"/>
              </w:rPr>
              <w:t>Titles of sections and topics</w:t>
            </w:r>
          </w:p>
        </w:tc>
        <w:tc>
          <w:tcPr>
            <w:tcW w:w="4676" w:type="dxa"/>
            <w:gridSpan w:val="4"/>
            <w:tcBorders>
              <w:top w:val="single" w:sz="4" w:space="0" w:color="000000"/>
              <w:left w:val="single" w:sz="4" w:space="0" w:color="auto"/>
              <w:bottom w:val="single" w:sz="4" w:space="0" w:color="000000"/>
              <w:right w:val="single" w:sz="4" w:space="0" w:color="000000"/>
            </w:tcBorders>
            <w:tcMar>
              <w:top w:w="0" w:type="dxa"/>
              <w:left w:w="28" w:type="dxa"/>
              <w:bottom w:w="0" w:type="dxa"/>
              <w:right w:w="28" w:type="dxa"/>
            </w:tcMar>
            <w:hideMark/>
          </w:tcPr>
          <w:p w14:paraId="0586A7C9" w14:textId="77777777" w:rsidR="00314583" w:rsidRPr="00B01A5F" w:rsidRDefault="00314583" w:rsidP="00B01A5F">
            <w:pPr>
              <w:pStyle w:val="22"/>
              <w:spacing w:after="0" w:line="240" w:lineRule="auto"/>
              <w:ind w:left="0"/>
              <w:jc w:val="center"/>
              <w:rPr>
                <w:rFonts w:eastAsia="Times New Roman"/>
                <w:b/>
                <w:sz w:val="24"/>
                <w:szCs w:val="24"/>
              </w:rPr>
            </w:pPr>
            <w:r w:rsidRPr="00B01A5F">
              <w:rPr>
                <w:rStyle w:val="shorttext"/>
                <w:sz w:val="24"/>
                <w:szCs w:val="24"/>
                <w:lang w:val="en"/>
              </w:rPr>
              <w:t>Number of hours</w:t>
            </w:r>
          </w:p>
        </w:tc>
      </w:tr>
      <w:tr w:rsidR="00314583" w:rsidRPr="00B01A5F" w14:paraId="129E8EA8" w14:textId="77777777" w:rsidTr="001644BD">
        <w:trPr>
          <w:trHeight w:val="275"/>
        </w:trPr>
        <w:tc>
          <w:tcPr>
            <w:tcW w:w="4822" w:type="dxa"/>
            <w:vMerge/>
            <w:tcBorders>
              <w:top w:val="single" w:sz="4" w:space="0" w:color="000000"/>
              <w:left w:val="single" w:sz="4" w:space="0" w:color="000000"/>
              <w:bottom w:val="single" w:sz="4" w:space="0" w:color="000000"/>
              <w:right w:val="single" w:sz="4" w:space="0" w:color="auto"/>
            </w:tcBorders>
            <w:vAlign w:val="center"/>
            <w:hideMark/>
          </w:tcPr>
          <w:p w14:paraId="2F653139" w14:textId="77777777" w:rsidR="00314583" w:rsidRPr="00B01A5F" w:rsidRDefault="00314583" w:rsidP="00B01A5F">
            <w:pPr>
              <w:rPr>
                <w:rFonts w:eastAsia="Times New Roman"/>
                <w:b/>
                <w:noProof/>
                <w:sz w:val="24"/>
                <w:szCs w:val="24"/>
              </w:rPr>
            </w:pPr>
          </w:p>
        </w:tc>
        <w:tc>
          <w:tcPr>
            <w:tcW w:w="1559" w:type="dxa"/>
            <w:tcBorders>
              <w:top w:val="single" w:sz="4" w:space="0" w:color="000000"/>
              <w:left w:val="single" w:sz="4" w:space="0" w:color="auto"/>
              <w:bottom w:val="single" w:sz="4" w:space="0" w:color="000000"/>
              <w:right w:val="single" w:sz="4" w:space="0" w:color="000000"/>
            </w:tcBorders>
            <w:tcMar>
              <w:top w:w="0" w:type="dxa"/>
              <w:left w:w="28" w:type="dxa"/>
              <w:bottom w:w="0" w:type="dxa"/>
              <w:right w:w="28" w:type="dxa"/>
            </w:tcMar>
            <w:hideMark/>
          </w:tcPr>
          <w:p w14:paraId="581E19B8" w14:textId="77777777" w:rsidR="00314583" w:rsidRPr="00B01A5F" w:rsidRDefault="00314583" w:rsidP="00B01A5F">
            <w:pPr>
              <w:jc w:val="both"/>
              <w:rPr>
                <w:rFonts w:eastAsia="Times New Roman"/>
                <w:bCs/>
                <w:sz w:val="24"/>
                <w:szCs w:val="24"/>
              </w:rPr>
            </w:pPr>
            <w:r w:rsidRPr="00B01A5F">
              <w:rPr>
                <w:noProof/>
                <w:sz w:val="24"/>
                <w:szCs w:val="24"/>
                <w:lang w:val="en-US"/>
              </w:rPr>
              <w:t>All</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15CD82A9" w14:textId="77777777" w:rsidR="00314583" w:rsidRPr="00B01A5F" w:rsidRDefault="00314583" w:rsidP="00B01A5F">
            <w:pPr>
              <w:rPr>
                <w:rFonts w:eastAsia="Times New Roman"/>
                <w:bCs/>
                <w:sz w:val="24"/>
                <w:szCs w:val="24"/>
              </w:rPr>
            </w:pPr>
            <w:r w:rsidRPr="00B01A5F">
              <w:rPr>
                <w:bCs/>
                <w:sz w:val="24"/>
                <w:szCs w:val="24"/>
                <w:lang w:val="en-US"/>
              </w:rPr>
              <w:t>Pr.</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081A4692" w14:textId="77777777" w:rsidR="00314583" w:rsidRPr="00B01A5F" w:rsidRDefault="00314583" w:rsidP="00B01A5F">
            <w:pPr>
              <w:pStyle w:val="22"/>
              <w:spacing w:after="0" w:line="240" w:lineRule="auto"/>
              <w:ind w:left="0"/>
              <w:rPr>
                <w:rFonts w:eastAsia="Times New Roman"/>
                <w:b/>
                <w:sz w:val="24"/>
                <w:szCs w:val="24"/>
              </w:rPr>
            </w:pPr>
            <w:r w:rsidRPr="00B01A5F">
              <w:rPr>
                <w:sz w:val="24"/>
                <w:szCs w:val="24"/>
                <w:lang w:val="en-US"/>
              </w:rPr>
              <w:t>IWS</w:t>
            </w:r>
          </w:p>
        </w:tc>
        <w:tc>
          <w:tcPr>
            <w:tcW w:w="14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311F2DA" w14:textId="77777777" w:rsidR="00314583" w:rsidRPr="00B01A5F" w:rsidRDefault="00314583" w:rsidP="00B01A5F">
            <w:pPr>
              <w:pStyle w:val="22"/>
              <w:spacing w:after="0" w:line="240" w:lineRule="auto"/>
              <w:ind w:left="0"/>
              <w:rPr>
                <w:rFonts w:eastAsia="Times New Roman"/>
                <w:b/>
                <w:sz w:val="24"/>
                <w:szCs w:val="24"/>
              </w:rPr>
            </w:pPr>
            <w:r w:rsidRPr="00B01A5F">
              <w:rPr>
                <w:rStyle w:val="shorttext"/>
                <w:sz w:val="24"/>
                <w:szCs w:val="24"/>
                <w:lang w:val="en"/>
              </w:rPr>
              <w:t>Including individual work</w:t>
            </w:r>
          </w:p>
        </w:tc>
      </w:tr>
      <w:tr w:rsidR="006A3100" w:rsidRPr="00B01A5F" w14:paraId="01E2A56A" w14:textId="77777777" w:rsidTr="00F00987">
        <w:trPr>
          <w:trHeight w:val="693"/>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7D38770" w14:textId="77777777" w:rsidR="006A3100" w:rsidRPr="00B01A5F" w:rsidRDefault="006A3100" w:rsidP="006A3100">
            <w:pPr>
              <w:shd w:val="clear" w:color="auto" w:fill="FFFFFF"/>
              <w:rPr>
                <w:rFonts w:eastAsia="Times New Roman"/>
                <w:sz w:val="24"/>
                <w:szCs w:val="24"/>
              </w:rPr>
            </w:pPr>
            <w:r w:rsidRPr="004178C6">
              <w:rPr>
                <w:iCs/>
                <w:sz w:val="24"/>
                <w:szCs w:val="24"/>
                <w:lang w:val="en-US"/>
              </w:rPr>
              <w:t>Topic № 1. Types of allergic reactions according to Jel and Coombs, classification of allergic reactions Cook. Anaphylaxis.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8FFCDAC"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8820E3C"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4068E9F7" w14:textId="77777777" w:rsidR="006A3100" w:rsidRPr="007D100C" w:rsidRDefault="006A3100" w:rsidP="006A3100">
            <w:pPr>
              <w:jc w:val="center"/>
              <w:rPr>
                <w:b/>
                <w:sz w:val="24"/>
                <w:szCs w:val="24"/>
              </w:rPr>
            </w:pPr>
          </w:p>
        </w:tc>
        <w:tc>
          <w:tcPr>
            <w:tcW w:w="1416" w:type="dxa"/>
            <w:vMerge w:val="restart"/>
            <w:tcBorders>
              <w:top w:val="single" w:sz="4" w:space="0" w:color="000000"/>
              <w:left w:val="single" w:sz="4" w:space="0" w:color="000000"/>
              <w:right w:val="single" w:sz="4" w:space="0" w:color="000000"/>
            </w:tcBorders>
            <w:tcMar>
              <w:top w:w="0" w:type="dxa"/>
              <w:left w:w="28" w:type="dxa"/>
              <w:bottom w:w="0" w:type="dxa"/>
              <w:right w:w="28" w:type="dxa"/>
            </w:tcMar>
          </w:tcPr>
          <w:p w14:paraId="13E47E3A" w14:textId="77777777" w:rsidR="006A3100" w:rsidRPr="00B01A5F" w:rsidRDefault="006A3100" w:rsidP="006A3100">
            <w:pPr>
              <w:jc w:val="both"/>
              <w:rPr>
                <w:rFonts w:eastAsia="Times New Roman"/>
                <w:sz w:val="24"/>
                <w:szCs w:val="24"/>
              </w:rPr>
            </w:pPr>
          </w:p>
          <w:p w14:paraId="3FCB3436" w14:textId="77777777" w:rsidR="006A3100" w:rsidRPr="00B01A5F" w:rsidRDefault="006A3100" w:rsidP="006A3100">
            <w:pPr>
              <w:jc w:val="both"/>
              <w:rPr>
                <w:sz w:val="24"/>
                <w:szCs w:val="24"/>
              </w:rPr>
            </w:pPr>
          </w:p>
          <w:p w14:paraId="719EDDD8" w14:textId="77777777" w:rsidR="006A3100" w:rsidRPr="00B01A5F" w:rsidRDefault="006A3100" w:rsidP="006A3100">
            <w:pPr>
              <w:jc w:val="both"/>
              <w:rPr>
                <w:sz w:val="24"/>
                <w:szCs w:val="24"/>
              </w:rPr>
            </w:pPr>
          </w:p>
          <w:p w14:paraId="76B1ACB0" w14:textId="77777777" w:rsidR="006A3100" w:rsidRPr="00B01A5F" w:rsidRDefault="006A3100" w:rsidP="006A3100">
            <w:pPr>
              <w:jc w:val="both"/>
              <w:rPr>
                <w:sz w:val="24"/>
                <w:szCs w:val="24"/>
              </w:rPr>
            </w:pPr>
          </w:p>
          <w:p w14:paraId="193ADAA5" w14:textId="77777777" w:rsidR="006A3100" w:rsidRPr="00B01A5F" w:rsidRDefault="006A3100" w:rsidP="006A3100">
            <w:pPr>
              <w:jc w:val="both"/>
              <w:rPr>
                <w:rFonts w:eastAsia="Times New Roman"/>
                <w:b/>
                <w:sz w:val="24"/>
                <w:szCs w:val="24"/>
              </w:rPr>
            </w:pPr>
            <w:r w:rsidRPr="00B01A5F">
              <w:rPr>
                <w:sz w:val="24"/>
                <w:szCs w:val="24"/>
                <w:lang w:val="en"/>
              </w:rPr>
              <w:t>Preparation of a review of scientific literature, a report or an abstract, the fulfillment of a creative task</w:t>
            </w:r>
          </w:p>
        </w:tc>
      </w:tr>
      <w:tr w:rsidR="006A3100" w:rsidRPr="00B01A5F" w14:paraId="7E12C44C" w14:textId="77777777" w:rsidTr="00F00987">
        <w:trPr>
          <w:trHeight w:val="137"/>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EF09332" w14:textId="77777777" w:rsidR="006A3100" w:rsidRPr="00B01A5F" w:rsidRDefault="006A3100" w:rsidP="006A3100">
            <w:pPr>
              <w:jc w:val="both"/>
              <w:rPr>
                <w:rFonts w:eastAsia="Times New Roman"/>
                <w:sz w:val="24"/>
                <w:szCs w:val="24"/>
              </w:rPr>
            </w:pPr>
            <w:r w:rsidRPr="004178C6">
              <w:rPr>
                <w:iCs/>
                <w:sz w:val="24"/>
                <w:szCs w:val="24"/>
                <w:lang w:val="en-US"/>
              </w:rPr>
              <w:t>Topic № 2. General issues of diagnosis, treatment and prevention of drug allergies.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E4BCE25" w14:textId="77777777" w:rsidR="006A3100" w:rsidRPr="007D100C" w:rsidRDefault="006A3100" w:rsidP="006A3100">
            <w:pPr>
              <w:pStyle w:val="22"/>
              <w:spacing w:after="0" w:line="240" w:lineRule="auto"/>
              <w:ind w:left="0"/>
              <w:jc w:val="center"/>
              <w:rPr>
                <w:sz w:val="24"/>
                <w:szCs w:val="24"/>
              </w:rPr>
            </w:pPr>
            <w:r w:rsidRPr="007D100C">
              <w:rPr>
                <w:sz w:val="24"/>
                <w:szCs w:val="24"/>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D3017EA" w14:textId="77777777" w:rsidR="006A3100" w:rsidRPr="007D100C" w:rsidRDefault="006A3100" w:rsidP="006A3100">
            <w:pPr>
              <w:pStyle w:val="22"/>
              <w:spacing w:after="0" w:line="240" w:lineRule="auto"/>
              <w:ind w:left="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91247DF" w14:textId="77777777" w:rsidR="006A3100" w:rsidRPr="007D100C" w:rsidRDefault="006A3100" w:rsidP="006A3100">
            <w:pPr>
              <w:jc w:val="center"/>
              <w:rPr>
                <w:sz w:val="24"/>
                <w:szCs w:val="24"/>
              </w:rPr>
            </w:pPr>
            <w:r w:rsidRPr="007D100C">
              <w:rPr>
                <w:sz w:val="24"/>
                <w:szCs w:val="24"/>
              </w:rPr>
              <w:t>6</w:t>
            </w:r>
          </w:p>
        </w:tc>
        <w:tc>
          <w:tcPr>
            <w:tcW w:w="1416" w:type="dxa"/>
            <w:vMerge/>
            <w:tcBorders>
              <w:left w:val="single" w:sz="4" w:space="0" w:color="000000"/>
              <w:right w:val="single" w:sz="4" w:space="0" w:color="000000"/>
            </w:tcBorders>
            <w:vAlign w:val="center"/>
            <w:hideMark/>
          </w:tcPr>
          <w:p w14:paraId="6D5C0402" w14:textId="77777777" w:rsidR="006A3100" w:rsidRPr="00B01A5F" w:rsidRDefault="006A3100" w:rsidP="006A3100">
            <w:pPr>
              <w:rPr>
                <w:rFonts w:eastAsia="Times New Roman"/>
                <w:b/>
                <w:sz w:val="24"/>
                <w:szCs w:val="24"/>
              </w:rPr>
            </w:pPr>
          </w:p>
        </w:tc>
      </w:tr>
      <w:tr w:rsidR="006A3100" w:rsidRPr="00B01A5F" w14:paraId="4555DDCF" w14:textId="77777777" w:rsidTr="00F00987">
        <w:trPr>
          <w:trHeight w:val="137"/>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1019650" w14:textId="77777777" w:rsidR="006A3100" w:rsidRPr="00B01A5F" w:rsidRDefault="006A3100" w:rsidP="00866577">
            <w:pPr>
              <w:shd w:val="clear" w:color="auto" w:fill="FFFFFF"/>
              <w:rPr>
                <w:rFonts w:eastAsia="Times New Roman"/>
                <w:sz w:val="24"/>
                <w:szCs w:val="24"/>
              </w:rPr>
            </w:pPr>
            <w:r w:rsidRPr="004178C6">
              <w:rPr>
                <w:iCs/>
                <w:sz w:val="24"/>
                <w:szCs w:val="24"/>
                <w:lang w:val="en-US"/>
              </w:rPr>
              <w:t xml:space="preserve">Topic №3. </w:t>
            </w:r>
            <w:r w:rsidR="00866577" w:rsidRPr="00C150ED">
              <w:rPr>
                <w:sz w:val="24"/>
                <w:szCs w:val="24"/>
                <w:lang w:val="en-US"/>
              </w:rPr>
              <w:t>Classification</w:t>
            </w:r>
            <w:r w:rsidR="00866577">
              <w:rPr>
                <w:sz w:val="24"/>
                <w:szCs w:val="24"/>
                <w:lang w:val="en-US"/>
              </w:rPr>
              <w:t xml:space="preserve"> and clinical forms of d</w:t>
            </w:r>
            <w:r w:rsidRPr="004178C6">
              <w:rPr>
                <w:iCs/>
                <w:sz w:val="24"/>
                <w:szCs w:val="24"/>
                <w:lang w:val="en-US"/>
              </w:rPr>
              <w:t>rug allergies. Allergic contact dermatitis.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4F05AE6"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3DBE93F"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168FD880" w14:textId="77777777" w:rsidR="006A3100" w:rsidRPr="007D100C" w:rsidRDefault="006A3100" w:rsidP="006A3100">
            <w:pPr>
              <w:jc w:val="center"/>
              <w:rPr>
                <w:b/>
                <w:sz w:val="24"/>
                <w:szCs w:val="24"/>
              </w:rPr>
            </w:pPr>
          </w:p>
        </w:tc>
        <w:tc>
          <w:tcPr>
            <w:tcW w:w="1416" w:type="dxa"/>
            <w:vMerge/>
            <w:tcBorders>
              <w:left w:val="single" w:sz="4" w:space="0" w:color="000000"/>
              <w:right w:val="single" w:sz="4" w:space="0" w:color="000000"/>
            </w:tcBorders>
            <w:vAlign w:val="center"/>
            <w:hideMark/>
          </w:tcPr>
          <w:p w14:paraId="27716C56" w14:textId="77777777" w:rsidR="006A3100" w:rsidRPr="00B01A5F" w:rsidRDefault="006A3100" w:rsidP="006A3100">
            <w:pPr>
              <w:rPr>
                <w:rFonts w:eastAsia="Times New Roman"/>
                <w:b/>
                <w:sz w:val="24"/>
                <w:szCs w:val="24"/>
              </w:rPr>
            </w:pPr>
          </w:p>
        </w:tc>
      </w:tr>
      <w:tr w:rsidR="006A3100" w:rsidRPr="00B01A5F" w14:paraId="6E0412F1" w14:textId="77777777" w:rsidTr="00F00987">
        <w:trPr>
          <w:trHeight w:val="137"/>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A2B1B61" w14:textId="77777777" w:rsidR="006A3100" w:rsidRPr="00B01A5F" w:rsidRDefault="006A3100" w:rsidP="006A3100">
            <w:pPr>
              <w:shd w:val="clear" w:color="auto" w:fill="FFFFFF"/>
              <w:rPr>
                <w:rFonts w:eastAsia="Times New Roman"/>
                <w:sz w:val="24"/>
                <w:szCs w:val="24"/>
              </w:rPr>
            </w:pPr>
            <w:r w:rsidRPr="004178C6">
              <w:rPr>
                <w:iCs/>
                <w:sz w:val="24"/>
                <w:szCs w:val="24"/>
                <w:lang w:val="en-US"/>
              </w:rPr>
              <w:t>Topic № 4. Skin tests. Prick-tests and scarification tests in the diagnosis and prevention of drug allergies.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2C60F29" w14:textId="77777777" w:rsidR="006A3100" w:rsidRPr="007D100C" w:rsidRDefault="006A3100" w:rsidP="006A3100">
            <w:pPr>
              <w:pStyle w:val="22"/>
              <w:spacing w:after="0" w:line="240" w:lineRule="auto"/>
              <w:ind w:left="0"/>
              <w:jc w:val="center"/>
              <w:rPr>
                <w:sz w:val="24"/>
                <w:szCs w:val="24"/>
              </w:rPr>
            </w:pPr>
            <w:r w:rsidRPr="007D100C">
              <w:rPr>
                <w:sz w:val="24"/>
                <w:szCs w:val="24"/>
              </w:rPr>
              <w:t>8</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3407733"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0B29E188" w14:textId="77777777" w:rsidR="006A3100" w:rsidRPr="007D100C" w:rsidRDefault="006A3100" w:rsidP="006A3100">
            <w:pPr>
              <w:jc w:val="center"/>
              <w:rPr>
                <w:sz w:val="24"/>
                <w:szCs w:val="24"/>
              </w:rPr>
            </w:pPr>
            <w:r w:rsidRPr="007D100C">
              <w:rPr>
                <w:sz w:val="24"/>
                <w:szCs w:val="24"/>
              </w:rPr>
              <w:t>6</w:t>
            </w:r>
          </w:p>
        </w:tc>
        <w:tc>
          <w:tcPr>
            <w:tcW w:w="1416" w:type="dxa"/>
            <w:vMerge/>
            <w:tcBorders>
              <w:left w:val="single" w:sz="4" w:space="0" w:color="000000"/>
              <w:right w:val="single" w:sz="4" w:space="0" w:color="000000"/>
            </w:tcBorders>
            <w:vAlign w:val="center"/>
            <w:hideMark/>
          </w:tcPr>
          <w:p w14:paraId="60BDD793" w14:textId="77777777" w:rsidR="006A3100" w:rsidRPr="00B01A5F" w:rsidRDefault="006A3100" w:rsidP="006A3100">
            <w:pPr>
              <w:rPr>
                <w:rFonts w:eastAsia="Times New Roman"/>
                <w:b/>
                <w:sz w:val="24"/>
                <w:szCs w:val="24"/>
              </w:rPr>
            </w:pPr>
          </w:p>
        </w:tc>
      </w:tr>
      <w:tr w:rsidR="006A3100" w:rsidRPr="00B01A5F" w14:paraId="4F8F5078" w14:textId="77777777" w:rsidTr="00F00987">
        <w:trPr>
          <w:trHeight w:val="137"/>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D57A103" w14:textId="77777777" w:rsidR="006A3100" w:rsidRPr="004178C6" w:rsidRDefault="006A3100" w:rsidP="006A3100">
            <w:pPr>
              <w:shd w:val="clear" w:color="auto" w:fill="FFFFFF"/>
              <w:rPr>
                <w:iCs/>
                <w:sz w:val="24"/>
                <w:szCs w:val="24"/>
                <w:lang w:val="en-US"/>
              </w:rPr>
            </w:pPr>
            <w:r w:rsidRPr="004178C6">
              <w:rPr>
                <w:iCs/>
                <w:sz w:val="24"/>
                <w:szCs w:val="24"/>
                <w:lang w:val="en-US"/>
              </w:rPr>
              <w:t>Topic № 5. Methodics of scarification tests and prick-tests with drugs.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5C8B481"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FC1661F"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9778203" w14:textId="77777777" w:rsidR="006A3100" w:rsidRPr="007D100C" w:rsidRDefault="006A3100" w:rsidP="006A3100">
            <w:pPr>
              <w:jc w:val="center"/>
              <w:rPr>
                <w:sz w:val="24"/>
                <w:szCs w:val="24"/>
              </w:rPr>
            </w:pPr>
          </w:p>
        </w:tc>
        <w:tc>
          <w:tcPr>
            <w:tcW w:w="1416" w:type="dxa"/>
            <w:vMerge/>
            <w:tcBorders>
              <w:left w:val="single" w:sz="4" w:space="0" w:color="000000"/>
              <w:right w:val="single" w:sz="4" w:space="0" w:color="000000"/>
            </w:tcBorders>
            <w:vAlign w:val="center"/>
          </w:tcPr>
          <w:p w14:paraId="08C38343" w14:textId="77777777" w:rsidR="006A3100" w:rsidRPr="00B01A5F" w:rsidRDefault="006A3100" w:rsidP="006A3100">
            <w:pPr>
              <w:rPr>
                <w:rFonts w:eastAsia="Times New Roman"/>
                <w:b/>
                <w:sz w:val="24"/>
                <w:szCs w:val="24"/>
              </w:rPr>
            </w:pPr>
          </w:p>
        </w:tc>
      </w:tr>
      <w:tr w:rsidR="006A3100" w:rsidRPr="00B01A5F" w14:paraId="7C2A6B7A" w14:textId="77777777" w:rsidTr="00F00987">
        <w:trPr>
          <w:trHeight w:val="137"/>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80EEF19" w14:textId="77777777" w:rsidR="006A3100" w:rsidRPr="004178C6" w:rsidRDefault="006A3100" w:rsidP="006A3100">
            <w:pPr>
              <w:shd w:val="clear" w:color="auto" w:fill="FFFFFF"/>
              <w:rPr>
                <w:iCs/>
                <w:sz w:val="24"/>
                <w:szCs w:val="24"/>
                <w:lang w:val="en-US"/>
              </w:rPr>
            </w:pPr>
            <w:r w:rsidRPr="004178C6">
              <w:rPr>
                <w:iCs/>
                <w:sz w:val="24"/>
                <w:szCs w:val="24"/>
                <w:lang w:val="en-US"/>
              </w:rPr>
              <w:t>Topic № 6. Patch tests in diagnosis and prevention of drug allergies.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FF7744F" w14:textId="77777777" w:rsidR="006A3100" w:rsidRPr="007D100C" w:rsidRDefault="006A3100" w:rsidP="006A3100">
            <w:pPr>
              <w:pStyle w:val="22"/>
              <w:spacing w:after="0" w:line="240" w:lineRule="auto"/>
              <w:ind w:left="0"/>
              <w:jc w:val="center"/>
              <w:rPr>
                <w:sz w:val="24"/>
                <w:szCs w:val="24"/>
              </w:rPr>
            </w:pPr>
            <w:r w:rsidRPr="007D100C">
              <w:rPr>
                <w:sz w:val="24"/>
                <w:szCs w:val="24"/>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335FFEC" w14:textId="77777777" w:rsidR="006A3100" w:rsidRPr="007D100C" w:rsidRDefault="006A3100" w:rsidP="006A3100">
            <w:pPr>
              <w:pStyle w:val="22"/>
              <w:spacing w:after="0" w:line="240" w:lineRule="auto"/>
              <w:ind w:left="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9A7D913" w14:textId="77777777" w:rsidR="006A3100" w:rsidRPr="007D100C" w:rsidRDefault="006A3100" w:rsidP="006A3100">
            <w:pPr>
              <w:jc w:val="center"/>
              <w:rPr>
                <w:sz w:val="24"/>
                <w:szCs w:val="24"/>
              </w:rPr>
            </w:pPr>
            <w:r w:rsidRPr="007D100C">
              <w:rPr>
                <w:sz w:val="24"/>
                <w:szCs w:val="24"/>
              </w:rPr>
              <w:t>6</w:t>
            </w:r>
          </w:p>
        </w:tc>
        <w:tc>
          <w:tcPr>
            <w:tcW w:w="1416" w:type="dxa"/>
            <w:vMerge/>
            <w:tcBorders>
              <w:left w:val="single" w:sz="4" w:space="0" w:color="000000"/>
              <w:right w:val="single" w:sz="4" w:space="0" w:color="000000"/>
            </w:tcBorders>
            <w:vAlign w:val="center"/>
          </w:tcPr>
          <w:p w14:paraId="173F8DAA" w14:textId="77777777" w:rsidR="006A3100" w:rsidRPr="00B01A5F" w:rsidRDefault="006A3100" w:rsidP="006A3100">
            <w:pPr>
              <w:rPr>
                <w:rFonts w:eastAsia="Times New Roman"/>
                <w:b/>
                <w:sz w:val="24"/>
                <w:szCs w:val="24"/>
              </w:rPr>
            </w:pPr>
          </w:p>
        </w:tc>
      </w:tr>
      <w:tr w:rsidR="006A3100" w:rsidRPr="00B01A5F" w14:paraId="12514B5B" w14:textId="77777777" w:rsidTr="00F00987">
        <w:trPr>
          <w:trHeight w:val="137"/>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26A146C" w14:textId="77777777" w:rsidR="006A3100" w:rsidRPr="004178C6" w:rsidRDefault="006A3100" w:rsidP="006A3100">
            <w:pPr>
              <w:shd w:val="clear" w:color="auto" w:fill="FFFFFF"/>
              <w:rPr>
                <w:iCs/>
                <w:sz w:val="24"/>
                <w:szCs w:val="24"/>
                <w:lang w:val="en-US"/>
              </w:rPr>
            </w:pPr>
            <w:r w:rsidRPr="004178C6">
              <w:rPr>
                <w:iCs/>
                <w:sz w:val="24"/>
                <w:szCs w:val="24"/>
                <w:lang w:val="en-US"/>
              </w:rPr>
              <w:t>Topic № 7. Methods of patch tests with drugs.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A9E1255"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D3208F7"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8EE483" w14:textId="77777777" w:rsidR="006A3100" w:rsidRPr="007D100C" w:rsidRDefault="006A3100" w:rsidP="006A3100">
            <w:pPr>
              <w:jc w:val="center"/>
              <w:rPr>
                <w:sz w:val="24"/>
                <w:szCs w:val="24"/>
              </w:rPr>
            </w:pPr>
          </w:p>
        </w:tc>
        <w:tc>
          <w:tcPr>
            <w:tcW w:w="1416" w:type="dxa"/>
            <w:vMerge/>
            <w:tcBorders>
              <w:left w:val="single" w:sz="4" w:space="0" w:color="000000"/>
              <w:right w:val="single" w:sz="4" w:space="0" w:color="000000"/>
            </w:tcBorders>
            <w:vAlign w:val="center"/>
          </w:tcPr>
          <w:p w14:paraId="7BE16E4C" w14:textId="77777777" w:rsidR="006A3100" w:rsidRPr="00B01A5F" w:rsidRDefault="006A3100" w:rsidP="006A3100">
            <w:pPr>
              <w:rPr>
                <w:rFonts w:eastAsia="Times New Roman"/>
                <w:b/>
                <w:sz w:val="24"/>
                <w:szCs w:val="24"/>
              </w:rPr>
            </w:pPr>
          </w:p>
        </w:tc>
      </w:tr>
      <w:tr w:rsidR="006A3100" w:rsidRPr="00B01A5F" w14:paraId="3DF575A3" w14:textId="77777777" w:rsidTr="00F00987">
        <w:trPr>
          <w:trHeight w:val="137"/>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3C48B58" w14:textId="77777777" w:rsidR="006A3100" w:rsidRPr="004178C6" w:rsidRDefault="006A3100" w:rsidP="006A3100">
            <w:pPr>
              <w:shd w:val="clear" w:color="auto" w:fill="FFFFFF"/>
              <w:rPr>
                <w:iCs/>
                <w:sz w:val="24"/>
                <w:szCs w:val="24"/>
                <w:lang w:val="en-US"/>
              </w:rPr>
            </w:pPr>
            <w:r w:rsidRPr="004178C6">
              <w:rPr>
                <w:iCs/>
                <w:sz w:val="24"/>
                <w:szCs w:val="24"/>
                <w:lang w:val="en-US"/>
              </w:rPr>
              <w:t>Topic № 8. Laboratory diagnosis of drug allergy.</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6228C08" w14:textId="77777777" w:rsidR="006A3100" w:rsidRPr="007D100C" w:rsidRDefault="006A3100" w:rsidP="006A3100">
            <w:pPr>
              <w:pStyle w:val="22"/>
              <w:spacing w:after="0" w:line="240" w:lineRule="auto"/>
              <w:ind w:left="0"/>
              <w:jc w:val="center"/>
              <w:rPr>
                <w:sz w:val="24"/>
                <w:szCs w:val="24"/>
              </w:rPr>
            </w:pPr>
            <w:r w:rsidRPr="007D100C">
              <w:rPr>
                <w:sz w:val="24"/>
                <w:szCs w:val="24"/>
              </w:rPr>
              <w:t>8</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662D94F"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93793B2" w14:textId="77777777" w:rsidR="006A3100" w:rsidRPr="007D100C" w:rsidRDefault="006A3100" w:rsidP="006A3100">
            <w:pPr>
              <w:jc w:val="center"/>
              <w:rPr>
                <w:sz w:val="24"/>
                <w:szCs w:val="24"/>
              </w:rPr>
            </w:pPr>
            <w:r w:rsidRPr="007D100C">
              <w:rPr>
                <w:sz w:val="24"/>
                <w:szCs w:val="24"/>
              </w:rPr>
              <w:t>6</w:t>
            </w:r>
          </w:p>
        </w:tc>
        <w:tc>
          <w:tcPr>
            <w:tcW w:w="1416" w:type="dxa"/>
            <w:vMerge/>
            <w:tcBorders>
              <w:left w:val="single" w:sz="4" w:space="0" w:color="000000"/>
              <w:bottom w:val="single" w:sz="4" w:space="0" w:color="auto"/>
              <w:right w:val="single" w:sz="4" w:space="0" w:color="000000"/>
            </w:tcBorders>
            <w:vAlign w:val="center"/>
          </w:tcPr>
          <w:p w14:paraId="642A185C" w14:textId="77777777" w:rsidR="006A3100" w:rsidRPr="00B01A5F" w:rsidRDefault="006A3100" w:rsidP="006A3100">
            <w:pPr>
              <w:rPr>
                <w:rFonts w:eastAsia="Times New Roman"/>
                <w:b/>
                <w:sz w:val="24"/>
                <w:szCs w:val="24"/>
              </w:rPr>
            </w:pPr>
          </w:p>
        </w:tc>
      </w:tr>
      <w:tr w:rsidR="006A3100" w:rsidRPr="00B01A5F" w14:paraId="1D469829" w14:textId="77777777" w:rsidTr="00F00987">
        <w:trPr>
          <w:trHeight w:val="137"/>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CAEBD7E" w14:textId="77777777" w:rsidR="006A3100" w:rsidRPr="004178C6" w:rsidRDefault="006A3100" w:rsidP="006A3100">
            <w:pPr>
              <w:shd w:val="clear" w:color="auto" w:fill="FFFFFF"/>
              <w:rPr>
                <w:iCs/>
                <w:sz w:val="24"/>
                <w:szCs w:val="24"/>
                <w:lang w:val="en-US"/>
              </w:rPr>
            </w:pPr>
            <w:r w:rsidRPr="004178C6">
              <w:rPr>
                <w:iCs/>
                <w:sz w:val="24"/>
                <w:szCs w:val="24"/>
                <w:lang w:val="en-US"/>
              </w:rPr>
              <w:t xml:space="preserve">Topic № 9. </w:t>
            </w:r>
            <w:r>
              <w:rPr>
                <w:iCs/>
                <w:sz w:val="24"/>
                <w:szCs w:val="24"/>
                <w:lang w:val="en-US"/>
              </w:rPr>
              <w:t>L</w:t>
            </w:r>
            <w:r w:rsidRPr="004178C6">
              <w:rPr>
                <w:iCs/>
                <w:sz w:val="24"/>
                <w:szCs w:val="24"/>
                <w:lang w:val="en-US"/>
              </w:rPr>
              <w:t>aboratory methods for the diagnosis of drug allergies.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A844FF"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06BA349"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63E748" w14:textId="77777777" w:rsidR="006A3100" w:rsidRPr="007D100C" w:rsidRDefault="006A3100" w:rsidP="006A3100">
            <w:pPr>
              <w:jc w:val="center"/>
              <w:rPr>
                <w:sz w:val="24"/>
                <w:szCs w:val="24"/>
              </w:rPr>
            </w:pPr>
          </w:p>
        </w:tc>
        <w:tc>
          <w:tcPr>
            <w:tcW w:w="1416" w:type="dxa"/>
            <w:tcBorders>
              <w:top w:val="single" w:sz="4" w:space="0" w:color="000000"/>
              <w:left w:val="single" w:sz="4" w:space="0" w:color="000000"/>
              <w:bottom w:val="single" w:sz="4" w:space="0" w:color="auto"/>
              <w:right w:val="single" w:sz="4" w:space="0" w:color="000000"/>
            </w:tcBorders>
            <w:vAlign w:val="center"/>
          </w:tcPr>
          <w:p w14:paraId="7FACA518" w14:textId="77777777" w:rsidR="006A3100" w:rsidRPr="00B01A5F" w:rsidRDefault="006A3100" w:rsidP="006A3100">
            <w:pPr>
              <w:rPr>
                <w:rFonts w:eastAsia="Times New Roman"/>
                <w:b/>
                <w:sz w:val="24"/>
                <w:szCs w:val="24"/>
              </w:rPr>
            </w:pPr>
          </w:p>
        </w:tc>
      </w:tr>
      <w:tr w:rsidR="006A3100" w:rsidRPr="00B01A5F" w14:paraId="312F208C" w14:textId="77777777" w:rsidTr="00F00987">
        <w:trPr>
          <w:trHeight w:val="137"/>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8481BE9" w14:textId="77777777" w:rsidR="006A3100" w:rsidRPr="00B01A5F" w:rsidRDefault="006A3100" w:rsidP="006A3100">
            <w:pPr>
              <w:shd w:val="clear" w:color="auto" w:fill="FFFFFF"/>
              <w:rPr>
                <w:rFonts w:eastAsia="Times New Roman"/>
                <w:sz w:val="24"/>
                <w:szCs w:val="24"/>
              </w:rPr>
            </w:pPr>
            <w:r w:rsidRPr="004178C6">
              <w:rPr>
                <w:iCs/>
                <w:sz w:val="24"/>
                <w:szCs w:val="24"/>
                <w:lang w:val="en-US"/>
              </w:rPr>
              <w:t xml:space="preserve">Topic № 10. Diagnosis, treatment and prevention of allergies to antibiotics, local and systemic </w:t>
            </w:r>
            <w:r w:rsidRPr="004178C6">
              <w:rPr>
                <w:iCs/>
                <w:sz w:val="24"/>
                <w:szCs w:val="24"/>
                <w:lang w:val="en-US"/>
              </w:rPr>
              <w:lastRenderedPageBreak/>
              <w:t>anesthetics.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1638A45" w14:textId="77777777" w:rsidR="006A3100" w:rsidRPr="007D100C" w:rsidRDefault="006A3100" w:rsidP="006A3100">
            <w:pPr>
              <w:pStyle w:val="22"/>
              <w:spacing w:after="0" w:line="240" w:lineRule="auto"/>
              <w:ind w:left="0"/>
              <w:jc w:val="center"/>
              <w:rPr>
                <w:sz w:val="24"/>
                <w:szCs w:val="24"/>
              </w:rPr>
            </w:pPr>
            <w:r w:rsidRPr="007D100C">
              <w:rPr>
                <w:sz w:val="24"/>
                <w:szCs w:val="24"/>
              </w:rPr>
              <w:lastRenderedPageBreak/>
              <w:t>8</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2BC3DA1"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709"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hideMark/>
          </w:tcPr>
          <w:p w14:paraId="2A9504AF" w14:textId="77777777" w:rsidR="006A3100" w:rsidRPr="007D100C" w:rsidRDefault="006A3100" w:rsidP="006A3100">
            <w:pPr>
              <w:jc w:val="center"/>
              <w:rPr>
                <w:noProof/>
                <w:sz w:val="24"/>
                <w:szCs w:val="24"/>
              </w:rPr>
            </w:pPr>
            <w:r w:rsidRPr="007D100C">
              <w:rPr>
                <w:noProof/>
                <w:sz w:val="24"/>
                <w:szCs w:val="24"/>
              </w:rPr>
              <w:t>6</w:t>
            </w:r>
          </w:p>
        </w:tc>
        <w:tc>
          <w:tcPr>
            <w:tcW w:w="1416" w:type="dxa"/>
            <w:vMerge w:val="restart"/>
            <w:tcBorders>
              <w:top w:val="single" w:sz="4" w:space="0" w:color="auto"/>
              <w:left w:val="single" w:sz="4" w:space="0" w:color="000000"/>
              <w:right w:val="single" w:sz="4" w:space="0" w:color="000000"/>
            </w:tcBorders>
            <w:tcMar>
              <w:top w:w="0" w:type="dxa"/>
              <w:left w:w="28" w:type="dxa"/>
              <w:bottom w:w="0" w:type="dxa"/>
              <w:right w:w="28" w:type="dxa"/>
            </w:tcMar>
            <w:vAlign w:val="center"/>
            <w:hideMark/>
          </w:tcPr>
          <w:p w14:paraId="31E17415" w14:textId="77777777" w:rsidR="006A3100" w:rsidRPr="00B01A5F" w:rsidRDefault="006A3100" w:rsidP="006A3100">
            <w:pPr>
              <w:jc w:val="both"/>
              <w:rPr>
                <w:rFonts w:eastAsia="Times New Roman"/>
                <w:b/>
                <w:noProof/>
                <w:sz w:val="24"/>
                <w:szCs w:val="24"/>
              </w:rPr>
            </w:pPr>
            <w:r w:rsidRPr="00B01A5F">
              <w:rPr>
                <w:sz w:val="24"/>
                <w:szCs w:val="24"/>
                <w:lang w:val="en"/>
              </w:rPr>
              <w:t xml:space="preserve">Preparation of a review of </w:t>
            </w:r>
            <w:r w:rsidRPr="00B01A5F">
              <w:rPr>
                <w:sz w:val="24"/>
                <w:szCs w:val="24"/>
                <w:lang w:val="en"/>
              </w:rPr>
              <w:lastRenderedPageBreak/>
              <w:t>scientific literature, a report or an abstract, the fulfillment of a creative task</w:t>
            </w:r>
          </w:p>
        </w:tc>
      </w:tr>
      <w:tr w:rsidR="006A3100" w:rsidRPr="00B01A5F" w14:paraId="1A0C1917" w14:textId="77777777" w:rsidTr="00F00987">
        <w:trPr>
          <w:trHeight w:val="137"/>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800694E" w14:textId="77777777" w:rsidR="006A3100" w:rsidRPr="00B01A5F" w:rsidRDefault="006A3100" w:rsidP="006A3100">
            <w:pPr>
              <w:shd w:val="clear" w:color="auto" w:fill="FFFFFF"/>
              <w:rPr>
                <w:rFonts w:eastAsia="Times New Roman"/>
                <w:sz w:val="24"/>
                <w:szCs w:val="24"/>
              </w:rPr>
            </w:pPr>
            <w:r w:rsidRPr="004178C6">
              <w:rPr>
                <w:iCs/>
                <w:sz w:val="24"/>
                <w:szCs w:val="24"/>
                <w:lang w:val="en-US"/>
              </w:rPr>
              <w:lastRenderedPageBreak/>
              <w:t>Topic № 11. Drug allergy to antibiotics, local and systemic anesthetics.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2D4DC5B"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B16752F"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279A7C05" w14:textId="77777777" w:rsidR="006A3100" w:rsidRPr="007D100C" w:rsidRDefault="006A3100" w:rsidP="006A3100">
            <w:pPr>
              <w:jc w:val="center"/>
              <w:rPr>
                <w:noProof/>
                <w:sz w:val="24"/>
                <w:szCs w:val="24"/>
              </w:rPr>
            </w:pPr>
          </w:p>
        </w:tc>
        <w:tc>
          <w:tcPr>
            <w:tcW w:w="1416" w:type="dxa"/>
            <w:vMerge/>
            <w:tcBorders>
              <w:left w:val="single" w:sz="4" w:space="0" w:color="000000"/>
              <w:right w:val="single" w:sz="4" w:space="0" w:color="000000"/>
            </w:tcBorders>
            <w:vAlign w:val="center"/>
            <w:hideMark/>
          </w:tcPr>
          <w:p w14:paraId="6C948DAD" w14:textId="77777777" w:rsidR="006A3100" w:rsidRPr="00B01A5F" w:rsidRDefault="006A3100" w:rsidP="006A3100">
            <w:pPr>
              <w:rPr>
                <w:rFonts w:eastAsia="Times New Roman"/>
                <w:b/>
                <w:noProof/>
                <w:sz w:val="24"/>
                <w:szCs w:val="24"/>
              </w:rPr>
            </w:pPr>
          </w:p>
        </w:tc>
      </w:tr>
      <w:tr w:rsidR="006A3100" w:rsidRPr="00B01A5F" w14:paraId="1A74FA9C" w14:textId="77777777" w:rsidTr="00F00987">
        <w:trPr>
          <w:trHeight w:val="550"/>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D2B48EB" w14:textId="77777777" w:rsidR="006A3100" w:rsidRPr="00B01A5F" w:rsidRDefault="006A3100" w:rsidP="006A3100">
            <w:pPr>
              <w:shd w:val="clear" w:color="auto" w:fill="FFFFFF"/>
              <w:rPr>
                <w:rFonts w:eastAsia="Times New Roman"/>
                <w:sz w:val="24"/>
                <w:szCs w:val="24"/>
              </w:rPr>
            </w:pPr>
            <w:r w:rsidRPr="004178C6">
              <w:rPr>
                <w:iCs/>
                <w:sz w:val="24"/>
                <w:szCs w:val="24"/>
                <w:lang w:val="en-US"/>
              </w:rPr>
              <w:t>Topic № 12. Diagnosis, treatment and prevention of allergies to analgesics, intravenous X-ray contrast agents, antihypertensive and other drugs.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609936BC" w14:textId="77777777" w:rsidR="006A3100" w:rsidRPr="007D100C" w:rsidRDefault="006A3100" w:rsidP="006A3100">
            <w:pPr>
              <w:pStyle w:val="22"/>
              <w:spacing w:after="0" w:line="240" w:lineRule="auto"/>
              <w:ind w:left="0"/>
              <w:jc w:val="center"/>
              <w:rPr>
                <w:sz w:val="24"/>
                <w:szCs w:val="24"/>
              </w:rPr>
            </w:pPr>
            <w:r w:rsidRPr="007D100C">
              <w:rPr>
                <w:sz w:val="24"/>
                <w:szCs w:val="24"/>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70D5C28E" w14:textId="77777777" w:rsidR="006A3100" w:rsidRPr="007D100C" w:rsidRDefault="006A3100" w:rsidP="006A3100">
            <w:pPr>
              <w:pStyle w:val="22"/>
              <w:spacing w:after="0" w:line="240" w:lineRule="auto"/>
              <w:ind w:left="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5395AFE1" w14:textId="77777777" w:rsidR="006A3100" w:rsidRPr="007D100C" w:rsidRDefault="006A3100" w:rsidP="006A3100">
            <w:pPr>
              <w:jc w:val="center"/>
              <w:rPr>
                <w:noProof/>
                <w:sz w:val="24"/>
                <w:szCs w:val="24"/>
              </w:rPr>
            </w:pPr>
            <w:r w:rsidRPr="007D100C">
              <w:rPr>
                <w:noProof/>
                <w:sz w:val="24"/>
                <w:szCs w:val="24"/>
              </w:rPr>
              <w:t>6</w:t>
            </w:r>
          </w:p>
        </w:tc>
        <w:tc>
          <w:tcPr>
            <w:tcW w:w="1416" w:type="dxa"/>
            <w:vMerge/>
            <w:tcBorders>
              <w:left w:val="single" w:sz="4" w:space="0" w:color="000000"/>
              <w:right w:val="single" w:sz="4" w:space="0" w:color="000000"/>
            </w:tcBorders>
            <w:vAlign w:val="center"/>
            <w:hideMark/>
          </w:tcPr>
          <w:p w14:paraId="308932F7" w14:textId="77777777" w:rsidR="006A3100" w:rsidRPr="00B01A5F" w:rsidRDefault="006A3100" w:rsidP="006A3100">
            <w:pPr>
              <w:rPr>
                <w:rFonts w:eastAsia="Times New Roman"/>
                <w:b/>
                <w:noProof/>
                <w:sz w:val="24"/>
                <w:szCs w:val="24"/>
              </w:rPr>
            </w:pPr>
          </w:p>
        </w:tc>
      </w:tr>
      <w:tr w:rsidR="006A3100" w:rsidRPr="00B01A5F" w14:paraId="5F81F4AC" w14:textId="77777777" w:rsidTr="00F00987">
        <w:trPr>
          <w:trHeight w:val="550"/>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4BEF416" w14:textId="77777777" w:rsidR="006A3100" w:rsidRPr="00B01A5F" w:rsidRDefault="006A3100" w:rsidP="006A3100">
            <w:pPr>
              <w:shd w:val="clear" w:color="auto" w:fill="FFFFFF"/>
              <w:rPr>
                <w:rFonts w:eastAsia="Times New Roman"/>
                <w:sz w:val="24"/>
                <w:szCs w:val="24"/>
              </w:rPr>
            </w:pPr>
            <w:r w:rsidRPr="004178C6">
              <w:rPr>
                <w:iCs/>
                <w:sz w:val="24"/>
                <w:szCs w:val="24"/>
                <w:lang w:val="en-US"/>
              </w:rPr>
              <w:t>Topic № 13. Drug allergy to analgesics, intravenous X-ray contrast agents, antihypertensive and other drugs.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CA6B96B"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3243E60"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079B022" w14:textId="77777777" w:rsidR="006A3100" w:rsidRPr="007D100C" w:rsidRDefault="006A3100" w:rsidP="006A3100">
            <w:pPr>
              <w:jc w:val="center"/>
              <w:rPr>
                <w:noProof/>
                <w:sz w:val="24"/>
                <w:szCs w:val="24"/>
              </w:rPr>
            </w:pPr>
          </w:p>
        </w:tc>
        <w:tc>
          <w:tcPr>
            <w:tcW w:w="1416" w:type="dxa"/>
            <w:vMerge/>
            <w:tcBorders>
              <w:left w:val="single" w:sz="4" w:space="0" w:color="000000"/>
              <w:right w:val="single" w:sz="4" w:space="0" w:color="000000"/>
            </w:tcBorders>
            <w:vAlign w:val="center"/>
          </w:tcPr>
          <w:p w14:paraId="1766D83A" w14:textId="77777777" w:rsidR="006A3100" w:rsidRPr="00B01A5F" w:rsidRDefault="006A3100" w:rsidP="006A3100">
            <w:pPr>
              <w:rPr>
                <w:rFonts w:eastAsia="Times New Roman"/>
                <w:b/>
                <w:noProof/>
                <w:sz w:val="24"/>
                <w:szCs w:val="24"/>
              </w:rPr>
            </w:pPr>
          </w:p>
        </w:tc>
      </w:tr>
      <w:tr w:rsidR="006A3100" w:rsidRPr="00B01A5F" w14:paraId="778903A6" w14:textId="77777777" w:rsidTr="00F00987">
        <w:trPr>
          <w:trHeight w:val="550"/>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7944EE4" w14:textId="77777777" w:rsidR="006A3100" w:rsidRPr="00B01A5F" w:rsidRDefault="006A3100" w:rsidP="006A3100">
            <w:pPr>
              <w:shd w:val="clear" w:color="auto" w:fill="FFFFFF"/>
              <w:rPr>
                <w:rFonts w:eastAsia="Times New Roman"/>
                <w:sz w:val="24"/>
                <w:szCs w:val="24"/>
              </w:rPr>
            </w:pPr>
            <w:r w:rsidRPr="004178C6">
              <w:rPr>
                <w:iCs/>
                <w:sz w:val="24"/>
                <w:szCs w:val="24"/>
                <w:lang w:val="en-US"/>
              </w:rPr>
              <w:t>Topic № 14. Diagnosis, treatment and prevention of allergies to drugs for local anesthesia and anesthesia.</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A34397" w14:textId="77777777" w:rsidR="006A3100" w:rsidRPr="007D100C" w:rsidRDefault="006A3100" w:rsidP="006A3100">
            <w:pPr>
              <w:pStyle w:val="22"/>
              <w:spacing w:after="0" w:line="240" w:lineRule="auto"/>
              <w:ind w:left="0"/>
              <w:jc w:val="center"/>
              <w:rPr>
                <w:sz w:val="24"/>
                <w:szCs w:val="24"/>
              </w:rPr>
            </w:pPr>
            <w:r w:rsidRPr="007D100C">
              <w:rPr>
                <w:sz w:val="24"/>
                <w:szCs w:val="24"/>
              </w:rPr>
              <w:t>8</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564CBA1"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6E495D0" w14:textId="77777777" w:rsidR="006A3100" w:rsidRPr="007D100C" w:rsidRDefault="006A3100" w:rsidP="006A3100">
            <w:pPr>
              <w:jc w:val="center"/>
              <w:rPr>
                <w:noProof/>
                <w:sz w:val="24"/>
                <w:szCs w:val="24"/>
              </w:rPr>
            </w:pPr>
            <w:r w:rsidRPr="007D100C">
              <w:rPr>
                <w:noProof/>
                <w:sz w:val="24"/>
                <w:szCs w:val="24"/>
              </w:rPr>
              <w:t>6</w:t>
            </w:r>
          </w:p>
        </w:tc>
        <w:tc>
          <w:tcPr>
            <w:tcW w:w="1416" w:type="dxa"/>
            <w:vMerge/>
            <w:tcBorders>
              <w:left w:val="single" w:sz="4" w:space="0" w:color="000000"/>
              <w:bottom w:val="single" w:sz="4" w:space="0" w:color="000000"/>
              <w:right w:val="single" w:sz="4" w:space="0" w:color="000000"/>
            </w:tcBorders>
            <w:vAlign w:val="center"/>
          </w:tcPr>
          <w:p w14:paraId="2A541A7D" w14:textId="77777777" w:rsidR="006A3100" w:rsidRPr="00B01A5F" w:rsidRDefault="006A3100" w:rsidP="006A3100">
            <w:pPr>
              <w:rPr>
                <w:rFonts w:eastAsia="Times New Roman"/>
                <w:b/>
                <w:noProof/>
                <w:sz w:val="24"/>
                <w:szCs w:val="24"/>
              </w:rPr>
            </w:pPr>
          </w:p>
        </w:tc>
      </w:tr>
      <w:tr w:rsidR="006A3100" w:rsidRPr="00B01A5F" w14:paraId="6BB664D1" w14:textId="77777777" w:rsidTr="00F00987">
        <w:trPr>
          <w:trHeight w:val="550"/>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E5DFA21" w14:textId="77777777" w:rsidR="006A3100" w:rsidRPr="00B01A5F" w:rsidRDefault="006A3100" w:rsidP="006A3100">
            <w:pPr>
              <w:shd w:val="clear" w:color="auto" w:fill="FFFFFF"/>
              <w:rPr>
                <w:rFonts w:eastAsia="Times New Roman"/>
                <w:sz w:val="24"/>
                <w:szCs w:val="24"/>
              </w:rPr>
            </w:pPr>
            <w:r w:rsidRPr="004178C6">
              <w:rPr>
                <w:iCs/>
                <w:sz w:val="24"/>
                <w:szCs w:val="24"/>
                <w:lang w:val="en-US"/>
              </w:rPr>
              <w:t>Topic № 15. Drug allergy to drugs for local anesthesia and anesthesia.</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651A385"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4FB15DD"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F826C04" w14:textId="77777777" w:rsidR="006A3100" w:rsidRPr="007D100C" w:rsidRDefault="006A3100" w:rsidP="006A3100">
            <w:pPr>
              <w:jc w:val="center"/>
              <w:rPr>
                <w:b/>
                <w:noProof/>
                <w:sz w:val="24"/>
                <w:szCs w:val="24"/>
              </w:rPr>
            </w:pPr>
          </w:p>
        </w:tc>
        <w:tc>
          <w:tcPr>
            <w:tcW w:w="1416" w:type="dxa"/>
            <w:tcBorders>
              <w:top w:val="single" w:sz="4" w:space="0" w:color="auto"/>
              <w:left w:val="single" w:sz="4" w:space="0" w:color="000000"/>
              <w:bottom w:val="single" w:sz="4" w:space="0" w:color="000000"/>
              <w:right w:val="single" w:sz="4" w:space="0" w:color="000000"/>
            </w:tcBorders>
            <w:vAlign w:val="center"/>
          </w:tcPr>
          <w:p w14:paraId="4976C027" w14:textId="77777777" w:rsidR="006A3100" w:rsidRPr="00B01A5F" w:rsidRDefault="006A3100" w:rsidP="006A3100">
            <w:pPr>
              <w:rPr>
                <w:rFonts w:eastAsia="Times New Roman"/>
                <w:b/>
                <w:noProof/>
                <w:sz w:val="24"/>
                <w:szCs w:val="24"/>
              </w:rPr>
            </w:pPr>
          </w:p>
        </w:tc>
      </w:tr>
      <w:tr w:rsidR="006A3100" w:rsidRPr="00B01A5F" w14:paraId="2F4D5DFF" w14:textId="77777777" w:rsidTr="00F00987">
        <w:trPr>
          <w:trHeight w:val="550"/>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F469F29" w14:textId="77777777" w:rsidR="006A3100" w:rsidRPr="00B01A5F" w:rsidRDefault="006A3100" w:rsidP="006A3100">
            <w:pPr>
              <w:shd w:val="clear" w:color="auto" w:fill="FFFFFF"/>
              <w:rPr>
                <w:rFonts w:eastAsia="Times New Roman"/>
                <w:sz w:val="24"/>
                <w:szCs w:val="24"/>
              </w:rPr>
            </w:pPr>
            <w:r w:rsidRPr="004178C6">
              <w:rPr>
                <w:iCs/>
                <w:sz w:val="24"/>
                <w:szCs w:val="24"/>
                <w:lang w:val="en-US"/>
              </w:rPr>
              <w:t>Topic № 16. Hypersensitivity to drugs that have the properties of haptens.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354BDD6" w14:textId="77777777" w:rsidR="006A3100" w:rsidRPr="007D100C" w:rsidRDefault="006A3100" w:rsidP="006A3100">
            <w:pPr>
              <w:pStyle w:val="22"/>
              <w:spacing w:after="0" w:line="240" w:lineRule="auto"/>
              <w:ind w:left="0"/>
              <w:jc w:val="center"/>
              <w:rPr>
                <w:sz w:val="24"/>
                <w:szCs w:val="24"/>
              </w:rPr>
            </w:pPr>
            <w:r w:rsidRPr="007D100C">
              <w:rPr>
                <w:sz w:val="24"/>
                <w:szCs w:val="24"/>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503A1B2" w14:textId="77777777" w:rsidR="006A3100" w:rsidRPr="007D100C" w:rsidRDefault="006A3100" w:rsidP="006A3100">
            <w:pPr>
              <w:pStyle w:val="22"/>
              <w:spacing w:after="0" w:line="240" w:lineRule="auto"/>
              <w:ind w:left="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75EF32B" w14:textId="77777777" w:rsidR="006A3100" w:rsidRPr="007D100C" w:rsidRDefault="006A3100" w:rsidP="006A3100">
            <w:pPr>
              <w:jc w:val="center"/>
              <w:rPr>
                <w:noProof/>
                <w:sz w:val="24"/>
                <w:szCs w:val="24"/>
              </w:rPr>
            </w:pPr>
            <w:r w:rsidRPr="007D100C">
              <w:rPr>
                <w:noProof/>
                <w:sz w:val="24"/>
                <w:szCs w:val="24"/>
              </w:rPr>
              <w:t>6</w:t>
            </w:r>
          </w:p>
        </w:tc>
        <w:tc>
          <w:tcPr>
            <w:tcW w:w="1416" w:type="dxa"/>
            <w:tcBorders>
              <w:top w:val="single" w:sz="4" w:space="0" w:color="auto"/>
              <w:left w:val="single" w:sz="4" w:space="0" w:color="000000"/>
              <w:bottom w:val="single" w:sz="4" w:space="0" w:color="000000"/>
              <w:right w:val="single" w:sz="4" w:space="0" w:color="000000"/>
            </w:tcBorders>
            <w:vAlign w:val="center"/>
          </w:tcPr>
          <w:p w14:paraId="50A399BA" w14:textId="77777777" w:rsidR="006A3100" w:rsidRPr="00B01A5F" w:rsidRDefault="006A3100" w:rsidP="006A3100">
            <w:pPr>
              <w:rPr>
                <w:rFonts w:eastAsia="Times New Roman"/>
                <w:b/>
                <w:noProof/>
                <w:sz w:val="24"/>
                <w:szCs w:val="24"/>
              </w:rPr>
            </w:pPr>
          </w:p>
        </w:tc>
      </w:tr>
      <w:tr w:rsidR="006A3100" w:rsidRPr="00B01A5F" w14:paraId="037E20A1" w14:textId="77777777" w:rsidTr="00F00987">
        <w:trPr>
          <w:trHeight w:val="550"/>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61BC8EB" w14:textId="77777777" w:rsidR="006A3100" w:rsidRPr="004178C6" w:rsidRDefault="006A3100" w:rsidP="00866577">
            <w:pPr>
              <w:shd w:val="clear" w:color="auto" w:fill="FFFFFF"/>
              <w:rPr>
                <w:iCs/>
                <w:sz w:val="24"/>
                <w:szCs w:val="24"/>
                <w:lang w:val="en-US"/>
              </w:rPr>
            </w:pPr>
            <w:r w:rsidRPr="004178C6">
              <w:rPr>
                <w:iCs/>
                <w:sz w:val="24"/>
                <w:szCs w:val="24"/>
                <w:lang w:val="en-US"/>
              </w:rPr>
              <w:t xml:space="preserve">Topic № </w:t>
            </w:r>
            <w:r w:rsidRPr="006A3100">
              <w:rPr>
                <w:iCs/>
                <w:sz w:val="24"/>
                <w:szCs w:val="24"/>
                <w:lang w:val="en-US"/>
              </w:rPr>
              <w:t>17. Drug allergy to drugs that have the properties of haptens. Patch test. Types of allergens for P</w:t>
            </w:r>
            <w:r w:rsidR="00866577">
              <w:rPr>
                <w:iCs/>
                <w:sz w:val="24"/>
                <w:szCs w:val="24"/>
                <w:lang w:val="en-US"/>
              </w:rPr>
              <w:t>ach-</w:t>
            </w:r>
            <w:r w:rsidRPr="006A3100">
              <w:rPr>
                <w:iCs/>
                <w:sz w:val="24"/>
                <w:szCs w:val="24"/>
                <w:lang w:val="en-US"/>
              </w:rPr>
              <w:t>tests.</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2F7AB93"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27DF5D3"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54C8E2D" w14:textId="77777777" w:rsidR="006A3100" w:rsidRPr="007D100C" w:rsidRDefault="006A3100" w:rsidP="006A3100">
            <w:pPr>
              <w:jc w:val="center"/>
              <w:rPr>
                <w:noProof/>
                <w:sz w:val="24"/>
                <w:szCs w:val="24"/>
              </w:rPr>
            </w:pPr>
          </w:p>
        </w:tc>
        <w:tc>
          <w:tcPr>
            <w:tcW w:w="1416" w:type="dxa"/>
            <w:tcBorders>
              <w:top w:val="single" w:sz="4" w:space="0" w:color="auto"/>
              <w:left w:val="single" w:sz="4" w:space="0" w:color="000000"/>
              <w:bottom w:val="single" w:sz="4" w:space="0" w:color="000000"/>
              <w:right w:val="single" w:sz="4" w:space="0" w:color="000000"/>
            </w:tcBorders>
            <w:vAlign w:val="center"/>
          </w:tcPr>
          <w:p w14:paraId="34F704C1" w14:textId="77777777" w:rsidR="006A3100" w:rsidRPr="00B01A5F" w:rsidRDefault="006A3100" w:rsidP="006A3100">
            <w:pPr>
              <w:rPr>
                <w:rFonts w:eastAsia="Times New Roman"/>
                <w:b/>
                <w:noProof/>
                <w:sz w:val="24"/>
                <w:szCs w:val="24"/>
              </w:rPr>
            </w:pPr>
          </w:p>
        </w:tc>
      </w:tr>
      <w:tr w:rsidR="006A3100" w:rsidRPr="00B01A5F" w14:paraId="1C9B3CDF" w14:textId="77777777" w:rsidTr="00F00987">
        <w:trPr>
          <w:trHeight w:val="550"/>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8B68307" w14:textId="77777777" w:rsidR="006A3100" w:rsidRPr="004178C6" w:rsidRDefault="006A3100" w:rsidP="006A3100">
            <w:pPr>
              <w:shd w:val="clear" w:color="auto" w:fill="FFFFFF"/>
              <w:rPr>
                <w:iCs/>
                <w:sz w:val="24"/>
                <w:szCs w:val="24"/>
                <w:lang w:val="en-US"/>
              </w:rPr>
            </w:pPr>
            <w:r w:rsidRPr="004178C6">
              <w:rPr>
                <w:iCs/>
                <w:sz w:val="24"/>
                <w:szCs w:val="24"/>
                <w:lang w:val="en-US"/>
              </w:rPr>
              <w:t xml:space="preserve">Topic № </w:t>
            </w:r>
            <w:r w:rsidRPr="006A3100">
              <w:rPr>
                <w:iCs/>
                <w:sz w:val="24"/>
                <w:szCs w:val="24"/>
                <w:lang w:val="en-US"/>
              </w:rPr>
              <w:t>18. Anaphylaxis. Anaphylactic shock in clinical practice. Causes, pathogenesis, diagnosis, clinical picture, severity and emergency care.</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CCD6269" w14:textId="77777777" w:rsidR="006A3100" w:rsidRPr="007D100C" w:rsidRDefault="006A3100" w:rsidP="006A3100">
            <w:pPr>
              <w:pStyle w:val="22"/>
              <w:spacing w:after="0" w:line="240" w:lineRule="auto"/>
              <w:ind w:left="0"/>
              <w:jc w:val="center"/>
              <w:rPr>
                <w:sz w:val="24"/>
                <w:szCs w:val="24"/>
              </w:rPr>
            </w:pPr>
            <w:r w:rsidRPr="007D100C">
              <w:rPr>
                <w:sz w:val="24"/>
                <w:szCs w:val="24"/>
              </w:rPr>
              <w:t>8</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E4518D4"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BD6702F" w14:textId="77777777" w:rsidR="006A3100" w:rsidRPr="007D100C" w:rsidRDefault="006A3100" w:rsidP="006A3100">
            <w:pPr>
              <w:jc w:val="center"/>
              <w:rPr>
                <w:noProof/>
                <w:sz w:val="24"/>
                <w:szCs w:val="24"/>
              </w:rPr>
            </w:pPr>
            <w:r w:rsidRPr="007D100C">
              <w:rPr>
                <w:noProof/>
                <w:sz w:val="24"/>
                <w:szCs w:val="24"/>
              </w:rPr>
              <w:t>6</w:t>
            </w:r>
          </w:p>
        </w:tc>
        <w:tc>
          <w:tcPr>
            <w:tcW w:w="1416" w:type="dxa"/>
            <w:tcBorders>
              <w:top w:val="single" w:sz="4" w:space="0" w:color="auto"/>
              <w:left w:val="single" w:sz="4" w:space="0" w:color="000000"/>
              <w:bottom w:val="single" w:sz="4" w:space="0" w:color="000000"/>
              <w:right w:val="single" w:sz="4" w:space="0" w:color="000000"/>
            </w:tcBorders>
            <w:vAlign w:val="center"/>
          </w:tcPr>
          <w:p w14:paraId="0C9A7586" w14:textId="77777777" w:rsidR="006A3100" w:rsidRPr="00B01A5F" w:rsidRDefault="006A3100" w:rsidP="006A3100">
            <w:pPr>
              <w:rPr>
                <w:rFonts w:eastAsia="Times New Roman"/>
                <w:b/>
                <w:noProof/>
                <w:sz w:val="24"/>
                <w:szCs w:val="24"/>
              </w:rPr>
            </w:pPr>
          </w:p>
        </w:tc>
      </w:tr>
      <w:tr w:rsidR="006A3100" w:rsidRPr="00B01A5F" w14:paraId="2AEA93D3" w14:textId="77777777" w:rsidTr="00F00987">
        <w:trPr>
          <w:trHeight w:val="550"/>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A7AEA6B" w14:textId="77777777" w:rsidR="006A3100" w:rsidRPr="004178C6" w:rsidRDefault="006A3100" w:rsidP="006A3100">
            <w:pPr>
              <w:shd w:val="clear" w:color="auto" w:fill="FFFFFF"/>
              <w:rPr>
                <w:iCs/>
                <w:sz w:val="24"/>
                <w:szCs w:val="24"/>
                <w:lang w:val="en-US"/>
              </w:rPr>
            </w:pPr>
            <w:r w:rsidRPr="004178C6">
              <w:rPr>
                <w:iCs/>
                <w:sz w:val="24"/>
                <w:szCs w:val="24"/>
                <w:lang w:val="en-US"/>
              </w:rPr>
              <w:t xml:space="preserve">Topic № </w:t>
            </w:r>
            <w:r w:rsidRPr="006A3100">
              <w:rPr>
                <w:iCs/>
                <w:sz w:val="24"/>
                <w:szCs w:val="24"/>
                <w:lang w:val="en-US"/>
              </w:rPr>
              <w:t>19. Emergencies (anaphylactic shock, angioedema (Quincke's edema) and acute urticaria) in clinical practice.</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87FAF37"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5718821" w14:textId="77777777" w:rsidR="006A3100" w:rsidRPr="007D100C" w:rsidRDefault="006A3100" w:rsidP="006A3100">
            <w:pPr>
              <w:pStyle w:val="22"/>
              <w:spacing w:after="0" w:line="240" w:lineRule="auto"/>
              <w:ind w:left="0"/>
              <w:jc w:val="center"/>
              <w:rPr>
                <w:sz w:val="24"/>
                <w:szCs w:val="24"/>
              </w:rPr>
            </w:pPr>
            <w:r w:rsidRPr="007D100C">
              <w:rPr>
                <w:sz w:val="24"/>
                <w:szCs w:val="24"/>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2F8027D7" w14:textId="77777777" w:rsidR="006A3100" w:rsidRPr="007D100C" w:rsidRDefault="006A3100" w:rsidP="006A3100">
            <w:pPr>
              <w:jc w:val="center"/>
              <w:rPr>
                <w:noProof/>
                <w:sz w:val="24"/>
                <w:szCs w:val="24"/>
              </w:rPr>
            </w:pPr>
          </w:p>
        </w:tc>
        <w:tc>
          <w:tcPr>
            <w:tcW w:w="1416" w:type="dxa"/>
            <w:tcBorders>
              <w:top w:val="single" w:sz="4" w:space="0" w:color="auto"/>
              <w:left w:val="single" w:sz="4" w:space="0" w:color="000000"/>
              <w:bottom w:val="single" w:sz="4" w:space="0" w:color="000000"/>
              <w:right w:val="single" w:sz="4" w:space="0" w:color="000000"/>
            </w:tcBorders>
            <w:vAlign w:val="center"/>
          </w:tcPr>
          <w:p w14:paraId="62853261" w14:textId="77777777" w:rsidR="006A3100" w:rsidRPr="00B01A5F" w:rsidRDefault="006A3100" w:rsidP="006A3100">
            <w:pPr>
              <w:rPr>
                <w:rFonts w:eastAsia="Times New Roman"/>
                <w:b/>
                <w:noProof/>
                <w:sz w:val="24"/>
                <w:szCs w:val="24"/>
              </w:rPr>
            </w:pPr>
          </w:p>
        </w:tc>
      </w:tr>
      <w:tr w:rsidR="006A3100" w:rsidRPr="00B01A5F" w14:paraId="700A9D19" w14:textId="77777777" w:rsidTr="00F00987">
        <w:trPr>
          <w:trHeight w:val="550"/>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435BE4D" w14:textId="77777777" w:rsidR="006A3100" w:rsidRPr="004178C6" w:rsidRDefault="006A3100" w:rsidP="006A3100">
            <w:pPr>
              <w:shd w:val="clear" w:color="auto" w:fill="FFFFFF"/>
              <w:rPr>
                <w:iCs/>
                <w:sz w:val="24"/>
                <w:szCs w:val="24"/>
                <w:lang w:val="en-US"/>
              </w:rPr>
            </w:pPr>
            <w:r w:rsidRPr="004178C6">
              <w:rPr>
                <w:iCs/>
                <w:sz w:val="24"/>
                <w:szCs w:val="24"/>
                <w:lang w:val="en-US"/>
              </w:rPr>
              <w:t xml:space="preserve">Topic № </w:t>
            </w:r>
            <w:r w:rsidRPr="006A3100">
              <w:rPr>
                <w:iCs/>
                <w:sz w:val="24"/>
                <w:szCs w:val="24"/>
                <w:lang w:val="en-US"/>
              </w:rPr>
              <w:t xml:space="preserve">20. Preparation for the </w:t>
            </w:r>
            <w:r>
              <w:rPr>
                <w:iCs/>
                <w:sz w:val="24"/>
                <w:szCs w:val="24"/>
                <w:lang w:val="en-US"/>
              </w:rPr>
              <w:t>credit</w:t>
            </w:r>
            <w:r w:rsidRPr="006A3100">
              <w:rPr>
                <w:iCs/>
                <w:sz w:val="24"/>
                <w:szCs w:val="24"/>
                <w:lang w:val="en-US"/>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CD24FBD" w14:textId="77777777" w:rsidR="006A3100" w:rsidRPr="007D100C" w:rsidRDefault="006A3100" w:rsidP="006A3100">
            <w:pPr>
              <w:pStyle w:val="22"/>
              <w:spacing w:after="0" w:line="240" w:lineRule="auto"/>
              <w:ind w:left="0"/>
              <w:jc w:val="center"/>
              <w:rPr>
                <w:sz w:val="24"/>
                <w:szCs w:val="24"/>
              </w:rPr>
            </w:pPr>
            <w:r w:rsidRPr="007D100C">
              <w:rPr>
                <w:sz w:val="24"/>
                <w:szCs w:val="24"/>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B49CF3D" w14:textId="77777777" w:rsidR="006A3100" w:rsidRPr="007D100C" w:rsidRDefault="006A3100" w:rsidP="006A3100">
            <w:pPr>
              <w:pStyle w:val="22"/>
              <w:spacing w:after="0" w:line="240" w:lineRule="auto"/>
              <w:ind w:left="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69A03F3C" w14:textId="77777777" w:rsidR="006A3100" w:rsidRPr="007D100C" w:rsidRDefault="006A3100" w:rsidP="006A3100">
            <w:pPr>
              <w:jc w:val="center"/>
              <w:rPr>
                <w:noProof/>
                <w:sz w:val="24"/>
                <w:szCs w:val="24"/>
              </w:rPr>
            </w:pPr>
            <w:r w:rsidRPr="007D100C">
              <w:rPr>
                <w:noProof/>
                <w:sz w:val="24"/>
                <w:szCs w:val="24"/>
              </w:rPr>
              <w:t>6</w:t>
            </w:r>
          </w:p>
        </w:tc>
        <w:tc>
          <w:tcPr>
            <w:tcW w:w="1416" w:type="dxa"/>
            <w:tcBorders>
              <w:top w:val="single" w:sz="4" w:space="0" w:color="auto"/>
              <w:left w:val="single" w:sz="4" w:space="0" w:color="000000"/>
              <w:bottom w:val="single" w:sz="4" w:space="0" w:color="000000"/>
              <w:right w:val="single" w:sz="4" w:space="0" w:color="000000"/>
            </w:tcBorders>
            <w:vAlign w:val="center"/>
          </w:tcPr>
          <w:p w14:paraId="43A6C61A" w14:textId="77777777" w:rsidR="006A3100" w:rsidRPr="00B01A5F" w:rsidRDefault="006A3100" w:rsidP="006A3100">
            <w:pPr>
              <w:rPr>
                <w:rFonts w:eastAsia="Times New Roman"/>
                <w:b/>
                <w:noProof/>
                <w:sz w:val="24"/>
                <w:szCs w:val="24"/>
              </w:rPr>
            </w:pPr>
          </w:p>
        </w:tc>
      </w:tr>
      <w:tr w:rsidR="006A3100" w:rsidRPr="00B01A5F" w14:paraId="3055D1C0" w14:textId="77777777" w:rsidTr="00F00987">
        <w:trPr>
          <w:trHeight w:val="351"/>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239B720" w14:textId="77777777" w:rsidR="006A3100" w:rsidRPr="00B01A5F" w:rsidRDefault="006A3100" w:rsidP="006A3100">
            <w:pPr>
              <w:pStyle w:val="22"/>
              <w:spacing w:after="0" w:line="240" w:lineRule="auto"/>
              <w:ind w:left="0"/>
              <w:rPr>
                <w:rFonts w:eastAsia="Times New Roman"/>
                <w:sz w:val="24"/>
                <w:szCs w:val="24"/>
              </w:rPr>
            </w:pPr>
            <w:r>
              <w:rPr>
                <w:sz w:val="24"/>
                <w:szCs w:val="24"/>
                <w:lang w:val="en-US"/>
              </w:rPr>
              <w:t>21</w:t>
            </w:r>
            <w:r w:rsidRPr="00B01A5F">
              <w:rPr>
                <w:sz w:val="24"/>
                <w:szCs w:val="24"/>
              </w:rPr>
              <w:t xml:space="preserve">. </w:t>
            </w:r>
            <w:r w:rsidRPr="00B01A5F">
              <w:rPr>
                <w:sz w:val="24"/>
                <w:szCs w:val="24"/>
                <w:lang w:val="en-US"/>
              </w:rPr>
              <w:t>Credit</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B3327F5" w14:textId="77777777" w:rsidR="006A3100" w:rsidRPr="007D100C" w:rsidRDefault="006A3100" w:rsidP="006A3100">
            <w:pPr>
              <w:pStyle w:val="22"/>
              <w:spacing w:after="0" w:line="240" w:lineRule="auto"/>
              <w:ind w:left="0"/>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490B9F8" w14:textId="77777777" w:rsidR="006A3100" w:rsidRPr="007D100C" w:rsidRDefault="006A3100" w:rsidP="006A3100">
            <w:pPr>
              <w:pStyle w:val="22"/>
              <w:spacing w:after="0" w:line="240" w:lineRule="auto"/>
              <w:ind w:left="0"/>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4F3B4260" w14:textId="77777777" w:rsidR="006A3100" w:rsidRPr="007D100C" w:rsidRDefault="006A3100" w:rsidP="006A3100">
            <w:pPr>
              <w:jc w:val="center"/>
              <w:rPr>
                <w:noProof/>
                <w:sz w:val="24"/>
                <w:szCs w:val="24"/>
              </w:rPr>
            </w:pPr>
          </w:p>
        </w:tc>
        <w:tc>
          <w:tcPr>
            <w:tcW w:w="14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F6E2A34" w14:textId="77777777" w:rsidR="006A3100" w:rsidRPr="00B01A5F" w:rsidRDefault="006A3100" w:rsidP="006A3100">
            <w:pPr>
              <w:pStyle w:val="22"/>
              <w:spacing w:after="0" w:line="240" w:lineRule="auto"/>
              <w:ind w:left="0"/>
              <w:rPr>
                <w:rFonts w:eastAsia="Times New Roman"/>
                <w:b/>
                <w:sz w:val="24"/>
                <w:szCs w:val="24"/>
              </w:rPr>
            </w:pPr>
          </w:p>
        </w:tc>
      </w:tr>
      <w:tr w:rsidR="006A3100" w:rsidRPr="00B01A5F" w14:paraId="0A8AAD48" w14:textId="77777777" w:rsidTr="001644BD">
        <w:trPr>
          <w:trHeight w:val="527"/>
        </w:trPr>
        <w:tc>
          <w:tcPr>
            <w:tcW w:w="48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75C89D1" w14:textId="77777777" w:rsidR="006A3100" w:rsidRPr="00B01A5F" w:rsidRDefault="006A3100" w:rsidP="006A3100">
            <w:pPr>
              <w:pStyle w:val="22"/>
              <w:spacing w:after="0" w:line="240" w:lineRule="auto"/>
              <w:ind w:left="0"/>
              <w:rPr>
                <w:rFonts w:eastAsia="Times New Roman"/>
                <w:sz w:val="24"/>
                <w:szCs w:val="24"/>
              </w:rPr>
            </w:pPr>
            <w:r w:rsidRPr="00B01A5F">
              <w:rPr>
                <w:rStyle w:val="shorttext"/>
                <w:sz w:val="24"/>
                <w:szCs w:val="24"/>
                <w:lang w:val="en"/>
              </w:rPr>
              <w:t>Total hours in discipline</w:t>
            </w:r>
            <w:r w:rsidRPr="00B01A5F">
              <w:rPr>
                <w:sz w:val="24"/>
                <w:szCs w:val="24"/>
              </w:rPr>
              <w:t xml:space="preserve">: 120 </w:t>
            </w:r>
          </w:p>
          <w:p w14:paraId="641FF34F" w14:textId="77777777" w:rsidR="006A3100" w:rsidRPr="00B01A5F" w:rsidRDefault="006A3100" w:rsidP="006A3100">
            <w:pPr>
              <w:pStyle w:val="22"/>
              <w:spacing w:after="0" w:line="240" w:lineRule="auto"/>
              <w:ind w:left="0"/>
              <w:rPr>
                <w:rFonts w:eastAsia="Times New Roman"/>
                <w:sz w:val="24"/>
                <w:szCs w:val="24"/>
              </w:rPr>
            </w:pPr>
            <w:r w:rsidRPr="00B01A5F">
              <w:rPr>
                <w:sz w:val="24"/>
                <w:szCs w:val="24"/>
              </w:rPr>
              <w:t xml:space="preserve">Кредитів </w:t>
            </w:r>
            <w:r w:rsidRPr="00B01A5F">
              <w:rPr>
                <w:sz w:val="24"/>
                <w:szCs w:val="24"/>
                <w:lang w:val="en-US"/>
              </w:rPr>
              <w:t>ECTS</w:t>
            </w:r>
            <w:r w:rsidRPr="00B01A5F">
              <w:rPr>
                <w:sz w:val="24"/>
                <w:szCs w:val="24"/>
              </w:rPr>
              <w:t>: 4</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8C61C7B" w14:textId="77777777" w:rsidR="006A3100" w:rsidRPr="007D100C" w:rsidRDefault="006A3100" w:rsidP="006A3100">
            <w:pPr>
              <w:pStyle w:val="22"/>
              <w:spacing w:after="0" w:line="240" w:lineRule="auto"/>
              <w:ind w:left="0"/>
              <w:jc w:val="center"/>
              <w:rPr>
                <w:b/>
                <w:sz w:val="24"/>
                <w:szCs w:val="24"/>
              </w:rPr>
            </w:pPr>
            <w:r w:rsidRPr="007D100C">
              <w:rPr>
                <w:b/>
                <w:sz w:val="24"/>
                <w:szCs w:val="24"/>
              </w:rPr>
              <w:t>90</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33F5B0D" w14:textId="77777777" w:rsidR="006A3100" w:rsidRPr="007D100C" w:rsidRDefault="006A3100" w:rsidP="006A3100">
            <w:pPr>
              <w:pStyle w:val="22"/>
              <w:spacing w:after="0" w:line="240" w:lineRule="auto"/>
              <w:ind w:left="0"/>
              <w:jc w:val="center"/>
              <w:rPr>
                <w:b/>
                <w:sz w:val="24"/>
                <w:szCs w:val="24"/>
              </w:rPr>
            </w:pPr>
            <w:r w:rsidRPr="007D100C">
              <w:rPr>
                <w:b/>
                <w:sz w:val="24"/>
                <w:szCs w:val="24"/>
              </w:rPr>
              <w:t>30</w:t>
            </w:r>
          </w:p>
        </w:tc>
        <w:tc>
          <w:tcPr>
            <w:tcW w:w="70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094B652" w14:textId="77777777" w:rsidR="006A3100" w:rsidRPr="007D100C" w:rsidRDefault="006A3100" w:rsidP="006A3100">
            <w:pPr>
              <w:pStyle w:val="22"/>
              <w:spacing w:after="0" w:line="240" w:lineRule="auto"/>
              <w:ind w:left="0"/>
              <w:jc w:val="center"/>
              <w:rPr>
                <w:b/>
                <w:sz w:val="24"/>
                <w:szCs w:val="24"/>
                <w:lang w:val="ru-RU"/>
              </w:rPr>
            </w:pPr>
            <w:r w:rsidRPr="007D100C">
              <w:rPr>
                <w:b/>
                <w:sz w:val="24"/>
                <w:szCs w:val="24"/>
              </w:rPr>
              <w:t>60</w:t>
            </w:r>
          </w:p>
        </w:tc>
        <w:tc>
          <w:tcPr>
            <w:tcW w:w="141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4235542" w14:textId="77777777" w:rsidR="006A3100" w:rsidRPr="00B01A5F" w:rsidRDefault="006A3100" w:rsidP="006A3100">
            <w:pPr>
              <w:pStyle w:val="22"/>
              <w:spacing w:after="0" w:line="240" w:lineRule="auto"/>
              <w:ind w:left="0"/>
              <w:rPr>
                <w:rFonts w:eastAsia="Times New Roman"/>
                <w:b/>
                <w:sz w:val="24"/>
                <w:szCs w:val="24"/>
              </w:rPr>
            </w:pPr>
          </w:p>
        </w:tc>
      </w:tr>
    </w:tbl>
    <w:p w14:paraId="052650A4" w14:textId="77777777" w:rsidR="00314583" w:rsidRDefault="00314583" w:rsidP="00B01A5F">
      <w:pPr>
        <w:pStyle w:val="22"/>
        <w:spacing w:after="0" w:line="240" w:lineRule="auto"/>
        <w:ind w:left="0"/>
        <w:rPr>
          <w:rFonts w:eastAsia="Times New Roman"/>
          <w:sz w:val="24"/>
          <w:szCs w:val="24"/>
        </w:rPr>
      </w:pPr>
    </w:p>
    <w:p w14:paraId="29F060DF" w14:textId="77777777" w:rsidR="00D10CBD" w:rsidRPr="00B01A5F" w:rsidRDefault="00D10CBD" w:rsidP="00B01A5F">
      <w:pPr>
        <w:jc w:val="center"/>
        <w:rPr>
          <w:b/>
          <w:sz w:val="24"/>
          <w:szCs w:val="24"/>
          <w:lang w:val="en-US"/>
        </w:rPr>
      </w:pPr>
      <w:r w:rsidRPr="00B01A5F">
        <w:rPr>
          <w:b/>
          <w:sz w:val="24"/>
          <w:szCs w:val="24"/>
          <w:lang w:val="en-US"/>
        </w:rPr>
        <w:t>Topics of practical classes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655"/>
        <w:gridCol w:w="1134"/>
      </w:tblGrid>
      <w:tr w:rsidR="00EB5656" w:rsidRPr="00250B06" w14:paraId="76A311B5" w14:textId="77777777" w:rsidTr="001644BD">
        <w:trPr>
          <w:cantSplit/>
        </w:trPr>
        <w:tc>
          <w:tcPr>
            <w:tcW w:w="709" w:type="dxa"/>
            <w:tcBorders>
              <w:top w:val="single" w:sz="4" w:space="0" w:color="auto"/>
              <w:left w:val="single" w:sz="4" w:space="0" w:color="auto"/>
              <w:bottom w:val="single" w:sz="4" w:space="0" w:color="auto"/>
              <w:right w:val="single" w:sz="4" w:space="0" w:color="auto"/>
            </w:tcBorders>
            <w:hideMark/>
          </w:tcPr>
          <w:p w14:paraId="05C114D2" w14:textId="77777777" w:rsidR="00EB5656" w:rsidRPr="00250B06" w:rsidRDefault="00EB5656" w:rsidP="00B01A5F">
            <w:pPr>
              <w:ind w:hanging="142"/>
              <w:jc w:val="center"/>
              <w:rPr>
                <w:rFonts w:eastAsia="Times New Roman"/>
                <w:sz w:val="24"/>
                <w:szCs w:val="24"/>
              </w:rPr>
            </w:pPr>
            <w:r w:rsidRPr="00250B06">
              <w:rPr>
                <w:sz w:val="24"/>
                <w:szCs w:val="24"/>
              </w:rPr>
              <w:t>№</w:t>
            </w:r>
          </w:p>
          <w:p w14:paraId="5B486C8B" w14:textId="77777777" w:rsidR="00EB5656" w:rsidRPr="00250B06" w:rsidRDefault="00EB5656" w:rsidP="00B01A5F">
            <w:pPr>
              <w:ind w:hanging="142"/>
              <w:jc w:val="center"/>
              <w:rPr>
                <w:rFonts w:eastAsia="Times New Roman"/>
                <w:sz w:val="24"/>
                <w:szCs w:val="24"/>
              </w:rPr>
            </w:pPr>
            <w:r w:rsidRPr="00250B06">
              <w:rPr>
                <w:sz w:val="24"/>
                <w:szCs w:val="24"/>
                <w:lang w:val="en-US"/>
              </w:rPr>
              <w:t>i</w:t>
            </w:r>
            <w:r w:rsidRPr="00250B06">
              <w:rPr>
                <w:sz w:val="24"/>
                <w:szCs w:val="24"/>
              </w:rPr>
              <w:t>/</w:t>
            </w:r>
            <w:r w:rsidRPr="00250B06">
              <w:rPr>
                <w:sz w:val="24"/>
                <w:szCs w:val="24"/>
                <w:lang w:val="en-US"/>
              </w:rPr>
              <w:t>o</w:t>
            </w:r>
          </w:p>
        </w:tc>
        <w:tc>
          <w:tcPr>
            <w:tcW w:w="7655" w:type="dxa"/>
            <w:tcBorders>
              <w:top w:val="single" w:sz="4" w:space="0" w:color="auto"/>
              <w:left w:val="single" w:sz="4" w:space="0" w:color="auto"/>
              <w:bottom w:val="single" w:sz="4" w:space="0" w:color="auto"/>
              <w:right w:val="single" w:sz="4" w:space="0" w:color="auto"/>
            </w:tcBorders>
            <w:hideMark/>
          </w:tcPr>
          <w:p w14:paraId="0478E971" w14:textId="77777777" w:rsidR="00EB5656" w:rsidRPr="00250B06" w:rsidRDefault="00250B06" w:rsidP="00B01A5F">
            <w:pPr>
              <w:jc w:val="center"/>
              <w:rPr>
                <w:rFonts w:eastAsia="Times New Roman"/>
                <w:sz w:val="24"/>
                <w:szCs w:val="24"/>
              </w:rPr>
            </w:pPr>
            <w:r w:rsidRPr="00250B06">
              <w:rPr>
                <w:rStyle w:val="shorttext"/>
                <w:sz w:val="24"/>
                <w:szCs w:val="24"/>
                <w:lang w:val="en"/>
              </w:rPr>
              <w:t>Title of topic</w:t>
            </w:r>
          </w:p>
        </w:tc>
        <w:tc>
          <w:tcPr>
            <w:tcW w:w="1134" w:type="dxa"/>
            <w:tcBorders>
              <w:top w:val="single" w:sz="4" w:space="0" w:color="auto"/>
              <w:left w:val="single" w:sz="4" w:space="0" w:color="auto"/>
              <w:bottom w:val="single" w:sz="4" w:space="0" w:color="auto"/>
              <w:right w:val="single" w:sz="4" w:space="0" w:color="auto"/>
            </w:tcBorders>
            <w:hideMark/>
          </w:tcPr>
          <w:p w14:paraId="2DA03878" w14:textId="77777777" w:rsidR="00EB5656" w:rsidRPr="00250B06" w:rsidRDefault="00EB5656" w:rsidP="00B01A5F">
            <w:pPr>
              <w:jc w:val="center"/>
              <w:rPr>
                <w:rFonts w:eastAsia="Times New Roman"/>
                <w:sz w:val="24"/>
                <w:szCs w:val="24"/>
              </w:rPr>
            </w:pPr>
            <w:r w:rsidRPr="00250B06">
              <w:rPr>
                <w:rStyle w:val="shorttext"/>
                <w:sz w:val="24"/>
                <w:szCs w:val="24"/>
                <w:lang w:val="en"/>
              </w:rPr>
              <w:t>Number of hours</w:t>
            </w:r>
          </w:p>
        </w:tc>
      </w:tr>
      <w:tr w:rsidR="00866577" w:rsidRPr="00B01A5F" w14:paraId="5BBCC8CA" w14:textId="77777777" w:rsidTr="0049233C">
        <w:tc>
          <w:tcPr>
            <w:tcW w:w="709" w:type="dxa"/>
            <w:tcBorders>
              <w:top w:val="single" w:sz="4" w:space="0" w:color="auto"/>
              <w:left w:val="single" w:sz="4" w:space="0" w:color="auto"/>
              <w:bottom w:val="single" w:sz="4" w:space="0" w:color="auto"/>
              <w:right w:val="single" w:sz="4" w:space="0" w:color="auto"/>
            </w:tcBorders>
            <w:hideMark/>
          </w:tcPr>
          <w:p w14:paraId="68EB3CD8" w14:textId="77777777" w:rsidR="00866577" w:rsidRPr="00B01A5F" w:rsidRDefault="00866577" w:rsidP="00866577">
            <w:pPr>
              <w:jc w:val="both"/>
              <w:rPr>
                <w:rFonts w:eastAsia="Times New Roman"/>
                <w:sz w:val="24"/>
                <w:szCs w:val="24"/>
              </w:rPr>
            </w:pPr>
            <w:r w:rsidRPr="00B01A5F">
              <w:rPr>
                <w:sz w:val="24"/>
                <w:szCs w:val="24"/>
              </w:rPr>
              <w:t>1.</w:t>
            </w:r>
          </w:p>
        </w:tc>
        <w:tc>
          <w:tcPr>
            <w:tcW w:w="7655" w:type="dxa"/>
            <w:tcBorders>
              <w:top w:val="single" w:sz="4" w:space="0" w:color="auto"/>
              <w:left w:val="single" w:sz="4" w:space="0" w:color="auto"/>
              <w:bottom w:val="single" w:sz="4" w:space="0" w:color="auto"/>
              <w:right w:val="single" w:sz="4" w:space="0" w:color="auto"/>
            </w:tcBorders>
            <w:hideMark/>
          </w:tcPr>
          <w:p w14:paraId="238A207C" w14:textId="77777777" w:rsidR="00866577" w:rsidRPr="00C150ED" w:rsidRDefault="00866577" w:rsidP="00866577">
            <w:pPr>
              <w:jc w:val="both"/>
              <w:rPr>
                <w:sz w:val="24"/>
                <w:szCs w:val="24"/>
              </w:rPr>
            </w:pPr>
            <w:r w:rsidRPr="004178C6">
              <w:rPr>
                <w:iCs/>
                <w:sz w:val="24"/>
                <w:szCs w:val="24"/>
                <w:lang w:val="en-US"/>
              </w:rPr>
              <w:t>Types of allergic reactions according to Jel and Coombs, classification of allergic reactions Cook. Anaphylaxis.</w:t>
            </w:r>
            <w:r w:rsidRPr="00C150ED">
              <w:rPr>
                <w:sz w:val="24"/>
                <w:szCs w:val="24"/>
                <w:lang w:val="en"/>
              </w:rPr>
              <w:t>Immunogram in acute infectious diseases of viral and bacterial etiology.</w:t>
            </w:r>
            <w:r w:rsidRPr="00C150ED">
              <w:rPr>
                <w:sz w:val="24"/>
                <w:szCs w:val="24"/>
              </w:rPr>
              <w:t xml:space="preserve"> Activated T- and B-cell immune response. Immune system dysfunction.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0CEBC0" w14:textId="77777777" w:rsidR="00866577" w:rsidRPr="007D100C" w:rsidRDefault="00866577" w:rsidP="00866577">
            <w:pPr>
              <w:pStyle w:val="22"/>
              <w:spacing w:after="0" w:line="240" w:lineRule="auto"/>
              <w:ind w:left="0"/>
              <w:jc w:val="center"/>
              <w:rPr>
                <w:sz w:val="24"/>
                <w:szCs w:val="24"/>
              </w:rPr>
            </w:pPr>
            <w:r w:rsidRPr="007D100C">
              <w:rPr>
                <w:sz w:val="24"/>
                <w:szCs w:val="24"/>
              </w:rPr>
              <w:t>2</w:t>
            </w:r>
          </w:p>
        </w:tc>
      </w:tr>
      <w:tr w:rsidR="00866577" w:rsidRPr="00B01A5F" w14:paraId="3F55BDE9" w14:textId="77777777" w:rsidTr="0049233C">
        <w:tc>
          <w:tcPr>
            <w:tcW w:w="709" w:type="dxa"/>
            <w:tcBorders>
              <w:top w:val="single" w:sz="4" w:space="0" w:color="auto"/>
              <w:left w:val="single" w:sz="4" w:space="0" w:color="auto"/>
              <w:bottom w:val="single" w:sz="4" w:space="0" w:color="auto"/>
              <w:right w:val="single" w:sz="4" w:space="0" w:color="auto"/>
            </w:tcBorders>
            <w:hideMark/>
          </w:tcPr>
          <w:p w14:paraId="746FD561" w14:textId="77777777" w:rsidR="00866577" w:rsidRPr="00B01A5F" w:rsidRDefault="00866577" w:rsidP="00866577">
            <w:pPr>
              <w:jc w:val="both"/>
              <w:rPr>
                <w:rFonts w:eastAsia="Times New Roman"/>
                <w:sz w:val="24"/>
                <w:szCs w:val="24"/>
              </w:rPr>
            </w:pPr>
            <w:r w:rsidRPr="00B01A5F">
              <w:rPr>
                <w:sz w:val="24"/>
                <w:szCs w:val="24"/>
              </w:rPr>
              <w:t>2.</w:t>
            </w:r>
          </w:p>
        </w:tc>
        <w:tc>
          <w:tcPr>
            <w:tcW w:w="7655" w:type="dxa"/>
            <w:tcBorders>
              <w:top w:val="single" w:sz="4" w:space="0" w:color="auto"/>
              <w:left w:val="single" w:sz="4" w:space="0" w:color="auto"/>
              <w:bottom w:val="single" w:sz="4" w:space="0" w:color="auto"/>
              <w:right w:val="single" w:sz="4" w:space="0" w:color="auto"/>
            </w:tcBorders>
            <w:hideMark/>
          </w:tcPr>
          <w:p w14:paraId="0159EEF1" w14:textId="77777777" w:rsidR="00866577" w:rsidRPr="00C150ED" w:rsidRDefault="00866577" w:rsidP="00866577">
            <w:pPr>
              <w:jc w:val="both"/>
              <w:rPr>
                <w:sz w:val="24"/>
                <w:szCs w:val="24"/>
              </w:rPr>
            </w:pPr>
            <w:r w:rsidRPr="00C150ED">
              <w:rPr>
                <w:sz w:val="24"/>
                <w:szCs w:val="24"/>
                <w:lang w:val="en-US"/>
              </w:rPr>
              <w:t>Classification</w:t>
            </w:r>
            <w:r>
              <w:rPr>
                <w:sz w:val="24"/>
                <w:szCs w:val="24"/>
                <w:lang w:val="en-US"/>
              </w:rPr>
              <w:t xml:space="preserve"> and clinical forms of d</w:t>
            </w:r>
            <w:r w:rsidRPr="004178C6">
              <w:rPr>
                <w:iCs/>
                <w:sz w:val="24"/>
                <w:szCs w:val="24"/>
                <w:lang w:val="en-US"/>
              </w:rPr>
              <w:t>rug allergies. Allergic contact dermatitis.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303B09" w14:textId="77777777" w:rsidR="00866577" w:rsidRPr="007D100C" w:rsidRDefault="00866577" w:rsidP="00866577">
            <w:pPr>
              <w:pStyle w:val="22"/>
              <w:spacing w:after="0" w:line="240" w:lineRule="auto"/>
              <w:ind w:left="0"/>
              <w:jc w:val="center"/>
              <w:rPr>
                <w:sz w:val="24"/>
                <w:szCs w:val="24"/>
              </w:rPr>
            </w:pPr>
            <w:r w:rsidRPr="007D100C">
              <w:rPr>
                <w:sz w:val="24"/>
                <w:szCs w:val="24"/>
              </w:rPr>
              <w:t>2</w:t>
            </w:r>
          </w:p>
        </w:tc>
      </w:tr>
      <w:tr w:rsidR="00866577" w:rsidRPr="00B01A5F" w14:paraId="51F748AE" w14:textId="77777777" w:rsidTr="0049233C">
        <w:tc>
          <w:tcPr>
            <w:tcW w:w="709" w:type="dxa"/>
            <w:tcBorders>
              <w:top w:val="single" w:sz="4" w:space="0" w:color="auto"/>
              <w:left w:val="single" w:sz="4" w:space="0" w:color="auto"/>
              <w:bottom w:val="single" w:sz="4" w:space="0" w:color="auto"/>
              <w:right w:val="single" w:sz="4" w:space="0" w:color="auto"/>
            </w:tcBorders>
            <w:hideMark/>
          </w:tcPr>
          <w:p w14:paraId="57635967" w14:textId="77777777" w:rsidR="00866577" w:rsidRPr="00B01A5F" w:rsidRDefault="00866577" w:rsidP="00866577">
            <w:pPr>
              <w:jc w:val="both"/>
              <w:rPr>
                <w:rFonts w:eastAsia="Times New Roman"/>
                <w:sz w:val="24"/>
                <w:szCs w:val="24"/>
              </w:rPr>
            </w:pPr>
            <w:r w:rsidRPr="00B01A5F">
              <w:rPr>
                <w:sz w:val="24"/>
                <w:szCs w:val="24"/>
              </w:rPr>
              <w:t>3.</w:t>
            </w:r>
          </w:p>
        </w:tc>
        <w:tc>
          <w:tcPr>
            <w:tcW w:w="7655" w:type="dxa"/>
            <w:tcBorders>
              <w:top w:val="single" w:sz="4" w:space="0" w:color="auto"/>
              <w:left w:val="single" w:sz="4" w:space="0" w:color="auto"/>
              <w:bottom w:val="single" w:sz="4" w:space="0" w:color="auto"/>
              <w:right w:val="single" w:sz="4" w:space="0" w:color="auto"/>
            </w:tcBorders>
            <w:hideMark/>
          </w:tcPr>
          <w:p w14:paraId="1969A261" w14:textId="77777777" w:rsidR="00866577" w:rsidRPr="00C150ED" w:rsidRDefault="00866577" w:rsidP="00866577">
            <w:pPr>
              <w:jc w:val="both"/>
              <w:rPr>
                <w:sz w:val="24"/>
                <w:szCs w:val="24"/>
              </w:rPr>
            </w:pPr>
            <w:r w:rsidRPr="004178C6">
              <w:rPr>
                <w:iCs/>
                <w:sz w:val="24"/>
                <w:szCs w:val="24"/>
                <w:lang w:val="en-US"/>
              </w:rPr>
              <w:t>Skin tests. Prick-tests and scarification tests in the diagnosis and prevention of drug allergies.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87348A" w14:textId="77777777" w:rsidR="00866577" w:rsidRPr="007D100C" w:rsidRDefault="00866577" w:rsidP="00866577">
            <w:pPr>
              <w:pStyle w:val="22"/>
              <w:spacing w:after="0" w:line="240" w:lineRule="auto"/>
              <w:ind w:left="0"/>
              <w:jc w:val="center"/>
              <w:rPr>
                <w:sz w:val="24"/>
                <w:szCs w:val="24"/>
              </w:rPr>
            </w:pPr>
            <w:r w:rsidRPr="007D100C">
              <w:rPr>
                <w:sz w:val="24"/>
                <w:szCs w:val="24"/>
              </w:rPr>
              <w:t>2</w:t>
            </w:r>
          </w:p>
        </w:tc>
      </w:tr>
      <w:tr w:rsidR="00866577" w:rsidRPr="00B01A5F" w14:paraId="39786530" w14:textId="77777777" w:rsidTr="0049233C">
        <w:tc>
          <w:tcPr>
            <w:tcW w:w="709" w:type="dxa"/>
            <w:tcBorders>
              <w:top w:val="single" w:sz="4" w:space="0" w:color="auto"/>
              <w:left w:val="single" w:sz="4" w:space="0" w:color="auto"/>
              <w:bottom w:val="single" w:sz="4" w:space="0" w:color="auto"/>
              <w:right w:val="single" w:sz="4" w:space="0" w:color="auto"/>
            </w:tcBorders>
            <w:hideMark/>
          </w:tcPr>
          <w:p w14:paraId="16AC1E0B" w14:textId="77777777" w:rsidR="00866577" w:rsidRPr="00B01A5F" w:rsidRDefault="00866577" w:rsidP="00866577">
            <w:pPr>
              <w:jc w:val="both"/>
              <w:rPr>
                <w:rFonts w:eastAsia="Times New Roman"/>
                <w:sz w:val="24"/>
                <w:szCs w:val="24"/>
              </w:rPr>
            </w:pPr>
            <w:r w:rsidRPr="00B01A5F">
              <w:rPr>
                <w:sz w:val="24"/>
                <w:szCs w:val="24"/>
              </w:rPr>
              <w:t>4.</w:t>
            </w:r>
          </w:p>
        </w:tc>
        <w:tc>
          <w:tcPr>
            <w:tcW w:w="7655" w:type="dxa"/>
            <w:tcBorders>
              <w:top w:val="single" w:sz="4" w:space="0" w:color="auto"/>
              <w:left w:val="single" w:sz="4" w:space="0" w:color="auto"/>
              <w:bottom w:val="single" w:sz="4" w:space="0" w:color="auto"/>
              <w:right w:val="single" w:sz="4" w:space="0" w:color="auto"/>
            </w:tcBorders>
            <w:hideMark/>
          </w:tcPr>
          <w:p w14:paraId="640955E0" w14:textId="77777777" w:rsidR="00866577" w:rsidRPr="00C150ED" w:rsidRDefault="00866577" w:rsidP="00866577">
            <w:pPr>
              <w:jc w:val="both"/>
              <w:rPr>
                <w:sz w:val="24"/>
                <w:szCs w:val="24"/>
              </w:rPr>
            </w:pPr>
            <w:r w:rsidRPr="004178C6">
              <w:rPr>
                <w:iCs/>
                <w:sz w:val="24"/>
                <w:szCs w:val="24"/>
                <w:lang w:val="en-US"/>
              </w:rPr>
              <w:t>Methodics of scarification tests and prick-tests with drugs.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304FF6" w14:textId="77777777" w:rsidR="00866577" w:rsidRPr="007D100C" w:rsidRDefault="00866577" w:rsidP="00866577">
            <w:pPr>
              <w:pStyle w:val="22"/>
              <w:spacing w:after="0" w:line="240" w:lineRule="auto"/>
              <w:ind w:left="0"/>
              <w:jc w:val="center"/>
              <w:rPr>
                <w:sz w:val="24"/>
                <w:szCs w:val="24"/>
              </w:rPr>
            </w:pPr>
            <w:r w:rsidRPr="007D100C">
              <w:rPr>
                <w:sz w:val="24"/>
                <w:szCs w:val="24"/>
              </w:rPr>
              <w:t>2</w:t>
            </w:r>
          </w:p>
        </w:tc>
      </w:tr>
      <w:tr w:rsidR="00866577" w:rsidRPr="00B01A5F" w14:paraId="1B65F93F" w14:textId="77777777" w:rsidTr="0049233C">
        <w:tc>
          <w:tcPr>
            <w:tcW w:w="709" w:type="dxa"/>
            <w:tcBorders>
              <w:top w:val="single" w:sz="4" w:space="0" w:color="auto"/>
              <w:left w:val="single" w:sz="4" w:space="0" w:color="auto"/>
              <w:bottom w:val="single" w:sz="4" w:space="0" w:color="auto"/>
              <w:right w:val="single" w:sz="4" w:space="0" w:color="auto"/>
            </w:tcBorders>
            <w:hideMark/>
          </w:tcPr>
          <w:p w14:paraId="5ACEAD97" w14:textId="77777777" w:rsidR="00866577" w:rsidRPr="00B01A5F" w:rsidRDefault="00866577" w:rsidP="00866577">
            <w:pPr>
              <w:jc w:val="both"/>
              <w:rPr>
                <w:rFonts w:eastAsia="Times New Roman"/>
                <w:sz w:val="24"/>
                <w:szCs w:val="24"/>
              </w:rPr>
            </w:pPr>
            <w:r w:rsidRPr="00B01A5F">
              <w:rPr>
                <w:sz w:val="24"/>
                <w:szCs w:val="24"/>
              </w:rPr>
              <w:t>5.</w:t>
            </w:r>
          </w:p>
        </w:tc>
        <w:tc>
          <w:tcPr>
            <w:tcW w:w="7655" w:type="dxa"/>
            <w:tcBorders>
              <w:top w:val="single" w:sz="4" w:space="0" w:color="auto"/>
              <w:left w:val="single" w:sz="4" w:space="0" w:color="auto"/>
              <w:bottom w:val="single" w:sz="4" w:space="0" w:color="auto"/>
              <w:right w:val="single" w:sz="4" w:space="0" w:color="auto"/>
            </w:tcBorders>
            <w:hideMark/>
          </w:tcPr>
          <w:p w14:paraId="45E65AD0" w14:textId="77777777" w:rsidR="00866577" w:rsidRPr="00C150ED" w:rsidRDefault="00866577" w:rsidP="00866577">
            <w:pPr>
              <w:shd w:val="clear" w:color="auto" w:fill="FFFFFF"/>
              <w:jc w:val="both"/>
              <w:rPr>
                <w:sz w:val="24"/>
                <w:szCs w:val="24"/>
              </w:rPr>
            </w:pPr>
            <w:r w:rsidRPr="004178C6">
              <w:rPr>
                <w:iCs/>
                <w:sz w:val="24"/>
                <w:szCs w:val="24"/>
                <w:lang w:val="en-US"/>
              </w:rPr>
              <w:t>Methods of patch tests with drugs.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36B90D" w14:textId="77777777" w:rsidR="00866577" w:rsidRPr="007D100C" w:rsidRDefault="00866577" w:rsidP="00866577">
            <w:pPr>
              <w:pStyle w:val="22"/>
              <w:spacing w:after="0" w:line="240" w:lineRule="auto"/>
              <w:ind w:left="0"/>
              <w:jc w:val="center"/>
              <w:rPr>
                <w:sz w:val="24"/>
                <w:szCs w:val="24"/>
              </w:rPr>
            </w:pPr>
            <w:r w:rsidRPr="007D100C">
              <w:rPr>
                <w:sz w:val="24"/>
                <w:szCs w:val="24"/>
              </w:rPr>
              <w:t>2</w:t>
            </w:r>
          </w:p>
        </w:tc>
      </w:tr>
      <w:tr w:rsidR="00866577" w:rsidRPr="00B01A5F" w14:paraId="237F234E" w14:textId="77777777" w:rsidTr="0049233C">
        <w:tc>
          <w:tcPr>
            <w:tcW w:w="709" w:type="dxa"/>
            <w:tcBorders>
              <w:top w:val="single" w:sz="4" w:space="0" w:color="auto"/>
              <w:left w:val="single" w:sz="4" w:space="0" w:color="auto"/>
              <w:bottom w:val="single" w:sz="4" w:space="0" w:color="auto"/>
              <w:right w:val="single" w:sz="4" w:space="0" w:color="auto"/>
            </w:tcBorders>
          </w:tcPr>
          <w:p w14:paraId="3217B157" w14:textId="77777777" w:rsidR="00866577" w:rsidRPr="003310B4" w:rsidRDefault="003310B4" w:rsidP="00866577">
            <w:pPr>
              <w:jc w:val="both"/>
              <w:rPr>
                <w:sz w:val="24"/>
                <w:szCs w:val="24"/>
                <w:lang w:val="en-US"/>
              </w:rPr>
            </w:pPr>
            <w:r>
              <w:rPr>
                <w:sz w:val="24"/>
                <w:szCs w:val="24"/>
                <w:lang w:val="en-US"/>
              </w:rPr>
              <w:t>6.</w:t>
            </w:r>
          </w:p>
        </w:tc>
        <w:tc>
          <w:tcPr>
            <w:tcW w:w="7655" w:type="dxa"/>
            <w:tcBorders>
              <w:top w:val="single" w:sz="4" w:space="0" w:color="auto"/>
              <w:left w:val="single" w:sz="4" w:space="0" w:color="auto"/>
              <w:bottom w:val="single" w:sz="4" w:space="0" w:color="auto"/>
              <w:right w:val="single" w:sz="4" w:space="0" w:color="auto"/>
            </w:tcBorders>
          </w:tcPr>
          <w:p w14:paraId="51FB2D12" w14:textId="77777777" w:rsidR="00866577" w:rsidRPr="00C150ED" w:rsidRDefault="00866577" w:rsidP="00866577">
            <w:pPr>
              <w:shd w:val="clear" w:color="auto" w:fill="FFFFFF"/>
              <w:jc w:val="both"/>
              <w:rPr>
                <w:sz w:val="24"/>
                <w:szCs w:val="24"/>
                <w:lang w:val="en-US"/>
              </w:rPr>
            </w:pPr>
            <w:r w:rsidRPr="004178C6">
              <w:rPr>
                <w:iCs/>
                <w:sz w:val="24"/>
                <w:szCs w:val="24"/>
                <w:lang w:val="en-US"/>
              </w:rPr>
              <w:t>Laboratory diagnosis of drug allergy.</w:t>
            </w:r>
          </w:p>
        </w:tc>
        <w:tc>
          <w:tcPr>
            <w:tcW w:w="1134" w:type="dxa"/>
            <w:tcBorders>
              <w:top w:val="single" w:sz="4" w:space="0" w:color="auto"/>
              <w:left w:val="single" w:sz="4" w:space="0" w:color="auto"/>
              <w:bottom w:val="single" w:sz="4" w:space="0" w:color="auto"/>
              <w:right w:val="single" w:sz="4" w:space="0" w:color="auto"/>
            </w:tcBorders>
            <w:vAlign w:val="center"/>
          </w:tcPr>
          <w:p w14:paraId="2BFCFCE8" w14:textId="77777777" w:rsidR="00866577" w:rsidRPr="007D100C" w:rsidRDefault="00866577" w:rsidP="00866577">
            <w:pPr>
              <w:pStyle w:val="22"/>
              <w:spacing w:after="0" w:line="240" w:lineRule="auto"/>
              <w:ind w:left="0"/>
              <w:jc w:val="center"/>
              <w:rPr>
                <w:sz w:val="24"/>
                <w:szCs w:val="24"/>
              </w:rPr>
            </w:pPr>
            <w:r w:rsidRPr="007D100C">
              <w:rPr>
                <w:sz w:val="24"/>
                <w:szCs w:val="24"/>
              </w:rPr>
              <w:t>2</w:t>
            </w:r>
          </w:p>
        </w:tc>
      </w:tr>
      <w:tr w:rsidR="00866577" w:rsidRPr="00B01A5F" w14:paraId="254B9C81" w14:textId="77777777" w:rsidTr="0049233C">
        <w:tc>
          <w:tcPr>
            <w:tcW w:w="709" w:type="dxa"/>
            <w:tcBorders>
              <w:top w:val="single" w:sz="4" w:space="0" w:color="auto"/>
              <w:left w:val="single" w:sz="4" w:space="0" w:color="auto"/>
              <w:bottom w:val="single" w:sz="4" w:space="0" w:color="auto"/>
              <w:right w:val="single" w:sz="4" w:space="0" w:color="auto"/>
            </w:tcBorders>
          </w:tcPr>
          <w:p w14:paraId="5F7A24B3" w14:textId="77777777" w:rsidR="00866577" w:rsidRPr="003310B4" w:rsidRDefault="003310B4" w:rsidP="00866577">
            <w:pPr>
              <w:jc w:val="both"/>
              <w:rPr>
                <w:sz w:val="24"/>
                <w:szCs w:val="24"/>
                <w:lang w:val="en-US"/>
              </w:rPr>
            </w:pPr>
            <w:r>
              <w:rPr>
                <w:sz w:val="24"/>
                <w:szCs w:val="24"/>
                <w:lang w:val="en-US"/>
              </w:rPr>
              <w:t>7.</w:t>
            </w:r>
          </w:p>
        </w:tc>
        <w:tc>
          <w:tcPr>
            <w:tcW w:w="7655" w:type="dxa"/>
            <w:tcBorders>
              <w:top w:val="single" w:sz="4" w:space="0" w:color="auto"/>
              <w:left w:val="single" w:sz="4" w:space="0" w:color="auto"/>
              <w:bottom w:val="single" w:sz="4" w:space="0" w:color="auto"/>
              <w:right w:val="single" w:sz="4" w:space="0" w:color="auto"/>
            </w:tcBorders>
          </w:tcPr>
          <w:p w14:paraId="6BDEDE29" w14:textId="77777777" w:rsidR="00866577" w:rsidRPr="00C150ED" w:rsidRDefault="00866577" w:rsidP="00866577">
            <w:pPr>
              <w:shd w:val="clear" w:color="auto" w:fill="FFFFFF"/>
              <w:jc w:val="both"/>
              <w:rPr>
                <w:sz w:val="24"/>
                <w:szCs w:val="24"/>
                <w:lang w:val="en-US"/>
              </w:rPr>
            </w:pPr>
            <w:r>
              <w:rPr>
                <w:iCs/>
                <w:sz w:val="24"/>
                <w:szCs w:val="24"/>
                <w:lang w:val="en-US"/>
              </w:rPr>
              <w:t>L</w:t>
            </w:r>
            <w:r w:rsidRPr="004178C6">
              <w:rPr>
                <w:iCs/>
                <w:sz w:val="24"/>
                <w:szCs w:val="24"/>
                <w:lang w:val="en-US"/>
              </w:rPr>
              <w:t>aboratory methods for the diagnosis of drug allergies.</w:t>
            </w:r>
          </w:p>
        </w:tc>
        <w:tc>
          <w:tcPr>
            <w:tcW w:w="1134" w:type="dxa"/>
            <w:tcBorders>
              <w:top w:val="single" w:sz="4" w:space="0" w:color="auto"/>
              <w:left w:val="single" w:sz="4" w:space="0" w:color="auto"/>
              <w:bottom w:val="single" w:sz="4" w:space="0" w:color="auto"/>
              <w:right w:val="single" w:sz="4" w:space="0" w:color="auto"/>
            </w:tcBorders>
            <w:vAlign w:val="center"/>
          </w:tcPr>
          <w:p w14:paraId="5FFDC3C1" w14:textId="77777777" w:rsidR="00866577" w:rsidRPr="007D100C" w:rsidRDefault="00866577" w:rsidP="00866577">
            <w:pPr>
              <w:pStyle w:val="22"/>
              <w:spacing w:after="0" w:line="240" w:lineRule="auto"/>
              <w:ind w:left="0"/>
              <w:jc w:val="center"/>
              <w:rPr>
                <w:sz w:val="24"/>
                <w:szCs w:val="24"/>
              </w:rPr>
            </w:pPr>
            <w:r w:rsidRPr="007D100C">
              <w:rPr>
                <w:sz w:val="24"/>
                <w:szCs w:val="24"/>
              </w:rPr>
              <w:t>2</w:t>
            </w:r>
          </w:p>
        </w:tc>
      </w:tr>
      <w:tr w:rsidR="00866577" w:rsidRPr="00B01A5F" w14:paraId="4FF091B0" w14:textId="77777777" w:rsidTr="0049233C">
        <w:tc>
          <w:tcPr>
            <w:tcW w:w="709" w:type="dxa"/>
            <w:tcBorders>
              <w:top w:val="single" w:sz="4" w:space="0" w:color="auto"/>
              <w:left w:val="single" w:sz="4" w:space="0" w:color="auto"/>
              <w:bottom w:val="single" w:sz="4" w:space="0" w:color="auto"/>
              <w:right w:val="single" w:sz="4" w:space="0" w:color="auto"/>
            </w:tcBorders>
          </w:tcPr>
          <w:p w14:paraId="60BFCF16" w14:textId="77777777" w:rsidR="00866577" w:rsidRPr="003310B4" w:rsidRDefault="003310B4" w:rsidP="00866577">
            <w:pPr>
              <w:jc w:val="both"/>
              <w:rPr>
                <w:sz w:val="24"/>
                <w:szCs w:val="24"/>
                <w:lang w:val="en-US"/>
              </w:rPr>
            </w:pPr>
            <w:r>
              <w:rPr>
                <w:sz w:val="24"/>
                <w:szCs w:val="24"/>
                <w:lang w:val="en-US"/>
              </w:rPr>
              <w:t>8.</w:t>
            </w:r>
          </w:p>
        </w:tc>
        <w:tc>
          <w:tcPr>
            <w:tcW w:w="7655" w:type="dxa"/>
            <w:tcBorders>
              <w:top w:val="single" w:sz="4" w:space="0" w:color="auto"/>
              <w:left w:val="single" w:sz="4" w:space="0" w:color="auto"/>
              <w:bottom w:val="single" w:sz="4" w:space="0" w:color="auto"/>
              <w:right w:val="single" w:sz="4" w:space="0" w:color="auto"/>
            </w:tcBorders>
          </w:tcPr>
          <w:p w14:paraId="3978711C" w14:textId="77777777" w:rsidR="00866577" w:rsidRPr="00C150ED" w:rsidRDefault="00866577" w:rsidP="00866577">
            <w:pPr>
              <w:shd w:val="clear" w:color="auto" w:fill="FFFFFF"/>
              <w:jc w:val="both"/>
              <w:rPr>
                <w:sz w:val="24"/>
                <w:szCs w:val="24"/>
                <w:lang w:val="en-US"/>
              </w:rPr>
            </w:pPr>
            <w:r w:rsidRPr="004178C6">
              <w:rPr>
                <w:iCs/>
                <w:sz w:val="24"/>
                <w:szCs w:val="24"/>
                <w:lang w:val="en-US"/>
              </w:rPr>
              <w:t>Diagnosis, treatment and prevention of allergies to antibiotics, local and systemic anesthetics.</w:t>
            </w:r>
          </w:p>
        </w:tc>
        <w:tc>
          <w:tcPr>
            <w:tcW w:w="1134" w:type="dxa"/>
            <w:tcBorders>
              <w:top w:val="single" w:sz="4" w:space="0" w:color="auto"/>
              <w:left w:val="single" w:sz="4" w:space="0" w:color="auto"/>
              <w:bottom w:val="single" w:sz="4" w:space="0" w:color="auto"/>
              <w:right w:val="single" w:sz="4" w:space="0" w:color="auto"/>
            </w:tcBorders>
            <w:vAlign w:val="center"/>
          </w:tcPr>
          <w:p w14:paraId="5C980B26" w14:textId="77777777" w:rsidR="00866577" w:rsidRPr="007D100C" w:rsidRDefault="00866577" w:rsidP="00866577">
            <w:pPr>
              <w:pStyle w:val="22"/>
              <w:spacing w:after="0" w:line="240" w:lineRule="auto"/>
              <w:ind w:left="0"/>
              <w:jc w:val="center"/>
              <w:rPr>
                <w:sz w:val="24"/>
                <w:szCs w:val="24"/>
              </w:rPr>
            </w:pPr>
            <w:r w:rsidRPr="007D100C">
              <w:rPr>
                <w:sz w:val="24"/>
                <w:szCs w:val="24"/>
              </w:rPr>
              <w:t>2</w:t>
            </w:r>
          </w:p>
        </w:tc>
      </w:tr>
      <w:tr w:rsidR="00866577" w:rsidRPr="00B01A5F" w14:paraId="39ACF717" w14:textId="77777777" w:rsidTr="0049233C">
        <w:tc>
          <w:tcPr>
            <w:tcW w:w="709" w:type="dxa"/>
            <w:tcBorders>
              <w:top w:val="single" w:sz="4" w:space="0" w:color="auto"/>
              <w:left w:val="single" w:sz="4" w:space="0" w:color="auto"/>
              <w:bottom w:val="single" w:sz="4" w:space="0" w:color="auto"/>
              <w:right w:val="single" w:sz="4" w:space="0" w:color="auto"/>
            </w:tcBorders>
          </w:tcPr>
          <w:p w14:paraId="5B11E175" w14:textId="77777777" w:rsidR="00866577" w:rsidRPr="003310B4" w:rsidRDefault="003310B4" w:rsidP="00866577">
            <w:pPr>
              <w:jc w:val="both"/>
              <w:rPr>
                <w:sz w:val="24"/>
                <w:szCs w:val="24"/>
                <w:lang w:val="en-US"/>
              </w:rPr>
            </w:pPr>
            <w:r>
              <w:rPr>
                <w:sz w:val="24"/>
                <w:szCs w:val="24"/>
                <w:lang w:val="en-US"/>
              </w:rPr>
              <w:t>9.</w:t>
            </w:r>
          </w:p>
        </w:tc>
        <w:tc>
          <w:tcPr>
            <w:tcW w:w="7655" w:type="dxa"/>
            <w:tcBorders>
              <w:top w:val="single" w:sz="4" w:space="0" w:color="auto"/>
              <w:left w:val="single" w:sz="4" w:space="0" w:color="auto"/>
              <w:bottom w:val="single" w:sz="4" w:space="0" w:color="auto"/>
              <w:right w:val="single" w:sz="4" w:space="0" w:color="auto"/>
            </w:tcBorders>
          </w:tcPr>
          <w:p w14:paraId="58031B25" w14:textId="77777777" w:rsidR="00866577" w:rsidRPr="00C150ED" w:rsidRDefault="00866577" w:rsidP="00866577">
            <w:pPr>
              <w:shd w:val="clear" w:color="auto" w:fill="FFFFFF"/>
              <w:jc w:val="both"/>
              <w:rPr>
                <w:sz w:val="24"/>
                <w:szCs w:val="24"/>
                <w:lang w:val="en-US"/>
              </w:rPr>
            </w:pPr>
            <w:r w:rsidRPr="004178C6">
              <w:rPr>
                <w:iCs/>
                <w:sz w:val="24"/>
                <w:szCs w:val="24"/>
                <w:lang w:val="en-US"/>
              </w:rPr>
              <w:t>Drug allergy to antibiotics, local and systemic anesthetics.</w:t>
            </w:r>
          </w:p>
        </w:tc>
        <w:tc>
          <w:tcPr>
            <w:tcW w:w="1134" w:type="dxa"/>
            <w:tcBorders>
              <w:top w:val="single" w:sz="4" w:space="0" w:color="auto"/>
              <w:left w:val="single" w:sz="4" w:space="0" w:color="auto"/>
              <w:bottom w:val="single" w:sz="4" w:space="0" w:color="auto"/>
              <w:right w:val="single" w:sz="4" w:space="0" w:color="auto"/>
            </w:tcBorders>
            <w:vAlign w:val="center"/>
          </w:tcPr>
          <w:p w14:paraId="0A354BE3" w14:textId="77777777" w:rsidR="00866577" w:rsidRPr="007D100C" w:rsidRDefault="00866577" w:rsidP="00866577">
            <w:pPr>
              <w:pStyle w:val="22"/>
              <w:spacing w:after="0" w:line="240" w:lineRule="auto"/>
              <w:ind w:left="0"/>
              <w:jc w:val="center"/>
              <w:rPr>
                <w:sz w:val="24"/>
                <w:szCs w:val="24"/>
              </w:rPr>
            </w:pPr>
            <w:r w:rsidRPr="007D100C">
              <w:rPr>
                <w:sz w:val="24"/>
                <w:szCs w:val="24"/>
              </w:rPr>
              <w:t>2</w:t>
            </w:r>
          </w:p>
        </w:tc>
      </w:tr>
      <w:tr w:rsidR="00866577" w:rsidRPr="00B01A5F" w14:paraId="49C68F30" w14:textId="77777777" w:rsidTr="0049233C">
        <w:tc>
          <w:tcPr>
            <w:tcW w:w="709" w:type="dxa"/>
            <w:tcBorders>
              <w:top w:val="single" w:sz="4" w:space="0" w:color="auto"/>
              <w:left w:val="single" w:sz="4" w:space="0" w:color="auto"/>
              <w:bottom w:val="single" w:sz="4" w:space="0" w:color="auto"/>
              <w:right w:val="single" w:sz="4" w:space="0" w:color="auto"/>
            </w:tcBorders>
          </w:tcPr>
          <w:p w14:paraId="3B900CF7" w14:textId="77777777" w:rsidR="00866577" w:rsidRPr="003310B4" w:rsidRDefault="003310B4" w:rsidP="00866577">
            <w:pPr>
              <w:jc w:val="both"/>
              <w:rPr>
                <w:sz w:val="24"/>
                <w:szCs w:val="24"/>
                <w:lang w:val="en-US"/>
              </w:rPr>
            </w:pPr>
            <w:r>
              <w:rPr>
                <w:sz w:val="24"/>
                <w:szCs w:val="24"/>
                <w:lang w:val="en-US"/>
              </w:rPr>
              <w:t>10.</w:t>
            </w:r>
          </w:p>
        </w:tc>
        <w:tc>
          <w:tcPr>
            <w:tcW w:w="7655" w:type="dxa"/>
            <w:tcBorders>
              <w:top w:val="single" w:sz="4" w:space="0" w:color="auto"/>
              <w:left w:val="single" w:sz="4" w:space="0" w:color="auto"/>
              <w:bottom w:val="single" w:sz="4" w:space="0" w:color="auto"/>
              <w:right w:val="single" w:sz="4" w:space="0" w:color="auto"/>
            </w:tcBorders>
          </w:tcPr>
          <w:p w14:paraId="204E30E1" w14:textId="77777777" w:rsidR="00866577" w:rsidRPr="00C150ED" w:rsidRDefault="00866577" w:rsidP="00866577">
            <w:pPr>
              <w:shd w:val="clear" w:color="auto" w:fill="FFFFFF"/>
              <w:jc w:val="both"/>
              <w:rPr>
                <w:sz w:val="24"/>
                <w:szCs w:val="24"/>
                <w:lang w:val="en-US"/>
              </w:rPr>
            </w:pPr>
            <w:r w:rsidRPr="004178C6">
              <w:rPr>
                <w:iCs/>
                <w:sz w:val="24"/>
                <w:szCs w:val="24"/>
                <w:lang w:val="en-US"/>
              </w:rPr>
              <w:t xml:space="preserve">Drug allergy to analgesics, intravenous X-ray contrast agents, </w:t>
            </w:r>
            <w:r w:rsidRPr="004178C6">
              <w:rPr>
                <w:iCs/>
                <w:sz w:val="24"/>
                <w:szCs w:val="24"/>
                <w:lang w:val="en-US"/>
              </w:rPr>
              <w:lastRenderedPageBreak/>
              <w:t>antihypertensive and other drugs.</w:t>
            </w:r>
          </w:p>
        </w:tc>
        <w:tc>
          <w:tcPr>
            <w:tcW w:w="1134" w:type="dxa"/>
            <w:tcBorders>
              <w:top w:val="single" w:sz="4" w:space="0" w:color="auto"/>
              <w:left w:val="single" w:sz="4" w:space="0" w:color="auto"/>
              <w:bottom w:val="single" w:sz="4" w:space="0" w:color="auto"/>
              <w:right w:val="single" w:sz="4" w:space="0" w:color="auto"/>
            </w:tcBorders>
            <w:vAlign w:val="center"/>
          </w:tcPr>
          <w:p w14:paraId="72B5F6B6" w14:textId="77777777" w:rsidR="00866577" w:rsidRPr="007D100C" w:rsidRDefault="00866577" w:rsidP="00866577">
            <w:pPr>
              <w:pStyle w:val="22"/>
              <w:spacing w:after="0" w:line="240" w:lineRule="auto"/>
              <w:ind w:left="0"/>
              <w:jc w:val="center"/>
              <w:rPr>
                <w:sz w:val="24"/>
                <w:szCs w:val="24"/>
              </w:rPr>
            </w:pPr>
            <w:r w:rsidRPr="007D100C">
              <w:rPr>
                <w:sz w:val="24"/>
                <w:szCs w:val="24"/>
              </w:rPr>
              <w:lastRenderedPageBreak/>
              <w:t>2</w:t>
            </w:r>
          </w:p>
        </w:tc>
      </w:tr>
      <w:tr w:rsidR="00866577" w:rsidRPr="00B01A5F" w14:paraId="60FC85CA" w14:textId="77777777" w:rsidTr="0049233C">
        <w:tc>
          <w:tcPr>
            <w:tcW w:w="709" w:type="dxa"/>
            <w:tcBorders>
              <w:top w:val="single" w:sz="4" w:space="0" w:color="auto"/>
              <w:left w:val="single" w:sz="4" w:space="0" w:color="auto"/>
              <w:bottom w:val="single" w:sz="4" w:space="0" w:color="auto"/>
              <w:right w:val="single" w:sz="4" w:space="0" w:color="auto"/>
            </w:tcBorders>
          </w:tcPr>
          <w:p w14:paraId="61701401" w14:textId="77777777" w:rsidR="00866577" w:rsidRPr="003310B4" w:rsidRDefault="003310B4" w:rsidP="00866577">
            <w:pPr>
              <w:jc w:val="both"/>
              <w:rPr>
                <w:sz w:val="24"/>
                <w:szCs w:val="24"/>
                <w:lang w:val="en-US"/>
              </w:rPr>
            </w:pPr>
            <w:r>
              <w:rPr>
                <w:sz w:val="24"/>
                <w:szCs w:val="24"/>
                <w:lang w:val="en-US"/>
              </w:rPr>
              <w:t>11.</w:t>
            </w:r>
          </w:p>
        </w:tc>
        <w:tc>
          <w:tcPr>
            <w:tcW w:w="7655" w:type="dxa"/>
            <w:tcBorders>
              <w:top w:val="single" w:sz="4" w:space="0" w:color="auto"/>
              <w:left w:val="single" w:sz="4" w:space="0" w:color="auto"/>
              <w:bottom w:val="single" w:sz="4" w:space="0" w:color="auto"/>
              <w:right w:val="single" w:sz="4" w:space="0" w:color="auto"/>
            </w:tcBorders>
          </w:tcPr>
          <w:p w14:paraId="23BC55F6" w14:textId="77777777" w:rsidR="00866577" w:rsidRPr="00C150ED" w:rsidRDefault="00866577" w:rsidP="00866577">
            <w:pPr>
              <w:shd w:val="clear" w:color="auto" w:fill="FFFFFF"/>
              <w:jc w:val="both"/>
              <w:rPr>
                <w:sz w:val="24"/>
                <w:szCs w:val="24"/>
                <w:lang w:val="en-US"/>
              </w:rPr>
            </w:pPr>
            <w:r w:rsidRPr="004178C6">
              <w:rPr>
                <w:iCs/>
                <w:sz w:val="24"/>
                <w:szCs w:val="24"/>
                <w:lang w:val="en-US"/>
              </w:rPr>
              <w:t>Diagnosis, treatment and prevention of allergies to drugs for local anesthesia and anesthesia.</w:t>
            </w:r>
          </w:p>
        </w:tc>
        <w:tc>
          <w:tcPr>
            <w:tcW w:w="1134" w:type="dxa"/>
            <w:tcBorders>
              <w:top w:val="single" w:sz="4" w:space="0" w:color="auto"/>
              <w:left w:val="single" w:sz="4" w:space="0" w:color="auto"/>
              <w:bottom w:val="single" w:sz="4" w:space="0" w:color="auto"/>
              <w:right w:val="single" w:sz="4" w:space="0" w:color="auto"/>
            </w:tcBorders>
            <w:vAlign w:val="center"/>
          </w:tcPr>
          <w:p w14:paraId="0B3A91EA" w14:textId="77777777" w:rsidR="00866577" w:rsidRPr="007D100C" w:rsidRDefault="00866577" w:rsidP="00866577">
            <w:pPr>
              <w:pStyle w:val="22"/>
              <w:spacing w:after="0" w:line="240" w:lineRule="auto"/>
              <w:ind w:left="0"/>
              <w:jc w:val="center"/>
              <w:rPr>
                <w:sz w:val="24"/>
                <w:szCs w:val="24"/>
              </w:rPr>
            </w:pPr>
            <w:r w:rsidRPr="007D100C">
              <w:rPr>
                <w:sz w:val="24"/>
                <w:szCs w:val="24"/>
              </w:rPr>
              <w:t>2</w:t>
            </w:r>
          </w:p>
        </w:tc>
      </w:tr>
      <w:tr w:rsidR="00866577" w:rsidRPr="00B01A5F" w14:paraId="71D9D5ED" w14:textId="77777777" w:rsidTr="0049233C">
        <w:tc>
          <w:tcPr>
            <w:tcW w:w="709" w:type="dxa"/>
            <w:tcBorders>
              <w:top w:val="single" w:sz="4" w:space="0" w:color="auto"/>
              <w:left w:val="single" w:sz="4" w:space="0" w:color="auto"/>
              <w:bottom w:val="single" w:sz="4" w:space="0" w:color="auto"/>
              <w:right w:val="single" w:sz="4" w:space="0" w:color="auto"/>
            </w:tcBorders>
          </w:tcPr>
          <w:p w14:paraId="52A570AC" w14:textId="77777777" w:rsidR="00866577" w:rsidRPr="003310B4" w:rsidRDefault="003310B4" w:rsidP="00866577">
            <w:pPr>
              <w:jc w:val="both"/>
              <w:rPr>
                <w:sz w:val="24"/>
                <w:szCs w:val="24"/>
                <w:lang w:val="en-US"/>
              </w:rPr>
            </w:pPr>
            <w:r>
              <w:rPr>
                <w:sz w:val="24"/>
                <w:szCs w:val="24"/>
                <w:lang w:val="en-US"/>
              </w:rPr>
              <w:t>12.</w:t>
            </w:r>
          </w:p>
        </w:tc>
        <w:tc>
          <w:tcPr>
            <w:tcW w:w="7655" w:type="dxa"/>
            <w:tcBorders>
              <w:top w:val="single" w:sz="4" w:space="0" w:color="auto"/>
              <w:left w:val="single" w:sz="4" w:space="0" w:color="auto"/>
              <w:bottom w:val="single" w:sz="4" w:space="0" w:color="auto"/>
              <w:right w:val="single" w:sz="4" w:space="0" w:color="auto"/>
            </w:tcBorders>
          </w:tcPr>
          <w:p w14:paraId="2FE04B9B" w14:textId="77777777" w:rsidR="00866577" w:rsidRPr="00C150ED" w:rsidRDefault="00866577" w:rsidP="00866577">
            <w:pPr>
              <w:shd w:val="clear" w:color="auto" w:fill="FFFFFF"/>
              <w:jc w:val="both"/>
              <w:rPr>
                <w:sz w:val="24"/>
                <w:szCs w:val="24"/>
                <w:lang w:val="en-US"/>
              </w:rPr>
            </w:pPr>
            <w:r w:rsidRPr="004178C6">
              <w:rPr>
                <w:iCs/>
                <w:sz w:val="24"/>
                <w:szCs w:val="24"/>
                <w:lang w:val="en-US"/>
              </w:rPr>
              <w:t>Drug allergy to drugs for local anesthesia and anesthesia.</w:t>
            </w:r>
          </w:p>
        </w:tc>
        <w:tc>
          <w:tcPr>
            <w:tcW w:w="1134" w:type="dxa"/>
            <w:tcBorders>
              <w:top w:val="single" w:sz="4" w:space="0" w:color="auto"/>
              <w:left w:val="single" w:sz="4" w:space="0" w:color="auto"/>
              <w:bottom w:val="single" w:sz="4" w:space="0" w:color="auto"/>
              <w:right w:val="single" w:sz="4" w:space="0" w:color="auto"/>
            </w:tcBorders>
            <w:vAlign w:val="center"/>
          </w:tcPr>
          <w:p w14:paraId="4AC139F9" w14:textId="77777777" w:rsidR="00866577" w:rsidRPr="007D100C" w:rsidRDefault="00866577" w:rsidP="00866577">
            <w:pPr>
              <w:pStyle w:val="22"/>
              <w:spacing w:after="0" w:line="240" w:lineRule="auto"/>
              <w:ind w:left="0"/>
              <w:jc w:val="center"/>
              <w:rPr>
                <w:sz w:val="24"/>
                <w:szCs w:val="24"/>
              </w:rPr>
            </w:pPr>
            <w:r w:rsidRPr="007D100C">
              <w:rPr>
                <w:sz w:val="24"/>
                <w:szCs w:val="24"/>
              </w:rPr>
              <w:t>2</w:t>
            </w:r>
          </w:p>
        </w:tc>
      </w:tr>
      <w:tr w:rsidR="00866577" w:rsidRPr="00B01A5F" w14:paraId="1D487083" w14:textId="77777777" w:rsidTr="0049233C">
        <w:tc>
          <w:tcPr>
            <w:tcW w:w="709" w:type="dxa"/>
            <w:tcBorders>
              <w:top w:val="single" w:sz="4" w:space="0" w:color="auto"/>
              <w:left w:val="single" w:sz="4" w:space="0" w:color="auto"/>
              <w:bottom w:val="single" w:sz="4" w:space="0" w:color="auto"/>
              <w:right w:val="single" w:sz="4" w:space="0" w:color="auto"/>
            </w:tcBorders>
          </w:tcPr>
          <w:p w14:paraId="4CF0E872" w14:textId="77777777" w:rsidR="00866577" w:rsidRPr="003310B4" w:rsidRDefault="003310B4" w:rsidP="00866577">
            <w:pPr>
              <w:jc w:val="both"/>
              <w:rPr>
                <w:sz w:val="24"/>
                <w:szCs w:val="24"/>
                <w:lang w:val="en-US"/>
              </w:rPr>
            </w:pPr>
            <w:r>
              <w:rPr>
                <w:sz w:val="24"/>
                <w:szCs w:val="24"/>
                <w:lang w:val="en-US"/>
              </w:rPr>
              <w:t>13.</w:t>
            </w:r>
          </w:p>
        </w:tc>
        <w:tc>
          <w:tcPr>
            <w:tcW w:w="7655" w:type="dxa"/>
            <w:tcBorders>
              <w:top w:val="single" w:sz="4" w:space="0" w:color="auto"/>
              <w:left w:val="single" w:sz="4" w:space="0" w:color="auto"/>
              <w:bottom w:val="single" w:sz="4" w:space="0" w:color="auto"/>
              <w:right w:val="single" w:sz="4" w:space="0" w:color="auto"/>
            </w:tcBorders>
          </w:tcPr>
          <w:p w14:paraId="51124749" w14:textId="77777777" w:rsidR="00866577" w:rsidRPr="00C150ED" w:rsidRDefault="00866577" w:rsidP="00866577">
            <w:pPr>
              <w:shd w:val="clear" w:color="auto" w:fill="FFFFFF"/>
              <w:jc w:val="both"/>
              <w:rPr>
                <w:sz w:val="24"/>
                <w:szCs w:val="24"/>
                <w:lang w:val="en-US"/>
              </w:rPr>
            </w:pPr>
            <w:r w:rsidRPr="006A3100">
              <w:rPr>
                <w:iCs/>
                <w:sz w:val="24"/>
                <w:szCs w:val="24"/>
                <w:lang w:val="en-US"/>
              </w:rPr>
              <w:t>Drug allergy to drugs that have the properties of haptens. Patch test. Types of allergens for P</w:t>
            </w:r>
            <w:r>
              <w:rPr>
                <w:iCs/>
                <w:sz w:val="24"/>
                <w:szCs w:val="24"/>
                <w:lang w:val="en-US"/>
              </w:rPr>
              <w:t>ach-</w:t>
            </w:r>
            <w:r w:rsidRPr="006A3100">
              <w:rPr>
                <w:iCs/>
                <w:sz w:val="24"/>
                <w:szCs w:val="24"/>
                <w:lang w:val="en-US"/>
              </w:rPr>
              <w:t>tests.</w:t>
            </w:r>
          </w:p>
        </w:tc>
        <w:tc>
          <w:tcPr>
            <w:tcW w:w="1134" w:type="dxa"/>
            <w:tcBorders>
              <w:top w:val="single" w:sz="4" w:space="0" w:color="auto"/>
              <w:left w:val="single" w:sz="4" w:space="0" w:color="auto"/>
              <w:bottom w:val="single" w:sz="4" w:space="0" w:color="auto"/>
              <w:right w:val="single" w:sz="4" w:space="0" w:color="auto"/>
            </w:tcBorders>
            <w:vAlign w:val="center"/>
          </w:tcPr>
          <w:p w14:paraId="4545AE9C" w14:textId="77777777" w:rsidR="00866577" w:rsidRPr="007D100C" w:rsidRDefault="00866577" w:rsidP="00866577">
            <w:pPr>
              <w:pStyle w:val="22"/>
              <w:spacing w:after="0" w:line="240" w:lineRule="auto"/>
              <w:ind w:left="0"/>
              <w:jc w:val="center"/>
              <w:rPr>
                <w:sz w:val="24"/>
                <w:szCs w:val="24"/>
              </w:rPr>
            </w:pPr>
            <w:r w:rsidRPr="007D100C">
              <w:rPr>
                <w:sz w:val="24"/>
                <w:szCs w:val="24"/>
              </w:rPr>
              <w:t>2</w:t>
            </w:r>
          </w:p>
        </w:tc>
      </w:tr>
      <w:tr w:rsidR="00866577" w:rsidRPr="00B01A5F" w14:paraId="479FBE84" w14:textId="77777777" w:rsidTr="0049233C">
        <w:tc>
          <w:tcPr>
            <w:tcW w:w="709" w:type="dxa"/>
            <w:tcBorders>
              <w:top w:val="single" w:sz="4" w:space="0" w:color="auto"/>
              <w:left w:val="single" w:sz="4" w:space="0" w:color="auto"/>
              <w:bottom w:val="single" w:sz="4" w:space="0" w:color="auto"/>
              <w:right w:val="single" w:sz="4" w:space="0" w:color="auto"/>
            </w:tcBorders>
          </w:tcPr>
          <w:p w14:paraId="7F112342" w14:textId="77777777" w:rsidR="00866577" w:rsidRPr="003310B4" w:rsidRDefault="003310B4" w:rsidP="00866577">
            <w:pPr>
              <w:jc w:val="both"/>
              <w:rPr>
                <w:sz w:val="24"/>
                <w:szCs w:val="24"/>
                <w:lang w:val="en-US"/>
              </w:rPr>
            </w:pPr>
            <w:r>
              <w:rPr>
                <w:sz w:val="24"/>
                <w:szCs w:val="24"/>
                <w:lang w:val="en-US"/>
              </w:rPr>
              <w:t>14.</w:t>
            </w:r>
          </w:p>
        </w:tc>
        <w:tc>
          <w:tcPr>
            <w:tcW w:w="7655" w:type="dxa"/>
            <w:tcBorders>
              <w:top w:val="single" w:sz="4" w:space="0" w:color="auto"/>
              <w:left w:val="single" w:sz="4" w:space="0" w:color="auto"/>
              <w:bottom w:val="single" w:sz="4" w:space="0" w:color="auto"/>
              <w:right w:val="single" w:sz="4" w:space="0" w:color="auto"/>
            </w:tcBorders>
          </w:tcPr>
          <w:p w14:paraId="4F829ABB" w14:textId="77777777" w:rsidR="00866577" w:rsidRPr="00C150ED" w:rsidRDefault="00866577" w:rsidP="00866577">
            <w:pPr>
              <w:shd w:val="clear" w:color="auto" w:fill="FFFFFF"/>
              <w:jc w:val="both"/>
              <w:rPr>
                <w:sz w:val="24"/>
                <w:szCs w:val="24"/>
                <w:lang w:val="en-US"/>
              </w:rPr>
            </w:pPr>
            <w:r w:rsidRPr="006A3100">
              <w:rPr>
                <w:iCs/>
                <w:sz w:val="24"/>
                <w:szCs w:val="24"/>
                <w:lang w:val="en-US"/>
              </w:rPr>
              <w:t>Anaphylaxis. Anaphylactic shock in clinical practice. Causes, pathogenesis, diagnosis, clinical picture, severity and emergency care.</w:t>
            </w:r>
          </w:p>
        </w:tc>
        <w:tc>
          <w:tcPr>
            <w:tcW w:w="1134" w:type="dxa"/>
            <w:tcBorders>
              <w:top w:val="single" w:sz="4" w:space="0" w:color="auto"/>
              <w:left w:val="single" w:sz="4" w:space="0" w:color="auto"/>
              <w:bottom w:val="single" w:sz="4" w:space="0" w:color="auto"/>
              <w:right w:val="single" w:sz="4" w:space="0" w:color="auto"/>
            </w:tcBorders>
            <w:vAlign w:val="center"/>
          </w:tcPr>
          <w:p w14:paraId="6076C63B" w14:textId="77777777" w:rsidR="00866577" w:rsidRPr="007D100C" w:rsidRDefault="00866577" w:rsidP="00866577">
            <w:pPr>
              <w:pStyle w:val="22"/>
              <w:spacing w:after="0" w:line="240" w:lineRule="auto"/>
              <w:ind w:left="0"/>
              <w:jc w:val="center"/>
              <w:rPr>
                <w:sz w:val="24"/>
                <w:szCs w:val="24"/>
              </w:rPr>
            </w:pPr>
            <w:r w:rsidRPr="007D100C">
              <w:rPr>
                <w:sz w:val="24"/>
                <w:szCs w:val="24"/>
              </w:rPr>
              <w:t>2</w:t>
            </w:r>
          </w:p>
        </w:tc>
      </w:tr>
      <w:tr w:rsidR="00866577" w:rsidRPr="00B01A5F" w14:paraId="3A7951B8" w14:textId="77777777" w:rsidTr="0049233C">
        <w:tc>
          <w:tcPr>
            <w:tcW w:w="709" w:type="dxa"/>
            <w:tcBorders>
              <w:top w:val="single" w:sz="4" w:space="0" w:color="auto"/>
              <w:left w:val="single" w:sz="4" w:space="0" w:color="auto"/>
              <w:bottom w:val="single" w:sz="4" w:space="0" w:color="auto"/>
              <w:right w:val="single" w:sz="4" w:space="0" w:color="auto"/>
            </w:tcBorders>
          </w:tcPr>
          <w:p w14:paraId="565CBC2C" w14:textId="77777777" w:rsidR="00866577" w:rsidRPr="003310B4" w:rsidRDefault="003310B4" w:rsidP="00866577">
            <w:pPr>
              <w:jc w:val="both"/>
              <w:rPr>
                <w:sz w:val="24"/>
                <w:szCs w:val="24"/>
                <w:lang w:val="en-US"/>
              </w:rPr>
            </w:pPr>
            <w:r>
              <w:rPr>
                <w:sz w:val="24"/>
                <w:szCs w:val="24"/>
                <w:lang w:val="en-US"/>
              </w:rPr>
              <w:t>15.</w:t>
            </w:r>
          </w:p>
        </w:tc>
        <w:tc>
          <w:tcPr>
            <w:tcW w:w="7655" w:type="dxa"/>
            <w:tcBorders>
              <w:top w:val="single" w:sz="4" w:space="0" w:color="auto"/>
              <w:left w:val="single" w:sz="4" w:space="0" w:color="auto"/>
              <w:bottom w:val="single" w:sz="4" w:space="0" w:color="auto"/>
              <w:right w:val="single" w:sz="4" w:space="0" w:color="auto"/>
            </w:tcBorders>
          </w:tcPr>
          <w:p w14:paraId="3EABC53E" w14:textId="77777777" w:rsidR="00866577" w:rsidRPr="00C150ED" w:rsidRDefault="00866577" w:rsidP="00866577">
            <w:pPr>
              <w:shd w:val="clear" w:color="auto" w:fill="FFFFFF"/>
              <w:jc w:val="both"/>
              <w:rPr>
                <w:sz w:val="24"/>
                <w:szCs w:val="24"/>
                <w:lang w:val="en-US"/>
              </w:rPr>
            </w:pPr>
            <w:r w:rsidRPr="006A3100">
              <w:rPr>
                <w:iCs/>
                <w:sz w:val="24"/>
                <w:szCs w:val="24"/>
                <w:lang w:val="en-US"/>
              </w:rPr>
              <w:t>Emergencies (anaphylactic shock, angioedema (Quincke's edema) and acute urticaria) in clinical practice.</w:t>
            </w:r>
          </w:p>
        </w:tc>
        <w:tc>
          <w:tcPr>
            <w:tcW w:w="1134" w:type="dxa"/>
            <w:tcBorders>
              <w:top w:val="single" w:sz="4" w:space="0" w:color="auto"/>
              <w:left w:val="single" w:sz="4" w:space="0" w:color="auto"/>
              <w:bottom w:val="single" w:sz="4" w:space="0" w:color="auto"/>
              <w:right w:val="single" w:sz="4" w:space="0" w:color="auto"/>
            </w:tcBorders>
            <w:vAlign w:val="center"/>
          </w:tcPr>
          <w:p w14:paraId="5EBAAC85" w14:textId="77777777" w:rsidR="00866577" w:rsidRPr="007D100C" w:rsidRDefault="00866577" w:rsidP="00866577">
            <w:pPr>
              <w:pStyle w:val="22"/>
              <w:spacing w:after="0" w:line="240" w:lineRule="auto"/>
              <w:ind w:left="0"/>
              <w:jc w:val="center"/>
              <w:rPr>
                <w:sz w:val="24"/>
                <w:szCs w:val="24"/>
              </w:rPr>
            </w:pPr>
            <w:r w:rsidRPr="007D100C">
              <w:rPr>
                <w:sz w:val="24"/>
                <w:szCs w:val="24"/>
              </w:rPr>
              <w:t>2</w:t>
            </w:r>
          </w:p>
        </w:tc>
      </w:tr>
      <w:tr w:rsidR="00866577" w:rsidRPr="00B01A5F" w14:paraId="30795125" w14:textId="77777777" w:rsidTr="0049233C">
        <w:tc>
          <w:tcPr>
            <w:tcW w:w="709" w:type="dxa"/>
            <w:tcBorders>
              <w:top w:val="single" w:sz="4" w:space="0" w:color="auto"/>
              <w:left w:val="single" w:sz="4" w:space="0" w:color="auto"/>
              <w:bottom w:val="single" w:sz="4" w:space="0" w:color="auto"/>
              <w:right w:val="single" w:sz="4" w:space="0" w:color="auto"/>
            </w:tcBorders>
          </w:tcPr>
          <w:p w14:paraId="5B40CCCB" w14:textId="77777777" w:rsidR="00866577" w:rsidRPr="003310B4" w:rsidRDefault="003310B4" w:rsidP="00866577">
            <w:pPr>
              <w:jc w:val="both"/>
              <w:rPr>
                <w:sz w:val="24"/>
                <w:szCs w:val="24"/>
                <w:lang w:val="en-US"/>
              </w:rPr>
            </w:pPr>
            <w:r>
              <w:rPr>
                <w:sz w:val="24"/>
                <w:szCs w:val="24"/>
                <w:lang w:val="en-US"/>
              </w:rPr>
              <w:t>16.</w:t>
            </w:r>
          </w:p>
        </w:tc>
        <w:tc>
          <w:tcPr>
            <w:tcW w:w="7655" w:type="dxa"/>
            <w:tcBorders>
              <w:top w:val="single" w:sz="4" w:space="0" w:color="auto"/>
              <w:left w:val="single" w:sz="4" w:space="0" w:color="auto"/>
              <w:bottom w:val="single" w:sz="4" w:space="0" w:color="auto"/>
              <w:right w:val="single" w:sz="4" w:space="0" w:color="auto"/>
            </w:tcBorders>
          </w:tcPr>
          <w:p w14:paraId="5FFD767D" w14:textId="77777777" w:rsidR="00866577" w:rsidRPr="00C150ED" w:rsidRDefault="00866577" w:rsidP="00866577">
            <w:pPr>
              <w:shd w:val="clear" w:color="auto" w:fill="FFFFFF"/>
              <w:jc w:val="both"/>
              <w:rPr>
                <w:sz w:val="24"/>
                <w:szCs w:val="24"/>
                <w:lang w:val="en-US"/>
              </w:rPr>
            </w:pPr>
            <w:r w:rsidRPr="00B01A5F">
              <w:rPr>
                <w:sz w:val="24"/>
                <w:szCs w:val="24"/>
                <w:lang w:val="en-US"/>
              </w:rPr>
              <w:t>Credit</w:t>
            </w:r>
          </w:p>
        </w:tc>
        <w:tc>
          <w:tcPr>
            <w:tcW w:w="1134" w:type="dxa"/>
            <w:tcBorders>
              <w:top w:val="single" w:sz="4" w:space="0" w:color="auto"/>
              <w:left w:val="single" w:sz="4" w:space="0" w:color="auto"/>
              <w:bottom w:val="single" w:sz="4" w:space="0" w:color="auto"/>
              <w:right w:val="single" w:sz="4" w:space="0" w:color="auto"/>
            </w:tcBorders>
            <w:vAlign w:val="center"/>
          </w:tcPr>
          <w:p w14:paraId="19B78516" w14:textId="77777777" w:rsidR="00866577" w:rsidRPr="007D100C" w:rsidRDefault="00866577" w:rsidP="00866577">
            <w:pPr>
              <w:pStyle w:val="22"/>
              <w:spacing w:after="0" w:line="240" w:lineRule="auto"/>
              <w:ind w:left="0"/>
              <w:jc w:val="center"/>
              <w:rPr>
                <w:sz w:val="24"/>
                <w:szCs w:val="24"/>
              </w:rPr>
            </w:pPr>
          </w:p>
        </w:tc>
      </w:tr>
      <w:tr w:rsidR="00866577" w:rsidRPr="00B01A5F" w14:paraId="4966DAFD" w14:textId="77777777" w:rsidTr="0049233C">
        <w:tc>
          <w:tcPr>
            <w:tcW w:w="709" w:type="dxa"/>
            <w:tcBorders>
              <w:top w:val="single" w:sz="4" w:space="0" w:color="auto"/>
              <w:left w:val="single" w:sz="4" w:space="0" w:color="auto"/>
              <w:bottom w:val="single" w:sz="4" w:space="0" w:color="auto"/>
              <w:right w:val="single" w:sz="4" w:space="0" w:color="auto"/>
            </w:tcBorders>
            <w:hideMark/>
          </w:tcPr>
          <w:p w14:paraId="392ABC1A" w14:textId="77777777" w:rsidR="00866577" w:rsidRPr="00B01A5F" w:rsidRDefault="00866577" w:rsidP="00866577">
            <w:pPr>
              <w:jc w:val="both"/>
              <w:rPr>
                <w:rFonts w:eastAsia="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14:paraId="377F0C1C" w14:textId="77777777" w:rsidR="00866577" w:rsidRPr="00C150ED" w:rsidRDefault="00866577" w:rsidP="00866577">
            <w:pPr>
              <w:jc w:val="both"/>
              <w:rPr>
                <w:b/>
                <w:sz w:val="24"/>
                <w:szCs w:val="24"/>
              </w:rPr>
            </w:pPr>
            <w:r w:rsidRPr="00C150ED">
              <w:rPr>
                <w:rStyle w:val="shorttext"/>
                <w:sz w:val="24"/>
                <w:szCs w:val="24"/>
                <w:lang w:val="en"/>
              </w:rPr>
              <w:t>Total hours of practical classes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005FC5" w14:textId="77777777" w:rsidR="00866577" w:rsidRPr="007D100C" w:rsidRDefault="00866577" w:rsidP="00866577">
            <w:pPr>
              <w:pStyle w:val="22"/>
              <w:spacing w:after="0" w:line="240" w:lineRule="auto"/>
              <w:ind w:left="0"/>
              <w:jc w:val="center"/>
              <w:rPr>
                <w:sz w:val="24"/>
                <w:szCs w:val="24"/>
              </w:rPr>
            </w:pPr>
            <w:r w:rsidRPr="007D100C">
              <w:rPr>
                <w:sz w:val="24"/>
                <w:szCs w:val="24"/>
              </w:rPr>
              <w:t>30</w:t>
            </w:r>
          </w:p>
        </w:tc>
      </w:tr>
    </w:tbl>
    <w:p w14:paraId="09EBEE43" w14:textId="77777777" w:rsidR="00EB5656" w:rsidRPr="00B01A5F" w:rsidRDefault="00EB5656" w:rsidP="00B01A5F">
      <w:pPr>
        <w:pStyle w:val="22"/>
        <w:spacing w:after="0" w:line="240" w:lineRule="auto"/>
        <w:ind w:left="0" w:firstLine="567"/>
        <w:rPr>
          <w:rFonts w:eastAsia="Times New Roman"/>
          <w:b/>
          <w:sz w:val="24"/>
          <w:szCs w:val="24"/>
        </w:rPr>
      </w:pPr>
      <w:r w:rsidRPr="00B01A5F">
        <w:rPr>
          <w:b/>
          <w:sz w:val="24"/>
          <w:szCs w:val="24"/>
        </w:rPr>
        <w:t xml:space="preserve"> </w:t>
      </w:r>
    </w:p>
    <w:p w14:paraId="3B20255B" w14:textId="77777777" w:rsidR="00EB5656" w:rsidRPr="00B01A5F" w:rsidRDefault="00EB5656" w:rsidP="00B01A5F">
      <w:pPr>
        <w:jc w:val="center"/>
        <w:rPr>
          <w:b/>
          <w:sz w:val="24"/>
          <w:szCs w:val="24"/>
        </w:rPr>
      </w:pPr>
      <w:r w:rsidRPr="00B01A5F">
        <w:rPr>
          <w:rStyle w:val="shorttext"/>
          <w:b/>
          <w:sz w:val="24"/>
          <w:szCs w:val="24"/>
          <w:lang w:val="en"/>
        </w:rPr>
        <w:t xml:space="preserve">Independent work of </w:t>
      </w:r>
      <w:r w:rsidR="00BF7435">
        <w:rPr>
          <w:rStyle w:val="shorttext"/>
          <w:b/>
          <w:sz w:val="24"/>
          <w:szCs w:val="24"/>
          <w:lang w:val="en"/>
        </w:rPr>
        <w:t>master</w:t>
      </w:r>
      <w:r w:rsidRPr="00B01A5F">
        <w:rPr>
          <w:rStyle w:val="shorttext"/>
          <w:b/>
          <w:sz w:val="24"/>
          <w:szCs w:val="24"/>
          <w:lang w:val="en"/>
        </w:rPr>
        <w: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797"/>
        <w:gridCol w:w="1134"/>
      </w:tblGrid>
      <w:tr w:rsidR="00EB5656" w:rsidRPr="00250B06" w14:paraId="742EF88C" w14:textId="77777777" w:rsidTr="003A73B2">
        <w:trPr>
          <w:trHeight w:val="515"/>
        </w:trPr>
        <w:tc>
          <w:tcPr>
            <w:tcW w:w="567" w:type="dxa"/>
            <w:tcBorders>
              <w:top w:val="single" w:sz="4" w:space="0" w:color="auto"/>
              <w:left w:val="single" w:sz="4" w:space="0" w:color="auto"/>
              <w:bottom w:val="single" w:sz="4" w:space="0" w:color="auto"/>
              <w:right w:val="single" w:sz="4" w:space="0" w:color="auto"/>
            </w:tcBorders>
            <w:hideMark/>
          </w:tcPr>
          <w:p w14:paraId="5B45E38E" w14:textId="77777777" w:rsidR="00EB5656" w:rsidRPr="00250B06" w:rsidRDefault="00EB5656" w:rsidP="00B01A5F">
            <w:pPr>
              <w:ind w:hanging="142"/>
              <w:jc w:val="center"/>
              <w:rPr>
                <w:rFonts w:eastAsia="Times New Roman"/>
                <w:sz w:val="24"/>
                <w:szCs w:val="24"/>
              </w:rPr>
            </w:pPr>
            <w:r w:rsidRPr="00250B06">
              <w:rPr>
                <w:sz w:val="24"/>
                <w:szCs w:val="24"/>
              </w:rPr>
              <w:t>№</w:t>
            </w:r>
          </w:p>
          <w:p w14:paraId="2337B413" w14:textId="77777777" w:rsidR="00EB5656" w:rsidRPr="00250B06" w:rsidRDefault="00EB5656" w:rsidP="00B01A5F">
            <w:pPr>
              <w:ind w:hanging="142"/>
              <w:jc w:val="center"/>
              <w:rPr>
                <w:rFonts w:eastAsia="Times New Roman"/>
                <w:sz w:val="24"/>
                <w:szCs w:val="24"/>
              </w:rPr>
            </w:pPr>
            <w:r w:rsidRPr="00250B06">
              <w:rPr>
                <w:sz w:val="24"/>
                <w:szCs w:val="24"/>
                <w:lang w:val="en-US"/>
              </w:rPr>
              <w:t>i</w:t>
            </w:r>
            <w:r w:rsidRPr="00250B06">
              <w:rPr>
                <w:sz w:val="24"/>
                <w:szCs w:val="24"/>
              </w:rPr>
              <w:t>/</w:t>
            </w:r>
            <w:r w:rsidRPr="00250B06">
              <w:rPr>
                <w:sz w:val="24"/>
                <w:szCs w:val="24"/>
                <w:lang w:val="en-US"/>
              </w:rPr>
              <w:t>o</w:t>
            </w:r>
          </w:p>
        </w:tc>
        <w:tc>
          <w:tcPr>
            <w:tcW w:w="7797" w:type="dxa"/>
            <w:tcBorders>
              <w:top w:val="single" w:sz="4" w:space="0" w:color="auto"/>
              <w:left w:val="single" w:sz="4" w:space="0" w:color="auto"/>
              <w:bottom w:val="single" w:sz="4" w:space="0" w:color="auto"/>
              <w:right w:val="single" w:sz="4" w:space="0" w:color="auto"/>
            </w:tcBorders>
            <w:hideMark/>
          </w:tcPr>
          <w:p w14:paraId="2B040F8D" w14:textId="77777777" w:rsidR="00EB5656" w:rsidRPr="00250B06" w:rsidRDefault="00EB5656" w:rsidP="00B01A5F">
            <w:pPr>
              <w:jc w:val="center"/>
              <w:rPr>
                <w:rFonts w:eastAsia="Times New Roman"/>
                <w:sz w:val="24"/>
                <w:szCs w:val="24"/>
              </w:rPr>
            </w:pPr>
            <w:r w:rsidRPr="00250B06">
              <w:rPr>
                <w:rStyle w:val="shorttext"/>
                <w:sz w:val="24"/>
                <w:szCs w:val="24"/>
                <w:lang w:val="en"/>
              </w:rPr>
              <w:t>Title of topic</w:t>
            </w:r>
          </w:p>
        </w:tc>
        <w:tc>
          <w:tcPr>
            <w:tcW w:w="1134" w:type="dxa"/>
            <w:tcBorders>
              <w:top w:val="single" w:sz="4" w:space="0" w:color="auto"/>
              <w:left w:val="single" w:sz="4" w:space="0" w:color="auto"/>
              <w:bottom w:val="single" w:sz="4" w:space="0" w:color="auto"/>
              <w:right w:val="single" w:sz="4" w:space="0" w:color="auto"/>
            </w:tcBorders>
            <w:hideMark/>
          </w:tcPr>
          <w:p w14:paraId="55D5551C" w14:textId="77777777" w:rsidR="00EB5656" w:rsidRPr="00250B06" w:rsidRDefault="00EB5656" w:rsidP="00B01A5F">
            <w:pPr>
              <w:jc w:val="center"/>
              <w:rPr>
                <w:rFonts w:eastAsia="Times New Roman"/>
                <w:sz w:val="24"/>
                <w:szCs w:val="24"/>
              </w:rPr>
            </w:pPr>
            <w:r w:rsidRPr="00250B06">
              <w:rPr>
                <w:rStyle w:val="shorttext"/>
                <w:sz w:val="24"/>
                <w:szCs w:val="24"/>
                <w:lang w:val="en"/>
              </w:rPr>
              <w:t>Number of hours</w:t>
            </w:r>
          </w:p>
        </w:tc>
      </w:tr>
      <w:tr w:rsidR="00EB5656" w:rsidRPr="00B01A5F" w14:paraId="42A1921F" w14:textId="77777777" w:rsidTr="003A73B2">
        <w:trPr>
          <w:trHeight w:val="382"/>
        </w:trPr>
        <w:tc>
          <w:tcPr>
            <w:tcW w:w="567" w:type="dxa"/>
            <w:tcBorders>
              <w:top w:val="single" w:sz="4" w:space="0" w:color="auto"/>
              <w:left w:val="single" w:sz="4" w:space="0" w:color="auto"/>
              <w:bottom w:val="single" w:sz="4" w:space="0" w:color="auto"/>
              <w:right w:val="single" w:sz="4" w:space="0" w:color="auto"/>
            </w:tcBorders>
            <w:hideMark/>
          </w:tcPr>
          <w:p w14:paraId="490209D8" w14:textId="77777777" w:rsidR="00EB5656" w:rsidRPr="00B01A5F" w:rsidRDefault="00EB5656" w:rsidP="00B01A5F">
            <w:pPr>
              <w:jc w:val="both"/>
              <w:rPr>
                <w:rFonts w:eastAsia="Times New Roman"/>
                <w:sz w:val="24"/>
                <w:szCs w:val="24"/>
              </w:rPr>
            </w:pPr>
            <w:r w:rsidRPr="00B01A5F">
              <w:rPr>
                <w:sz w:val="24"/>
                <w:szCs w:val="24"/>
              </w:rPr>
              <w:t>1</w:t>
            </w:r>
          </w:p>
        </w:tc>
        <w:tc>
          <w:tcPr>
            <w:tcW w:w="7797" w:type="dxa"/>
            <w:tcBorders>
              <w:top w:val="single" w:sz="4" w:space="0" w:color="auto"/>
              <w:left w:val="single" w:sz="4" w:space="0" w:color="auto"/>
              <w:bottom w:val="single" w:sz="4" w:space="0" w:color="auto"/>
              <w:right w:val="single" w:sz="4" w:space="0" w:color="auto"/>
            </w:tcBorders>
            <w:hideMark/>
          </w:tcPr>
          <w:p w14:paraId="6E408E64" w14:textId="77777777" w:rsidR="00EB5656" w:rsidRPr="00B01A5F" w:rsidRDefault="003A73B2" w:rsidP="00B01A5F">
            <w:pPr>
              <w:overflowPunct w:val="0"/>
              <w:adjustRightInd w:val="0"/>
              <w:jc w:val="both"/>
              <w:rPr>
                <w:rFonts w:eastAsia="Times New Roman"/>
                <w:sz w:val="24"/>
                <w:szCs w:val="24"/>
              </w:rPr>
            </w:pPr>
            <w:r w:rsidRPr="004178C6">
              <w:rPr>
                <w:iCs/>
                <w:sz w:val="24"/>
                <w:szCs w:val="24"/>
                <w:lang w:val="en-US"/>
              </w:rPr>
              <w:t>General issues of diagnosis, treatment and prevention of drug allergies.</w:t>
            </w:r>
          </w:p>
        </w:tc>
        <w:tc>
          <w:tcPr>
            <w:tcW w:w="1134" w:type="dxa"/>
            <w:tcBorders>
              <w:top w:val="single" w:sz="4" w:space="0" w:color="auto"/>
              <w:left w:val="single" w:sz="4" w:space="0" w:color="auto"/>
              <w:bottom w:val="single" w:sz="4" w:space="0" w:color="auto"/>
              <w:right w:val="single" w:sz="4" w:space="0" w:color="auto"/>
            </w:tcBorders>
            <w:hideMark/>
          </w:tcPr>
          <w:p w14:paraId="3DA373E3" w14:textId="77777777" w:rsidR="00EB5656" w:rsidRPr="00B01A5F" w:rsidRDefault="00EB5656" w:rsidP="00B01A5F">
            <w:pPr>
              <w:jc w:val="center"/>
              <w:rPr>
                <w:rFonts w:eastAsia="Times New Roman"/>
                <w:sz w:val="24"/>
                <w:szCs w:val="24"/>
              </w:rPr>
            </w:pPr>
            <w:r w:rsidRPr="00B01A5F">
              <w:rPr>
                <w:sz w:val="24"/>
                <w:szCs w:val="24"/>
                <w:lang w:val="en-US"/>
              </w:rPr>
              <w:t>9</w:t>
            </w:r>
          </w:p>
        </w:tc>
      </w:tr>
      <w:tr w:rsidR="00EB5656" w:rsidRPr="00B01A5F" w14:paraId="0FB746EB" w14:textId="77777777" w:rsidTr="003A73B2">
        <w:trPr>
          <w:trHeight w:val="623"/>
        </w:trPr>
        <w:tc>
          <w:tcPr>
            <w:tcW w:w="567" w:type="dxa"/>
            <w:tcBorders>
              <w:top w:val="single" w:sz="4" w:space="0" w:color="auto"/>
              <w:left w:val="single" w:sz="4" w:space="0" w:color="auto"/>
              <w:bottom w:val="single" w:sz="4" w:space="0" w:color="auto"/>
              <w:right w:val="single" w:sz="4" w:space="0" w:color="auto"/>
            </w:tcBorders>
            <w:hideMark/>
          </w:tcPr>
          <w:p w14:paraId="4B6F941D" w14:textId="77777777" w:rsidR="00EB5656" w:rsidRPr="00B01A5F" w:rsidRDefault="00EB5656" w:rsidP="00B01A5F">
            <w:pPr>
              <w:jc w:val="both"/>
              <w:rPr>
                <w:rFonts w:eastAsia="Times New Roman"/>
                <w:sz w:val="24"/>
                <w:szCs w:val="24"/>
              </w:rPr>
            </w:pPr>
            <w:r w:rsidRPr="00B01A5F">
              <w:rPr>
                <w:sz w:val="24"/>
                <w:szCs w:val="24"/>
              </w:rPr>
              <w:t>2</w:t>
            </w:r>
          </w:p>
        </w:tc>
        <w:tc>
          <w:tcPr>
            <w:tcW w:w="7797" w:type="dxa"/>
            <w:tcBorders>
              <w:top w:val="single" w:sz="4" w:space="0" w:color="auto"/>
              <w:left w:val="single" w:sz="4" w:space="0" w:color="auto"/>
              <w:bottom w:val="single" w:sz="4" w:space="0" w:color="auto"/>
              <w:right w:val="single" w:sz="4" w:space="0" w:color="auto"/>
            </w:tcBorders>
          </w:tcPr>
          <w:p w14:paraId="1292091C" w14:textId="77777777" w:rsidR="00EB5656" w:rsidRPr="00B01A5F" w:rsidRDefault="003A73B2" w:rsidP="00B01A5F">
            <w:pPr>
              <w:overflowPunct w:val="0"/>
              <w:adjustRightInd w:val="0"/>
              <w:jc w:val="both"/>
              <w:rPr>
                <w:rFonts w:eastAsia="Times New Roman"/>
                <w:sz w:val="24"/>
                <w:szCs w:val="24"/>
              </w:rPr>
            </w:pPr>
            <w:r w:rsidRPr="004178C6">
              <w:rPr>
                <w:iCs/>
                <w:sz w:val="24"/>
                <w:szCs w:val="24"/>
                <w:lang w:val="en-US"/>
              </w:rPr>
              <w:t>Skin tests. Prick-tests and scarification tests in the diagnosis and prevention of drug allergies.</w:t>
            </w:r>
          </w:p>
        </w:tc>
        <w:tc>
          <w:tcPr>
            <w:tcW w:w="1134" w:type="dxa"/>
            <w:tcBorders>
              <w:top w:val="single" w:sz="4" w:space="0" w:color="auto"/>
              <w:left w:val="single" w:sz="4" w:space="0" w:color="auto"/>
              <w:bottom w:val="single" w:sz="4" w:space="0" w:color="auto"/>
              <w:right w:val="single" w:sz="4" w:space="0" w:color="auto"/>
            </w:tcBorders>
            <w:hideMark/>
          </w:tcPr>
          <w:p w14:paraId="07743238" w14:textId="77777777" w:rsidR="00EB5656" w:rsidRPr="00B01A5F" w:rsidRDefault="00EB5656" w:rsidP="00B01A5F">
            <w:pPr>
              <w:jc w:val="center"/>
              <w:rPr>
                <w:rFonts w:eastAsia="Times New Roman"/>
                <w:sz w:val="24"/>
                <w:szCs w:val="24"/>
              </w:rPr>
            </w:pPr>
            <w:r w:rsidRPr="00B01A5F">
              <w:rPr>
                <w:sz w:val="24"/>
                <w:szCs w:val="24"/>
                <w:lang w:val="en-US"/>
              </w:rPr>
              <w:t>9</w:t>
            </w:r>
          </w:p>
        </w:tc>
      </w:tr>
      <w:tr w:rsidR="00EB5656" w:rsidRPr="00B01A5F" w14:paraId="4665BE3C" w14:textId="77777777" w:rsidTr="003A73B2">
        <w:trPr>
          <w:trHeight w:val="339"/>
        </w:trPr>
        <w:tc>
          <w:tcPr>
            <w:tcW w:w="567" w:type="dxa"/>
            <w:tcBorders>
              <w:top w:val="single" w:sz="4" w:space="0" w:color="auto"/>
              <w:left w:val="single" w:sz="4" w:space="0" w:color="auto"/>
              <w:bottom w:val="single" w:sz="4" w:space="0" w:color="auto"/>
              <w:right w:val="single" w:sz="4" w:space="0" w:color="auto"/>
            </w:tcBorders>
            <w:hideMark/>
          </w:tcPr>
          <w:p w14:paraId="05285E2C" w14:textId="77777777" w:rsidR="00EB5656" w:rsidRPr="00B01A5F" w:rsidRDefault="00EB5656" w:rsidP="00B01A5F">
            <w:pPr>
              <w:jc w:val="both"/>
              <w:rPr>
                <w:rFonts w:eastAsia="Times New Roman"/>
                <w:sz w:val="24"/>
                <w:szCs w:val="24"/>
              </w:rPr>
            </w:pPr>
            <w:r w:rsidRPr="00B01A5F">
              <w:rPr>
                <w:sz w:val="24"/>
                <w:szCs w:val="24"/>
              </w:rPr>
              <w:t>3</w:t>
            </w:r>
          </w:p>
        </w:tc>
        <w:tc>
          <w:tcPr>
            <w:tcW w:w="7797" w:type="dxa"/>
            <w:tcBorders>
              <w:top w:val="single" w:sz="4" w:space="0" w:color="auto"/>
              <w:left w:val="single" w:sz="4" w:space="0" w:color="auto"/>
              <w:bottom w:val="single" w:sz="4" w:space="0" w:color="auto"/>
              <w:right w:val="single" w:sz="4" w:space="0" w:color="auto"/>
            </w:tcBorders>
          </w:tcPr>
          <w:p w14:paraId="78B16552" w14:textId="77777777" w:rsidR="00EB5656" w:rsidRPr="00B01A5F" w:rsidRDefault="003A73B2" w:rsidP="00B01A5F">
            <w:pPr>
              <w:overflowPunct w:val="0"/>
              <w:adjustRightInd w:val="0"/>
              <w:jc w:val="both"/>
              <w:rPr>
                <w:rFonts w:eastAsia="Times New Roman"/>
                <w:sz w:val="24"/>
                <w:szCs w:val="24"/>
              </w:rPr>
            </w:pPr>
            <w:r w:rsidRPr="004178C6">
              <w:rPr>
                <w:iCs/>
                <w:sz w:val="24"/>
                <w:szCs w:val="24"/>
                <w:lang w:val="en-US"/>
              </w:rPr>
              <w:t>Patch tests in diagnosis and prevention of drug allergies.</w:t>
            </w:r>
          </w:p>
        </w:tc>
        <w:tc>
          <w:tcPr>
            <w:tcW w:w="1134" w:type="dxa"/>
            <w:tcBorders>
              <w:top w:val="single" w:sz="4" w:space="0" w:color="auto"/>
              <w:left w:val="single" w:sz="4" w:space="0" w:color="auto"/>
              <w:bottom w:val="single" w:sz="4" w:space="0" w:color="auto"/>
              <w:right w:val="single" w:sz="4" w:space="0" w:color="auto"/>
            </w:tcBorders>
            <w:hideMark/>
          </w:tcPr>
          <w:p w14:paraId="4888E27D" w14:textId="77777777" w:rsidR="00EB5656" w:rsidRPr="00B01A5F" w:rsidRDefault="00EB5656" w:rsidP="00B01A5F">
            <w:pPr>
              <w:jc w:val="center"/>
              <w:rPr>
                <w:rFonts w:eastAsia="Times New Roman"/>
                <w:sz w:val="24"/>
                <w:szCs w:val="24"/>
              </w:rPr>
            </w:pPr>
            <w:r w:rsidRPr="00B01A5F">
              <w:rPr>
                <w:sz w:val="24"/>
                <w:szCs w:val="24"/>
                <w:lang w:val="en-US"/>
              </w:rPr>
              <w:t>9</w:t>
            </w:r>
          </w:p>
        </w:tc>
      </w:tr>
      <w:tr w:rsidR="00EB5656" w:rsidRPr="00B01A5F" w14:paraId="388363BF" w14:textId="77777777" w:rsidTr="003A73B2">
        <w:trPr>
          <w:trHeight w:val="287"/>
        </w:trPr>
        <w:tc>
          <w:tcPr>
            <w:tcW w:w="567" w:type="dxa"/>
            <w:tcBorders>
              <w:top w:val="single" w:sz="4" w:space="0" w:color="auto"/>
              <w:left w:val="single" w:sz="4" w:space="0" w:color="auto"/>
              <w:bottom w:val="single" w:sz="4" w:space="0" w:color="auto"/>
              <w:right w:val="single" w:sz="4" w:space="0" w:color="auto"/>
            </w:tcBorders>
            <w:hideMark/>
          </w:tcPr>
          <w:p w14:paraId="483FE20E" w14:textId="77777777" w:rsidR="00EB5656" w:rsidRPr="00B01A5F" w:rsidRDefault="00EB5656" w:rsidP="00B01A5F">
            <w:pPr>
              <w:jc w:val="both"/>
              <w:rPr>
                <w:rFonts w:eastAsia="Times New Roman"/>
                <w:sz w:val="24"/>
                <w:szCs w:val="24"/>
              </w:rPr>
            </w:pPr>
            <w:r w:rsidRPr="00B01A5F">
              <w:rPr>
                <w:sz w:val="24"/>
                <w:szCs w:val="24"/>
              </w:rPr>
              <w:t>4</w:t>
            </w:r>
          </w:p>
        </w:tc>
        <w:tc>
          <w:tcPr>
            <w:tcW w:w="7797" w:type="dxa"/>
            <w:tcBorders>
              <w:top w:val="single" w:sz="4" w:space="0" w:color="auto"/>
              <w:left w:val="single" w:sz="4" w:space="0" w:color="auto"/>
              <w:bottom w:val="single" w:sz="4" w:space="0" w:color="auto"/>
              <w:right w:val="single" w:sz="4" w:space="0" w:color="auto"/>
            </w:tcBorders>
          </w:tcPr>
          <w:p w14:paraId="55D02041" w14:textId="77777777" w:rsidR="00EB5656" w:rsidRPr="00B01A5F" w:rsidRDefault="003A73B2" w:rsidP="00B01A5F">
            <w:pPr>
              <w:overflowPunct w:val="0"/>
              <w:adjustRightInd w:val="0"/>
              <w:jc w:val="both"/>
              <w:rPr>
                <w:rFonts w:eastAsia="Times New Roman"/>
                <w:sz w:val="24"/>
                <w:szCs w:val="24"/>
              </w:rPr>
            </w:pPr>
            <w:r w:rsidRPr="004178C6">
              <w:rPr>
                <w:iCs/>
                <w:sz w:val="24"/>
                <w:szCs w:val="24"/>
                <w:lang w:val="en-US"/>
              </w:rPr>
              <w:t>Laboratory diagnosis of drug allergy.</w:t>
            </w:r>
          </w:p>
        </w:tc>
        <w:tc>
          <w:tcPr>
            <w:tcW w:w="1134" w:type="dxa"/>
            <w:tcBorders>
              <w:top w:val="single" w:sz="4" w:space="0" w:color="auto"/>
              <w:left w:val="single" w:sz="4" w:space="0" w:color="auto"/>
              <w:bottom w:val="single" w:sz="4" w:space="0" w:color="auto"/>
              <w:right w:val="single" w:sz="4" w:space="0" w:color="auto"/>
            </w:tcBorders>
            <w:hideMark/>
          </w:tcPr>
          <w:p w14:paraId="2C725068" w14:textId="77777777" w:rsidR="00EB5656" w:rsidRPr="00B01A5F" w:rsidRDefault="00EB5656" w:rsidP="00B01A5F">
            <w:pPr>
              <w:jc w:val="center"/>
              <w:rPr>
                <w:rFonts w:eastAsia="Times New Roman"/>
                <w:sz w:val="24"/>
                <w:szCs w:val="24"/>
              </w:rPr>
            </w:pPr>
            <w:r w:rsidRPr="00B01A5F">
              <w:rPr>
                <w:sz w:val="24"/>
                <w:szCs w:val="24"/>
                <w:lang w:val="en-US"/>
              </w:rPr>
              <w:t>7</w:t>
            </w:r>
          </w:p>
        </w:tc>
      </w:tr>
      <w:tr w:rsidR="00EB5656" w:rsidRPr="00B01A5F" w14:paraId="35AF833E" w14:textId="77777777" w:rsidTr="003A73B2">
        <w:trPr>
          <w:trHeight w:val="623"/>
        </w:trPr>
        <w:tc>
          <w:tcPr>
            <w:tcW w:w="567" w:type="dxa"/>
            <w:tcBorders>
              <w:top w:val="single" w:sz="4" w:space="0" w:color="auto"/>
              <w:left w:val="single" w:sz="4" w:space="0" w:color="auto"/>
              <w:bottom w:val="single" w:sz="4" w:space="0" w:color="auto"/>
              <w:right w:val="single" w:sz="4" w:space="0" w:color="auto"/>
            </w:tcBorders>
            <w:hideMark/>
          </w:tcPr>
          <w:p w14:paraId="2396788B" w14:textId="77777777" w:rsidR="00EB5656" w:rsidRPr="00B01A5F" w:rsidRDefault="00EB5656" w:rsidP="00B01A5F">
            <w:pPr>
              <w:jc w:val="both"/>
              <w:rPr>
                <w:rFonts w:eastAsia="Times New Roman"/>
                <w:sz w:val="24"/>
                <w:szCs w:val="24"/>
              </w:rPr>
            </w:pPr>
            <w:r w:rsidRPr="00B01A5F">
              <w:rPr>
                <w:sz w:val="24"/>
                <w:szCs w:val="24"/>
              </w:rPr>
              <w:t>5</w:t>
            </w:r>
          </w:p>
        </w:tc>
        <w:tc>
          <w:tcPr>
            <w:tcW w:w="7797" w:type="dxa"/>
            <w:tcBorders>
              <w:top w:val="single" w:sz="4" w:space="0" w:color="auto"/>
              <w:left w:val="single" w:sz="4" w:space="0" w:color="auto"/>
              <w:bottom w:val="single" w:sz="4" w:space="0" w:color="auto"/>
              <w:right w:val="single" w:sz="4" w:space="0" w:color="auto"/>
            </w:tcBorders>
          </w:tcPr>
          <w:p w14:paraId="5E9B4463" w14:textId="77777777" w:rsidR="00EB5656" w:rsidRPr="00B01A5F" w:rsidRDefault="003A73B2" w:rsidP="00B01A5F">
            <w:pPr>
              <w:pStyle w:val="a8"/>
              <w:ind w:left="0"/>
              <w:jc w:val="both"/>
              <w:rPr>
                <w:rFonts w:eastAsia="Times New Roman"/>
                <w:sz w:val="24"/>
                <w:szCs w:val="24"/>
              </w:rPr>
            </w:pPr>
            <w:r w:rsidRPr="004178C6">
              <w:rPr>
                <w:iCs/>
                <w:sz w:val="24"/>
                <w:szCs w:val="24"/>
                <w:lang w:val="en-US"/>
              </w:rPr>
              <w:t>Diagnosis, treatment and prevention of allergies to antibiotics, local and systemic anesthetics.</w:t>
            </w:r>
          </w:p>
        </w:tc>
        <w:tc>
          <w:tcPr>
            <w:tcW w:w="1134" w:type="dxa"/>
            <w:tcBorders>
              <w:top w:val="single" w:sz="4" w:space="0" w:color="auto"/>
              <w:left w:val="single" w:sz="4" w:space="0" w:color="auto"/>
              <w:bottom w:val="single" w:sz="4" w:space="0" w:color="auto"/>
              <w:right w:val="single" w:sz="4" w:space="0" w:color="auto"/>
            </w:tcBorders>
            <w:hideMark/>
          </w:tcPr>
          <w:p w14:paraId="059B6648" w14:textId="77777777" w:rsidR="00EB5656" w:rsidRPr="00B01A5F" w:rsidRDefault="00EB5656" w:rsidP="00B01A5F">
            <w:pPr>
              <w:jc w:val="center"/>
              <w:rPr>
                <w:rFonts w:eastAsia="Times New Roman"/>
                <w:sz w:val="24"/>
                <w:szCs w:val="24"/>
              </w:rPr>
            </w:pPr>
            <w:r w:rsidRPr="00B01A5F">
              <w:rPr>
                <w:sz w:val="24"/>
                <w:szCs w:val="24"/>
                <w:lang w:val="en-US"/>
              </w:rPr>
              <w:t>7</w:t>
            </w:r>
          </w:p>
        </w:tc>
      </w:tr>
      <w:tr w:rsidR="00EB5656" w:rsidRPr="00B01A5F" w14:paraId="24B542A1" w14:textId="77777777" w:rsidTr="003A73B2">
        <w:trPr>
          <w:trHeight w:val="483"/>
        </w:trPr>
        <w:tc>
          <w:tcPr>
            <w:tcW w:w="567" w:type="dxa"/>
            <w:tcBorders>
              <w:top w:val="single" w:sz="4" w:space="0" w:color="auto"/>
              <w:left w:val="single" w:sz="4" w:space="0" w:color="auto"/>
              <w:bottom w:val="single" w:sz="4" w:space="0" w:color="auto"/>
              <w:right w:val="single" w:sz="4" w:space="0" w:color="auto"/>
            </w:tcBorders>
            <w:hideMark/>
          </w:tcPr>
          <w:p w14:paraId="294AA602" w14:textId="77777777" w:rsidR="00EB5656" w:rsidRPr="00B01A5F" w:rsidRDefault="00EB5656" w:rsidP="00B01A5F">
            <w:pPr>
              <w:jc w:val="both"/>
              <w:rPr>
                <w:rFonts w:eastAsia="Times New Roman"/>
                <w:sz w:val="24"/>
                <w:szCs w:val="24"/>
              </w:rPr>
            </w:pPr>
            <w:r w:rsidRPr="00B01A5F">
              <w:rPr>
                <w:sz w:val="24"/>
                <w:szCs w:val="24"/>
              </w:rPr>
              <w:t>6</w:t>
            </w:r>
          </w:p>
        </w:tc>
        <w:tc>
          <w:tcPr>
            <w:tcW w:w="7797" w:type="dxa"/>
            <w:tcBorders>
              <w:top w:val="single" w:sz="4" w:space="0" w:color="auto"/>
              <w:left w:val="single" w:sz="4" w:space="0" w:color="auto"/>
              <w:bottom w:val="single" w:sz="4" w:space="0" w:color="auto"/>
              <w:right w:val="single" w:sz="4" w:space="0" w:color="auto"/>
            </w:tcBorders>
          </w:tcPr>
          <w:p w14:paraId="2FCF7551" w14:textId="77777777" w:rsidR="00EB5656" w:rsidRPr="00B01A5F" w:rsidRDefault="003A73B2" w:rsidP="00B01A5F">
            <w:pPr>
              <w:pStyle w:val="3"/>
              <w:overflowPunct w:val="0"/>
              <w:autoSpaceDE w:val="0"/>
              <w:autoSpaceDN w:val="0"/>
              <w:adjustRightInd w:val="0"/>
              <w:spacing w:after="0"/>
              <w:ind w:left="0"/>
              <w:jc w:val="both"/>
              <w:textAlignment w:val="baseline"/>
              <w:rPr>
                <w:rFonts w:eastAsia="Times New Roman"/>
                <w:sz w:val="24"/>
                <w:szCs w:val="24"/>
                <w:lang w:val="uk-UA"/>
              </w:rPr>
            </w:pPr>
            <w:r w:rsidRPr="004178C6">
              <w:rPr>
                <w:iCs/>
                <w:sz w:val="24"/>
                <w:szCs w:val="24"/>
                <w:lang w:val="en-US"/>
              </w:rPr>
              <w:t>Diagnosis, treatment and prevention of allergies to analgesics, intravenous X-ray contrast agents, antihypertensive and other drugs.</w:t>
            </w:r>
          </w:p>
        </w:tc>
        <w:tc>
          <w:tcPr>
            <w:tcW w:w="1134" w:type="dxa"/>
            <w:tcBorders>
              <w:top w:val="single" w:sz="4" w:space="0" w:color="auto"/>
              <w:left w:val="single" w:sz="4" w:space="0" w:color="auto"/>
              <w:bottom w:val="single" w:sz="4" w:space="0" w:color="auto"/>
              <w:right w:val="single" w:sz="4" w:space="0" w:color="auto"/>
            </w:tcBorders>
            <w:hideMark/>
          </w:tcPr>
          <w:p w14:paraId="44D46F0E" w14:textId="77777777" w:rsidR="00EB5656" w:rsidRPr="00B01A5F" w:rsidRDefault="00EB5656" w:rsidP="00B01A5F">
            <w:pPr>
              <w:jc w:val="center"/>
              <w:rPr>
                <w:rFonts w:eastAsia="Times New Roman"/>
                <w:sz w:val="24"/>
                <w:szCs w:val="24"/>
              </w:rPr>
            </w:pPr>
            <w:r w:rsidRPr="00B01A5F">
              <w:rPr>
                <w:sz w:val="24"/>
                <w:szCs w:val="24"/>
                <w:lang w:val="en-US"/>
              </w:rPr>
              <w:t>7</w:t>
            </w:r>
          </w:p>
        </w:tc>
      </w:tr>
      <w:tr w:rsidR="00EB5656" w:rsidRPr="00B01A5F" w14:paraId="4FEFBBF3" w14:textId="77777777" w:rsidTr="003A73B2">
        <w:trPr>
          <w:trHeight w:val="623"/>
        </w:trPr>
        <w:tc>
          <w:tcPr>
            <w:tcW w:w="567" w:type="dxa"/>
            <w:tcBorders>
              <w:top w:val="single" w:sz="4" w:space="0" w:color="auto"/>
              <w:left w:val="single" w:sz="4" w:space="0" w:color="auto"/>
              <w:bottom w:val="single" w:sz="4" w:space="0" w:color="auto"/>
              <w:right w:val="single" w:sz="4" w:space="0" w:color="auto"/>
            </w:tcBorders>
            <w:hideMark/>
          </w:tcPr>
          <w:p w14:paraId="58C9EC75" w14:textId="77777777" w:rsidR="00EB5656" w:rsidRPr="00B01A5F" w:rsidRDefault="00EB5656" w:rsidP="00B01A5F">
            <w:pPr>
              <w:jc w:val="both"/>
              <w:rPr>
                <w:rFonts w:eastAsia="Times New Roman"/>
                <w:sz w:val="24"/>
                <w:szCs w:val="24"/>
              </w:rPr>
            </w:pPr>
            <w:r w:rsidRPr="00B01A5F">
              <w:rPr>
                <w:sz w:val="24"/>
                <w:szCs w:val="24"/>
              </w:rPr>
              <w:t>7</w:t>
            </w:r>
          </w:p>
        </w:tc>
        <w:tc>
          <w:tcPr>
            <w:tcW w:w="7797" w:type="dxa"/>
            <w:tcBorders>
              <w:top w:val="single" w:sz="4" w:space="0" w:color="auto"/>
              <w:left w:val="single" w:sz="4" w:space="0" w:color="auto"/>
              <w:bottom w:val="single" w:sz="4" w:space="0" w:color="auto"/>
              <w:right w:val="single" w:sz="4" w:space="0" w:color="auto"/>
            </w:tcBorders>
          </w:tcPr>
          <w:p w14:paraId="558139C4" w14:textId="77777777" w:rsidR="00EB5656" w:rsidRPr="00B01A5F" w:rsidRDefault="003A73B2" w:rsidP="00B01A5F">
            <w:pPr>
              <w:pStyle w:val="3"/>
              <w:overflowPunct w:val="0"/>
              <w:autoSpaceDE w:val="0"/>
              <w:autoSpaceDN w:val="0"/>
              <w:adjustRightInd w:val="0"/>
              <w:spacing w:after="0"/>
              <w:ind w:left="0"/>
              <w:jc w:val="both"/>
              <w:textAlignment w:val="baseline"/>
              <w:rPr>
                <w:rFonts w:eastAsia="Times New Roman"/>
                <w:sz w:val="24"/>
                <w:szCs w:val="24"/>
                <w:lang w:val="uk-UA"/>
              </w:rPr>
            </w:pPr>
            <w:r w:rsidRPr="004178C6">
              <w:rPr>
                <w:iCs/>
                <w:sz w:val="24"/>
                <w:szCs w:val="24"/>
                <w:lang w:val="en-US"/>
              </w:rPr>
              <w:t>Diagnosis, treatment and prevention of allergies to drugs for local anesthesia and anesthesia.</w:t>
            </w:r>
          </w:p>
        </w:tc>
        <w:tc>
          <w:tcPr>
            <w:tcW w:w="1134" w:type="dxa"/>
            <w:tcBorders>
              <w:top w:val="single" w:sz="4" w:space="0" w:color="auto"/>
              <w:left w:val="single" w:sz="4" w:space="0" w:color="auto"/>
              <w:bottom w:val="single" w:sz="4" w:space="0" w:color="auto"/>
              <w:right w:val="single" w:sz="4" w:space="0" w:color="auto"/>
            </w:tcBorders>
            <w:hideMark/>
          </w:tcPr>
          <w:p w14:paraId="5991F84E" w14:textId="77777777" w:rsidR="00EB5656" w:rsidRPr="00B01A5F" w:rsidRDefault="00EB5656" w:rsidP="00B01A5F">
            <w:pPr>
              <w:jc w:val="center"/>
              <w:rPr>
                <w:rFonts w:eastAsia="Times New Roman"/>
                <w:sz w:val="24"/>
                <w:szCs w:val="24"/>
              </w:rPr>
            </w:pPr>
            <w:r w:rsidRPr="00B01A5F">
              <w:rPr>
                <w:sz w:val="24"/>
                <w:szCs w:val="24"/>
                <w:lang w:val="en-US"/>
              </w:rPr>
              <w:t>9</w:t>
            </w:r>
          </w:p>
        </w:tc>
      </w:tr>
      <w:tr w:rsidR="00EB5656" w:rsidRPr="00B01A5F" w14:paraId="4979375F" w14:textId="77777777" w:rsidTr="003A73B2">
        <w:trPr>
          <w:trHeight w:val="290"/>
        </w:trPr>
        <w:tc>
          <w:tcPr>
            <w:tcW w:w="567" w:type="dxa"/>
            <w:tcBorders>
              <w:top w:val="single" w:sz="4" w:space="0" w:color="auto"/>
              <w:left w:val="single" w:sz="4" w:space="0" w:color="auto"/>
              <w:bottom w:val="single" w:sz="4" w:space="0" w:color="auto"/>
              <w:right w:val="single" w:sz="4" w:space="0" w:color="auto"/>
            </w:tcBorders>
            <w:hideMark/>
          </w:tcPr>
          <w:p w14:paraId="3B0A3D88" w14:textId="77777777" w:rsidR="00EB5656" w:rsidRPr="00B01A5F" w:rsidRDefault="00EB5656" w:rsidP="00B01A5F">
            <w:pPr>
              <w:jc w:val="both"/>
              <w:rPr>
                <w:rFonts w:eastAsia="Times New Roman"/>
                <w:sz w:val="24"/>
                <w:szCs w:val="24"/>
              </w:rPr>
            </w:pPr>
            <w:r w:rsidRPr="00B01A5F">
              <w:rPr>
                <w:sz w:val="24"/>
                <w:szCs w:val="24"/>
              </w:rPr>
              <w:t>8</w:t>
            </w:r>
          </w:p>
        </w:tc>
        <w:tc>
          <w:tcPr>
            <w:tcW w:w="7797" w:type="dxa"/>
            <w:tcBorders>
              <w:top w:val="single" w:sz="4" w:space="0" w:color="auto"/>
              <w:left w:val="single" w:sz="4" w:space="0" w:color="auto"/>
              <w:bottom w:val="single" w:sz="4" w:space="0" w:color="auto"/>
              <w:right w:val="single" w:sz="4" w:space="0" w:color="auto"/>
            </w:tcBorders>
          </w:tcPr>
          <w:p w14:paraId="12E76599" w14:textId="77777777" w:rsidR="00EB5656" w:rsidRPr="00B01A5F" w:rsidRDefault="003A73B2" w:rsidP="00B01A5F">
            <w:pPr>
              <w:pStyle w:val="a8"/>
              <w:adjustRightInd w:val="0"/>
              <w:ind w:left="0"/>
              <w:jc w:val="both"/>
              <w:rPr>
                <w:rFonts w:eastAsia="Times New Roman"/>
                <w:sz w:val="24"/>
                <w:szCs w:val="24"/>
              </w:rPr>
            </w:pPr>
            <w:r w:rsidRPr="004178C6">
              <w:rPr>
                <w:iCs/>
                <w:sz w:val="24"/>
                <w:szCs w:val="24"/>
                <w:lang w:val="en-US"/>
              </w:rPr>
              <w:t>Hypersensitivity to drugs that have the properties of haptens.</w:t>
            </w:r>
          </w:p>
        </w:tc>
        <w:tc>
          <w:tcPr>
            <w:tcW w:w="1134" w:type="dxa"/>
            <w:tcBorders>
              <w:top w:val="single" w:sz="4" w:space="0" w:color="auto"/>
              <w:left w:val="single" w:sz="4" w:space="0" w:color="auto"/>
              <w:bottom w:val="single" w:sz="4" w:space="0" w:color="auto"/>
              <w:right w:val="single" w:sz="4" w:space="0" w:color="auto"/>
            </w:tcBorders>
            <w:hideMark/>
          </w:tcPr>
          <w:p w14:paraId="5231543B" w14:textId="77777777" w:rsidR="00EB5656" w:rsidRPr="00B01A5F" w:rsidRDefault="00EB5656" w:rsidP="00B01A5F">
            <w:pPr>
              <w:jc w:val="center"/>
              <w:rPr>
                <w:rFonts w:eastAsia="Times New Roman"/>
                <w:sz w:val="24"/>
                <w:szCs w:val="24"/>
              </w:rPr>
            </w:pPr>
            <w:r w:rsidRPr="00B01A5F">
              <w:rPr>
                <w:sz w:val="24"/>
                <w:szCs w:val="24"/>
                <w:lang w:val="en-US"/>
              </w:rPr>
              <w:t>7</w:t>
            </w:r>
          </w:p>
        </w:tc>
      </w:tr>
      <w:tr w:rsidR="00EB5656" w:rsidRPr="00B01A5F" w14:paraId="760F852D" w14:textId="77777777" w:rsidTr="003A73B2">
        <w:trPr>
          <w:trHeight w:val="623"/>
        </w:trPr>
        <w:tc>
          <w:tcPr>
            <w:tcW w:w="567" w:type="dxa"/>
            <w:tcBorders>
              <w:top w:val="single" w:sz="4" w:space="0" w:color="auto"/>
              <w:left w:val="single" w:sz="4" w:space="0" w:color="auto"/>
              <w:bottom w:val="single" w:sz="4" w:space="0" w:color="auto"/>
              <w:right w:val="single" w:sz="4" w:space="0" w:color="auto"/>
            </w:tcBorders>
            <w:hideMark/>
          </w:tcPr>
          <w:p w14:paraId="4A4E0C7B" w14:textId="77777777" w:rsidR="00EB5656" w:rsidRPr="00B01A5F" w:rsidRDefault="00EB5656" w:rsidP="00B01A5F">
            <w:pPr>
              <w:jc w:val="both"/>
              <w:rPr>
                <w:rFonts w:eastAsia="Times New Roman"/>
                <w:sz w:val="24"/>
                <w:szCs w:val="24"/>
              </w:rPr>
            </w:pPr>
            <w:r w:rsidRPr="00B01A5F">
              <w:rPr>
                <w:sz w:val="24"/>
                <w:szCs w:val="24"/>
              </w:rPr>
              <w:t>9</w:t>
            </w:r>
          </w:p>
        </w:tc>
        <w:tc>
          <w:tcPr>
            <w:tcW w:w="7797" w:type="dxa"/>
            <w:tcBorders>
              <w:top w:val="single" w:sz="4" w:space="0" w:color="auto"/>
              <w:left w:val="single" w:sz="4" w:space="0" w:color="auto"/>
              <w:bottom w:val="single" w:sz="4" w:space="0" w:color="auto"/>
              <w:right w:val="single" w:sz="4" w:space="0" w:color="auto"/>
            </w:tcBorders>
          </w:tcPr>
          <w:p w14:paraId="2F41A3C6" w14:textId="77777777" w:rsidR="00EB5656" w:rsidRPr="00B01A5F" w:rsidRDefault="003A73B2" w:rsidP="00B01A5F">
            <w:pPr>
              <w:pStyle w:val="a8"/>
              <w:adjustRightInd w:val="0"/>
              <w:ind w:left="0"/>
              <w:jc w:val="both"/>
              <w:rPr>
                <w:rFonts w:eastAsia="Times New Roman"/>
                <w:sz w:val="24"/>
                <w:szCs w:val="24"/>
              </w:rPr>
            </w:pPr>
            <w:r w:rsidRPr="006A3100">
              <w:rPr>
                <w:iCs/>
                <w:sz w:val="24"/>
                <w:szCs w:val="24"/>
                <w:lang w:val="en-US"/>
              </w:rPr>
              <w:t>Anaphylaxis. Anaphylactic shock in clinical practice. Causes, pathogenesis, diagnosis, clinical picture, severity and emergency care.</w:t>
            </w:r>
          </w:p>
        </w:tc>
        <w:tc>
          <w:tcPr>
            <w:tcW w:w="1134" w:type="dxa"/>
            <w:tcBorders>
              <w:top w:val="single" w:sz="4" w:space="0" w:color="auto"/>
              <w:left w:val="single" w:sz="4" w:space="0" w:color="auto"/>
              <w:bottom w:val="single" w:sz="4" w:space="0" w:color="auto"/>
              <w:right w:val="single" w:sz="4" w:space="0" w:color="auto"/>
            </w:tcBorders>
            <w:hideMark/>
          </w:tcPr>
          <w:p w14:paraId="0434BBA6" w14:textId="77777777" w:rsidR="00EB5656" w:rsidRPr="00B01A5F" w:rsidRDefault="00EB5656" w:rsidP="00B01A5F">
            <w:pPr>
              <w:jc w:val="center"/>
              <w:rPr>
                <w:rFonts w:eastAsia="Times New Roman"/>
                <w:sz w:val="24"/>
                <w:szCs w:val="24"/>
              </w:rPr>
            </w:pPr>
            <w:r w:rsidRPr="00B01A5F">
              <w:rPr>
                <w:sz w:val="24"/>
                <w:szCs w:val="24"/>
                <w:lang w:val="en-US"/>
              </w:rPr>
              <w:t>9</w:t>
            </w:r>
          </w:p>
        </w:tc>
      </w:tr>
      <w:tr w:rsidR="00EB5656" w:rsidRPr="00B01A5F" w14:paraId="6E444B91" w14:textId="77777777" w:rsidTr="003A73B2">
        <w:trPr>
          <w:trHeight w:val="345"/>
        </w:trPr>
        <w:tc>
          <w:tcPr>
            <w:tcW w:w="567" w:type="dxa"/>
            <w:tcBorders>
              <w:top w:val="single" w:sz="4" w:space="0" w:color="auto"/>
              <w:left w:val="single" w:sz="4" w:space="0" w:color="auto"/>
              <w:bottom w:val="single" w:sz="4" w:space="0" w:color="auto"/>
              <w:right w:val="single" w:sz="4" w:space="0" w:color="auto"/>
            </w:tcBorders>
            <w:hideMark/>
          </w:tcPr>
          <w:p w14:paraId="4C750030" w14:textId="77777777" w:rsidR="00EB5656" w:rsidRPr="00B01A5F" w:rsidRDefault="00EB5656" w:rsidP="00B01A5F">
            <w:pPr>
              <w:jc w:val="both"/>
              <w:rPr>
                <w:rFonts w:eastAsia="Times New Roman"/>
                <w:sz w:val="24"/>
                <w:szCs w:val="24"/>
              </w:rPr>
            </w:pPr>
            <w:r w:rsidRPr="00B01A5F">
              <w:rPr>
                <w:sz w:val="24"/>
                <w:szCs w:val="24"/>
              </w:rPr>
              <w:t>10</w:t>
            </w:r>
          </w:p>
        </w:tc>
        <w:tc>
          <w:tcPr>
            <w:tcW w:w="7797" w:type="dxa"/>
            <w:tcBorders>
              <w:top w:val="single" w:sz="4" w:space="0" w:color="auto"/>
              <w:left w:val="single" w:sz="4" w:space="0" w:color="auto"/>
              <w:bottom w:val="single" w:sz="4" w:space="0" w:color="auto"/>
              <w:right w:val="single" w:sz="4" w:space="0" w:color="auto"/>
            </w:tcBorders>
          </w:tcPr>
          <w:p w14:paraId="3F95208E" w14:textId="77777777" w:rsidR="00EB5656" w:rsidRPr="00B01A5F" w:rsidRDefault="003A73B2" w:rsidP="00B01A5F">
            <w:pPr>
              <w:overflowPunct w:val="0"/>
              <w:adjustRightInd w:val="0"/>
              <w:jc w:val="both"/>
              <w:rPr>
                <w:rFonts w:eastAsia="Times New Roman"/>
                <w:sz w:val="24"/>
                <w:szCs w:val="24"/>
              </w:rPr>
            </w:pPr>
            <w:r w:rsidRPr="006A3100">
              <w:rPr>
                <w:iCs/>
                <w:sz w:val="24"/>
                <w:szCs w:val="24"/>
                <w:lang w:val="en-US"/>
              </w:rPr>
              <w:t xml:space="preserve">Preparation for the </w:t>
            </w:r>
            <w:r>
              <w:rPr>
                <w:iCs/>
                <w:sz w:val="24"/>
                <w:szCs w:val="24"/>
                <w:lang w:val="en-US"/>
              </w:rPr>
              <w:t>credit</w:t>
            </w:r>
            <w:r w:rsidRPr="006A3100">
              <w:rPr>
                <w:iCs/>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hideMark/>
          </w:tcPr>
          <w:p w14:paraId="570ECFBC" w14:textId="77777777" w:rsidR="00EB5656" w:rsidRPr="00B01A5F" w:rsidRDefault="00EB5656" w:rsidP="00B01A5F">
            <w:pPr>
              <w:jc w:val="center"/>
              <w:rPr>
                <w:rFonts w:eastAsia="Times New Roman"/>
                <w:sz w:val="24"/>
                <w:szCs w:val="24"/>
              </w:rPr>
            </w:pPr>
            <w:r w:rsidRPr="00B01A5F">
              <w:rPr>
                <w:sz w:val="24"/>
                <w:szCs w:val="24"/>
                <w:lang w:val="en-US"/>
              </w:rPr>
              <w:t>9</w:t>
            </w:r>
          </w:p>
        </w:tc>
      </w:tr>
      <w:tr w:rsidR="00EB5656" w:rsidRPr="00B01A5F" w14:paraId="7572FE0B" w14:textId="77777777" w:rsidTr="001644BD">
        <w:trPr>
          <w:trHeight w:val="308"/>
        </w:trPr>
        <w:tc>
          <w:tcPr>
            <w:tcW w:w="567" w:type="dxa"/>
            <w:tcBorders>
              <w:top w:val="single" w:sz="4" w:space="0" w:color="auto"/>
              <w:left w:val="single" w:sz="4" w:space="0" w:color="auto"/>
              <w:bottom w:val="single" w:sz="4" w:space="0" w:color="auto"/>
              <w:right w:val="single" w:sz="4" w:space="0" w:color="auto"/>
            </w:tcBorders>
          </w:tcPr>
          <w:p w14:paraId="4D13E592" w14:textId="77777777" w:rsidR="00EB5656" w:rsidRPr="00B01A5F" w:rsidRDefault="00EB5656" w:rsidP="00B01A5F">
            <w:pPr>
              <w:jc w:val="both"/>
              <w:rPr>
                <w:rFonts w:eastAsia="Times New Roman"/>
                <w:sz w:val="24"/>
                <w:szCs w:val="24"/>
              </w:rPr>
            </w:pPr>
          </w:p>
        </w:tc>
        <w:tc>
          <w:tcPr>
            <w:tcW w:w="7797" w:type="dxa"/>
            <w:tcBorders>
              <w:top w:val="single" w:sz="4" w:space="0" w:color="auto"/>
              <w:left w:val="single" w:sz="4" w:space="0" w:color="auto"/>
              <w:bottom w:val="single" w:sz="4" w:space="0" w:color="auto"/>
              <w:right w:val="single" w:sz="4" w:space="0" w:color="auto"/>
            </w:tcBorders>
            <w:hideMark/>
          </w:tcPr>
          <w:p w14:paraId="0F5B0176" w14:textId="77777777" w:rsidR="00EB5656" w:rsidRPr="00B01A5F" w:rsidRDefault="00EB5656" w:rsidP="00B01A5F">
            <w:pPr>
              <w:jc w:val="both"/>
              <w:rPr>
                <w:rFonts w:eastAsia="Times New Roman"/>
                <w:b/>
                <w:sz w:val="24"/>
                <w:szCs w:val="24"/>
              </w:rPr>
            </w:pPr>
            <w:r w:rsidRPr="00B01A5F">
              <w:rPr>
                <w:rStyle w:val="shorttext"/>
                <w:sz w:val="24"/>
                <w:szCs w:val="24"/>
                <w:lang w:val="en"/>
              </w:rPr>
              <w:t xml:space="preserve">Total hours of independent work of the </w:t>
            </w:r>
            <w:r w:rsidR="00BF7435">
              <w:rPr>
                <w:rStyle w:val="shorttext"/>
                <w:sz w:val="24"/>
                <w:szCs w:val="24"/>
                <w:lang w:val="en"/>
              </w:rPr>
              <w:t>master</w:t>
            </w:r>
          </w:p>
        </w:tc>
        <w:tc>
          <w:tcPr>
            <w:tcW w:w="1134" w:type="dxa"/>
            <w:tcBorders>
              <w:top w:val="single" w:sz="4" w:space="0" w:color="auto"/>
              <w:left w:val="single" w:sz="4" w:space="0" w:color="auto"/>
              <w:bottom w:val="single" w:sz="4" w:space="0" w:color="auto"/>
              <w:right w:val="single" w:sz="4" w:space="0" w:color="auto"/>
            </w:tcBorders>
            <w:hideMark/>
          </w:tcPr>
          <w:p w14:paraId="3153C32A" w14:textId="77777777" w:rsidR="00EB5656" w:rsidRPr="00B01A5F" w:rsidRDefault="00EB5656" w:rsidP="00B01A5F">
            <w:pPr>
              <w:jc w:val="center"/>
              <w:rPr>
                <w:rFonts w:eastAsia="Times New Roman"/>
                <w:b/>
                <w:sz w:val="24"/>
                <w:szCs w:val="24"/>
              </w:rPr>
            </w:pPr>
            <w:r w:rsidRPr="00B01A5F">
              <w:rPr>
                <w:b/>
                <w:sz w:val="24"/>
                <w:szCs w:val="24"/>
              </w:rPr>
              <w:t>100</w:t>
            </w:r>
          </w:p>
        </w:tc>
      </w:tr>
    </w:tbl>
    <w:p w14:paraId="5788D964" w14:textId="77777777" w:rsidR="0068426C" w:rsidRDefault="0068426C" w:rsidP="00A55AF4">
      <w:pPr>
        <w:ind w:firstLine="425"/>
        <w:jc w:val="center"/>
        <w:rPr>
          <w:b/>
          <w:sz w:val="24"/>
          <w:szCs w:val="24"/>
          <w:lang w:val="en"/>
        </w:rPr>
      </w:pPr>
    </w:p>
    <w:p w14:paraId="3808B2A9" w14:textId="77777777" w:rsidR="00A55AF4" w:rsidRPr="005353B8" w:rsidRDefault="00A55AF4" w:rsidP="00A55AF4">
      <w:pPr>
        <w:ind w:firstLine="425"/>
        <w:jc w:val="center"/>
        <w:rPr>
          <w:b/>
          <w:sz w:val="24"/>
          <w:szCs w:val="24"/>
          <w:lang w:val="en"/>
        </w:rPr>
      </w:pPr>
      <w:r w:rsidRPr="005353B8">
        <w:rPr>
          <w:b/>
          <w:sz w:val="24"/>
          <w:szCs w:val="24"/>
          <w:lang w:val="en"/>
        </w:rPr>
        <w:t xml:space="preserve">Methods of control </w:t>
      </w:r>
      <w:r w:rsidRPr="005353B8">
        <w:rPr>
          <w:b/>
          <w:sz w:val="24"/>
          <w:szCs w:val="24"/>
        </w:rPr>
        <w:t xml:space="preserve">the discipline </w:t>
      </w:r>
      <w:r w:rsidRPr="005353B8">
        <w:rPr>
          <w:b/>
          <w:sz w:val="24"/>
          <w:szCs w:val="24"/>
          <w:lang w:val="en-US"/>
        </w:rPr>
        <w:t>“Molecular Allergology”</w:t>
      </w:r>
    </w:p>
    <w:p w14:paraId="40BAD55C" w14:textId="77777777" w:rsidR="00D10CBD" w:rsidRPr="00B01A5F" w:rsidRDefault="00A56CB1" w:rsidP="00B01A5F">
      <w:pPr>
        <w:ind w:firstLine="425"/>
        <w:jc w:val="both"/>
        <w:rPr>
          <w:sz w:val="24"/>
          <w:szCs w:val="24"/>
          <w:lang w:val="en"/>
        </w:rPr>
      </w:pPr>
      <w:r w:rsidRPr="00B01A5F">
        <w:rPr>
          <w:b/>
          <w:sz w:val="24"/>
          <w:szCs w:val="24"/>
          <w:lang w:val="en"/>
        </w:rPr>
        <w:t xml:space="preserve">Current </w:t>
      </w:r>
      <w:r w:rsidR="001D5128" w:rsidRPr="00B01A5F">
        <w:rPr>
          <w:b/>
          <w:sz w:val="24"/>
          <w:szCs w:val="24"/>
          <w:lang w:val="en"/>
        </w:rPr>
        <w:t xml:space="preserve">training </w:t>
      </w:r>
      <w:r w:rsidRPr="00B01A5F">
        <w:rPr>
          <w:b/>
          <w:sz w:val="24"/>
          <w:szCs w:val="24"/>
          <w:lang w:val="en"/>
        </w:rPr>
        <w:t>activity.</w:t>
      </w:r>
      <w:r w:rsidRPr="00B01A5F">
        <w:rPr>
          <w:sz w:val="24"/>
          <w:szCs w:val="24"/>
          <w:lang w:val="en"/>
        </w:rPr>
        <w:t xml:space="preserve"> </w:t>
      </w:r>
      <w:r w:rsidR="00D10CBD" w:rsidRPr="00B01A5F">
        <w:rPr>
          <w:sz w:val="24"/>
          <w:szCs w:val="24"/>
          <w:lang w:val="en"/>
        </w:rPr>
        <w:t xml:space="preserve">Teachers shall ensure that each </w:t>
      </w:r>
      <w:r w:rsidR="00BF7435">
        <w:rPr>
          <w:sz w:val="24"/>
          <w:szCs w:val="24"/>
          <w:lang w:val="en"/>
        </w:rPr>
        <w:t>master</w:t>
      </w:r>
      <w:r w:rsidR="00D10CBD" w:rsidRPr="00B01A5F">
        <w:rPr>
          <w:sz w:val="24"/>
          <w:szCs w:val="24"/>
          <w:lang w:val="en"/>
        </w:rPr>
        <w:t xml:space="preserve"> receives the necessary competences in the areas covered by the practical classes. Mastering the topic (current control) is controlled by practical lessons according to specific goals. The following measures are used to assess the level of </w:t>
      </w:r>
      <w:r w:rsidR="00BF7435">
        <w:rPr>
          <w:sz w:val="24"/>
          <w:szCs w:val="24"/>
          <w:lang w:val="en"/>
        </w:rPr>
        <w:t>master</w:t>
      </w:r>
      <w:r w:rsidR="00D10CBD" w:rsidRPr="00B01A5F">
        <w:rPr>
          <w:sz w:val="24"/>
          <w:szCs w:val="24"/>
          <w:lang w:val="en"/>
        </w:rPr>
        <w:t xml:space="preserve"> preparation: interpretation and evaluation of the results of specific immuno-diagnostics, laboratory tests (ELISAs for determining the levels of specific IgEs), immunoassay tests and immunohistochemistry, specific immunotherapy, </w:t>
      </w:r>
      <w:r w:rsidRPr="00B01A5F">
        <w:rPr>
          <w:sz w:val="24"/>
          <w:szCs w:val="24"/>
          <w:lang w:val="en"/>
        </w:rPr>
        <w:t xml:space="preserve">tests, solution of situational tasks, </w:t>
      </w:r>
      <w:r w:rsidR="00D10CBD" w:rsidRPr="00B01A5F">
        <w:rPr>
          <w:sz w:val="24"/>
          <w:szCs w:val="24"/>
          <w:lang w:val="en"/>
        </w:rPr>
        <w:t>control of the acquisition of practical skills.</w:t>
      </w:r>
    </w:p>
    <w:p w14:paraId="5A980DB3" w14:textId="77777777" w:rsidR="00D10CBD" w:rsidRPr="00B01A5F" w:rsidRDefault="00D10CBD" w:rsidP="00B01A5F">
      <w:pPr>
        <w:ind w:firstLine="425"/>
        <w:jc w:val="both"/>
        <w:rPr>
          <w:sz w:val="24"/>
          <w:szCs w:val="24"/>
          <w:lang w:val="en"/>
        </w:rPr>
      </w:pPr>
      <w:r w:rsidRPr="00B01A5F">
        <w:rPr>
          <w:sz w:val="24"/>
          <w:szCs w:val="24"/>
          <w:lang w:val="en"/>
        </w:rPr>
        <w:t xml:space="preserve">When assessing the mastering of each discipline subject (current training activity - </w:t>
      </w:r>
      <w:r w:rsidR="001D5128" w:rsidRPr="00B01A5F">
        <w:rPr>
          <w:sz w:val="24"/>
          <w:szCs w:val="24"/>
          <w:lang w:val="en"/>
        </w:rPr>
        <w:t>CTA</w:t>
      </w:r>
      <w:r w:rsidRPr="00B01A5F">
        <w:rPr>
          <w:sz w:val="24"/>
          <w:szCs w:val="24"/>
          <w:lang w:val="en"/>
        </w:rPr>
        <w:t xml:space="preserve">) and the final session (software), the </w:t>
      </w:r>
      <w:r w:rsidR="00BF7435">
        <w:rPr>
          <w:sz w:val="24"/>
          <w:szCs w:val="24"/>
          <w:lang w:val="en"/>
        </w:rPr>
        <w:t>master</w:t>
      </w:r>
      <w:r w:rsidRPr="00B01A5F">
        <w:rPr>
          <w:sz w:val="24"/>
          <w:szCs w:val="24"/>
          <w:lang w:val="en"/>
        </w:rPr>
        <w:t xml:space="preserve"> is awarded an assessment according to the traditional 4-point system: "excellent", "good", "satisfactory" and "unsatisfactory".</w:t>
      </w:r>
    </w:p>
    <w:p w14:paraId="16527FB8" w14:textId="77777777" w:rsidR="00A55AF4" w:rsidRPr="005353B8" w:rsidRDefault="00A55AF4" w:rsidP="00A55AF4">
      <w:pPr>
        <w:ind w:firstLine="425"/>
        <w:jc w:val="both"/>
        <w:rPr>
          <w:b/>
          <w:sz w:val="24"/>
          <w:szCs w:val="24"/>
          <w:lang w:val="en"/>
        </w:rPr>
      </w:pPr>
      <w:r w:rsidRPr="005353B8">
        <w:rPr>
          <w:b/>
          <w:sz w:val="24"/>
          <w:szCs w:val="24"/>
          <w:lang w:val="en"/>
        </w:rPr>
        <w:t>Evaluation of the success of master's of Medicine studies in ECTS, the organization of the educational process - a credit.</w:t>
      </w:r>
    </w:p>
    <w:p w14:paraId="75FA7AB3" w14:textId="77777777" w:rsidR="00A55AF4" w:rsidRPr="005353B8" w:rsidRDefault="00A55AF4" w:rsidP="00A55AF4">
      <w:pPr>
        <w:ind w:firstLine="720"/>
        <w:jc w:val="both"/>
        <w:rPr>
          <w:bCs/>
          <w:sz w:val="24"/>
          <w:szCs w:val="24"/>
          <w:lang w:val="en-US"/>
        </w:rPr>
      </w:pPr>
      <w:r w:rsidRPr="005353B8">
        <w:rPr>
          <w:b/>
          <w:bCs/>
          <w:sz w:val="24"/>
          <w:szCs w:val="24"/>
          <w:lang w:val="en-US"/>
        </w:rPr>
        <w:t xml:space="preserve">The final lesson </w:t>
      </w:r>
      <w:r w:rsidRPr="005353B8">
        <w:rPr>
          <w:bCs/>
          <w:sz w:val="24"/>
          <w:szCs w:val="24"/>
          <w:lang w:val="en-US"/>
        </w:rPr>
        <w:t xml:space="preserve">is conducted in accordance with the program of the discipline during the semester according to the schedule. The grade in the discipline is given to the Masters of Medicine at the last (final) lesson. The grade in the discipline includes a grade for current </w:t>
      </w:r>
      <w:r w:rsidRPr="005353B8">
        <w:rPr>
          <w:bCs/>
          <w:sz w:val="24"/>
          <w:szCs w:val="24"/>
          <w:lang w:val="en-US"/>
        </w:rPr>
        <w:lastRenderedPageBreak/>
        <w:t>learning activities of Masters of Medicine.</w:t>
      </w:r>
    </w:p>
    <w:p w14:paraId="25422276" w14:textId="77777777" w:rsidR="00A55AF4" w:rsidRPr="005353B8" w:rsidRDefault="00A55AF4" w:rsidP="00A55AF4">
      <w:pPr>
        <w:ind w:firstLine="720"/>
        <w:jc w:val="both"/>
        <w:rPr>
          <w:bCs/>
          <w:sz w:val="24"/>
          <w:szCs w:val="24"/>
          <w:lang w:val="en-US"/>
        </w:rPr>
      </w:pPr>
      <w:r w:rsidRPr="005353B8">
        <w:rPr>
          <w:b/>
          <w:bCs/>
          <w:sz w:val="24"/>
          <w:szCs w:val="24"/>
          <w:lang w:val="en-US"/>
        </w:rPr>
        <w:t xml:space="preserve">Assessment of the current training activity of the Master of Medicine. </w:t>
      </w:r>
      <w:r w:rsidRPr="005353B8">
        <w:rPr>
          <w:bCs/>
          <w:sz w:val="24"/>
          <w:szCs w:val="24"/>
          <w:lang w:val="en-US"/>
        </w:rPr>
        <w:t>Recalculation of the average grade for current training activities in a multi-point scale is carried out in accordance with the "Instructions for assessing the educational activities of Masters…" (Table 1). The total amount of points for the current training activity is defined as the arithmetic mean of traditional grades for each lesson, rounded to 2 decimal places, which are converted into points using table 1 (ACS - average score) is from 120 to 200 points. The minimum number of points that a Master of Medicine must score for the current training activity during the study of the discipline is 120 points, the maximum number of points - 200 points.</w:t>
      </w:r>
    </w:p>
    <w:p w14:paraId="7530BF0A" w14:textId="77777777" w:rsidR="001D5128" w:rsidRPr="00B01A5F" w:rsidRDefault="003F4476" w:rsidP="00B01A5F">
      <w:pPr>
        <w:pStyle w:val="21"/>
        <w:ind w:right="0" w:firstLine="0"/>
        <w:jc w:val="right"/>
        <w:rPr>
          <w:sz w:val="24"/>
          <w:szCs w:val="24"/>
          <w:lang w:val="en"/>
        </w:rPr>
      </w:pPr>
      <w:r w:rsidRPr="00B01A5F">
        <w:rPr>
          <w:sz w:val="24"/>
          <w:szCs w:val="24"/>
        </w:rPr>
        <w:br w:type="page"/>
      </w:r>
      <w:r w:rsidR="001D5128" w:rsidRPr="00B01A5F">
        <w:rPr>
          <w:sz w:val="24"/>
          <w:szCs w:val="24"/>
          <w:lang w:val="en"/>
        </w:rPr>
        <w:lastRenderedPageBreak/>
        <w:t xml:space="preserve">Table </w:t>
      </w:r>
      <w:r w:rsidR="00A55AF4">
        <w:rPr>
          <w:sz w:val="24"/>
          <w:szCs w:val="24"/>
          <w:lang w:val="en"/>
        </w:rPr>
        <w:t>1</w:t>
      </w:r>
      <w:r w:rsidR="001D5128" w:rsidRPr="00B01A5F">
        <w:rPr>
          <w:sz w:val="24"/>
          <w:szCs w:val="24"/>
          <w:lang w:val="en"/>
        </w:rPr>
        <w:t>.</w:t>
      </w:r>
    </w:p>
    <w:p w14:paraId="6A1DC8FC" w14:textId="77777777" w:rsidR="001D5128" w:rsidRPr="00B01A5F" w:rsidRDefault="001D5128" w:rsidP="00B01A5F">
      <w:pPr>
        <w:pStyle w:val="21"/>
        <w:ind w:right="0" w:firstLine="0"/>
        <w:jc w:val="center"/>
        <w:rPr>
          <w:sz w:val="24"/>
          <w:szCs w:val="24"/>
          <w:lang w:val="en"/>
        </w:rPr>
      </w:pPr>
      <w:r w:rsidRPr="00B01A5F">
        <w:rPr>
          <w:sz w:val="24"/>
          <w:szCs w:val="24"/>
          <w:lang w:val="en"/>
        </w:rPr>
        <w:t>Recalculation of the average for current activity in a multi-</w:t>
      </w:r>
      <w:r w:rsidR="00782DE3">
        <w:rPr>
          <w:sz w:val="24"/>
          <w:szCs w:val="24"/>
          <w:lang w:val="en-US"/>
        </w:rPr>
        <w:t>point</w:t>
      </w:r>
      <w:r w:rsidRPr="00B01A5F">
        <w:rPr>
          <w:sz w:val="24"/>
          <w:szCs w:val="24"/>
          <w:lang w:val="en"/>
        </w:rPr>
        <w:t xml:space="preserve"> scale </w:t>
      </w:r>
    </w:p>
    <w:p w14:paraId="13B44A2F" w14:textId="77777777" w:rsidR="001D5128" w:rsidRPr="00B01A5F" w:rsidRDefault="001D5128" w:rsidP="00B01A5F">
      <w:pPr>
        <w:pStyle w:val="21"/>
        <w:ind w:right="0" w:firstLine="0"/>
        <w:jc w:val="center"/>
        <w:rPr>
          <w:sz w:val="24"/>
          <w:szCs w:val="24"/>
          <w:lang w:val="en-US"/>
        </w:rPr>
      </w:pPr>
      <w:r w:rsidRPr="00B01A5F">
        <w:rPr>
          <w:sz w:val="24"/>
          <w:szCs w:val="24"/>
          <w:lang w:val="en"/>
        </w:rPr>
        <w:t xml:space="preserve">(for disciplines ending with a </w:t>
      </w:r>
      <w:r w:rsidR="00782DE3">
        <w:rPr>
          <w:sz w:val="24"/>
          <w:szCs w:val="24"/>
          <w:lang w:val="en"/>
        </w:rPr>
        <w:t>credit</w:t>
      </w:r>
      <w:r w:rsidRPr="00B01A5F">
        <w:rPr>
          <w:sz w:val="24"/>
          <w:szCs w:val="24"/>
          <w:lang w:val="en"/>
        </w:rPr>
        <w:t>)</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93"/>
        <w:gridCol w:w="283"/>
        <w:gridCol w:w="1391"/>
        <w:gridCol w:w="1025"/>
        <w:gridCol w:w="282"/>
        <w:gridCol w:w="1309"/>
        <w:gridCol w:w="1829"/>
      </w:tblGrid>
      <w:tr w:rsidR="001D5128" w:rsidRPr="00B01A5F" w14:paraId="5DCB1C71"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068EB05D" w14:textId="77777777" w:rsidR="001D5128" w:rsidRPr="00B01A5F" w:rsidRDefault="001D5128" w:rsidP="00B01A5F">
            <w:pPr>
              <w:snapToGrid w:val="0"/>
              <w:jc w:val="center"/>
              <w:rPr>
                <w:sz w:val="24"/>
                <w:szCs w:val="24"/>
              </w:rPr>
            </w:pPr>
            <w:r w:rsidRPr="00B01A5F">
              <w:rPr>
                <w:rStyle w:val="shorttext"/>
                <w:sz w:val="24"/>
                <w:szCs w:val="24"/>
                <w:lang w:val="en"/>
              </w:rPr>
              <w:t>4-point scale</w:t>
            </w:r>
          </w:p>
        </w:tc>
        <w:tc>
          <w:tcPr>
            <w:tcW w:w="993" w:type="dxa"/>
            <w:tcBorders>
              <w:top w:val="single" w:sz="4" w:space="0" w:color="auto"/>
              <w:left w:val="single" w:sz="4" w:space="0" w:color="auto"/>
              <w:bottom w:val="single" w:sz="4" w:space="0" w:color="auto"/>
              <w:right w:val="single" w:sz="4" w:space="0" w:color="auto"/>
            </w:tcBorders>
            <w:vAlign w:val="bottom"/>
            <w:hideMark/>
          </w:tcPr>
          <w:p w14:paraId="2B10979C" w14:textId="77777777" w:rsidR="001D5128" w:rsidRPr="00B01A5F" w:rsidRDefault="001D5128" w:rsidP="00B01A5F">
            <w:pPr>
              <w:snapToGrid w:val="0"/>
              <w:jc w:val="center"/>
              <w:rPr>
                <w:sz w:val="24"/>
                <w:szCs w:val="24"/>
              </w:rPr>
            </w:pPr>
            <w:r w:rsidRPr="00B01A5F">
              <w:rPr>
                <w:rStyle w:val="shorttext"/>
                <w:sz w:val="24"/>
                <w:szCs w:val="24"/>
                <w:lang w:val="en"/>
              </w:rPr>
              <w:t>200-point scale</w:t>
            </w:r>
          </w:p>
        </w:tc>
        <w:tc>
          <w:tcPr>
            <w:tcW w:w="283" w:type="dxa"/>
            <w:vMerge w:val="restart"/>
            <w:tcBorders>
              <w:top w:val="nil"/>
              <w:left w:val="single" w:sz="4" w:space="0" w:color="auto"/>
              <w:bottom w:val="nil"/>
              <w:right w:val="single" w:sz="4" w:space="0" w:color="auto"/>
            </w:tcBorders>
          </w:tcPr>
          <w:p w14:paraId="3694FB83" w14:textId="77777777" w:rsidR="001D5128" w:rsidRPr="00B01A5F" w:rsidRDefault="001D5128" w:rsidP="00B01A5F">
            <w:pPr>
              <w:jc w:val="cente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0C81A124" w14:textId="77777777" w:rsidR="001D5128" w:rsidRPr="00B01A5F" w:rsidRDefault="001D5128" w:rsidP="00B01A5F">
            <w:pPr>
              <w:snapToGrid w:val="0"/>
              <w:jc w:val="center"/>
              <w:rPr>
                <w:sz w:val="24"/>
                <w:szCs w:val="24"/>
              </w:rPr>
            </w:pPr>
            <w:r w:rsidRPr="00B01A5F">
              <w:rPr>
                <w:rStyle w:val="shorttext"/>
                <w:sz w:val="24"/>
                <w:szCs w:val="24"/>
                <w:lang w:val="en"/>
              </w:rPr>
              <w:t>4-point scale</w:t>
            </w:r>
          </w:p>
        </w:tc>
        <w:tc>
          <w:tcPr>
            <w:tcW w:w="1025" w:type="dxa"/>
            <w:tcBorders>
              <w:top w:val="single" w:sz="4" w:space="0" w:color="auto"/>
              <w:left w:val="single" w:sz="4" w:space="0" w:color="auto"/>
              <w:bottom w:val="single" w:sz="4" w:space="0" w:color="auto"/>
              <w:right w:val="single" w:sz="4" w:space="0" w:color="auto"/>
            </w:tcBorders>
            <w:vAlign w:val="bottom"/>
            <w:hideMark/>
          </w:tcPr>
          <w:p w14:paraId="640F9FAB" w14:textId="77777777" w:rsidR="001D5128" w:rsidRPr="00B01A5F" w:rsidRDefault="001D5128" w:rsidP="00B01A5F">
            <w:pPr>
              <w:snapToGrid w:val="0"/>
              <w:jc w:val="center"/>
              <w:rPr>
                <w:sz w:val="24"/>
                <w:szCs w:val="24"/>
              </w:rPr>
            </w:pPr>
            <w:r w:rsidRPr="00B01A5F">
              <w:rPr>
                <w:rStyle w:val="shorttext"/>
                <w:sz w:val="24"/>
                <w:szCs w:val="24"/>
                <w:lang w:val="en"/>
              </w:rPr>
              <w:t>200-point scale</w:t>
            </w:r>
          </w:p>
        </w:tc>
        <w:tc>
          <w:tcPr>
            <w:tcW w:w="282" w:type="dxa"/>
            <w:vMerge w:val="restart"/>
            <w:tcBorders>
              <w:top w:val="nil"/>
              <w:left w:val="single" w:sz="4" w:space="0" w:color="auto"/>
              <w:bottom w:val="nil"/>
              <w:right w:val="single" w:sz="4" w:space="0" w:color="auto"/>
            </w:tcBorders>
          </w:tcPr>
          <w:p w14:paraId="466D48CC" w14:textId="77777777" w:rsidR="001D5128" w:rsidRPr="00B01A5F" w:rsidRDefault="001D5128" w:rsidP="00B01A5F">
            <w:pPr>
              <w:jc w:val="cente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698EA69A" w14:textId="77777777" w:rsidR="001D5128" w:rsidRPr="00B01A5F" w:rsidRDefault="001D5128" w:rsidP="00B01A5F">
            <w:pPr>
              <w:snapToGrid w:val="0"/>
              <w:jc w:val="center"/>
              <w:rPr>
                <w:sz w:val="24"/>
                <w:szCs w:val="24"/>
              </w:rPr>
            </w:pPr>
            <w:r w:rsidRPr="00B01A5F">
              <w:rPr>
                <w:rStyle w:val="shorttext"/>
                <w:sz w:val="24"/>
                <w:szCs w:val="24"/>
                <w:lang w:val="en"/>
              </w:rPr>
              <w:t>4-point scale</w:t>
            </w:r>
          </w:p>
        </w:tc>
        <w:tc>
          <w:tcPr>
            <w:tcW w:w="1829" w:type="dxa"/>
            <w:tcBorders>
              <w:top w:val="single" w:sz="4" w:space="0" w:color="auto"/>
              <w:left w:val="single" w:sz="4" w:space="0" w:color="auto"/>
              <w:bottom w:val="single" w:sz="4" w:space="0" w:color="auto"/>
              <w:right w:val="single" w:sz="4" w:space="0" w:color="auto"/>
            </w:tcBorders>
            <w:vAlign w:val="bottom"/>
            <w:hideMark/>
          </w:tcPr>
          <w:p w14:paraId="209A62C0" w14:textId="77777777" w:rsidR="001D5128" w:rsidRPr="00B01A5F" w:rsidRDefault="001D5128" w:rsidP="00B01A5F">
            <w:pPr>
              <w:snapToGrid w:val="0"/>
              <w:jc w:val="center"/>
              <w:rPr>
                <w:sz w:val="24"/>
                <w:szCs w:val="24"/>
              </w:rPr>
            </w:pPr>
            <w:r w:rsidRPr="00B01A5F">
              <w:rPr>
                <w:rStyle w:val="shorttext"/>
                <w:sz w:val="24"/>
                <w:szCs w:val="24"/>
                <w:lang w:val="en"/>
              </w:rPr>
              <w:t>200-point scale</w:t>
            </w:r>
          </w:p>
        </w:tc>
      </w:tr>
      <w:tr w:rsidR="001D5128" w:rsidRPr="00B01A5F" w14:paraId="7E8C1535"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540EF9D6" w14:textId="77777777" w:rsidR="001D5128" w:rsidRPr="00B01A5F" w:rsidRDefault="001D5128" w:rsidP="00B01A5F">
            <w:pPr>
              <w:snapToGrid w:val="0"/>
              <w:jc w:val="center"/>
              <w:rPr>
                <w:sz w:val="24"/>
                <w:szCs w:val="24"/>
              </w:rPr>
            </w:pPr>
            <w:r w:rsidRPr="00B01A5F">
              <w:rPr>
                <w:sz w:val="24"/>
                <w:szCs w:val="24"/>
              </w:rPr>
              <w:t>5</w:t>
            </w:r>
          </w:p>
        </w:tc>
        <w:tc>
          <w:tcPr>
            <w:tcW w:w="993" w:type="dxa"/>
            <w:tcBorders>
              <w:top w:val="single" w:sz="4" w:space="0" w:color="auto"/>
              <w:left w:val="single" w:sz="4" w:space="0" w:color="auto"/>
              <w:bottom w:val="single" w:sz="4" w:space="0" w:color="auto"/>
              <w:right w:val="single" w:sz="4" w:space="0" w:color="auto"/>
            </w:tcBorders>
            <w:vAlign w:val="bottom"/>
            <w:hideMark/>
          </w:tcPr>
          <w:p w14:paraId="5D9357F7" w14:textId="77777777" w:rsidR="001D5128" w:rsidRPr="00B01A5F" w:rsidRDefault="001D5128" w:rsidP="00B01A5F">
            <w:pPr>
              <w:snapToGrid w:val="0"/>
              <w:jc w:val="center"/>
              <w:rPr>
                <w:sz w:val="24"/>
                <w:szCs w:val="24"/>
              </w:rPr>
            </w:pPr>
            <w:r w:rsidRPr="00B01A5F">
              <w:rPr>
                <w:sz w:val="24"/>
                <w:szCs w:val="24"/>
              </w:rPr>
              <w:t>200</w:t>
            </w:r>
          </w:p>
        </w:tc>
        <w:tc>
          <w:tcPr>
            <w:tcW w:w="0" w:type="auto"/>
            <w:vMerge/>
            <w:tcBorders>
              <w:top w:val="nil"/>
              <w:left w:val="single" w:sz="4" w:space="0" w:color="auto"/>
              <w:bottom w:val="nil"/>
              <w:right w:val="single" w:sz="4" w:space="0" w:color="auto"/>
            </w:tcBorders>
            <w:vAlign w:val="center"/>
            <w:hideMark/>
          </w:tcPr>
          <w:p w14:paraId="78A274AC"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0B62D170" w14:textId="77777777" w:rsidR="001D5128" w:rsidRPr="00B01A5F" w:rsidRDefault="001D5128" w:rsidP="00B01A5F">
            <w:pPr>
              <w:snapToGrid w:val="0"/>
              <w:jc w:val="center"/>
              <w:rPr>
                <w:sz w:val="24"/>
                <w:szCs w:val="24"/>
              </w:rPr>
            </w:pPr>
            <w:r w:rsidRPr="00B01A5F">
              <w:rPr>
                <w:sz w:val="24"/>
                <w:szCs w:val="24"/>
              </w:rPr>
              <w:t>4.22-4,23</w:t>
            </w:r>
          </w:p>
        </w:tc>
        <w:tc>
          <w:tcPr>
            <w:tcW w:w="1025" w:type="dxa"/>
            <w:tcBorders>
              <w:top w:val="single" w:sz="4" w:space="0" w:color="auto"/>
              <w:left w:val="single" w:sz="4" w:space="0" w:color="auto"/>
              <w:bottom w:val="single" w:sz="4" w:space="0" w:color="auto"/>
              <w:right w:val="single" w:sz="4" w:space="0" w:color="auto"/>
            </w:tcBorders>
            <w:vAlign w:val="bottom"/>
            <w:hideMark/>
          </w:tcPr>
          <w:p w14:paraId="69097F57" w14:textId="77777777" w:rsidR="001D5128" w:rsidRPr="00B01A5F" w:rsidRDefault="001D5128" w:rsidP="00B01A5F">
            <w:pPr>
              <w:snapToGrid w:val="0"/>
              <w:jc w:val="center"/>
              <w:rPr>
                <w:sz w:val="24"/>
                <w:szCs w:val="24"/>
              </w:rPr>
            </w:pPr>
            <w:r w:rsidRPr="00B01A5F">
              <w:rPr>
                <w:sz w:val="24"/>
                <w:szCs w:val="24"/>
              </w:rPr>
              <w:t>169</w:t>
            </w:r>
          </w:p>
        </w:tc>
        <w:tc>
          <w:tcPr>
            <w:tcW w:w="0" w:type="auto"/>
            <w:vMerge/>
            <w:tcBorders>
              <w:top w:val="nil"/>
              <w:left w:val="single" w:sz="4" w:space="0" w:color="auto"/>
              <w:bottom w:val="nil"/>
              <w:right w:val="single" w:sz="4" w:space="0" w:color="auto"/>
            </w:tcBorders>
            <w:vAlign w:val="center"/>
            <w:hideMark/>
          </w:tcPr>
          <w:p w14:paraId="2C671BA7" w14:textId="77777777"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0A9C907E" w14:textId="77777777" w:rsidR="001D5128" w:rsidRPr="00B01A5F" w:rsidRDefault="001D5128" w:rsidP="00B01A5F">
            <w:pPr>
              <w:snapToGrid w:val="0"/>
              <w:jc w:val="center"/>
              <w:rPr>
                <w:sz w:val="24"/>
                <w:szCs w:val="24"/>
              </w:rPr>
            </w:pPr>
            <w:r w:rsidRPr="00B01A5F">
              <w:rPr>
                <w:sz w:val="24"/>
                <w:szCs w:val="24"/>
              </w:rPr>
              <w:t>3.45-3,46</w:t>
            </w:r>
          </w:p>
        </w:tc>
        <w:tc>
          <w:tcPr>
            <w:tcW w:w="1829" w:type="dxa"/>
            <w:tcBorders>
              <w:top w:val="single" w:sz="4" w:space="0" w:color="auto"/>
              <w:left w:val="single" w:sz="4" w:space="0" w:color="auto"/>
              <w:bottom w:val="single" w:sz="4" w:space="0" w:color="auto"/>
              <w:right w:val="single" w:sz="4" w:space="0" w:color="auto"/>
            </w:tcBorders>
            <w:vAlign w:val="bottom"/>
            <w:hideMark/>
          </w:tcPr>
          <w:p w14:paraId="335FD571" w14:textId="77777777" w:rsidR="001D5128" w:rsidRPr="00B01A5F" w:rsidRDefault="001D5128" w:rsidP="00B01A5F">
            <w:pPr>
              <w:snapToGrid w:val="0"/>
              <w:jc w:val="center"/>
              <w:rPr>
                <w:sz w:val="24"/>
                <w:szCs w:val="24"/>
              </w:rPr>
            </w:pPr>
            <w:r w:rsidRPr="00B01A5F">
              <w:rPr>
                <w:sz w:val="24"/>
                <w:szCs w:val="24"/>
              </w:rPr>
              <w:t>138</w:t>
            </w:r>
          </w:p>
        </w:tc>
      </w:tr>
      <w:tr w:rsidR="001D5128" w:rsidRPr="00B01A5F" w14:paraId="31CE6CD2"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5F168531" w14:textId="77777777" w:rsidR="001D5128" w:rsidRPr="00B01A5F" w:rsidRDefault="001D5128" w:rsidP="00B01A5F">
            <w:pPr>
              <w:snapToGrid w:val="0"/>
              <w:jc w:val="center"/>
              <w:rPr>
                <w:sz w:val="24"/>
                <w:szCs w:val="24"/>
              </w:rPr>
            </w:pPr>
            <w:r w:rsidRPr="00B01A5F">
              <w:rPr>
                <w:sz w:val="24"/>
                <w:szCs w:val="24"/>
              </w:rPr>
              <w:t>4.97-4,99</w:t>
            </w:r>
          </w:p>
        </w:tc>
        <w:tc>
          <w:tcPr>
            <w:tcW w:w="993" w:type="dxa"/>
            <w:tcBorders>
              <w:top w:val="single" w:sz="4" w:space="0" w:color="auto"/>
              <w:left w:val="single" w:sz="4" w:space="0" w:color="auto"/>
              <w:bottom w:val="single" w:sz="4" w:space="0" w:color="auto"/>
              <w:right w:val="single" w:sz="4" w:space="0" w:color="auto"/>
            </w:tcBorders>
            <w:vAlign w:val="bottom"/>
            <w:hideMark/>
          </w:tcPr>
          <w:p w14:paraId="7E009B36" w14:textId="77777777" w:rsidR="001D5128" w:rsidRPr="00B01A5F" w:rsidRDefault="001D5128" w:rsidP="00B01A5F">
            <w:pPr>
              <w:snapToGrid w:val="0"/>
              <w:jc w:val="center"/>
              <w:rPr>
                <w:sz w:val="24"/>
                <w:szCs w:val="24"/>
              </w:rPr>
            </w:pPr>
            <w:r w:rsidRPr="00B01A5F">
              <w:rPr>
                <w:sz w:val="24"/>
                <w:szCs w:val="24"/>
              </w:rPr>
              <w:t>199</w:t>
            </w:r>
          </w:p>
        </w:tc>
        <w:tc>
          <w:tcPr>
            <w:tcW w:w="0" w:type="auto"/>
            <w:vMerge/>
            <w:tcBorders>
              <w:top w:val="nil"/>
              <w:left w:val="single" w:sz="4" w:space="0" w:color="auto"/>
              <w:bottom w:val="nil"/>
              <w:right w:val="single" w:sz="4" w:space="0" w:color="auto"/>
            </w:tcBorders>
            <w:vAlign w:val="center"/>
            <w:hideMark/>
          </w:tcPr>
          <w:p w14:paraId="784F74D4"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1B41DFEE" w14:textId="77777777" w:rsidR="001D5128" w:rsidRPr="00B01A5F" w:rsidRDefault="001D5128" w:rsidP="00B01A5F">
            <w:pPr>
              <w:snapToGrid w:val="0"/>
              <w:jc w:val="center"/>
              <w:rPr>
                <w:sz w:val="24"/>
                <w:szCs w:val="24"/>
              </w:rPr>
            </w:pPr>
            <w:r w:rsidRPr="00B01A5F">
              <w:rPr>
                <w:sz w:val="24"/>
                <w:szCs w:val="24"/>
              </w:rPr>
              <w:t>4.19-4,21</w:t>
            </w:r>
          </w:p>
        </w:tc>
        <w:tc>
          <w:tcPr>
            <w:tcW w:w="1025" w:type="dxa"/>
            <w:tcBorders>
              <w:top w:val="single" w:sz="4" w:space="0" w:color="auto"/>
              <w:left w:val="single" w:sz="4" w:space="0" w:color="auto"/>
              <w:bottom w:val="single" w:sz="4" w:space="0" w:color="auto"/>
              <w:right w:val="single" w:sz="4" w:space="0" w:color="auto"/>
            </w:tcBorders>
            <w:vAlign w:val="bottom"/>
            <w:hideMark/>
          </w:tcPr>
          <w:p w14:paraId="49386B20" w14:textId="77777777" w:rsidR="001D5128" w:rsidRPr="00B01A5F" w:rsidRDefault="001D5128" w:rsidP="00B01A5F">
            <w:pPr>
              <w:snapToGrid w:val="0"/>
              <w:jc w:val="center"/>
              <w:rPr>
                <w:sz w:val="24"/>
                <w:szCs w:val="24"/>
              </w:rPr>
            </w:pPr>
            <w:r w:rsidRPr="00B01A5F">
              <w:rPr>
                <w:sz w:val="24"/>
                <w:szCs w:val="24"/>
              </w:rPr>
              <w:t>168</w:t>
            </w:r>
          </w:p>
        </w:tc>
        <w:tc>
          <w:tcPr>
            <w:tcW w:w="0" w:type="auto"/>
            <w:vMerge/>
            <w:tcBorders>
              <w:top w:val="nil"/>
              <w:left w:val="single" w:sz="4" w:space="0" w:color="auto"/>
              <w:bottom w:val="nil"/>
              <w:right w:val="single" w:sz="4" w:space="0" w:color="auto"/>
            </w:tcBorders>
            <w:vAlign w:val="center"/>
            <w:hideMark/>
          </w:tcPr>
          <w:p w14:paraId="14729746" w14:textId="77777777"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0B221A72" w14:textId="77777777" w:rsidR="001D5128" w:rsidRPr="00B01A5F" w:rsidRDefault="001D5128" w:rsidP="00B01A5F">
            <w:pPr>
              <w:snapToGrid w:val="0"/>
              <w:jc w:val="center"/>
              <w:rPr>
                <w:sz w:val="24"/>
                <w:szCs w:val="24"/>
              </w:rPr>
            </w:pPr>
            <w:r w:rsidRPr="00B01A5F">
              <w:rPr>
                <w:sz w:val="24"/>
                <w:szCs w:val="24"/>
              </w:rPr>
              <w:t>3.42-3,44</w:t>
            </w:r>
          </w:p>
        </w:tc>
        <w:tc>
          <w:tcPr>
            <w:tcW w:w="1829" w:type="dxa"/>
            <w:tcBorders>
              <w:top w:val="single" w:sz="4" w:space="0" w:color="auto"/>
              <w:left w:val="single" w:sz="4" w:space="0" w:color="auto"/>
              <w:bottom w:val="single" w:sz="4" w:space="0" w:color="auto"/>
              <w:right w:val="single" w:sz="4" w:space="0" w:color="auto"/>
            </w:tcBorders>
            <w:vAlign w:val="bottom"/>
            <w:hideMark/>
          </w:tcPr>
          <w:p w14:paraId="365D3BDD" w14:textId="77777777" w:rsidR="001D5128" w:rsidRPr="00B01A5F" w:rsidRDefault="001D5128" w:rsidP="00B01A5F">
            <w:pPr>
              <w:snapToGrid w:val="0"/>
              <w:jc w:val="center"/>
              <w:rPr>
                <w:sz w:val="24"/>
                <w:szCs w:val="24"/>
              </w:rPr>
            </w:pPr>
            <w:r w:rsidRPr="00B01A5F">
              <w:rPr>
                <w:sz w:val="24"/>
                <w:szCs w:val="24"/>
              </w:rPr>
              <w:t>137</w:t>
            </w:r>
          </w:p>
        </w:tc>
      </w:tr>
      <w:tr w:rsidR="001D5128" w:rsidRPr="00B01A5F" w14:paraId="18C2636F"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57317E78" w14:textId="77777777" w:rsidR="001D5128" w:rsidRPr="00B01A5F" w:rsidRDefault="001D5128" w:rsidP="00B01A5F">
            <w:pPr>
              <w:snapToGrid w:val="0"/>
              <w:jc w:val="center"/>
              <w:rPr>
                <w:sz w:val="24"/>
                <w:szCs w:val="24"/>
              </w:rPr>
            </w:pPr>
            <w:r w:rsidRPr="00B01A5F">
              <w:rPr>
                <w:sz w:val="24"/>
                <w:szCs w:val="24"/>
              </w:rPr>
              <w:t>4.95-4,96</w:t>
            </w:r>
          </w:p>
        </w:tc>
        <w:tc>
          <w:tcPr>
            <w:tcW w:w="993" w:type="dxa"/>
            <w:tcBorders>
              <w:top w:val="single" w:sz="4" w:space="0" w:color="auto"/>
              <w:left w:val="single" w:sz="4" w:space="0" w:color="auto"/>
              <w:bottom w:val="single" w:sz="4" w:space="0" w:color="auto"/>
              <w:right w:val="single" w:sz="4" w:space="0" w:color="auto"/>
            </w:tcBorders>
            <w:vAlign w:val="bottom"/>
            <w:hideMark/>
          </w:tcPr>
          <w:p w14:paraId="20CD94B1" w14:textId="77777777" w:rsidR="001D5128" w:rsidRPr="00B01A5F" w:rsidRDefault="001D5128" w:rsidP="00B01A5F">
            <w:pPr>
              <w:snapToGrid w:val="0"/>
              <w:jc w:val="center"/>
              <w:rPr>
                <w:sz w:val="24"/>
                <w:szCs w:val="24"/>
              </w:rPr>
            </w:pPr>
            <w:r w:rsidRPr="00B01A5F">
              <w:rPr>
                <w:sz w:val="24"/>
                <w:szCs w:val="24"/>
              </w:rPr>
              <w:t>198</w:t>
            </w:r>
          </w:p>
        </w:tc>
        <w:tc>
          <w:tcPr>
            <w:tcW w:w="0" w:type="auto"/>
            <w:vMerge/>
            <w:tcBorders>
              <w:top w:val="nil"/>
              <w:left w:val="single" w:sz="4" w:space="0" w:color="auto"/>
              <w:bottom w:val="nil"/>
              <w:right w:val="single" w:sz="4" w:space="0" w:color="auto"/>
            </w:tcBorders>
            <w:vAlign w:val="center"/>
            <w:hideMark/>
          </w:tcPr>
          <w:p w14:paraId="09CE0EA4"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41144FDE" w14:textId="77777777" w:rsidR="001D5128" w:rsidRPr="00B01A5F" w:rsidRDefault="001D5128" w:rsidP="00B01A5F">
            <w:pPr>
              <w:snapToGrid w:val="0"/>
              <w:jc w:val="center"/>
              <w:rPr>
                <w:sz w:val="24"/>
                <w:szCs w:val="24"/>
              </w:rPr>
            </w:pPr>
            <w:r w:rsidRPr="00B01A5F">
              <w:rPr>
                <w:sz w:val="24"/>
                <w:szCs w:val="24"/>
              </w:rPr>
              <w:t>4.17-4,18</w:t>
            </w:r>
          </w:p>
        </w:tc>
        <w:tc>
          <w:tcPr>
            <w:tcW w:w="1025" w:type="dxa"/>
            <w:tcBorders>
              <w:top w:val="single" w:sz="4" w:space="0" w:color="auto"/>
              <w:left w:val="single" w:sz="4" w:space="0" w:color="auto"/>
              <w:bottom w:val="single" w:sz="4" w:space="0" w:color="auto"/>
              <w:right w:val="single" w:sz="4" w:space="0" w:color="auto"/>
            </w:tcBorders>
            <w:vAlign w:val="bottom"/>
            <w:hideMark/>
          </w:tcPr>
          <w:p w14:paraId="4348CA85" w14:textId="77777777" w:rsidR="001D5128" w:rsidRPr="00B01A5F" w:rsidRDefault="001D5128" w:rsidP="00B01A5F">
            <w:pPr>
              <w:snapToGrid w:val="0"/>
              <w:jc w:val="center"/>
              <w:rPr>
                <w:sz w:val="24"/>
                <w:szCs w:val="24"/>
              </w:rPr>
            </w:pPr>
            <w:r w:rsidRPr="00B01A5F">
              <w:rPr>
                <w:sz w:val="24"/>
                <w:szCs w:val="24"/>
              </w:rPr>
              <w:t>167</w:t>
            </w:r>
          </w:p>
        </w:tc>
        <w:tc>
          <w:tcPr>
            <w:tcW w:w="0" w:type="auto"/>
            <w:vMerge/>
            <w:tcBorders>
              <w:top w:val="nil"/>
              <w:left w:val="single" w:sz="4" w:space="0" w:color="auto"/>
              <w:bottom w:val="nil"/>
              <w:right w:val="single" w:sz="4" w:space="0" w:color="auto"/>
            </w:tcBorders>
            <w:vAlign w:val="center"/>
            <w:hideMark/>
          </w:tcPr>
          <w:p w14:paraId="5A8E261C" w14:textId="77777777"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1A58D930" w14:textId="77777777" w:rsidR="001D5128" w:rsidRPr="00B01A5F" w:rsidRDefault="001D5128" w:rsidP="00B01A5F">
            <w:pPr>
              <w:snapToGrid w:val="0"/>
              <w:jc w:val="center"/>
              <w:rPr>
                <w:sz w:val="24"/>
                <w:szCs w:val="24"/>
              </w:rPr>
            </w:pPr>
            <w:r w:rsidRPr="00B01A5F">
              <w:rPr>
                <w:sz w:val="24"/>
                <w:szCs w:val="24"/>
              </w:rPr>
              <w:t>3.4-3,41</w:t>
            </w:r>
          </w:p>
        </w:tc>
        <w:tc>
          <w:tcPr>
            <w:tcW w:w="1829" w:type="dxa"/>
            <w:tcBorders>
              <w:top w:val="single" w:sz="4" w:space="0" w:color="auto"/>
              <w:left w:val="single" w:sz="4" w:space="0" w:color="auto"/>
              <w:bottom w:val="single" w:sz="4" w:space="0" w:color="auto"/>
              <w:right w:val="single" w:sz="4" w:space="0" w:color="auto"/>
            </w:tcBorders>
            <w:vAlign w:val="bottom"/>
            <w:hideMark/>
          </w:tcPr>
          <w:p w14:paraId="5D90D82F" w14:textId="77777777" w:rsidR="001D5128" w:rsidRPr="00B01A5F" w:rsidRDefault="001D5128" w:rsidP="00B01A5F">
            <w:pPr>
              <w:snapToGrid w:val="0"/>
              <w:jc w:val="center"/>
              <w:rPr>
                <w:sz w:val="24"/>
                <w:szCs w:val="24"/>
              </w:rPr>
            </w:pPr>
            <w:r w:rsidRPr="00B01A5F">
              <w:rPr>
                <w:sz w:val="24"/>
                <w:szCs w:val="24"/>
              </w:rPr>
              <w:t>136</w:t>
            </w:r>
          </w:p>
        </w:tc>
      </w:tr>
      <w:tr w:rsidR="001D5128" w:rsidRPr="00B01A5F" w14:paraId="2371204C"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746D636D" w14:textId="77777777" w:rsidR="001D5128" w:rsidRPr="00B01A5F" w:rsidRDefault="001D5128" w:rsidP="00B01A5F">
            <w:pPr>
              <w:snapToGrid w:val="0"/>
              <w:jc w:val="center"/>
              <w:rPr>
                <w:sz w:val="24"/>
                <w:szCs w:val="24"/>
              </w:rPr>
            </w:pPr>
            <w:r w:rsidRPr="00B01A5F">
              <w:rPr>
                <w:sz w:val="24"/>
                <w:szCs w:val="24"/>
              </w:rPr>
              <w:t>4.92-4,94</w:t>
            </w:r>
          </w:p>
        </w:tc>
        <w:tc>
          <w:tcPr>
            <w:tcW w:w="993" w:type="dxa"/>
            <w:tcBorders>
              <w:top w:val="single" w:sz="4" w:space="0" w:color="auto"/>
              <w:left w:val="single" w:sz="4" w:space="0" w:color="auto"/>
              <w:bottom w:val="single" w:sz="4" w:space="0" w:color="auto"/>
              <w:right w:val="single" w:sz="4" w:space="0" w:color="auto"/>
            </w:tcBorders>
            <w:vAlign w:val="bottom"/>
            <w:hideMark/>
          </w:tcPr>
          <w:p w14:paraId="238C3F17" w14:textId="77777777" w:rsidR="001D5128" w:rsidRPr="00B01A5F" w:rsidRDefault="001D5128" w:rsidP="00B01A5F">
            <w:pPr>
              <w:snapToGrid w:val="0"/>
              <w:jc w:val="center"/>
              <w:rPr>
                <w:sz w:val="24"/>
                <w:szCs w:val="24"/>
              </w:rPr>
            </w:pPr>
            <w:r w:rsidRPr="00B01A5F">
              <w:rPr>
                <w:sz w:val="24"/>
                <w:szCs w:val="24"/>
              </w:rPr>
              <w:t>197</w:t>
            </w:r>
          </w:p>
        </w:tc>
        <w:tc>
          <w:tcPr>
            <w:tcW w:w="0" w:type="auto"/>
            <w:vMerge/>
            <w:tcBorders>
              <w:top w:val="nil"/>
              <w:left w:val="single" w:sz="4" w:space="0" w:color="auto"/>
              <w:bottom w:val="nil"/>
              <w:right w:val="single" w:sz="4" w:space="0" w:color="auto"/>
            </w:tcBorders>
            <w:vAlign w:val="center"/>
            <w:hideMark/>
          </w:tcPr>
          <w:p w14:paraId="565D1DCF"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4D4D80D7" w14:textId="77777777" w:rsidR="001D5128" w:rsidRPr="00B01A5F" w:rsidRDefault="001D5128" w:rsidP="00B01A5F">
            <w:pPr>
              <w:snapToGrid w:val="0"/>
              <w:jc w:val="center"/>
              <w:rPr>
                <w:sz w:val="24"/>
                <w:szCs w:val="24"/>
              </w:rPr>
            </w:pPr>
            <w:r w:rsidRPr="00B01A5F">
              <w:rPr>
                <w:sz w:val="24"/>
                <w:szCs w:val="24"/>
              </w:rPr>
              <w:t>4.14-4,16</w:t>
            </w:r>
          </w:p>
        </w:tc>
        <w:tc>
          <w:tcPr>
            <w:tcW w:w="1025" w:type="dxa"/>
            <w:tcBorders>
              <w:top w:val="single" w:sz="4" w:space="0" w:color="auto"/>
              <w:left w:val="single" w:sz="4" w:space="0" w:color="auto"/>
              <w:bottom w:val="single" w:sz="4" w:space="0" w:color="auto"/>
              <w:right w:val="single" w:sz="4" w:space="0" w:color="auto"/>
            </w:tcBorders>
            <w:vAlign w:val="bottom"/>
            <w:hideMark/>
          </w:tcPr>
          <w:p w14:paraId="31548E80" w14:textId="77777777" w:rsidR="001D5128" w:rsidRPr="00B01A5F" w:rsidRDefault="001D5128" w:rsidP="00B01A5F">
            <w:pPr>
              <w:snapToGrid w:val="0"/>
              <w:jc w:val="center"/>
              <w:rPr>
                <w:sz w:val="24"/>
                <w:szCs w:val="24"/>
              </w:rPr>
            </w:pPr>
            <w:r w:rsidRPr="00B01A5F">
              <w:rPr>
                <w:sz w:val="24"/>
                <w:szCs w:val="24"/>
              </w:rPr>
              <w:t>166</w:t>
            </w:r>
          </w:p>
        </w:tc>
        <w:tc>
          <w:tcPr>
            <w:tcW w:w="0" w:type="auto"/>
            <w:vMerge/>
            <w:tcBorders>
              <w:top w:val="nil"/>
              <w:left w:val="single" w:sz="4" w:space="0" w:color="auto"/>
              <w:bottom w:val="nil"/>
              <w:right w:val="single" w:sz="4" w:space="0" w:color="auto"/>
            </w:tcBorders>
            <w:vAlign w:val="center"/>
            <w:hideMark/>
          </w:tcPr>
          <w:p w14:paraId="13EB888A" w14:textId="77777777"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4DE1C6E9" w14:textId="77777777" w:rsidR="001D5128" w:rsidRPr="00B01A5F" w:rsidRDefault="001D5128" w:rsidP="00B01A5F">
            <w:pPr>
              <w:snapToGrid w:val="0"/>
              <w:jc w:val="center"/>
              <w:rPr>
                <w:sz w:val="24"/>
                <w:szCs w:val="24"/>
              </w:rPr>
            </w:pPr>
            <w:r w:rsidRPr="00B01A5F">
              <w:rPr>
                <w:sz w:val="24"/>
                <w:szCs w:val="24"/>
              </w:rPr>
              <w:t>3.37-3,39</w:t>
            </w:r>
          </w:p>
        </w:tc>
        <w:tc>
          <w:tcPr>
            <w:tcW w:w="1829" w:type="dxa"/>
            <w:tcBorders>
              <w:top w:val="single" w:sz="4" w:space="0" w:color="auto"/>
              <w:left w:val="single" w:sz="4" w:space="0" w:color="auto"/>
              <w:bottom w:val="single" w:sz="4" w:space="0" w:color="auto"/>
              <w:right w:val="single" w:sz="4" w:space="0" w:color="auto"/>
            </w:tcBorders>
            <w:vAlign w:val="bottom"/>
            <w:hideMark/>
          </w:tcPr>
          <w:p w14:paraId="6998BBFF" w14:textId="77777777" w:rsidR="001D5128" w:rsidRPr="00B01A5F" w:rsidRDefault="001D5128" w:rsidP="00B01A5F">
            <w:pPr>
              <w:snapToGrid w:val="0"/>
              <w:jc w:val="center"/>
              <w:rPr>
                <w:sz w:val="24"/>
                <w:szCs w:val="24"/>
              </w:rPr>
            </w:pPr>
            <w:r w:rsidRPr="00B01A5F">
              <w:rPr>
                <w:sz w:val="24"/>
                <w:szCs w:val="24"/>
              </w:rPr>
              <w:t>135</w:t>
            </w:r>
          </w:p>
        </w:tc>
      </w:tr>
      <w:tr w:rsidR="001D5128" w:rsidRPr="00B01A5F" w14:paraId="2DCF1B38"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45F0C459" w14:textId="77777777" w:rsidR="001D5128" w:rsidRPr="00B01A5F" w:rsidRDefault="001D5128" w:rsidP="00B01A5F">
            <w:pPr>
              <w:snapToGrid w:val="0"/>
              <w:jc w:val="center"/>
              <w:rPr>
                <w:sz w:val="24"/>
                <w:szCs w:val="24"/>
              </w:rPr>
            </w:pPr>
            <w:r w:rsidRPr="00B01A5F">
              <w:rPr>
                <w:sz w:val="24"/>
                <w:szCs w:val="24"/>
              </w:rPr>
              <w:t>4.9-4,91</w:t>
            </w:r>
          </w:p>
        </w:tc>
        <w:tc>
          <w:tcPr>
            <w:tcW w:w="993" w:type="dxa"/>
            <w:tcBorders>
              <w:top w:val="single" w:sz="4" w:space="0" w:color="auto"/>
              <w:left w:val="single" w:sz="4" w:space="0" w:color="auto"/>
              <w:bottom w:val="single" w:sz="4" w:space="0" w:color="auto"/>
              <w:right w:val="single" w:sz="4" w:space="0" w:color="auto"/>
            </w:tcBorders>
            <w:vAlign w:val="bottom"/>
            <w:hideMark/>
          </w:tcPr>
          <w:p w14:paraId="40A961C6" w14:textId="77777777" w:rsidR="001D5128" w:rsidRPr="00B01A5F" w:rsidRDefault="001D5128" w:rsidP="00B01A5F">
            <w:pPr>
              <w:snapToGrid w:val="0"/>
              <w:jc w:val="center"/>
              <w:rPr>
                <w:sz w:val="24"/>
                <w:szCs w:val="24"/>
              </w:rPr>
            </w:pPr>
            <w:r w:rsidRPr="00B01A5F">
              <w:rPr>
                <w:sz w:val="24"/>
                <w:szCs w:val="24"/>
              </w:rPr>
              <w:t>196</w:t>
            </w:r>
          </w:p>
        </w:tc>
        <w:tc>
          <w:tcPr>
            <w:tcW w:w="0" w:type="auto"/>
            <w:vMerge/>
            <w:tcBorders>
              <w:top w:val="nil"/>
              <w:left w:val="single" w:sz="4" w:space="0" w:color="auto"/>
              <w:bottom w:val="nil"/>
              <w:right w:val="single" w:sz="4" w:space="0" w:color="auto"/>
            </w:tcBorders>
            <w:vAlign w:val="center"/>
            <w:hideMark/>
          </w:tcPr>
          <w:p w14:paraId="3D18C1CC"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79CF72EB" w14:textId="77777777" w:rsidR="001D5128" w:rsidRPr="00B01A5F" w:rsidRDefault="001D5128" w:rsidP="00B01A5F">
            <w:pPr>
              <w:snapToGrid w:val="0"/>
              <w:jc w:val="center"/>
              <w:rPr>
                <w:sz w:val="24"/>
                <w:szCs w:val="24"/>
              </w:rPr>
            </w:pPr>
            <w:r w:rsidRPr="00B01A5F">
              <w:rPr>
                <w:sz w:val="24"/>
                <w:szCs w:val="24"/>
              </w:rPr>
              <w:t>4.12-4,13</w:t>
            </w:r>
          </w:p>
        </w:tc>
        <w:tc>
          <w:tcPr>
            <w:tcW w:w="1025" w:type="dxa"/>
            <w:tcBorders>
              <w:top w:val="single" w:sz="4" w:space="0" w:color="auto"/>
              <w:left w:val="single" w:sz="4" w:space="0" w:color="auto"/>
              <w:bottom w:val="single" w:sz="4" w:space="0" w:color="auto"/>
              <w:right w:val="single" w:sz="4" w:space="0" w:color="auto"/>
            </w:tcBorders>
            <w:vAlign w:val="bottom"/>
            <w:hideMark/>
          </w:tcPr>
          <w:p w14:paraId="267889F9" w14:textId="77777777" w:rsidR="001D5128" w:rsidRPr="00B01A5F" w:rsidRDefault="001D5128" w:rsidP="00B01A5F">
            <w:pPr>
              <w:snapToGrid w:val="0"/>
              <w:jc w:val="center"/>
              <w:rPr>
                <w:sz w:val="24"/>
                <w:szCs w:val="24"/>
              </w:rPr>
            </w:pPr>
            <w:r w:rsidRPr="00B01A5F">
              <w:rPr>
                <w:sz w:val="24"/>
                <w:szCs w:val="24"/>
              </w:rPr>
              <w:t>165</w:t>
            </w:r>
          </w:p>
        </w:tc>
        <w:tc>
          <w:tcPr>
            <w:tcW w:w="0" w:type="auto"/>
            <w:vMerge/>
            <w:tcBorders>
              <w:top w:val="nil"/>
              <w:left w:val="single" w:sz="4" w:space="0" w:color="auto"/>
              <w:bottom w:val="nil"/>
              <w:right w:val="single" w:sz="4" w:space="0" w:color="auto"/>
            </w:tcBorders>
            <w:vAlign w:val="center"/>
            <w:hideMark/>
          </w:tcPr>
          <w:p w14:paraId="7951DECF" w14:textId="77777777"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54DDA4BB" w14:textId="77777777" w:rsidR="001D5128" w:rsidRPr="00B01A5F" w:rsidRDefault="001D5128" w:rsidP="00B01A5F">
            <w:pPr>
              <w:snapToGrid w:val="0"/>
              <w:jc w:val="center"/>
              <w:rPr>
                <w:sz w:val="24"/>
                <w:szCs w:val="24"/>
              </w:rPr>
            </w:pPr>
            <w:r w:rsidRPr="00B01A5F">
              <w:rPr>
                <w:sz w:val="24"/>
                <w:szCs w:val="24"/>
              </w:rPr>
              <w:t>3.35-3,36</w:t>
            </w:r>
          </w:p>
        </w:tc>
        <w:tc>
          <w:tcPr>
            <w:tcW w:w="1829" w:type="dxa"/>
            <w:tcBorders>
              <w:top w:val="single" w:sz="4" w:space="0" w:color="auto"/>
              <w:left w:val="single" w:sz="4" w:space="0" w:color="auto"/>
              <w:bottom w:val="single" w:sz="4" w:space="0" w:color="auto"/>
              <w:right w:val="single" w:sz="4" w:space="0" w:color="auto"/>
            </w:tcBorders>
            <w:vAlign w:val="bottom"/>
            <w:hideMark/>
          </w:tcPr>
          <w:p w14:paraId="56058BC0" w14:textId="77777777" w:rsidR="001D5128" w:rsidRPr="00B01A5F" w:rsidRDefault="001D5128" w:rsidP="00B01A5F">
            <w:pPr>
              <w:snapToGrid w:val="0"/>
              <w:jc w:val="center"/>
              <w:rPr>
                <w:sz w:val="24"/>
                <w:szCs w:val="24"/>
              </w:rPr>
            </w:pPr>
            <w:r w:rsidRPr="00B01A5F">
              <w:rPr>
                <w:sz w:val="24"/>
                <w:szCs w:val="24"/>
              </w:rPr>
              <w:t>134</w:t>
            </w:r>
          </w:p>
        </w:tc>
      </w:tr>
      <w:tr w:rsidR="001D5128" w:rsidRPr="00B01A5F" w14:paraId="1CD04B38"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7D53FE58" w14:textId="77777777" w:rsidR="001D5128" w:rsidRPr="00B01A5F" w:rsidRDefault="001D5128" w:rsidP="00B01A5F">
            <w:pPr>
              <w:snapToGrid w:val="0"/>
              <w:jc w:val="center"/>
              <w:rPr>
                <w:sz w:val="24"/>
                <w:szCs w:val="24"/>
              </w:rPr>
            </w:pPr>
            <w:r w:rsidRPr="00B01A5F">
              <w:rPr>
                <w:sz w:val="24"/>
                <w:szCs w:val="24"/>
              </w:rPr>
              <w:t>4.87-4,89</w:t>
            </w:r>
          </w:p>
        </w:tc>
        <w:tc>
          <w:tcPr>
            <w:tcW w:w="993" w:type="dxa"/>
            <w:tcBorders>
              <w:top w:val="single" w:sz="4" w:space="0" w:color="auto"/>
              <w:left w:val="single" w:sz="4" w:space="0" w:color="auto"/>
              <w:bottom w:val="single" w:sz="4" w:space="0" w:color="auto"/>
              <w:right w:val="single" w:sz="4" w:space="0" w:color="auto"/>
            </w:tcBorders>
            <w:vAlign w:val="bottom"/>
            <w:hideMark/>
          </w:tcPr>
          <w:p w14:paraId="1A516F5B" w14:textId="77777777" w:rsidR="001D5128" w:rsidRPr="00B01A5F" w:rsidRDefault="001D5128" w:rsidP="00B01A5F">
            <w:pPr>
              <w:snapToGrid w:val="0"/>
              <w:jc w:val="center"/>
              <w:rPr>
                <w:sz w:val="24"/>
                <w:szCs w:val="24"/>
              </w:rPr>
            </w:pPr>
            <w:r w:rsidRPr="00B01A5F">
              <w:rPr>
                <w:sz w:val="24"/>
                <w:szCs w:val="24"/>
              </w:rPr>
              <w:t>195</w:t>
            </w:r>
          </w:p>
        </w:tc>
        <w:tc>
          <w:tcPr>
            <w:tcW w:w="0" w:type="auto"/>
            <w:vMerge/>
            <w:tcBorders>
              <w:top w:val="nil"/>
              <w:left w:val="single" w:sz="4" w:space="0" w:color="auto"/>
              <w:bottom w:val="nil"/>
              <w:right w:val="single" w:sz="4" w:space="0" w:color="auto"/>
            </w:tcBorders>
            <w:vAlign w:val="center"/>
            <w:hideMark/>
          </w:tcPr>
          <w:p w14:paraId="4129B36D"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77D52D5E" w14:textId="77777777" w:rsidR="001D5128" w:rsidRPr="00B01A5F" w:rsidRDefault="001D5128" w:rsidP="00B01A5F">
            <w:pPr>
              <w:snapToGrid w:val="0"/>
              <w:jc w:val="center"/>
              <w:rPr>
                <w:sz w:val="24"/>
                <w:szCs w:val="24"/>
              </w:rPr>
            </w:pPr>
            <w:r w:rsidRPr="00B01A5F">
              <w:rPr>
                <w:sz w:val="24"/>
                <w:szCs w:val="24"/>
              </w:rPr>
              <w:t>4.09-4,11</w:t>
            </w:r>
          </w:p>
        </w:tc>
        <w:tc>
          <w:tcPr>
            <w:tcW w:w="1025" w:type="dxa"/>
            <w:tcBorders>
              <w:top w:val="single" w:sz="4" w:space="0" w:color="auto"/>
              <w:left w:val="single" w:sz="4" w:space="0" w:color="auto"/>
              <w:bottom w:val="single" w:sz="4" w:space="0" w:color="auto"/>
              <w:right w:val="single" w:sz="4" w:space="0" w:color="auto"/>
            </w:tcBorders>
            <w:vAlign w:val="bottom"/>
            <w:hideMark/>
          </w:tcPr>
          <w:p w14:paraId="483A6802" w14:textId="77777777" w:rsidR="001D5128" w:rsidRPr="00B01A5F" w:rsidRDefault="001D5128" w:rsidP="00B01A5F">
            <w:pPr>
              <w:snapToGrid w:val="0"/>
              <w:jc w:val="center"/>
              <w:rPr>
                <w:sz w:val="24"/>
                <w:szCs w:val="24"/>
              </w:rPr>
            </w:pPr>
            <w:r w:rsidRPr="00B01A5F">
              <w:rPr>
                <w:sz w:val="24"/>
                <w:szCs w:val="24"/>
              </w:rPr>
              <w:t>164</w:t>
            </w:r>
          </w:p>
        </w:tc>
        <w:tc>
          <w:tcPr>
            <w:tcW w:w="0" w:type="auto"/>
            <w:vMerge/>
            <w:tcBorders>
              <w:top w:val="nil"/>
              <w:left w:val="single" w:sz="4" w:space="0" w:color="auto"/>
              <w:bottom w:val="nil"/>
              <w:right w:val="single" w:sz="4" w:space="0" w:color="auto"/>
            </w:tcBorders>
            <w:vAlign w:val="center"/>
            <w:hideMark/>
          </w:tcPr>
          <w:p w14:paraId="03B4EE1F" w14:textId="77777777"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4F1FC31F" w14:textId="77777777" w:rsidR="001D5128" w:rsidRPr="00B01A5F" w:rsidRDefault="001D5128" w:rsidP="00B01A5F">
            <w:pPr>
              <w:snapToGrid w:val="0"/>
              <w:jc w:val="center"/>
              <w:rPr>
                <w:sz w:val="24"/>
                <w:szCs w:val="24"/>
              </w:rPr>
            </w:pPr>
            <w:r w:rsidRPr="00B01A5F">
              <w:rPr>
                <w:sz w:val="24"/>
                <w:szCs w:val="24"/>
              </w:rPr>
              <w:t>3.32-3,34</w:t>
            </w:r>
          </w:p>
        </w:tc>
        <w:tc>
          <w:tcPr>
            <w:tcW w:w="1829" w:type="dxa"/>
            <w:tcBorders>
              <w:top w:val="single" w:sz="4" w:space="0" w:color="auto"/>
              <w:left w:val="single" w:sz="4" w:space="0" w:color="auto"/>
              <w:bottom w:val="single" w:sz="4" w:space="0" w:color="auto"/>
              <w:right w:val="single" w:sz="4" w:space="0" w:color="auto"/>
            </w:tcBorders>
            <w:vAlign w:val="bottom"/>
            <w:hideMark/>
          </w:tcPr>
          <w:p w14:paraId="108D6E61" w14:textId="77777777" w:rsidR="001D5128" w:rsidRPr="00B01A5F" w:rsidRDefault="001D5128" w:rsidP="00B01A5F">
            <w:pPr>
              <w:snapToGrid w:val="0"/>
              <w:jc w:val="center"/>
              <w:rPr>
                <w:sz w:val="24"/>
                <w:szCs w:val="24"/>
              </w:rPr>
            </w:pPr>
            <w:r w:rsidRPr="00B01A5F">
              <w:rPr>
                <w:sz w:val="24"/>
                <w:szCs w:val="24"/>
              </w:rPr>
              <w:t>133</w:t>
            </w:r>
          </w:p>
        </w:tc>
      </w:tr>
      <w:tr w:rsidR="001D5128" w:rsidRPr="00B01A5F" w14:paraId="6A293265"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7DE25DDC" w14:textId="77777777" w:rsidR="001D5128" w:rsidRPr="00B01A5F" w:rsidRDefault="001D5128" w:rsidP="00B01A5F">
            <w:pPr>
              <w:snapToGrid w:val="0"/>
              <w:jc w:val="center"/>
              <w:rPr>
                <w:sz w:val="24"/>
                <w:szCs w:val="24"/>
              </w:rPr>
            </w:pPr>
            <w:r w:rsidRPr="00B01A5F">
              <w:rPr>
                <w:sz w:val="24"/>
                <w:szCs w:val="24"/>
              </w:rPr>
              <w:t>4.85-4,86</w:t>
            </w:r>
          </w:p>
        </w:tc>
        <w:tc>
          <w:tcPr>
            <w:tcW w:w="993" w:type="dxa"/>
            <w:tcBorders>
              <w:top w:val="single" w:sz="4" w:space="0" w:color="auto"/>
              <w:left w:val="single" w:sz="4" w:space="0" w:color="auto"/>
              <w:bottom w:val="single" w:sz="4" w:space="0" w:color="auto"/>
              <w:right w:val="single" w:sz="4" w:space="0" w:color="auto"/>
            </w:tcBorders>
            <w:vAlign w:val="bottom"/>
            <w:hideMark/>
          </w:tcPr>
          <w:p w14:paraId="7037BBCD" w14:textId="77777777" w:rsidR="001D5128" w:rsidRPr="00B01A5F" w:rsidRDefault="001D5128" w:rsidP="00B01A5F">
            <w:pPr>
              <w:snapToGrid w:val="0"/>
              <w:jc w:val="center"/>
              <w:rPr>
                <w:sz w:val="24"/>
                <w:szCs w:val="24"/>
              </w:rPr>
            </w:pPr>
            <w:r w:rsidRPr="00B01A5F">
              <w:rPr>
                <w:sz w:val="24"/>
                <w:szCs w:val="24"/>
              </w:rPr>
              <w:t>194</w:t>
            </w:r>
          </w:p>
        </w:tc>
        <w:tc>
          <w:tcPr>
            <w:tcW w:w="0" w:type="auto"/>
            <w:vMerge/>
            <w:tcBorders>
              <w:top w:val="nil"/>
              <w:left w:val="single" w:sz="4" w:space="0" w:color="auto"/>
              <w:bottom w:val="nil"/>
              <w:right w:val="single" w:sz="4" w:space="0" w:color="auto"/>
            </w:tcBorders>
            <w:vAlign w:val="center"/>
            <w:hideMark/>
          </w:tcPr>
          <w:p w14:paraId="252CA37B"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3C8870D6" w14:textId="77777777" w:rsidR="001D5128" w:rsidRPr="00B01A5F" w:rsidRDefault="001D5128" w:rsidP="00B01A5F">
            <w:pPr>
              <w:snapToGrid w:val="0"/>
              <w:jc w:val="center"/>
              <w:rPr>
                <w:sz w:val="24"/>
                <w:szCs w:val="24"/>
              </w:rPr>
            </w:pPr>
            <w:r w:rsidRPr="00B01A5F">
              <w:rPr>
                <w:sz w:val="24"/>
                <w:szCs w:val="24"/>
              </w:rPr>
              <w:t>4.07-4,08</w:t>
            </w:r>
          </w:p>
        </w:tc>
        <w:tc>
          <w:tcPr>
            <w:tcW w:w="1025" w:type="dxa"/>
            <w:tcBorders>
              <w:top w:val="single" w:sz="4" w:space="0" w:color="auto"/>
              <w:left w:val="single" w:sz="4" w:space="0" w:color="auto"/>
              <w:bottom w:val="single" w:sz="4" w:space="0" w:color="auto"/>
              <w:right w:val="single" w:sz="4" w:space="0" w:color="auto"/>
            </w:tcBorders>
            <w:vAlign w:val="bottom"/>
            <w:hideMark/>
          </w:tcPr>
          <w:p w14:paraId="595DA2B3" w14:textId="77777777" w:rsidR="001D5128" w:rsidRPr="00B01A5F" w:rsidRDefault="001D5128" w:rsidP="00B01A5F">
            <w:pPr>
              <w:snapToGrid w:val="0"/>
              <w:jc w:val="center"/>
              <w:rPr>
                <w:sz w:val="24"/>
                <w:szCs w:val="24"/>
              </w:rPr>
            </w:pPr>
            <w:r w:rsidRPr="00B01A5F">
              <w:rPr>
                <w:sz w:val="24"/>
                <w:szCs w:val="24"/>
              </w:rPr>
              <w:t>163</w:t>
            </w:r>
          </w:p>
        </w:tc>
        <w:tc>
          <w:tcPr>
            <w:tcW w:w="0" w:type="auto"/>
            <w:vMerge/>
            <w:tcBorders>
              <w:top w:val="nil"/>
              <w:left w:val="single" w:sz="4" w:space="0" w:color="auto"/>
              <w:bottom w:val="nil"/>
              <w:right w:val="single" w:sz="4" w:space="0" w:color="auto"/>
            </w:tcBorders>
            <w:vAlign w:val="center"/>
            <w:hideMark/>
          </w:tcPr>
          <w:p w14:paraId="78378883" w14:textId="77777777"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057D017B" w14:textId="77777777" w:rsidR="001D5128" w:rsidRPr="00B01A5F" w:rsidRDefault="001D5128" w:rsidP="00B01A5F">
            <w:pPr>
              <w:snapToGrid w:val="0"/>
              <w:jc w:val="center"/>
              <w:rPr>
                <w:sz w:val="24"/>
                <w:szCs w:val="24"/>
              </w:rPr>
            </w:pPr>
            <w:r w:rsidRPr="00B01A5F">
              <w:rPr>
                <w:sz w:val="24"/>
                <w:szCs w:val="24"/>
              </w:rPr>
              <w:t>3.3-3,31</w:t>
            </w:r>
          </w:p>
        </w:tc>
        <w:tc>
          <w:tcPr>
            <w:tcW w:w="1829" w:type="dxa"/>
            <w:tcBorders>
              <w:top w:val="single" w:sz="4" w:space="0" w:color="auto"/>
              <w:left w:val="single" w:sz="4" w:space="0" w:color="auto"/>
              <w:bottom w:val="single" w:sz="4" w:space="0" w:color="auto"/>
              <w:right w:val="single" w:sz="4" w:space="0" w:color="auto"/>
            </w:tcBorders>
            <w:vAlign w:val="bottom"/>
            <w:hideMark/>
          </w:tcPr>
          <w:p w14:paraId="27AE70C6" w14:textId="77777777" w:rsidR="001D5128" w:rsidRPr="00B01A5F" w:rsidRDefault="001D5128" w:rsidP="00B01A5F">
            <w:pPr>
              <w:snapToGrid w:val="0"/>
              <w:jc w:val="center"/>
              <w:rPr>
                <w:sz w:val="24"/>
                <w:szCs w:val="24"/>
              </w:rPr>
            </w:pPr>
            <w:r w:rsidRPr="00B01A5F">
              <w:rPr>
                <w:sz w:val="24"/>
                <w:szCs w:val="24"/>
              </w:rPr>
              <w:t>132</w:t>
            </w:r>
          </w:p>
        </w:tc>
      </w:tr>
      <w:tr w:rsidR="001D5128" w:rsidRPr="00B01A5F" w14:paraId="2EBE9C7A"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497F3E0F" w14:textId="77777777" w:rsidR="001D5128" w:rsidRPr="00B01A5F" w:rsidRDefault="001D5128" w:rsidP="00B01A5F">
            <w:pPr>
              <w:snapToGrid w:val="0"/>
              <w:jc w:val="center"/>
              <w:rPr>
                <w:sz w:val="24"/>
                <w:szCs w:val="24"/>
              </w:rPr>
            </w:pPr>
            <w:r w:rsidRPr="00B01A5F">
              <w:rPr>
                <w:sz w:val="24"/>
                <w:szCs w:val="24"/>
              </w:rPr>
              <w:t>4.82-4,84</w:t>
            </w:r>
          </w:p>
        </w:tc>
        <w:tc>
          <w:tcPr>
            <w:tcW w:w="993" w:type="dxa"/>
            <w:tcBorders>
              <w:top w:val="single" w:sz="4" w:space="0" w:color="auto"/>
              <w:left w:val="single" w:sz="4" w:space="0" w:color="auto"/>
              <w:bottom w:val="single" w:sz="4" w:space="0" w:color="auto"/>
              <w:right w:val="single" w:sz="4" w:space="0" w:color="auto"/>
            </w:tcBorders>
            <w:vAlign w:val="bottom"/>
            <w:hideMark/>
          </w:tcPr>
          <w:p w14:paraId="317C9879" w14:textId="77777777" w:rsidR="001D5128" w:rsidRPr="00B01A5F" w:rsidRDefault="001D5128" w:rsidP="00B01A5F">
            <w:pPr>
              <w:snapToGrid w:val="0"/>
              <w:jc w:val="center"/>
              <w:rPr>
                <w:sz w:val="24"/>
                <w:szCs w:val="24"/>
              </w:rPr>
            </w:pPr>
            <w:r w:rsidRPr="00B01A5F">
              <w:rPr>
                <w:sz w:val="24"/>
                <w:szCs w:val="24"/>
              </w:rPr>
              <w:t>193</w:t>
            </w:r>
          </w:p>
        </w:tc>
        <w:tc>
          <w:tcPr>
            <w:tcW w:w="0" w:type="auto"/>
            <w:vMerge/>
            <w:tcBorders>
              <w:top w:val="nil"/>
              <w:left w:val="single" w:sz="4" w:space="0" w:color="auto"/>
              <w:bottom w:val="nil"/>
              <w:right w:val="single" w:sz="4" w:space="0" w:color="auto"/>
            </w:tcBorders>
            <w:vAlign w:val="center"/>
            <w:hideMark/>
          </w:tcPr>
          <w:p w14:paraId="13F21754"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49759BED" w14:textId="77777777" w:rsidR="001D5128" w:rsidRPr="00B01A5F" w:rsidRDefault="001D5128" w:rsidP="00B01A5F">
            <w:pPr>
              <w:snapToGrid w:val="0"/>
              <w:jc w:val="center"/>
              <w:rPr>
                <w:sz w:val="24"/>
                <w:szCs w:val="24"/>
              </w:rPr>
            </w:pPr>
            <w:r w:rsidRPr="00B01A5F">
              <w:rPr>
                <w:sz w:val="24"/>
                <w:szCs w:val="24"/>
              </w:rPr>
              <w:t>4.04-4,06</w:t>
            </w:r>
          </w:p>
        </w:tc>
        <w:tc>
          <w:tcPr>
            <w:tcW w:w="1025" w:type="dxa"/>
            <w:tcBorders>
              <w:top w:val="single" w:sz="4" w:space="0" w:color="auto"/>
              <w:left w:val="single" w:sz="4" w:space="0" w:color="auto"/>
              <w:bottom w:val="single" w:sz="4" w:space="0" w:color="auto"/>
              <w:right w:val="single" w:sz="4" w:space="0" w:color="auto"/>
            </w:tcBorders>
            <w:vAlign w:val="bottom"/>
            <w:hideMark/>
          </w:tcPr>
          <w:p w14:paraId="3FEBA598" w14:textId="77777777" w:rsidR="001D5128" w:rsidRPr="00B01A5F" w:rsidRDefault="001D5128" w:rsidP="00B01A5F">
            <w:pPr>
              <w:snapToGrid w:val="0"/>
              <w:jc w:val="center"/>
              <w:rPr>
                <w:sz w:val="24"/>
                <w:szCs w:val="24"/>
              </w:rPr>
            </w:pPr>
            <w:r w:rsidRPr="00B01A5F">
              <w:rPr>
                <w:sz w:val="24"/>
                <w:szCs w:val="24"/>
              </w:rPr>
              <w:t>162</w:t>
            </w:r>
          </w:p>
        </w:tc>
        <w:tc>
          <w:tcPr>
            <w:tcW w:w="0" w:type="auto"/>
            <w:vMerge/>
            <w:tcBorders>
              <w:top w:val="nil"/>
              <w:left w:val="single" w:sz="4" w:space="0" w:color="auto"/>
              <w:bottom w:val="nil"/>
              <w:right w:val="single" w:sz="4" w:space="0" w:color="auto"/>
            </w:tcBorders>
            <w:vAlign w:val="center"/>
            <w:hideMark/>
          </w:tcPr>
          <w:p w14:paraId="4E3C9188" w14:textId="77777777"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04A7FC08" w14:textId="77777777" w:rsidR="001D5128" w:rsidRPr="00B01A5F" w:rsidRDefault="001D5128" w:rsidP="00B01A5F">
            <w:pPr>
              <w:snapToGrid w:val="0"/>
              <w:jc w:val="center"/>
              <w:rPr>
                <w:sz w:val="24"/>
                <w:szCs w:val="24"/>
              </w:rPr>
            </w:pPr>
            <w:r w:rsidRPr="00B01A5F">
              <w:rPr>
                <w:sz w:val="24"/>
                <w:szCs w:val="24"/>
              </w:rPr>
              <w:t>3.27-3,29</w:t>
            </w:r>
          </w:p>
        </w:tc>
        <w:tc>
          <w:tcPr>
            <w:tcW w:w="1829" w:type="dxa"/>
            <w:tcBorders>
              <w:top w:val="single" w:sz="4" w:space="0" w:color="auto"/>
              <w:left w:val="single" w:sz="4" w:space="0" w:color="auto"/>
              <w:bottom w:val="single" w:sz="4" w:space="0" w:color="auto"/>
              <w:right w:val="single" w:sz="4" w:space="0" w:color="auto"/>
            </w:tcBorders>
            <w:vAlign w:val="bottom"/>
            <w:hideMark/>
          </w:tcPr>
          <w:p w14:paraId="3B7C686B" w14:textId="77777777" w:rsidR="001D5128" w:rsidRPr="00B01A5F" w:rsidRDefault="001D5128" w:rsidP="00B01A5F">
            <w:pPr>
              <w:snapToGrid w:val="0"/>
              <w:jc w:val="center"/>
              <w:rPr>
                <w:sz w:val="24"/>
                <w:szCs w:val="24"/>
              </w:rPr>
            </w:pPr>
            <w:r w:rsidRPr="00B01A5F">
              <w:rPr>
                <w:sz w:val="24"/>
                <w:szCs w:val="24"/>
              </w:rPr>
              <w:t>131</w:t>
            </w:r>
          </w:p>
        </w:tc>
      </w:tr>
      <w:tr w:rsidR="001D5128" w:rsidRPr="00B01A5F" w14:paraId="0464D497"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6185B25C" w14:textId="77777777" w:rsidR="001D5128" w:rsidRPr="00B01A5F" w:rsidRDefault="001D5128" w:rsidP="00B01A5F">
            <w:pPr>
              <w:snapToGrid w:val="0"/>
              <w:jc w:val="center"/>
              <w:rPr>
                <w:sz w:val="24"/>
                <w:szCs w:val="24"/>
              </w:rPr>
            </w:pPr>
            <w:r w:rsidRPr="00B01A5F">
              <w:rPr>
                <w:sz w:val="24"/>
                <w:szCs w:val="24"/>
              </w:rPr>
              <w:t>4.8-4,81</w:t>
            </w:r>
          </w:p>
        </w:tc>
        <w:tc>
          <w:tcPr>
            <w:tcW w:w="993" w:type="dxa"/>
            <w:tcBorders>
              <w:top w:val="single" w:sz="4" w:space="0" w:color="auto"/>
              <w:left w:val="single" w:sz="4" w:space="0" w:color="auto"/>
              <w:bottom w:val="single" w:sz="4" w:space="0" w:color="auto"/>
              <w:right w:val="single" w:sz="4" w:space="0" w:color="auto"/>
            </w:tcBorders>
            <w:vAlign w:val="bottom"/>
            <w:hideMark/>
          </w:tcPr>
          <w:p w14:paraId="61185C8B" w14:textId="77777777" w:rsidR="001D5128" w:rsidRPr="00B01A5F" w:rsidRDefault="001D5128" w:rsidP="00B01A5F">
            <w:pPr>
              <w:snapToGrid w:val="0"/>
              <w:jc w:val="center"/>
              <w:rPr>
                <w:sz w:val="24"/>
                <w:szCs w:val="24"/>
              </w:rPr>
            </w:pPr>
            <w:r w:rsidRPr="00B01A5F">
              <w:rPr>
                <w:sz w:val="24"/>
                <w:szCs w:val="24"/>
              </w:rPr>
              <w:t>192</w:t>
            </w:r>
          </w:p>
        </w:tc>
        <w:tc>
          <w:tcPr>
            <w:tcW w:w="0" w:type="auto"/>
            <w:vMerge/>
            <w:tcBorders>
              <w:top w:val="nil"/>
              <w:left w:val="single" w:sz="4" w:space="0" w:color="auto"/>
              <w:bottom w:val="nil"/>
              <w:right w:val="single" w:sz="4" w:space="0" w:color="auto"/>
            </w:tcBorders>
            <w:vAlign w:val="center"/>
            <w:hideMark/>
          </w:tcPr>
          <w:p w14:paraId="7EA33AA0"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570D0F2C" w14:textId="77777777" w:rsidR="001D5128" w:rsidRPr="00B01A5F" w:rsidRDefault="001D5128" w:rsidP="00B01A5F">
            <w:pPr>
              <w:snapToGrid w:val="0"/>
              <w:jc w:val="center"/>
              <w:rPr>
                <w:sz w:val="24"/>
                <w:szCs w:val="24"/>
              </w:rPr>
            </w:pPr>
            <w:r w:rsidRPr="00B01A5F">
              <w:rPr>
                <w:sz w:val="24"/>
                <w:szCs w:val="24"/>
              </w:rPr>
              <w:t>4.02-4,03</w:t>
            </w:r>
          </w:p>
        </w:tc>
        <w:tc>
          <w:tcPr>
            <w:tcW w:w="1025" w:type="dxa"/>
            <w:tcBorders>
              <w:top w:val="single" w:sz="4" w:space="0" w:color="auto"/>
              <w:left w:val="single" w:sz="4" w:space="0" w:color="auto"/>
              <w:bottom w:val="single" w:sz="4" w:space="0" w:color="auto"/>
              <w:right w:val="single" w:sz="4" w:space="0" w:color="auto"/>
            </w:tcBorders>
            <w:vAlign w:val="bottom"/>
            <w:hideMark/>
          </w:tcPr>
          <w:p w14:paraId="2B0BFF5A" w14:textId="77777777" w:rsidR="001D5128" w:rsidRPr="00B01A5F" w:rsidRDefault="001D5128" w:rsidP="00B01A5F">
            <w:pPr>
              <w:snapToGrid w:val="0"/>
              <w:jc w:val="center"/>
              <w:rPr>
                <w:sz w:val="24"/>
                <w:szCs w:val="24"/>
              </w:rPr>
            </w:pPr>
            <w:r w:rsidRPr="00B01A5F">
              <w:rPr>
                <w:sz w:val="24"/>
                <w:szCs w:val="24"/>
              </w:rPr>
              <w:t>161</w:t>
            </w:r>
          </w:p>
        </w:tc>
        <w:tc>
          <w:tcPr>
            <w:tcW w:w="0" w:type="auto"/>
            <w:vMerge/>
            <w:tcBorders>
              <w:top w:val="nil"/>
              <w:left w:val="single" w:sz="4" w:space="0" w:color="auto"/>
              <w:bottom w:val="nil"/>
              <w:right w:val="single" w:sz="4" w:space="0" w:color="auto"/>
            </w:tcBorders>
            <w:vAlign w:val="center"/>
            <w:hideMark/>
          </w:tcPr>
          <w:p w14:paraId="064FD68C" w14:textId="77777777"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3FE66AD6" w14:textId="77777777" w:rsidR="001D5128" w:rsidRPr="00B01A5F" w:rsidRDefault="001D5128" w:rsidP="00B01A5F">
            <w:pPr>
              <w:snapToGrid w:val="0"/>
              <w:jc w:val="center"/>
              <w:rPr>
                <w:sz w:val="24"/>
                <w:szCs w:val="24"/>
              </w:rPr>
            </w:pPr>
            <w:r w:rsidRPr="00B01A5F">
              <w:rPr>
                <w:sz w:val="24"/>
                <w:szCs w:val="24"/>
              </w:rPr>
              <w:t>3.25-3,26</w:t>
            </w:r>
          </w:p>
        </w:tc>
        <w:tc>
          <w:tcPr>
            <w:tcW w:w="1829" w:type="dxa"/>
            <w:tcBorders>
              <w:top w:val="single" w:sz="4" w:space="0" w:color="auto"/>
              <w:left w:val="single" w:sz="4" w:space="0" w:color="auto"/>
              <w:bottom w:val="single" w:sz="4" w:space="0" w:color="auto"/>
              <w:right w:val="single" w:sz="4" w:space="0" w:color="auto"/>
            </w:tcBorders>
            <w:vAlign w:val="bottom"/>
            <w:hideMark/>
          </w:tcPr>
          <w:p w14:paraId="059D7381" w14:textId="77777777" w:rsidR="001D5128" w:rsidRPr="00B01A5F" w:rsidRDefault="001D5128" w:rsidP="00B01A5F">
            <w:pPr>
              <w:snapToGrid w:val="0"/>
              <w:jc w:val="center"/>
              <w:rPr>
                <w:sz w:val="24"/>
                <w:szCs w:val="24"/>
              </w:rPr>
            </w:pPr>
            <w:r w:rsidRPr="00B01A5F">
              <w:rPr>
                <w:sz w:val="24"/>
                <w:szCs w:val="24"/>
              </w:rPr>
              <w:t>130</w:t>
            </w:r>
          </w:p>
        </w:tc>
      </w:tr>
      <w:tr w:rsidR="001D5128" w:rsidRPr="00B01A5F" w14:paraId="458A2383"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2B3C453A" w14:textId="77777777" w:rsidR="001D5128" w:rsidRPr="00B01A5F" w:rsidRDefault="001D5128" w:rsidP="00B01A5F">
            <w:pPr>
              <w:snapToGrid w:val="0"/>
              <w:jc w:val="center"/>
              <w:rPr>
                <w:sz w:val="24"/>
                <w:szCs w:val="24"/>
              </w:rPr>
            </w:pPr>
            <w:r w:rsidRPr="00B01A5F">
              <w:rPr>
                <w:sz w:val="24"/>
                <w:szCs w:val="24"/>
              </w:rPr>
              <w:t>4.77-4,79</w:t>
            </w:r>
          </w:p>
        </w:tc>
        <w:tc>
          <w:tcPr>
            <w:tcW w:w="993" w:type="dxa"/>
            <w:tcBorders>
              <w:top w:val="single" w:sz="4" w:space="0" w:color="auto"/>
              <w:left w:val="single" w:sz="4" w:space="0" w:color="auto"/>
              <w:bottom w:val="single" w:sz="4" w:space="0" w:color="auto"/>
              <w:right w:val="single" w:sz="4" w:space="0" w:color="auto"/>
            </w:tcBorders>
            <w:vAlign w:val="bottom"/>
            <w:hideMark/>
          </w:tcPr>
          <w:p w14:paraId="42388787" w14:textId="77777777" w:rsidR="001D5128" w:rsidRPr="00B01A5F" w:rsidRDefault="001D5128" w:rsidP="00B01A5F">
            <w:pPr>
              <w:snapToGrid w:val="0"/>
              <w:jc w:val="center"/>
              <w:rPr>
                <w:sz w:val="24"/>
                <w:szCs w:val="24"/>
              </w:rPr>
            </w:pPr>
            <w:r w:rsidRPr="00B01A5F">
              <w:rPr>
                <w:sz w:val="24"/>
                <w:szCs w:val="24"/>
              </w:rPr>
              <w:t>191</w:t>
            </w:r>
          </w:p>
        </w:tc>
        <w:tc>
          <w:tcPr>
            <w:tcW w:w="0" w:type="auto"/>
            <w:vMerge/>
            <w:tcBorders>
              <w:top w:val="nil"/>
              <w:left w:val="single" w:sz="4" w:space="0" w:color="auto"/>
              <w:bottom w:val="nil"/>
              <w:right w:val="single" w:sz="4" w:space="0" w:color="auto"/>
            </w:tcBorders>
            <w:vAlign w:val="center"/>
            <w:hideMark/>
          </w:tcPr>
          <w:p w14:paraId="0DB42E7F"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5468798E" w14:textId="77777777" w:rsidR="001D5128" w:rsidRPr="00B01A5F" w:rsidRDefault="001D5128" w:rsidP="00B01A5F">
            <w:pPr>
              <w:snapToGrid w:val="0"/>
              <w:jc w:val="center"/>
              <w:rPr>
                <w:sz w:val="24"/>
                <w:szCs w:val="24"/>
              </w:rPr>
            </w:pPr>
            <w:r w:rsidRPr="00B01A5F">
              <w:rPr>
                <w:sz w:val="24"/>
                <w:szCs w:val="24"/>
              </w:rPr>
              <w:t>3.99-4,01</w:t>
            </w:r>
          </w:p>
        </w:tc>
        <w:tc>
          <w:tcPr>
            <w:tcW w:w="1025" w:type="dxa"/>
            <w:tcBorders>
              <w:top w:val="single" w:sz="4" w:space="0" w:color="auto"/>
              <w:left w:val="single" w:sz="4" w:space="0" w:color="auto"/>
              <w:bottom w:val="single" w:sz="4" w:space="0" w:color="auto"/>
              <w:right w:val="single" w:sz="4" w:space="0" w:color="auto"/>
            </w:tcBorders>
            <w:vAlign w:val="bottom"/>
            <w:hideMark/>
          </w:tcPr>
          <w:p w14:paraId="470C1800" w14:textId="77777777" w:rsidR="001D5128" w:rsidRPr="00B01A5F" w:rsidRDefault="001D5128" w:rsidP="00B01A5F">
            <w:pPr>
              <w:snapToGrid w:val="0"/>
              <w:jc w:val="center"/>
              <w:rPr>
                <w:sz w:val="24"/>
                <w:szCs w:val="24"/>
              </w:rPr>
            </w:pPr>
            <w:r w:rsidRPr="00B01A5F">
              <w:rPr>
                <w:sz w:val="24"/>
                <w:szCs w:val="24"/>
              </w:rPr>
              <w:t>160</w:t>
            </w:r>
          </w:p>
        </w:tc>
        <w:tc>
          <w:tcPr>
            <w:tcW w:w="0" w:type="auto"/>
            <w:vMerge/>
            <w:tcBorders>
              <w:top w:val="nil"/>
              <w:left w:val="single" w:sz="4" w:space="0" w:color="auto"/>
              <w:bottom w:val="nil"/>
              <w:right w:val="single" w:sz="4" w:space="0" w:color="auto"/>
            </w:tcBorders>
            <w:vAlign w:val="center"/>
            <w:hideMark/>
          </w:tcPr>
          <w:p w14:paraId="3601828E" w14:textId="77777777"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72FA5128" w14:textId="77777777" w:rsidR="001D5128" w:rsidRPr="00B01A5F" w:rsidRDefault="001D5128" w:rsidP="00B01A5F">
            <w:pPr>
              <w:snapToGrid w:val="0"/>
              <w:jc w:val="center"/>
              <w:rPr>
                <w:sz w:val="24"/>
                <w:szCs w:val="24"/>
              </w:rPr>
            </w:pPr>
            <w:r w:rsidRPr="00B01A5F">
              <w:rPr>
                <w:sz w:val="24"/>
                <w:szCs w:val="24"/>
              </w:rPr>
              <w:t>3.22-3,24</w:t>
            </w:r>
          </w:p>
        </w:tc>
        <w:tc>
          <w:tcPr>
            <w:tcW w:w="1829" w:type="dxa"/>
            <w:tcBorders>
              <w:top w:val="single" w:sz="4" w:space="0" w:color="auto"/>
              <w:left w:val="single" w:sz="4" w:space="0" w:color="auto"/>
              <w:bottom w:val="single" w:sz="4" w:space="0" w:color="auto"/>
              <w:right w:val="single" w:sz="4" w:space="0" w:color="auto"/>
            </w:tcBorders>
            <w:vAlign w:val="bottom"/>
            <w:hideMark/>
          </w:tcPr>
          <w:p w14:paraId="080867FE" w14:textId="77777777" w:rsidR="001D5128" w:rsidRPr="00B01A5F" w:rsidRDefault="001D5128" w:rsidP="00B01A5F">
            <w:pPr>
              <w:snapToGrid w:val="0"/>
              <w:jc w:val="center"/>
              <w:rPr>
                <w:sz w:val="24"/>
                <w:szCs w:val="24"/>
              </w:rPr>
            </w:pPr>
            <w:r w:rsidRPr="00B01A5F">
              <w:rPr>
                <w:sz w:val="24"/>
                <w:szCs w:val="24"/>
              </w:rPr>
              <w:t>129</w:t>
            </w:r>
          </w:p>
        </w:tc>
      </w:tr>
      <w:tr w:rsidR="001D5128" w:rsidRPr="00B01A5F" w14:paraId="0E9BDEEE"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5F8120D2" w14:textId="77777777" w:rsidR="001D5128" w:rsidRPr="00B01A5F" w:rsidRDefault="001D5128" w:rsidP="00B01A5F">
            <w:pPr>
              <w:snapToGrid w:val="0"/>
              <w:jc w:val="center"/>
              <w:rPr>
                <w:sz w:val="24"/>
                <w:szCs w:val="24"/>
              </w:rPr>
            </w:pPr>
            <w:r w:rsidRPr="00B01A5F">
              <w:rPr>
                <w:sz w:val="24"/>
                <w:szCs w:val="24"/>
              </w:rPr>
              <w:t>4.75-4,76</w:t>
            </w:r>
          </w:p>
        </w:tc>
        <w:tc>
          <w:tcPr>
            <w:tcW w:w="993" w:type="dxa"/>
            <w:tcBorders>
              <w:top w:val="single" w:sz="4" w:space="0" w:color="auto"/>
              <w:left w:val="single" w:sz="4" w:space="0" w:color="auto"/>
              <w:bottom w:val="single" w:sz="4" w:space="0" w:color="auto"/>
              <w:right w:val="single" w:sz="4" w:space="0" w:color="auto"/>
            </w:tcBorders>
            <w:vAlign w:val="bottom"/>
            <w:hideMark/>
          </w:tcPr>
          <w:p w14:paraId="77D4F605" w14:textId="77777777" w:rsidR="001D5128" w:rsidRPr="00B01A5F" w:rsidRDefault="001D5128" w:rsidP="00B01A5F">
            <w:pPr>
              <w:snapToGrid w:val="0"/>
              <w:jc w:val="center"/>
              <w:rPr>
                <w:sz w:val="24"/>
                <w:szCs w:val="24"/>
              </w:rPr>
            </w:pPr>
            <w:r w:rsidRPr="00B01A5F">
              <w:rPr>
                <w:sz w:val="24"/>
                <w:szCs w:val="24"/>
              </w:rPr>
              <w:t>190</w:t>
            </w:r>
          </w:p>
        </w:tc>
        <w:tc>
          <w:tcPr>
            <w:tcW w:w="0" w:type="auto"/>
            <w:vMerge/>
            <w:tcBorders>
              <w:top w:val="nil"/>
              <w:left w:val="single" w:sz="4" w:space="0" w:color="auto"/>
              <w:bottom w:val="nil"/>
              <w:right w:val="single" w:sz="4" w:space="0" w:color="auto"/>
            </w:tcBorders>
            <w:vAlign w:val="center"/>
            <w:hideMark/>
          </w:tcPr>
          <w:p w14:paraId="3FEF26EF"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54B5883F" w14:textId="77777777" w:rsidR="001D5128" w:rsidRPr="00B01A5F" w:rsidRDefault="001D5128" w:rsidP="00B01A5F">
            <w:pPr>
              <w:snapToGrid w:val="0"/>
              <w:jc w:val="center"/>
              <w:rPr>
                <w:sz w:val="24"/>
                <w:szCs w:val="24"/>
              </w:rPr>
            </w:pPr>
            <w:r w:rsidRPr="00B01A5F">
              <w:rPr>
                <w:sz w:val="24"/>
                <w:szCs w:val="24"/>
              </w:rPr>
              <w:t>3.97-3,98</w:t>
            </w:r>
          </w:p>
        </w:tc>
        <w:tc>
          <w:tcPr>
            <w:tcW w:w="1025" w:type="dxa"/>
            <w:tcBorders>
              <w:top w:val="single" w:sz="4" w:space="0" w:color="auto"/>
              <w:left w:val="single" w:sz="4" w:space="0" w:color="auto"/>
              <w:bottom w:val="single" w:sz="4" w:space="0" w:color="auto"/>
              <w:right w:val="single" w:sz="4" w:space="0" w:color="auto"/>
            </w:tcBorders>
            <w:vAlign w:val="bottom"/>
            <w:hideMark/>
          </w:tcPr>
          <w:p w14:paraId="5338C887" w14:textId="77777777" w:rsidR="001D5128" w:rsidRPr="00B01A5F" w:rsidRDefault="001D5128" w:rsidP="00B01A5F">
            <w:pPr>
              <w:snapToGrid w:val="0"/>
              <w:jc w:val="center"/>
              <w:rPr>
                <w:sz w:val="24"/>
                <w:szCs w:val="24"/>
              </w:rPr>
            </w:pPr>
            <w:r w:rsidRPr="00B01A5F">
              <w:rPr>
                <w:sz w:val="24"/>
                <w:szCs w:val="24"/>
              </w:rPr>
              <w:t>159</w:t>
            </w:r>
          </w:p>
        </w:tc>
        <w:tc>
          <w:tcPr>
            <w:tcW w:w="0" w:type="auto"/>
            <w:vMerge/>
            <w:tcBorders>
              <w:top w:val="nil"/>
              <w:left w:val="single" w:sz="4" w:space="0" w:color="auto"/>
              <w:bottom w:val="nil"/>
              <w:right w:val="single" w:sz="4" w:space="0" w:color="auto"/>
            </w:tcBorders>
            <w:vAlign w:val="center"/>
            <w:hideMark/>
          </w:tcPr>
          <w:p w14:paraId="4471D59C" w14:textId="77777777"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5E1C9118" w14:textId="77777777" w:rsidR="001D5128" w:rsidRPr="00B01A5F" w:rsidRDefault="001D5128" w:rsidP="00B01A5F">
            <w:pPr>
              <w:snapToGrid w:val="0"/>
              <w:jc w:val="center"/>
              <w:rPr>
                <w:sz w:val="24"/>
                <w:szCs w:val="24"/>
              </w:rPr>
            </w:pPr>
            <w:r w:rsidRPr="00B01A5F">
              <w:rPr>
                <w:sz w:val="24"/>
                <w:szCs w:val="24"/>
              </w:rPr>
              <w:t>3.2-3,21</w:t>
            </w:r>
          </w:p>
        </w:tc>
        <w:tc>
          <w:tcPr>
            <w:tcW w:w="1829" w:type="dxa"/>
            <w:tcBorders>
              <w:top w:val="single" w:sz="4" w:space="0" w:color="auto"/>
              <w:left w:val="single" w:sz="4" w:space="0" w:color="auto"/>
              <w:bottom w:val="single" w:sz="4" w:space="0" w:color="auto"/>
              <w:right w:val="single" w:sz="4" w:space="0" w:color="auto"/>
            </w:tcBorders>
            <w:vAlign w:val="bottom"/>
            <w:hideMark/>
          </w:tcPr>
          <w:p w14:paraId="08F7343E" w14:textId="77777777" w:rsidR="001D5128" w:rsidRPr="00B01A5F" w:rsidRDefault="001D5128" w:rsidP="00B01A5F">
            <w:pPr>
              <w:snapToGrid w:val="0"/>
              <w:jc w:val="center"/>
              <w:rPr>
                <w:sz w:val="24"/>
                <w:szCs w:val="24"/>
              </w:rPr>
            </w:pPr>
            <w:r w:rsidRPr="00B01A5F">
              <w:rPr>
                <w:sz w:val="24"/>
                <w:szCs w:val="24"/>
              </w:rPr>
              <w:t>128</w:t>
            </w:r>
          </w:p>
        </w:tc>
      </w:tr>
      <w:tr w:rsidR="001D5128" w:rsidRPr="00B01A5F" w14:paraId="59843F63"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0CC410FA" w14:textId="77777777" w:rsidR="001D5128" w:rsidRPr="00B01A5F" w:rsidRDefault="001D5128" w:rsidP="00B01A5F">
            <w:pPr>
              <w:snapToGrid w:val="0"/>
              <w:jc w:val="center"/>
              <w:rPr>
                <w:sz w:val="24"/>
                <w:szCs w:val="24"/>
              </w:rPr>
            </w:pPr>
            <w:r w:rsidRPr="00B01A5F">
              <w:rPr>
                <w:sz w:val="24"/>
                <w:szCs w:val="24"/>
              </w:rPr>
              <w:t>4.72-4,74</w:t>
            </w:r>
          </w:p>
        </w:tc>
        <w:tc>
          <w:tcPr>
            <w:tcW w:w="993" w:type="dxa"/>
            <w:tcBorders>
              <w:top w:val="single" w:sz="4" w:space="0" w:color="auto"/>
              <w:left w:val="single" w:sz="4" w:space="0" w:color="auto"/>
              <w:bottom w:val="single" w:sz="4" w:space="0" w:color="auto"/>
              <w:right w:val="single" w:sz="4" w:space="0" w:color="auto"/>
            </w:tcBorders>
            <w:vAlign w:val="bottom"/>
            <w:hideMark/>
          </w:tcPr>
          <w:p w14:paraId="58CC095B" w14:textId="77777777" w:rsidR="001D5128" w:rsidRPr="00B01A5F" w:rsidRDefault="001D5128" w:rsidP="00B01A5F">
            <w:pPr>
              <w:snapToGrid w:val="0"/>
              <w:jc w:val="center"/>
              <w:rPr>
                <w:sz w:val="24"/>
                <w:szCs w:val="24"/>
              </w:rPr>
            </w:pPr>
            <w:r w:rsidRPr="00B01A5F">
              <w:rPr>
                <w:sz w:val="24"/>
                <w:szCs w:val="24"/>
              </w:rPr>
              <w:t>189</w:t>
            </w:r>
          </w:p>
        </w:tc>
        <w:tc>
          <w:tcPr>
            <w:tcW w:w="0" w:type="auto"/>
            <w:vMerge/>
            <w:tcBorders>
              <w:top w:val="nil"/>
              <w:left w:val="single" w:sz="4" w:space="0" w:color="auto"/>
              <w:bottom w:val="nil"/>
              <w:right w:val="single" w:sz="4" w:space="0" w:color="auto"/>
            </w:tcBorders>
            <w:vAlign w:val="center"/>
            <w:hideMark/>
          </w:tcPr>
          <w:p w14:paraId="268FCD4A"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75C35291" w14:textId="77777777" w:rsidR="001D5128" w:rsidRPr="00B01A5F" w:rsidRDefault="001D5128" w:rsidP="00B01A5F">
            <w:pPr>
              <w:snapToGrid w:val="0"/>
              <w:jc w:val="center"/>
              <w:rPr>
                <w:sz w:val="24"/>
                <w:szCs w:val="24"/>
              </w:rPr>
            </w:pPr>
            <w:r w:rsidRPr="00B01A5F">
              <w:rPr>
                <w:sz w:val="24"/>
                <w:szCs w:val="24"/>
              </w:rPr>
              <w:t>3.94-3,96</w:t>
            </w:r>
          </w:p>
        </w:tc>
        <w:tc>
          <w:tcPr>
            <w:tcW w:w="1025" w:type="dxa"/>
            <w:tcBorders>
              <w:top w:val="single" w:sz="4" w:space="0" w:color="auto"/>
              <w:left w:val="single" w:sz="4" w:space="0" w:color="auto"/>
              <w:bottom w:val="single" w:sz="4" w:space="0" w:color="auto"/>
              <w:right w:val="single" w:sz="4" w:space="0" w:color="auto"/>
            </w:tcBorders>
            <w:vAlign w:val="bottom"/>
            <w:hideMark/>
          </w:tcPr>
          <w:p w14:paraId="614377D7" w14:textId="77777777" w:rsidR="001D5128" w:rsidRPr="00B01A5F" w:rsidRDefault="001D5128" w:rsidP="00B01A5F">
            <w:pPr>
              <w:snapToGrid w:val="0"/>
              <w:jc w:val="center"/>
              <w:rPr>
                <w:sz w:val="24"/>
                <w:szCs w:val="24"/>
              </w:rPr>
            </w:pPr>
            <w:r w:rsidRPr="00B01A5F">
              <w:rPr>
                <w:sz w:val="24"/>
                <w:szCs w:val="24"/>
              </w:rPr>
              <w:t>158</w:t>
            </w:r>
          </w:p>
        </w:tc>
        <w:tc>
          <w:tcPr>
            <w:tcW w:w="0" w:type="auto"/>
            <w:vMerge/>
            <w:tcBorders>
              <w:top w:val="nil"/>
              <w:left w:val="single" w:sz="4" w:space="0" w:color="auto"/>
              <w:bottom w:val="nil"/>
              <w:right w:val="single" w:sz="4" w:space="0" w:color="auto"/>
            </w:tcBorders>
            <w:vAlign w:val="center"/>
            <w:hideMark/>
          </w:tcPr>
          <w:p w14:paraId="745953FC" w14:textId="77777777"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21F7E56E" w14:textId="77777777" w:rsidR="001D5128" w:rsidRPr="00B01A5F" w:rsidRDefault="001D5128" w:rsidP="00B01A5F">
            <w:pPr>
              <w:snapToGrid w:val="0"/>
              <w:jc w:val="center"/>
              <w:rPr>
                <w:sz w:val="24"/>
                <w:szCs w:val="24"/>
              </w:rPr>
            </w:pPr>
            <w:r w:rsidRPr="00B01A5F">
              <w:rPr>
                <w:sz w:val="24"/>
                <w:szCs w:val="24"/>
              </w:rPr>
              <w:t>3.17-3,19</w:t>
            </w:r>
          </w:p>
        </w:tc>
        <w:tc>
          <w:tcPr>
            <w:tcW w:w="1829" w:type="dxa"/>
            <w:tcBorders>
              <w:top w:val="single" w:sz="4" w:space="0" w:color="auto"/>
              <w:left w:val="single" w:sz="4" w:space="0" w:color="auto"/>
              <w:bottom w:val="single" w:sz="4" w:space="0" w:color="auto"/>
              <w:right w:val="single" w:sz="4" w:space="0" w:color="auto"/>
            </w:tcBorders>
            <w:vAlign w:val="bottom"/>
            <w:hideMark/>
          </w:tcPr>
          <w:p w14:paraId="3E29829B" w14:textId="77777777" w:rsidR="001D5128" w:rsidRPr="00B01A5F" w:rsidRDefault="001D5128" w:rsidP="00B01A5F">
            <w:pPr>
              <w:snapToGrid w:val="0"/>
              <w:jc w:val="center"/>
              <w:rPr>
                <w:sz w:val="24"/>
                <w:szCs w:val="24"/>
              </w:rPr>
            </w:pPr>
            <w:r w:rsidRPr="00B01A5F">
              <w:rPr>
                <w:sz w:val="24"/>
                <w:szCs w:val="24"/>
              </w:rPr>
              <w:t>127</w:t>
            </w:r>
          </w:p>
        </w:tc>
      </w:tr>
      <w:tr w:rsidR="001D5128" w:rsidRPr="00B01A5F" w14:paraId="7EC97772"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418092F4" w14:textId="77777777" w:rsidR="001D5128" w:rsidRPr="00B01A5F" w:rsidRDefault="001D5128" w:rsidP="00B01A5F">
            <w:pPr>
              <w:snapToGrid w:val="0"/>
              <w:jc w:val="center"/>
              <w:rPr>
                <w:sz w:val="24"/>
                <w:szCs w:val="24"/>
              </w:rPr>
            </w:pPr>
            <w:r w:rsidRPr="00B01A5F">
              <w:rPr>
                <w:sz w:val="24"/>
                <w:szCs w:val="24"/>
              </w:rPr>
              <w:t>4.7-4,71</w:t>
            </w:r>
          </w:p>
        </w:tc>
        <w:tc>
          <w:tcPr>
            <w:tcW w:w="993" w:type="dxa"/>
            <w:tcBorders>
              <w:top w:val="single" w:sz="4" w:space="0" w:color="auto"/>
              <w:left w:val="single" w:sz="4" w:space="0" w:color="auto"/>
              <w:bottom w:val="single" w:sz="4" w:space="0" w:color="auto"/>
              <w:right w:val="single" w:sz="4" w:space="0" w:color="auto"/>
            </w:tcBorders>
            <w:vAlign w:val="bottom"/>
            <w:hideMark/>
          </w:tcPr>
          <w:p w14:paraId="7C927A3F" w14:textId="77777777" w:rsidR="001D5128" w:rsidRPr="00B01A5F" w:rsidRDefault="001D5128" w:rsidP="00B01A5F">
            <w:pPr>
              <w:snapToGrid w:val="0"/>
              <w:jc w:val="center"/>
              <w:rPr>
                <w:sz w:val="24"/>
                <w:szCs w:val="24"/>
              </w:rPr>
            </w:pPr>
            <w:r w:rsidRPr="00B01A5F">
              <w:rPr>
                <w:sz w:val="24"/>
                <w:szCs w:val="24"/>
              </w:rPr>
              <w:t>188</w:t>
            </w:r>
          </w:p>
        </w:tc>
        <w:tc>
          <w:tcPr>
            <w:tcW w:w="0" w:type="auto"/>
            <w:vMerge/>
            <w:tcBorders>
              <w:top w:val="nil"/>
              <w:left w:val="single" w:sz="4" w:space="0" w:color="auto"/>
              <w:bottom w:val="nil"/>
              <w:right w:val="single" w:sz="4" w:space="0" w:color="auto"/>
            </w:tcBorders>
            <w:vAlign w:val="center"/>
            <w:hideMark/>
          </w:tcPr>
          <w:p w14:paraId="1A68BA66"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3EC3AA1B" w14:textId="77777777" w:rsidR="001D5128" w:rsidRPr="00B01A5F" w:rsidRDefault="001D5128" w:rsidP="00B01A5F">
            <w:pPr>
              <w:snapToGrid w:val="0"/>
              <w:jc w:val="center"/>
              <w:rPr>
                <w:sz w:val="24"/>
                <w:szCs w:val="24"/>
              </w:rPr>
            </w:pPr>
            <w:r w:rsidRPr="00B01A5F">
              <w:rPr>
                <w:sz w:val="24"/>
                <w:szCs w:val="24"/>
              </w:rPr>
              <w:t>3.92-3,93</w:t>
            </w:r>
          </w:p>
        </w:tc>
        <w:tc>
          <w:tcPr>
            <w:tcW w:w="1025" w:type="dxa"/>
            <w:tcBorders>
              <w:top w:val="single" w:sz="4" w:space="0" w:color="auto"/>
              <w:left w:val="single" w:sz="4" w:space="0" w:color="auto"/>
              <w:bottom w:val="single" w:sz="4" w:space="0" w:color="auto"/>
              <w:right w:val="single" w:sz="4" w:space="0" w:color="auto"/>
            </w:tcBorders>
            <w:vAlign w:val="bottom"/>
            <w:hideMark/>
          </w:tcPr>
          <w:p w14:paraId="7361997C" w14:textId="77777777" w:rsidR="001D5128" w:rsidRPr="00B01A5F" w:rsidRDefault="001D5128" w:rsidP="00B01A5F">
            <w:pPr>
              <w:snapToGrid w:val="0"/>
              <w:jc w:val="center"/>
              <w:rPr>
                <w:sz w:val="24"/>
                <w:szCs w:val="24"/>
              </w:rPr>
            </w:pPr>
            <w:r w:rsidRPr="00B01A5F">
              <w:rPr>
                <w:sz w:val="24"/>
                <w:szCs w:val="24"/>
              </w:rPr>
              <w:t>157</w:t>
            </w:r>
          </w:p>
        </w:tc>
        <w:tc>
          <w:tcPr>
            <w:tcW w:w="0" w:type="auto"/>
            <w:vMerge/>
            <w:tcBorders>
              <w:top w:val="nil"/>
              <w:left w:val="single" w:sz="4" w:space="0" w:color="auto"/>
              <w:bottom w:val="nil"/>
              <w:right w:val="single" w:sz="4" w:space="0" w:color="auto"/>
            </w:tcBorders>
            <w:vAlign w:val="center"/>
            <w:hideMark/>
          </w:tcPr>
          <w:p w14:paraId="024A156C" w14:textId="77777777"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6F248EF2" w14:textId="77777777" w:rsidR="001D5128" w:rsidRPr="00B01A5F" w:rsidRDefault="001D5128" w:rsidP="00B01A5F">
            <w:pPr>
              <w:snapToGrid w:val="0"/>
              <w:jc w:val="center"/>
              <w:rPr>
                <w:sz w:val="24"/>
                <w:szCs w:val="24"/>
              </w:rPr>
            </w:pPr>
            <w:r w:rsidRPr="00B01A5F">
              <w:rPr>
                <w:sz w:val="24"/>
                <w:szCs w:val="24"/>
              </w:rPr>
              <w:t>3.15-3,16</w:t>
            </w:r>
          </w:p>
        </w:tc>
        <w:tc>
          <w:tcPr>
            <w:tcW w:w="1829" w:type="dxa"/>
            <w:tcBorders>
              <w:top w:val="single" w:sz="4" w:space="0" w:color="auto"/>
              <w:left w:val="single" w:sz="4" w:space="0" w:color="auto"/>
              <w:bottom w:val="single" w:sz="4" w:space="0" w:color="auto"/>
              <w:right w:val="single" w:sz="4" w:space="0" w:color="auto"/>
            </w:tcBorders>
            <w:vAlign w:val="bottom"/>
            <w:hideMark/>
          </w:tcPr>
          <w:p w14:paraId="688CDB64" w14:textId="77777777" w:rsidR="001D5128" w:rsidRPr="00B01A5F" w:rsidRDefault="001D5128" w:rsidP="00B01A5F">
            <w:pPr>
              <w:snapToGrid w:val="0"/>
              <w:jc w:val="center"/>
              <w:rPr>
                <w:sz w:val="24"/>
                <w:szCs w:val="24"/>
              </w:rPr>
            </w:pPr>
            <w:r w:rsidRPr="00B01A5F">
              <w:rPr>
                <w:sz w:val="24"/>
                <w:szCs w:val="24"/>
              </w:rPr>
              <w:t>126</w:t>
            </w:r>
          </w:p>
        </w:tc>
      </w:tr>
      <w:tr w:rsidR="001D5128" w:rsidRPr="00B01A5F" w14:paraId="4B0A0655"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11F854BE" w14:textId="77777777" w:rsidR="001D5128" w:rsidRPr="00B01A5F" w:rsidRDefault="001D5128" w:rsidP="00B01A5F">
            <w:pPr>
              <w:snapToGrid w:val="0"/>
              <w:jc w:val="center"/>
              <w:rPr>
                <w:sz w:val="24"/>
                <w:szCs w:val="24"/>
              </w:rPr>
            </w:pPr>
            <w:r w:rsidRPr="00B01A5F">
              <w:rPr>
                <w:sz w:val="24"/>
                <w:szCs w:val="24"/>
              </w:rPr>
              <w:t>4.67-4,69</w:t>
            </w:r>
          </w:p>
        </w:tc>
        <w:tc>
          <w:tcPr>
            <w:tcW w:w="993" w:type="dxa"/>
            <w:tcBorders>
              <w:top w:val="single" w:sz="4" w:space="0" w:color="auto"/>
              <w:left w:val="single" w:sz="4" w:space="0" w:color="auto"/>
              <w:bottom w:val="single" w:sz="4" w:space="0" w:color="auto"/>
              <w:right w:val="single" w:sz="4" w:space="0" w:color="auto"/>
            </w:tcBorders>
            <w:vAlign w:val="bottom"/>
            <w:hideMark/>
          </w:tcPr>
          <w:p w14:paraId="7ED7A81B" w14:textId="77777777" w:rsidR="001D5128" w:rsidRPr="00B01A5F" w:rsidRDefault="001D5128" w:rsidP="00B01A5F">
            <w:pPr>
              <w:snapToGrid w:val="0"/>
              <w:jc w:val="center"/>
              <w:rPr>
                <w:sz w:val="24"/>
                <w:szCs w:val="24"/>
              </w:rPr>
            </w:pPr>
            <w:r w:rsidRPr="00B01A5F">
              <w:rPr>
                <w:sz w:val="24"/>
                <w:szCs w:val="24"/>
              </w:rPr>
              <w:t>187</w:t>
            </w:r>
          </w:p>
        </w:tc>
        <w:tc>
          <w:tcPr>
            <w:tcW w:w="0" w:type="auto"/>
            <w:vMerge/>
            <w:tcBorders>
              <w:top w:val="nil"/>
              <w:left w:val="single" w:sz="4" w:space="0" w:color="auto"/>
              <w:bottom w:val="nil"/>
              <w:right w:val="single" w:sz="4" w:space="0" w:color="auto"/>
            </w:tcBorders>
            <w:vAlign w:val="center"/>
            <w:hideMark/>
          </w:tcPr>
          <w:p w14:paraId="3258FEA8"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1B2E4DC6" w14:textId="77777777" w:rsidR="001D5128" w:rsidRPr="00B01A5F" w:rsidRDefault="001D5128" w:rsidP="00B01A5F">
            <w:pPr>
              <w:snapToGrid w:val="0"/>
              <w:jc w:val="center"/>
              <w:rPr>
                <w:sz w:val="24"/>
                <w:szCs w:val="24"/>
              </w:rPr>
            </w:pPr>
            <w:r w:rsidRPr="00B01A5F">
              <w:rPr>
                <w:sz w:val="24"/>
                <w:szCs w:val="24"/>
              </w:rPr>
              <w:t>3.89-3,91</w:t>
            </w:r>
          </w:p>
        </w:tc>
        <w:tc>
          <w:tcPr>
            <w:tcW w:w="1025" w:type="dxa"/>
            <w:tcBorders>
              <w:top w:val="single" w:sz="4" w:space="0" w:color="auto"/>
              <w:left w:val="single" w:sz="4" w:space="0" w:color="auto"/>
              <w:bottom w:val="single" w:sz="4" w:space="0" w:color="auto"/>
              <w:right w:val="single" w:sz="4" w:space="0" w:color="auto"/>
            </w:tcBorders>
            <w:vAlign w:val="bottom"/>
            <w:hideMark/>
          </w:tcPr>
          <w:p w14:paraId="5A6A5721" w14:textId="77777777" w:rsidR="001D5128" w:rsidRPr="00B01A5F" w:rsidRDefault="001D5128" w:rsidP="00B01A5F">
            <w:pPr>
              <w:snapToGrid w:val="0"/>
              <w:jc w:val="center"/>
              <w:rPr>
                <w:sz w:val="24"/>
                <w:szCs w:val="24"/>
              </w:rPr>
            </w:pPr>
            <w:r w:rsidRPr="00B01A5F">
              <w:rPr>
                <w:sz w:val="24"/>
                <w:szCs w:val="24"/>
              </w:rPr>
              <w:t>156</w:t>
            </w:r>
          </w:p>
        </w:tc>
        <w:tc>
          <w:tcPr>
            <w:tcW w:w="0" w:type="auto"/>
            <w:vMerge/>
            <w:tcBorders>
              <w:top w:val="nil"/>
              <w:left w:val="single" w:sz="4" w:space="0" w:color="auto"/>
              <w:bottom w:val="nil"/>
              <w:right w:val="single" w:sz="4" w:space="0" w:color="auto"/>
            </w:tcBorders>
            <w:vAlign w:val="center"/>
            <w:hideMark/>
          </w:tcPr>
          <w:p w14:paraId="3C9D81A7" w14:textId="77777777"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0183B665" w14:textId="77777777" w:rsidR="001D5128" w:rsidRPr="00B01A5F" w:rsidRDefault="001D5128" w:rsidP="00B01A5F">
            <w:pPr>
              <w:snapToGrid w:val="0"/>
              <w:jc w:val="center"/>
              <w:rPr>
                <w:sz w:val="24"/>
                <w:szCs w:val="24"/>
              </w:rPr>
            </w:pPr>
            <w:r w:rsidRPr="00B01A5F">
              <w:rPr>
                <w:sz w:val="24"/>
                <w:szCs w:val="24"/>
              </w:rPr>
              <w:t>3.12-3,14</w:t>
            </w:r>
          </w:p>
        </w:tc>
        <w:tc>
          <w:tcPr>
            <w:tcW w:w="1829" w:type="dxa"/>
            <w:tcBorders>
              <w:top w:val="single" w:sz="4" w:space="0" w:color="auto"/>
              <w:left w:val="single" w:sz="4" w:space="0" w:color="auto"/>
              <w:bottom w:val="single" w:sz="4" w:space="0" w:color="auto"/>
              <w:right w:val="single" w:sz="4" w:space="0" w:color="auto"/>
            </w:tcBorders>
            <w:vAlign w:val="bottom"/>
            <w:hideMark/>
          </w:tcPr>
          <w:p w14:paraId="34F8E22F" w14:textId="77777777" w:rsidR="001D5128" w:rsidRPr="00B01A5F" w:rsidRDefault="001D5128" w:rsidP="00B01A5F">
            <w:pPr>
              <w:snapToGrid w:val="0"/>
              <w:jc w:val="center"/>
              <w:rPr>
                <w:sz w:val="24"/>
                <w:szCs w:val="24"/>
              </w:rPr>
            </w:pPr>
            <w:r w:rsidRPr="00B01A5F">
              <w:rPr>
                <w:sz w:val="24"/>
                <w:szCs w:val="24"/>
              </w:rPr>
              <w:t>125</w:t>
            </w:r>
          </w:p>
        </w:tc>
      </w:tr>
      <w:tr w:rsidR="001D5128" w:rsidRPr="00B01A5F" w14:paraId="5E247093"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5AA1C760" w14:textId="77777777" w:rsidR="001D5128" w:rsidRPr="00B01A5F" w:rsidRDefault="001D5128" w:rsidP="00B01A5F">
            <w:pPr>
              <w:snapToGrid w:val="0"/>
              <w:jc w:val="center"/>
              <w:rPr>
                <w:sz w:val="24"/>
                <w:szCs w:val="24"/>
              </w:rPr>
            </w:pPr>
            <w:r w:rsidRPr="00B01A5F">
              <w:rPr>
                <w:sz w:val="24"/>
                <w:szCs w:val="24"/>
              </w:rPr>
              <w:t>4.65-4,66</w:t>
            </w:r>
          </w:p>
        </w:tc>
        <w:tc>
          <w:tcPr>
            <w:tcW w:w="993" w:type="dxa"/>
            <w:tcBorders>
              <w:top w:val="single" w:sz="4" w:space="0" w:color="auto"/>
              <w:left w:val="single" w:sz="4" w:space="0" w:color="auto"/>
              <w:bottom w:val="single" w:sz="4" w:space="0" w:color="auto"/>
              <w:right w:val="single" w:sz="4" w:space="0" w:color="auto"/>
            </w:tcBorders>
            <w:vAlign w:val="bottom"/>
            <w:hideMark/>
          </w:tcPr>
          <w:p w14:paraId="0B6AA3F7" w14:textId="77777777" w:rsidR="001D5128" w:rsidRPr="00B01A5F" w:rsidRDefault="001D5128" w:rsidP="00B01A5F">
            <w:pPr>
              <w:snapToGrid w:val="0"/>
              <w:jc w:val="center"/>
              <w:rPr>
                <w:sz w:val="24"/>
                <w:szCs w:val="24"/>
              </w:rPr>
            </w:pPr>
            <w:r w:rsidRPr="00B01A5F">
              <w:rPr>
                <w:sz w:val="24"/>
                <w:szCs w:val="24"/>
              </w:rPr>
              <w:t>186</w:t>
            </w:r>
          </w:p>
        </w:tc>
        <w:tc>
          <w:tcPr>
            <w:tcW w:w="0" w:type="auto"/>
            <w:vMerge/>
            <w:tcBorders>
              <w:top w:val="nil"/>
              <w:left w:val="single" w:sz="4" w:space="0" w:color="auto"/>
              <w:bottom w:val="nil"/>
              <w:right w:val="single" w:sz="4" w:space="0" w:color="auto"/>
            </w:tcBorders>
            <w:vAlign w:val="center"/>
            <w:hideMark/>
          </w:tcPr>
          <w:p w14:paraId="1520F866"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2CE62757" w14:textId="77777777" w:rsidR="001D5128" w:rsidRPr="00B01A5F" w:rsidRDefault="001D5128" w:rsidP="00B01A5F">
            <w:pPr>
              <w:snapToGrid w:val="0"/>
              <w:jc w:val="center"/>
              <w:rPr>
                <w:sz w:val="24"/>
                <w:szCs w:val="24"/>
              </w:rPr>
            </w:pPr>
            <w:r w:rsidRPr="00B01A5F">
              <w:rPr>
                <w:sz w:val="24"/>
                <w:szCs w:val="24"/>
              </w:rPr>
              <w:t>3.87-3,88</w:t>
            </w:r>
          </w:p>
        </w:tc>
        <w:tc>
          <w:tcPr>
            <w:tcW w:w="1025" w:type="dxa"/>
            <w:tcBorders>
              <w:top w:val="single" w:sz="4" w:space="0" w:color="auto"/>
              <w:left w:val="single" w:sz="4" w:space="0" w:color="auto"/>
              <w:bottom w:val="single" w:sz="4" w:space="0" w:color="auto"/>
              <w:right w:val="single" w:sz="4" w:space="0" w:color="auto"/>
            </w:tcBorders>
            <w:vAlign w:val="bottom"/>
            <w:hideMark/>
          </w:tcPr>
          <w:p w14:paraId="147FF69F" w14:textId="77777777" w:rsidR="001D5128" w:rsidRPr="00B01A5F" w:rsidRDefault="001D5128" w:rsidP="00B01A5F">
            <w:pPr>
              <w:snapToGrid w:val="0"/>
              <w:jc w:val="center"/>
              <w:rPr>
                <w:sz w:val="24"/>
                <w:szCs w:val="24"/>
              </w:rPr>
            </w:pPr>
            <w:r w:rsidRPr="00B01A5F">
              <w:rPr>
                <w:sz w:val="24"/>
                <w:szCs w:val="24"/>
              </w:rPr>
              <w:t>155</w:t>
            </w:r>
          </w:p>
        </w:tc>
        <w:tc>
          <w:tcPr>
            <w:tcW w:w="0" w:type="auto"/>
            <w:vMerge/>
            <w:tcBorders>
              <w:top w:val="nil"/>
              <w:left w:val="single" w:sz="4" w:space="0" w:color="auto"/>
              <w:bottom w:val="nil"/>
              <w:right w:val="single" w:sz="4" w:space="0" w:color="auto"/>
            </w:tcBorders>
            <w:vAlign w:val="center"/>
            <w:hideMark/>
          </w:tcPr>
          <w:p w14:paraId="0C24E637" w14:textId="77777777"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7EA08526" w14:textId="77777777" w:rsidR="001D5128" w:rsidRPr="00B01A5F" w:rsidRDefault="001D5128" w:rsidP="00B01A5F">
            <w:pPr>
              <w:snapToGrid w:val="0"/>
              <w:jc w:val="center"/>
              <w:rPr>
                <w:sz w:val="24"/>
                <w:szCs w:val="24"/>
              </w:rPr>
            </w:pPr>
            <w:r w:rsidRPr="00B01A5F">
              <w:rPr>
                <w:sz w:val="24"/>
                <w:szCs w:val="24"/>
              </w:rPr>
              <w:t>3.1-3,11</w:t>
            </w:r>
          </w:p>
        </w:tc>
        <w:tc>
          <w:tcPr>
            <w:tcW w:w="1829" w:type="dxa"/>
            <w:tcBorders>
              <w:top w:val="single" w:sz="4" w:space="0" w:color="auto"/>
              <w:left w:val="single" w:sz="4" w:space="0" w:color="auto"/>
              <w:bottom w:val="single" w:sz="4" w:space="0" w:color="auto"/>
              <w:right w:val="single" w:sz="4" w:space="0" w:color="auto"/>
            </w:tcBorders>
            <w:vAlign w:val="bottom"/>
            <w:hideMark/>
          </w:tcPr>
          <w:p w14:paraId="6F20F358" w14:textId="77777777" w:rsidR="001D5128" w:rsidRPr="00B01A5F" w:rsidRDefault="001D5128" w:rsidP="00B01A5F">
            <w:pPr>
              <w:snapToGrid w:val="0"/>
              <w:jc w:val="center"/>
              <w:rPr>
                <w:sz w:val="24"/>
                <w:szCs w:val="24"/>
              </w:rPr>
            </w:pPr>
            <w:r w:rsidRPr="00B01A5F">
              <w:rPr>
                <w:sz w:val="24"/>
                <w:szCs w:val="24"/>
              </w:rPr>
              <w:t>124</w:t>
            </w:r>
          </w:p>
        </w:tc>
      </w:tr>
      <w:tr w:rsidR="001D5128" w:rsidRPr="00B01A5F" w14:paraId="60B35110"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36FFB01D" w14:textId="77777777" w:rsidR="001D5128" w:rsidRPr="00B01A5F" w:rsidRDefault="001D5128" w:rsidP="00B01A5F">
            <w:pPr>
              <w:snapToGrid w:val="0"/>
              <w:jc w:val="center"/>
              <w:rPr>
                <w:sz w:val="24"/>
                <w:szCs w:val="24"/>
              </w:rPr>
            </w:pPr>
            <w:r w:rsidRPr="00B01A5F">
              <w:rPr>
                <w:sz w:val="24"/>
                <w:szCs w:val="24"/>
              </w:rPr>
              <w:t>4.62-4,64</w:t>
            </w:r>
          </w:p>
        </w:tc>
        <w:tc>
          <w:tcPr>
            <w:tcW w:w="993" w:type="dxa"/>
            <w:tcBorders>
              <w:top w:val="single" w:sz="4" w:space="0" w:color="auto"/>
              <w:left w:val="single" w:sz="4" w:space="0" w:color="auto"/>
              <w:bottom w:val="single" w:sz="4" w:space="0" w:color="auto"/>
              <w:right w:val="single" w:sz="4" w:space="0" w:color="auto"/>
            </w:tcBorders>
            <w:vAlign w:val="bottom"/>
            <w:hideMark/>
          </w:tcPr>
          <w:p w14:paraId="0A1413EB" w14:textId="77777777" w:rsidR="001D5128" w:rsidRPr="00B01A5F" w:rsidRDefault="001D5128" w:rsidP="00B01A5F">
            <w:pPr>
              <w:snapToGrid w:val="0"/>
              <w:jc w:val="center"/>
              <w:rPr>
                <w:sz w:val="24"/>
                <w:szCs w:val="24"/>
              </w:rPr>
            </w:pPr>
            <w:r w:rsidRPr="00B01A5F">
              <w:rPr>
                <w:sz w:val="24"/>
                <w:szCs w:val="24"/>
              </w:rPr>
              <w:t>185</w:t>
            </w:r>
          </w:p>
        </w:tc>
        <w:tc>
          <w:tcPr>
            <w:tcW w:w="0" w:type="auto"/>
            <w:vMerge/>
            <w:tcBorders>
              <w:top w:val="nil"/>
              <w:left w:val="single" w:sz="4" w:space="0" w:color="auto"/>
              <w:bottom w:val="nil"/>
              <w:right w:val="single" w:sz="4" w:space="0" w:color="auto"/>
            </w:tcBorders>
            <w:vAlign w:val="center"/>
            <w:hideMark/>
          </w:tcPr>
          <w:p w14:paraId="3F4CC782"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7F8E9559" w14:textId="77777777" w:rsidR="001D5128" w:rsidRPr="00B01A5F" w:rsidRDefault="001D5128" w:rsidP="00B01A5F">
            <w:pPr>
              <w:snapToGrid w:val="0"/>
              <w:jc w:val="center"/>
              <w:rPr>
                <w:sz w:val="24"/>
                <w:szCs w:val="24"/>
              </w:rPr>
            </w:pPr>
            <w:r w:rsidRPr="00B01A5F">
              <w:rPr>
                <w:sz w:val="24"/>
                <w:szCs w:val="24"/>
              </w:rPr>
              <w:t>3.84-3,86</w:t>
            </w:r>
          </w:p>
        </w:tc>
        <w:tc>
          <w:tcPr>
            <w:tcW w:w="1025" w:type="dxa"/>
            <w:tcBorders>
              <w:top w:val="single" w:sz="4" w:space="0" w:color="auto"/>
              <w:left w:val="single" w:sz="4" w:space="0" w:color="auto"/>
              <w:bottom w:val="single" w:sz="4" w:space="0" w:color="auto"/>
              <w:right w:val="single" w:sz="4" w:space="0" w:color="auto"/>
            </w:tcBorders>
            <w:vAlign w:val="bottom"/>
            <w:hideMark/>
          </w:tcPr>
          <w:p w14:paraId="1C047058" w14:textId="77777777" w:rsidR="001D5128" w:rsidRPr="00B01A5F" w:rsidRDefault="001D5128" w:rsidP="00B01A5F">
            <w:pPr>
              <w:snapToGrid w:val="0"/>
              <w:jc w:val="center"/>
              <w:rPr>
                <w:sz w:val="24"/>
                <w:szCs w:val="24"/>
              </w:rPr>
            </w:pPr>
            <w:r w:rsidRPr="00B01A5F">
              <w:rPr>
                <w:sz w:val="24"/>
                <w:szCs w:val="24"/>
              </w:rPr>
              <w:t>154</w:t>
            </w:r>
          </w:p>
        </w:tc>
        <w:tc>
          <w:tcPr>
            <w:tcW w:w="0" w:type="auto"/>
            <w:vMerge/>
            <w:tcBorders>
              <w:top w:val="nil"/>
              <w:left w:val="single" w:sz="4" w:space="0" w:color="auto"/>
              <w:bottom w:val="nil"/>
              <w:right w:val="single" w:sz="4" w:space="0" w:color="auto"/>
            </w:tcBorders>
            <w:vAlign w:val="center"/>
            <w:hideMark/>
          </w:tcPr>
          <w:p w14:paraId="7156A0EE" w14:textId="77777777"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2368B6CF" w14:textId="77777777" w:rsidR="001D5128" w:rsidRPr="00B01A5F" w:rsidRDefault="001D5128" w:rsidP="00B01A5F">
            <w:pPr>
              <w:snapToGrid w:val="0"/>
              <w:jc w:val="center"/>
              <w:rPr>
                <w:sz w:val="24"/>
                <w:szCs w:val="24"/>
              </w:rPr>
            </w:pPr>
            <w:r w:rsidRPr="00B01A5F">
              <w:rPr>
                <w:sz w:val="24"/>
                <w:szCs w:val="24"/>
              </w:rPr>
              <w:t>3.07-3,09</w:t>
            </w:r>
          </w:p>
        </w:tc>
        <w:tc>
          <w:tcPr>
            <w:tcW w:w="1829" w:type="dxa"/>
            <w:tcBorders>
              <w:top w:val="single" w:sz="4" w:space="0" w:color="auto"/>
              <w:left w:val="single" w:sz="4" w:space="0" w:color="auto"/>
              <w:bottom w:val="single" w:sz="4" w:space="0" w:color="auto"/>
              <w:right w:val="single" w:sz="4" w:space="0" w:color="auto"/>
            </w:tcBorders>
            <w:vAlign w:val="bottom"/>
            <w:hideMark/>
          </w:tcPr>
          <w:p w14:paraId="0339EFDB" w14:textId="77777777" w:rsidR="001D5128" w:rsidRPr="00B01A5F" w:rsidRDefault="001D5128" w:rsidP="00B01A5F">
            <w:pPr>
              <w:snapToGrid w:val="0"/>
              <w:jc w:val="center"/>
              <w:rPr>
                <w:sz w:val="24"/>
                <w:szCs w:val="24"/>
              </w:rPr>
            </w:pPr>
            <w:r w:rsidRPr="00B01A5F">
              <w:rPr>
                <w:sz w:val="24"/>
                <w:szCs w:val="24"/>
              </w:rPr>
              <w:t>123</w:t>
            </w:r>
          </w:p>
        </w:tc>
      </w:tr>
      <w:tr w:rsidR="001D5128" w:rsidRPr="00B01A5F" w14:paraId="4670E678"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5A39CEF8" w14:textId="77777777" w:rsidR="001D5128" w:rsidRPr="00B01A5F" w:rsidRDefault="001D5128" w:rsidP="00B01A5F">
            <w:pPr>
              <w:snapToGrid w:val="0"/>
              <w:jc w:val="center"/>
              <w:rPr>
                <w:sz w:val="24"/>
                <w:szCs w:val="24"/>
              </w:rPr>
            </w:pPr>
            <w:r w:rsidRPr="00B01A5F">
              <w:rPr>
                <w:sz w:val="24"/>
                <w:szCs w:val="24"/>
              </w:rPr>
              <w:t>4.6-4,61</w:t>
            </w:r>
          </w:p>
        </w:tc>
        <w:tc>
          <w:tcPr>
            <w:tcW w:w="993" w:type="dxa"/>
            <w:tcBorders>
              <w:top w:val="single" w:sz="4" w:space="0" w:color="auto"/>
              <w:left w:val="single" w:sz="4" w:space="0" w:color="auto"/>
              <w:bottom w:val="single" w:sz="4" w:space="0" w:color="auto"/>
              <w:right w:val="single" w:sz="4" w:space="0" w:color="auto"/>
            </w:tcBorders>
            <w:vAlign w:val="bottom"/>
            <w:hideMark/>
          </w:tcPr>
          <w:p w14:paraId="76C5F01C" w14:textId="77777777" w:rsidR="001D5128" w:rsidRPr="00B01A5F" w:rsidRDefault="001D5128" w:rsidP="00B01A5F">
            <w:pPr>
              <w:snapToGrid w:val="0"/>
              <w:jc w:val="center"/>
              <w:rPr>
                <w:sz w:val="24"/>
                <w:szCs w:val="24"/>
              </w:rPr>
            </w:pPr>
            <w:r w:rsidRPr="00B01A5F">
              <w:rPr>
                <w:sz w:val="24"/>
                <w:szCs w:val="24"/>
              </w:rPr>
              <w:t>184</w:t>
            </w:r>
          </w:p>
        </w:tc>
        <w:tc>
          <w:tcPr>
            <w:tcW w:w="0" w:type="auto"/>
            <w:vMerge/>
            <w:tcBorders>
              <w:top w:val="nil"/>
              <w:left w:val="single" w:sz="4" w:space="0" w:color="auto"/>
              <w:bottom w:val="nil"/>
              <w:right w:val="single" w:sz="4" w:space="0" w:color="auto"/>
            </w:tcBorders>
            <w:vAlign w:val="center"/>
            <w:hideMark/>
          </w:tcPr>
          <w:p w14:paraId="22995138"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6ECD8C4F" w14:textId="77777777" w:rsidR="001D5128" w:rsidRPr="00B01A5F" w:rsidRDefault="001D5128" w:rsidP="00B01A5F">
            <w:pPr>
              <w:snapToGrid w:val="0"/>
              <w:jc w:val="center"/>
              <w:rPr>
                <w:sz w:val="24"/>
                <w:szCs w:val="24"/>
              </w:rPr>
            </w:pPr>
            <w:r w:rsidRPr="00B01A5F">
              <w:rPr>
                <w:sz w:val="24"/>
                <w:szCs w:val="24"/>
              </w:rPr>
              <w:t>3.82-3,83</w:t>
            </w:r>
          </w:p>
        </w:tc>
        <w:tc>
          <w:tcPr>
            <w:tcW w:w="1025" w:type="dxa"/>
            <w:tcBorders>
              <w:top w:val="single" w:sz="4" w:space="0" w:color="auto"/>
              <w:left w:val="single" w:sz="4" w:space="0" w:color="auto"/>
              <w:bottom w:val="single" w:sz="4" w:space="0" w:color="auto"/>
              <w:right w:val="single" w:sz="4" w:space="0" w:color="auto"/>
            </w:tcBorders>
            <w:vAlign w:val="bottom"/>
            <w:hideMark/>
          </w:tcPr>
          <w:p w14:paraId="5E8CB107" w14:textId="77777777" w:rsidR="001D5128" w:rsidRPr="00B01A5F" w:rsidRDefault="001D5128" w:rsidP="00B01A5F">
            <w:pPr>
              <w:snapToGrid w:val="0"/>
              <w:jc w:val="center"/>
              <w:rPr>
                <w:sz w:val="24"/>
                <w:szCs w:val="24"/>
              </w:rPr>
            </w:pPr>
            <w:r w:rsidRPr="00B01A5F">
              <w:rPr>
                <w:sz w:val="24"/>
                <w:szCs w:val="24"/>
              </w:rPr>
              <w:t>153</w:t>
            </w:r>
          </w:p>
        </w:tc>
        <w:tc>
          <w:tcPr>
            <w:tcW w:w="0" w:type="auto"/>
            <w:vMerge/>
            <w:tcBorders>
              <w:top w:val="nil"/>
              <w:left w:val="single" w:sz="4" w:space="0" w:color="auto"/>
              <w:bottom w:val="nil"/>
              <w:right w:val="single" w:sz="4" w:space="0" w:color="auto"/>
            </w:tcBorders>
            <w:vAlign w:val="center"/>
            <w:hideMark/>
          </w:tcPr>
          <w:p w14:paraId="56703CF9" w14:textId="77777777"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2ADFF7B9" w14:textId="77777777" w:rsidR="001D5128" w:rsidRPr="00B01A5F" w:rsidRDefault="001D5128" w:rsidP="00B01A5F">
            <w:pPr>
              <w:snapToGrid w:val="0"/>
              <w:jc w:val="center"/>
              <w:rPr>
                <w:sz w:val="24"/>
                <w:szCs w:val="24"/>
              </w:rPr>
            </w:pPr>
            <w:r w:rsidRPr="00B01A5F">
              <w:rPr>
                <w:sz w:val="24"/>
                <w:szCs w:val="24"/>
              </w:rPr>
              <w:t>3.05-3,06</w:t>
            </w:r>
          </w:p>
        </w:tc>
        <w:tc>
          <w:tcPr>
            <w:tcW w:w="1829" w:type="dxa"/>
            <w:tcBorders>
              <w:top w:val="single" w:sz="4" w:space="0" w:color="auto"/>
              <w:left w:val="single" w:sz="4" w:space="0" w:color="auto"/>
              <w:bottom w:val="single" w:sz="4" w:space="0" w:color="auto"/>
              <w:right w:val="single" w:sz="4" w:space="0" w:color="auto"/>
            </w:tcBorders>
            <w:vAlign w:val="bottom"/>
            <w:hideMark/>
          </w:tcPr>
          <w:p w14:paraId="6D2F30D2" w14:textId="77777777" w:rsidR="001D5128" w:rsidRPr="00B01A5F" w:rsidRDefault="001D5128" w:rsidP="00B01A5F">
            <w:pPr>
              <w:snapToGrid w:val="0"/>
              <w:jc w:val="center"/>
              <w:rPr>
                <w:sz w:val="24"/>
                <w:szCs w:val="24"/>
              </w:rPr>
            </w:pPr>
            <w:r w:rsidRPr="00B01A5F">
              <w:rPr>
                <w:sz w:val="24"/>
                <w:szCs w:val="24"/>
              </w:rPr>
              <w:t>122</w:t>
            </w:r>
          </w:p>
        </w:tc>
      </w:tr>
      <w:tr w:rsidR="001D5128" w:rsidRPr="00B01A5F" w14:paraId="387BE9E0"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74465EEF" w14:textId="77777777" w:rsidR="001D5128" w:rsidRPr="00B01A5F" w:rsidRDefault="001D5128" w:rsidP="00B01A5F">
            <w:pPr>
              <w:snapToGrid w:val="0"/>
              <w:jc w:val="center"/>
              <w:rPr>
                <w:sz w:val="24"/>
                <w:szCs w:val="24"/>
              </w:rPr>
            </w:pPr>
            <w:r w:rsidRPr="00B01A5F">
              <w:rPr>
                <w:sz w:val="24"/>
                <w:szCs w:val="24"/>
              </w:rPr>
              <w:t>4.57-4,59</w:t>
            </w:r>
          </w:p>
        </w:tc>
        <w:tc>
          <w:tcPr>
            <w:tcW w:w="993" w:type="dxa"/>
            <w:tcBorders>
              <w:top w:val="single" w:sz="4" w:space="0" w:color="auto"/>
              <w:left w:val="single" w:sz="4" w:space="0" w:color="auto"/>
              <w:bottom w:val="single" w:sz="4" w:space="0" w:color="auto"/>
              <w:right w:val="single" w:sz="4" w:space="0" w:color="auto"/>
            </w:tcBorders>
            <w:vAlign w:val="bottom"/>
            <w:hideMark/>
          </w:tcPr>
          <w:p w14:paraId="4AB4F2C1" w14:textId="77777777" w:rsidR="001D5128" w:rsidRPr="00B01A5F" w:rsidRDefault="001D5128" w:rsidP="00B01A5F">
            <w:pPr>
              <w:snapToGrid w:val="0"/>
              <w:jc w:val="center"/>
              <w:rPr>
                <w:sz w:val="24"/>
                <w:szCs w:val="24"/>
              </w:rPr>
            </w:pPr>
            <w:r w:rsidRPr="00B01A5F">
              <w:rPr>
                <w:sz w:val="24"/>
                <w:szCs w:val="24"/>
              </w:rPr>
              <w:t>183</w:t>
            </w:r>
          </w:p>
        </w:tc>
        <w:tc>
          <w:tcPr>
            <w:tcW w:w="0" w:type="auto"/>
            <w:vMerge/>
            <w:tcBorders>
              <w:top w:val="nil"/>
              <w:left w:val="single" w:sz="4" w:space="0" w:color="auto"/>
              <w:bottom w:val="nil"/>
              <w:right w:val="single" w:sz="4" w:space="0" w:color="auto"/>
            </w:tcBorders>
            <w:vAlign w:val="center"/>
            <w:hideMark/>
          </w:tcPr>
          <w:p w14:paraId="1AD1C0BD"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7BDBD857" w14:textId="77777777" w:rsidR="001D5128" w:rsidRPr="00B01A5F" w:rsidRDefault="001D5128" w:rsidP="00B01A5F">
            <w:pPr>
              <w:snapToGrid w:val="0"/>
              <w:jc w:val="center"/>
              <w:rPr>
                <w:sz w:val="24"/>
                <w:szCs w:val="24"/>
              </w:rPr>
            </w:pPr>
            <w:r w:rsidRPr="00B01A5F">
              <w:rPr>
                <w:sz w:val="24"/>
                <w:szCs w:val="24"/>
              </w:rPr>
              <w:t>3.79-3,81</w:t>
            </w:r>
          </w:p>
        </w:tc>
        <w:tc>
          <w:tcPr>
            <w:tcW w:w="1025" w:type="dxa"/>
            <w:tcBorders>
              <w:top w:val="single" w:sz="4" w:space="0" w:color="auto"/>
              <w:left w:val="single" w:sz="4" w:space="0" w:color="auto"/>
              <w:bottom w:val="single" w:sz="4" w:space="0" w:color="auto"/>
              <w:right w:val="single" w:sz="4" w:space="0" w:color="auto"/>
            </w:tcBorders>
            <w:vAlign w:val="bottom"/>
            <w:hideMark/>
          </w:tcPr>
          <w:p w14:paraId="3C077EF6" w14:textId="77777777" w:rsidR="001D5128" w:rsidRPr="00B01A5F" w:rsidRDefault="001D5128" w:rsidP="00B01A5F">
            <w:pPr>
              <w:snapToGrid w:val="0"/>
              <w:jc w:val="center"/>
              <w:rPr>
                <w:sz w:val="24"/>
                <w:szCs w:val="24"/>
              </w:rPr>
            </w:pPr>
            <w:r w:rsidRPr="00B01A5F">
              <w:rPr>
                <w:sz w:val="24"/>
                <w:szCs w:val="24"/>
              </w:rPr>
              <w:t>152</w:t>
            </w:r>
          </w:p>
        </w:tc>
        <w:tc>
          <w:tcPr>
            <w:tcW w:w="0" w:type="auto"/>
            <w:vMerge/>
            <w:tcBorders>
              <w:top w:val="nil"/>
              <w:left w:val="single" w:sz="4" w:space="0" w:color="auto"/>
              <w:bottom w:val="nil"/>
              <w:right w:val="single" w:sz="4" w:space="0" w:color="auto"/>
            </w:tcBorders>
            <w:vAlign w:val="center"/>
            <w:hideMark/>
          </w:tcPr>
          <w:p w14:paraId="069E78DD" w14:textId="77777777"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088F736E" w14:textId="77777777" w:rsidR="001D5128" w:rsidRPr="00B01A5F" w:rsidRDefault="001D5128" w:rsidP="00B01A5F">
            <w:pPr>
              <w:snapToGrid w:val="0"/>
              <w:jc w:val="center"/>
              <w:rPr>
                <w:sz w:val="24"/>
                <w:szCs w:val="24"/>
              </w:rPr>
            </w:pPr>
            <w:r w:rsidRPr="00B01A5F">
              <w:rPr>
                <w:sz w:val="24"/>
                <w:szCs w:val="24"/>
              </w:rPr>
              <w:t>3.02-3,04</w:t>
            </w:r>
          </w:p>
        </w:tc>
        <w:tc>
          <w:tcPr>
            <w:tcW w:w="1829" w:type="dxa"/>
            <w:tcBorders>
              <w:top w:val="single" w:sz="4" w:space="0" w:color="auto"/>
              <w:left w:val="single" w:sz="4" w:space="0" w:color="auto"/>
              <w:bottom w:val="single" w:sz="4" w:space="0" w:color="auto"/>
              <w:right w:val="single" w:sz="4" w:space="0" w:color="auto"/>
            </w:tcBorders>
            <w:vAlign w:val="bottom"/>
            <w:hideMark/>
          </w:tcPr>
          <w:p w14:paraId="024BFED5" w14:textId="77777777" w:rsidR="001D5128" w:rsidRPr="00B01A5F" w:rsidRDefault="001D5128" w:rsidP="00B01A5F">
            <w:pPr>
              <w:snapToGrid w:val="0"/>
              <w:jc w:val="center"/>
              <w:rPr>
                <w:sz w:val="24"/>
                <w:szCs w:val="24"/>
              </w:rPr>
            </w:pPr>
            <w:r w:rsidRPr="00B01A5F">
              <w:rPr>
                <w:sz w:val="24"/>
                <w:szCs w:val="24"/>
              </w:rPr>
              <w:t>121</w:t>
            </w:r>
          </w:p>
        </w:tc>
      </w:tr>
      <w:tr w:rsidR="001D5128" w:rsidRPr="00B01A5F" w14:paraId="6EBCE586"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04C80E92" w14:textId="77777777" w:rsidR="001D5128" w:rsidRPr="00B01A5F" w:rsidRDefault="001D5128" w:rsidP="00B01A5F">
            <w:pPr>
              <w:snapToGrid w:val="0"/>
              <w:jc w:val="center"/>
              <w:rPr>
                <w:sz w:val="24"/>
                <w:szCs w:val="24"/>
              </w:rPr>
            </w:pPr>
            <w:r w:rsidRPr="00B01A5F">
              <w:rPr>
                <w:sz w:val="24"/>
                <w:szCs w:val="24"/>
              </w:rPr>
              <w:t>4.54-4,56</w:t>
            </w:r>
          </w:p>
        </w:tc>
        <w:tc>
          <w:tcPr>
            <w:tcW w:w="993" w:type="dxa"/>
            <w:tcBorders>
              <w:top w:val="single" w:sz="4" w:space="0" w:color="auto"/>
              <w:left w:val="single" w:sz="4" w:space="0" w:color="auto"/>
              <w:bottom w:val="single" w:sz="4" w:space="0" w:color="auto"/>
              <w:right w:val="single" w:sz="4" w:space="0" w:color="auto"/>
            </w:tcBorders>
            <w:vAlign w:val="bottom"/>
            <w:hideMark/>
          </w:tcPr>
          <w:p w14:paraId="09E3B981" w14:textId="77777777" w:rsidR="001D5128" w:rsidRPr="00B01A5F" w:rsidRDefault="001D5128" w:rsidP="00B01A5F">
            <w:pPr>
              <w:snapToGrid w:val="0"/>
              <w:jc w:val="center"/>
              <w:rPr>
                <w:sz w:val="24"/>
                <w:szCs w:val="24"/>
              </w:rPr>
            </w:pPr>
            <w:r w:rsidRPr="00B01A5F">
              <w:rPr>
                <w:sz w:val="24"/>
                <w:szCs w:val="24"/>
              </w:rPr>
              <w:t>182</w:t>
            </w:r>
          </w:p>
        </w:tc>
        <w:tc>
          <w:tcPr>
            <w:tcW w:w="0" w:type="auto"/>
            <w:vMerge/>
            <w:tcBorders>
              <w:top w:val="nil"/>
              <w:left w:val="single" w:sz="4" w:space="0" w:color="auto"/>
              <w:bottom w:val="nil"/>
              <w:right w:val="single" w:sz="4" w:space="0" w:color="auto"/>
            </w:tcBorders>
            <w:vAlign w:val="center"/>
            <w:hideMark/>
          </w:tcPr>
          <w:p w14:paraId="005041C4"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21F79CA6" w14:textId="77777777" w:rsidR="001D5128" w:rsidRPr="00B01A5F" w:rsidRDefault="001D5128" w:rsidP="00B01A5F">
            <w:pPr>
              <w:snapToGrid w:val="0"/>
              <w:jc w:val="center"/>
              <w:rPr>
                <w:sz w:val="24"/>
                <w:szCs w:val="24"/>
              </w:rPr>
            </w:pPr>
            <w:r w:rsidRPr="00B01A5F">
              <w:rPr>
                <w:sz w:val="24"/>
                <w:szCs w:val="24"/>
              </w:rPr>
              <w:t>3.77-3,78</w:t>
            </w:r>
          </w:p>
        </w:tc>
        <w:tc>
          <w:tcPr>
            <w:tcW w:w="1025" w:type="dxa"/>
            <w:tcBorders>
              <w:top w:val="single" w:sz="4" w:space="0" w:color="auto"/>
              <w:left w:val="single" w:sz="4" w:space="0" w:color="auto"/>
              <w:bottom w:val="single" w:sz="4" w:space="0" w:color="auto"/>
              <w:right w:val="single" w:sz="4" w:space="0" w:color="auto"/>
            </w:tcBorders>
            <w:vAlign w:val="bottom"/>
            <w:hideMark/>
          </w:tcPr>
          <w:p w14:paraId="334158BC" w14:textId="77777777" w:rsidR="001D5128" w:rsidRPr="00B01A5F" w:rsidRDefault="001D5128" w:rsidP="00B01A5F">
            <w:pPr>
              <w:snapToGrid w:val="0"/>
              <w:jc w:val="center"/>
              <w:rPr>
                <w:sz w:val="24"/>
                <w:szCs w:val="24"/>
              </w:rPr>
            </w:pPr>
            <w:r w:rsidRPr="00B01A5F">
              <w:rPr>
                <w:sz w:val="24"/>
                <w:szCs w:val="24"/>
              </w:rPr>
              <w:t>151</w:t>
            </w:r>
          </w:p>
        </w:tc>
        <w:tc>
          <w:tcPr>
            <w:tcW w:w="0" w:type="auto"/>
            <w:vMerge/>
            <w:tcBorders>
              <w:top w:val="nil"/>
              <w:left w:val="single" w:sz="4" w:space="0" w:color="auto"/>
              <w:bottom w:val="nil"/>
              <w:right w:val="single" w:sz="4" w:space="0" w:color="auto"/>
            </w:tcBorders>
            <w:vAlign w:val="center"/>
            <w:hideMark/>
          </w:tcPr>
          <w:p w14:paraId="6CF5F0A5" w14:textId="77777777"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321DEDAB" w14:textId="77777777" w:rsidR="001D5128" w:rsidRPr="00B01A5F" w:rsidRDefault="001D5128" w:rsidP="00B01A5F">
            <w:pPr>
              <w:snapToGrid w:val="0"/>
              <w:jc w:val="center"/>
              <w:rPr>
                <w:sz w:val="24"/>
                <w:szCs w:val="24"/>
              </w:rPr>
            </w:pPr>
            <w:r w:rsidRPr="00B01A5F">
              <w:rPr>
                <w:sz w:val="24"/>
                <w:szCs w:val="24"/>
              </w:rPr>
              <w:t>3-3,01</w:t>
            </w:r>
          </w:p>
        </w:tc>
        <w:tc>
          <w:tcPr>
            <w:tcW w:w="1829" w:type="dxa"/>
            <w:tcBorders>
              <w:top w:val="single" w:sz="4" w:space="0" w:color="auto"/>
              <w:left w:val="single" w:sz="4" w:space="0" w:color="auto"/>
              <w:bottom w:val="single" w:sz="4" w:space="0" w:color="auto"/>
              <w:right w:val="single" w:sz="4" w:space="0" w:color="auto"/>
            </w:tcBorders>
            <w:vAlign w:val="bottom"/>
            <w:hideMark/>
          </w:tcPr>
          <w:p w14:paraId="4133792F" w14:textId="77777777" w:rsidR="001D5128" w:rsidRPr="00B01A5F" w:rsidRDefault="001D5128" w:rsidP="00B01A5F">
            <w:pPr>
              <w:snapToGrid w:val="0"/>
              <w:jc w:val="center"/>
              <w:rPr>
                <w:sz w:val="24"/>
                <w:szCs w:val="24"/>
              </w:rPr>
            </w:pPr>
            <w:r w:rsidRPr="00B01A5F">
              <w:rPr>
                <w:sz w:val="24"/>
                <w:szCs w:val="24"/>
              </w:rPr>
              <w:t>120</w:t>
            </w:r>
          </w:p>
        </w:tc>
      </w:tr>
      <w:tr w:rsidR="001D5128" w:rsidRPr="00B01A5F" w14:paraId="37B09070"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5FBE43A2" w14:textId="77777777" w:rsidR="001D5128" w:rsidRPr="00B01A5F" w:rsidRDefault="001D5128" w:rsidP="00B01A5F">
            <w:pPr>
              <w:snapToGrid w:val="0"/>
              <w:jc w:val="center"/>
              <w:rPr>
                <w:sz w:val="24"/>
                <w:szCs w:val="24"/>
              </w:rPr>
            </w:pPr>
            <w:r w:rsidRPr="00B01A5F">
              <w:rPr>
                <w:sz w:val="24"/>
                <w:szCs w:val="24"/>
              </w:rPr>
              <w:t>4.52-4,53</w:t>
            </w:r>
          </w:p>
        </w:tc>
        <w:tc>
          <w:tcPr>
            <w:tcW w:w="993" w:type="dxa"/>
            <w:tcBorders>
              <w:top w:val="single" w:sz="4" w:space="0" w:color="auto"/>
              <w:left w:val="single" w:sz="4" w:space="0" w:color="auto"/>
              <w:bottom w:val="single" w:sz="4" w:space="0" w:color="auto"/>
              <w:right w:val="single" w:sz="4" w:space="0" w:color="auto"/>
            </w:tcBorders>
            <w:vAlign w:val="bottom"/>
            <w:hideMark/>
          </w:tcPr>
          <w:p w14:paraId="213584BB" w14:textId="77777777" w:rsidR="001D5128" w:rsidRPr="00B01A5F" w:rsidRDefault="001D5128" w:rsidP="00B01A5F">
            <w:pPr>
              <w:snapToGrid w:val="0"/>
              <w:jc w:val="center"/>
              <w:rPr>
                <w:sz w:val="24"/>
                <w:szCs w:val="24"/>
              </w:rPr>
            </w:pPr>
            <w:r w:rsidRPr="00B01A5F">
              <w:rPr>
                <w:sz w:val="24"/>
                <w:szCs w:val="24"/>
              </w:rPr>
              <w:t>181</w:t>
            </w:r>
          </w:p>
        </w:tc>
        <w:tc>
          <w:tcPr>
            <w:tcW w:w="0" w:type="auto"/>
            <w:vMerge/>
            <w:tcBorders>
              <w:top w:val="nil"/>
              <w:left w:val="single" w:sz="4" w:space="0" w:color="auto"/>
              <w:bottom w:val="nil"/>
              <w:right w:val="single" w:sz="4" w:space="0" w:color="auto"/>
            </w:tcBorders>
            <w:vAlign w:val="center"/>
            <w:hideMark/>
          </w:tcPr>
          <w:p w14:paraId="1D31BC79"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18182CD3" w14:textId="77777777" w:rsidR="001D5128" w:rsidRPr="00B01A5F" w:rsidRDefault="001D5128" w:rsidP="00B01A5F">
            <w:pPr>
              <w:snapToGrid w:val="0"/>
              <w:jc w:val="center"/>
              <w:rPr>
                <w:sz w:val="24"/>
                <w:szCs w:val="24"/>
              </w:rPr>
            </w:pPr>
            <w:r w:rsidRPr="00B01A5F">
              <w:rPr>
                <w:sz w:val="24"/>
                <w:szCs w:val="24"/>
              </w:rPr>
              <w:t>3.74-3,76</w:t>
            </w:r>
          </w:p>
        </w:tc>
        <w:tc>
          <w:tcPr>
            <w:tcW w:w="1025" w:type="dxa"/>
            <w:tcBorders>
              <w:top w:val="single" w:sz="4" w:space="0" w:color="auto"/>
              <w:left w:val="single" w:sz="4" w:space="0" w:color="auto"/>
              <w:bottom w:val="single" w:sz="4" w:space="0" w:color="auto"/>
              <w:right w:val="single" w:sz="4" w:space="0" w:color="auto"/>
            </w:tcBorders>
            <w:vAlign w:val="bottom"/>
            <w:hideMark/>
          </w:tcPr>
          <w:p w14:paraId="727C5D56" w14:textId="77777777" w:rsidR="001D5128" w:rsidRPr="00B01A5F" w:rsidRDefault="001D5128" w:rsidP="00B01A5F">
            <w:pPr>
              <w:snapToGrid w:val="0"/>
              <w:jc w:val="center"/>
              <w:rPr>
                <w:sz w:val="24"/>
                <w:szCs w:val="24"/>
              </w:rPr>
            </w:pPr>
            <w:r w:rsidRPr="00B01A5F">
              <w:rPr>
                <w:sz w:val="24"/>
                <w:szCs w:val="24"/>
              </w:rPr>
              <w:t>150</w:t>
            </w:r>
          </w:p>
        </w:tc>
        <w:tc>
          <w:tcPr>
            <w:tcW w:w="0" w:type="auto"/>
            <w:vMerge/>
            <w:tcBorders>
              <w:top w:val="nil"/>
              <w:left w:val="single" w:sz="4" w:space="0" w:color="auto"/>
              <w:bottom w:val="nil"/>
              <w:right w:val="single" w:sz="4" w:space="0" w:color="auto"/>
            </w:tcBorders>
            <w:vAlign w:val="center"/>
            <w:hideMark/>
          </w:tcPr>
          <w:p w14:paraId="28159F69" w14:textId="77777777" w:rsidR="001D5128" w:rsidRPr="00B01A5F" w:rsidRDefault="001D5128" w:rsidP="00B01A5F">
            <w:pPr>
              <w:rPr>
                <w:b/>
                <w:sz w:val="24"/>
                <w:szCs w:val="24"/>
                <w:lang w:val="en-US"/>
              </w:rPr>
            </w:pPr>
          </w:p>
        </w:tc>
        <w:tc>
          <w:tcPr>
            <w:tcW w:w="1309" w:type="dxa"/>
            <w:tcBorders>
              <w:top w:val="single" w:sz="4" w:space="0" w:color="auto"/>
              <w:left w:val="single" w:sz="4" w:space="0" w:color="auto"/>
              <w:bottom w:val="single" w:sz="4" w:space="0" w:color="auto"/>
              <w:right w:val="single" w:sz="4" w:space="0" w:color="auto"/>
            </w:tcBorders>
            <w:vAlign w:val="bottom"/>
            <w:hideMark/>
          </w:tcPr>
          <w:p w14:paraId="609139A9" w14:textId="77777777" w:rsidR="001D5128" w:rsidRPr="00B01A5F" w:rsidRDefault="001D5128" w:rsidP="00B01A5F">
            <w:pPr>
              <w:snapToGrid w:val="0"/>
              <w:jc w:val="center"/>
              <w:rPr>
                <w:b/>
                <w:sz w:val="24"/>
                <w:szCs w:val="24"/>
              </w:rPr>
            </w:pPr>
            <w:r w:rsidRPr="00B01A5F">
              <w:rPr>
                <w:rStyle w:val="shorttext"/>
                <w:b/>
                <w:sz w:val="24"/>
                <w:szCs w:val="24"/>
                <w:lang w:val="en"/>
              </w:rPr>
              <w:t>Less</w:t>
            </w:r>
            <w:r w:rsidRPr="00B01A5F">
              <w:rPr>
                <w:b/>
                <w:sz w:val="24"/>
                <w:szCs w:val="24"/>
              </w:rPr>
              <w:t xml:space="preserve"> 3</w:t>
            </w:r>
          </w:p>
        </w:tc>
        <w:tc>
          <w:tcPr>
            <w:tcW w:w="1829" w:type="dxa"/>
            <w:tcBorders>
              <w:top w:val="single" w:sz="4" w:space="0" w:color="auto"/>
              <w:left w:val="single" w:sz="4" w:space="0" w:color="auto"/>
              <w:bottom w:val="single" w:sz="4" w:space="0" w:color="auto"/>
              <w:right w:val="single" w:sz="4" w:space="0" w:color="auto"/>
            </w:tcBorders>
            <w:vAlign w:val="bottom"/>
            <w:hideMark/>
          </w:tcPr>
          <w:p w14:paraId="3E5E0347" w14:textId="77777777" w:rsidR="001D5128" w:rsidRPr="00B01A5F" w:rsidRDefault="001D5128" w:rsidP="00B01A5F">
            <w:pPr>
              <w:snapToGrid w:val="0"/>
              <w:jc w:val="center"/>
              <w:rPr>
                <w:b/>
                <w:sz w:val="24"/>
                <w:szCs w:val="24"/>
              </w:rPr>
            </w:pPr>
            <w:r w:rsidRPr="00B01A5F">
              <w:rPr>
                <w:rStyle w:val="shorttext"/>
                <w:b/>
                <w:sz w:val="24"/>
                <w:szCs w:val="24"/>
                <w:lang w:val="en"/>
              </w:rPr>
              <w:t>Not enough</w:t>
            </w:r>
          </w:p>
        </w:tc>
      </w:tr>
      <w:tr w:rsidR="001D5128" w:rsidRPr="00B01A5F" w14:paraId="4DF85D27"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0BA1E3C5" w14:textId="77777777" w:rsidR="001D5128" w:rsidRPr="00B01A5F" w:rsidRDefault="001D5128" w:rsidP="00B01A5F">
            <w:pPr>
              <w:snapToGrid w:val="0"/>
              <w:jc w:val="center"/>
              <w:rPr>
                <w:sz w:val="24"/>
                <w:szCs w:val="24"/>
              </w:rPr>
            </w:pPr>
            <w:r w:rsidRPr="00B01A5F">
              <w:rPr>
                <w:sz w:val="24"/>
                <w:szCs w:val="24"/>
              </w:rPr>
              <w:t>4.5-4,51</w:t>
            </w:r>
          </w:p>
        </w:tc>
        <w:tc>
          <w:tcPr>
            <w:tcW w:w="993" w:type="dxa"/>
            <w:tcBorders>
              <w:top w:val="single" w:sz="4" w:space="0" w:color="auto"/>
              <w:left w:val="single" w:sz="4" w:space="0" w:color="auto"/>
              <w:bottom w:val="single" w:sz="4" w:space="0" w:color="auto"/>
              <w:right w:val="single" w:sz="4" w:space="0" w:color="auto"/>
            </w:tcBorders>
            <w:vAlign w:val="bottom"/>
            <w:hideMark/>
          </w:tcPr>
          <w:p w14:paraId="5CABB031" w14:textId="77777777" w:rsidR="001D5128" w:rsidRPr="00B01A5F" w:rsidRDefault="001D5128" w:rsidP="00B01A5F">
            <w:pPr>
              <w:snapToGrid w:val="0"/>
              <w:jc w:val="center"/>
              <w:rPr>
                <w:sz w:val="24"/>
                <w:szCs w:val="24"/>
              </w:rPr>
            </w:pPr>
            <w:r w:rsidRPr="00B01A5F">
              <w:rPr>
                <w:sz w:val="24"/>
                <w:szCs w:val="24"/>
              </w:rPr>
              <w:t>180</w:t>
            </w:r>
          </w:p>
        </w:tc>
        <w:tc>
          <w:tcPr>
            <w:tcW w:w="0" w:type="auto"/>
            <w:vMerge/>
            <w:tcBorders>
              <w:top w:val="nil"/>
              <w:left w:val="single" w:sz="4" w:space="0" w:color="auto"/>
              <w:bottom w:val="nil"/>
              <w:right w:val="single" w:sz="4" w:space="0" w:color="auto"/>
            </w:tcBorders>
            <w:vAlign w:val="center"/>
            <w:hideMark/>
          </w:tcPr>
          <w:p w14:paraId="41932769"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455BB84B" w14:textId="77777777" w:rsidR="001D5128" w:rsidRPr="00B01A5F" w:rsidRDefault="001D5128" w:rsidP="00B01A5F">
            <w:pPr>
              <w:snapToGrid w:val="0"/>
              <w:jc w:val="center"/>
              <w:rPr>
                <w:sz w:val="24"/>
                <w:szCs w:val="24"/>
              </w:rPr>
            </w:pPr>
            <w:r w:rsidRPr="00B01A5F">
              <w:rPr>
                <w:sz w:val="24"/>
                <w:szCs w:val="24"/>
              </w:rPr>
              <w:t>3.72-3,73</w:t>
            </w:r>
          </w:p>
        </w:tc>
        <w:tc>
          <w:tcPr>
            <w:tcW w:w="1025" w:type="dxa"/>
            <w:tcBorders>
              <w:top w:val="single" w:sz="4" w:space="0" w:color="auto"/>
              <w:left w:val="single" w:sz="4" w:space="0" w:color="auto"/>
              <w:bottom w:val="single" w:sz="4" w:space="0" w:color="auto"/>
              <w:right w:val="single" w:sz="4" w:space="0" w:color="auto"/>
            </w:tcBorders>
            <w:vAlign w:val="bottom"/>
            <w:hideMark/>
          </w:tcPr>
          <w:p w14:paraId="6AB9E438" w14:textId="77777777" w:rsidR="001D5128" w:rsidRPr="00B01A5F" w:rsidRDefault="001D5128" w:rsidP="00B01A5F">
            <w:pPr>
              <w:snapToGrid w:val="0"/>
              <w:jc w:val="center"/>
              <w:rPr>
                <w:sz w:val="24"/>
                <w:szCs w:val="24"/>
              </w:rPr>
            </w:pPr>
            <w:r w:rsidRPr="00B01A5F">
              <w:rPr>
                <w:sz w:val="24"/>
                <w:szCs w:val="24"/>
              </w:rPr>
              <w:t>149</w:t>
            </w:r>
          </w:p>
        </w:tc>
        <w:tc>
          <w:tcPr>
            <w:tcW w:w="0" w:type="auto"/>
            <w:vMerge/>
            <w:tcBorders>
              <w:top w:val="nil"/>
              <w:left w:val="single" w:sz="4" w:space="0" w:color="auto"/>
              <w:bottom w:val="nil"/>
              <w:right w:val="single" w:sz="4" w:space="0" w:color="auto"/>
            </w:tcBorders>
            <w:vAlign w:val="center"/>
            <w:hideMark/>
          </w:tcPr>
          <w:p w14:paraId="7875236A" w14:textId="77777777" w:rsidR="001D5128" w:rsidRPr="00B01A5F" w:rsidRDefault="001D5128" w:rsidP="00B01A5F">
            <w:pPr>
              <w:rPr>
                <w:b/>
                <w:sz w:val="24"/>
                <w:szCs w:val="24"/>
                <w:lang w:val="en-US"/>
              </w:rPr>
            </w:pPr>
          </w:p>
        </w:tc>
        <w:tc>
          <w:tcPr>
            <w:tcW w:w="1309" w:type="dxa"/>
            <w:vMerge w:val="restart"/>
            <w:tcBorders>
              <w:top w:val="single" w:sz="4" w:space="0" w:color="auto"/>
              <w:left w:val="nil"/>
              <w:bottom w:val="nil"/>
              <w:right w:val="nil"/>
            </w:tcBorders>
            <w:vAlign w:val="bottom"/>
          </w:tcPr>
          <w:p w14:paraId="40DC8900" w14:textId="77777777" w:rsidR="001D5128" w:rsidRPr="00B01A5F" w:rsidRDefault="001D5128" w:rsidP="00B01A5F">
            <w:pPr>
              <w:snapToGrid w:val="0"/>
              <w:jc w:val="center"/>
              <w:rPr>
                <w:sz w:val="24"/>
                <w:szCs w:val="24"/>
              </w:rPr>
            </w:pPr>
          </w:p>
        </w:tc>
        <w:tc>
          <w:tcPr>
            <w:tcW w:w="1829" w:type="dxa"/>
            <w:vMerge w:val="restart"/>
            <w:tcBorders>
              <w:top w:val="single" w:sz="4" w:space="0" w:color="auto"/>
              <w:left w:val="nil"/>
              <w:bottom w:val="nil"/>
              <w:right w:val="nil"/>
            </w:tcBorders>
            <w:vAlign w:val="bottom"/>
          </w:tcPr>
          <w:p w14:paraId="6780A9A0" w14:textId="77777777" w:rsidR="001D5128" w:rsidRPr="00B01A5F" w:rsidRDefault="001D5128" w:rsidP="00B01A5F">
            <w:pPr>
              <w:snapToGrid w:val="0"/>
              <w:jc w:val="center"/>
              <w:rPr>
                <w:sz w:val="24"/>
                <w:szCs w:val="24"/>
              </w:rPr>
            </w:pPr>
          </w:p>
        </w:tc>
      </w:tr>
      <w:tr w:rsidR="001D5128" w:rsidRPr="00B01A5F" w14:paraId="74B496E7"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4C1A8EF0" w14:textId="77777777" w:rsidR="001D5128" w:rsidRPr="00B01A5F" w:rsidRDefault="001D5128" w:rsidP="00B01A5F">
            <w:pPr>
              <w:snapToGrid w:val="0"/>
              <w:jc w:val="center"/>
              <w:rPr>
                <w:sz w:val="24"/>
                <w:szCs w:val="24"/>
              </w:rPr>
            </w:pPr>
            <w:r w:rsidRPr="00B01A5F">
              <w:rPr>
                <w:sz w:val="24"/>
                <w:szCs w:val="24"/>
              </w:rPr>
              <w:t>4.47-4,49</w:t>
            </w:r>
          </w:p>
        </w:tc>
        <w:tc>
          <w:tcPr>
            <w:tcW w:w="993" w:type="dxa"/>
            <w:tcBorders>
              <w:top w:val="single" w:sz="4" w:space="0" w:color="auto"/>
              <w:left w:val="single" w:sz="4" w:space="0" w:color="auto"/>
              <w:bottom w:val="single" w:sz="4" w:space="0" w:color="auto"/>
              <w:right w:val="single" w:sz="4" w:space="0" w:color="auto"/>
            </w:tcBorders>
            <w:vAlign w:val="bottom"/>
            <w:hideMark/>
          </w:tcPr>
          <w:p w14:paraId="31EA6B00" w14:textId="77777777" w:rsidR="001D5128" w:rsidRPr="00B01A5F" w:rsidRDefault="001D5128" w:rsidP="00B01A5F">
            <w:pPr>
              <w:snapToGrid w:val="0"/>
              <w:jc w:val="center"/>
              <w:rPr>
                <w:sz w:val="24"/>
                <w:szCs w:val="24"/>
              </w:rPr>
            </w:pPr>
            <w:r w:rsidRPr="00B01A5F">
              <w:rPr>
                <w:sz w:val="24"/>
                <w:szCs w:val="24"/>
              </w:rPr>
              <w:t>179</w:t>
            </w:r>
          </w:p>
        </w:tc>
        <w:tc>
          <w:tcPr>
            <w:tcW w:w="0" w:type="auto"/>
            <w:vMerge/>
            <w:tcBorders>
              <w:top w:val="nil"/>
              <w:left w:val="single" w:sz="4" w:space="0" w:color="auto"/>
              <w:bottom w:val="nil"/>
              <w:right w:val="single" w:sz="4" w:space="0" w:color="auto"/>
            </w:tcBorders>
            <w:vAlign w:val="center"/>
            <w:hideMark/>
          </w:tcPr>
          <w:p w14:paraId="0917A25D"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6ABC8893" w14:textId="77777777" w:rsidR="001D5128" w:rsidRPr="00B01A5F" w:rsidRDefault="001D5128" w:rsidP="00B01A5F">
            <w:pPr>
              <w:snapToGrid w:val="0"/>
              <w:jc w:val="center"/>
              <w:rPr>
                <w:sz w:val="24"/>
                <w:szCs w:val="24"/>
              </w:rPr>
            </w:pPr>
            <w:r w:rsidRPr="00B01A5F">
              <w:rPr>
                <w:sz w:val="24"/>
                <w:szCs w:val="24"/>
              </w:rPr>
              <w:t>3.7-3,71</w:t>
            </w:r>
          </w:p>
        </w:tc>
        <w:tc>
          <w:tcPr>
            <w:tcW w:w="1025" w:type="dxa"/>
            <w:tcBorders>
              <w:top w:val="single" w:sz="4" w:space="0" w:color="auto"/>
              <w:left w:val="single" w:sz="4" w:space="0" w:color="auto"/>
              <w:bottom w:val="single" w:sz="4" w:space="0" w:color="auto"/>
              <w:right w:val="single" w:sz="4" w:space="0" w:color="auto"/>
            </w:tcBorders>
            <w:vAlign w:val="bottom"/>
            <w:hideMark/>
          </w:tcPr>
          <w:p w14:paraId="5DD0517B" w14:textId="77777777" w:rsidR="001D5128" w:rsidRPr="00B01A5F" w:rsidRDefault="001D5128" w:rsidP="00B01A5F">
            <w:pPr>
              <w:snapToGrid w:val="0"/>
              <w:jc w:val="center"/>
              <w:rPr>
                <w:sz w:val="24"/>
                <w:szCs w:val="24"/>
              </w:rPr>
            </w:pPr>
            <w:r w:rsidRPr="00B01A5F">
              <w:rPr>
                <w:sz w:val="24"/>
                <w:szCs w:val="24"/>
              </w:rPr>
              <w:t>148</w:t>
            </w:r>
          </w:p>
        </w:tc>
        <w:tc>
          <w:tcPr>
            <w:tcW w:w="0" w:type="auto"/>
            <w:vMerge/>
            <w:tcBorders>
              <w:top w:val="nil"/>
              <w:left w:val="single" w:sz="4" w:space="0" w:color="auto"/>
              <w:bottom w:val="nil"/>
              <w:right w:val="single" w:sz="4" w:space="0" w:color="auto"/>
            </w:tcBorders>
            <w:vAlign w:val="center"/>
            <w:hideMark/>
          </w:tcPr>
          <w:p w14:paraId="1BD2D2F9" w14:textId="77777777" w:rsidR="001D5128" w:rsidRPr="00B01A5F" w:rsidRDefault="001D5128" w:rsidP="00B01A5F">
            <w:pPr>
              <w:rPr>
                <w:b/>
                <w:sz w:val="24"/>
                <w:szCs w:val="24"/>
                <w:lang w:val="en-US"/>
              </w:rPr>
            </w:pPr>
          </w:p>
        </w:tc>
        <w:tc>
          <w:tcPr>
            <w:tcW w:w="0" w:type="auto"/>
            <w:vMerge/>
            <w:tcBorders>
              <w:top w:val="single" w:sz="4" w:space="0" w:color="auto"/>
              <w:left w:val="nil"/>
              <w:bottom w:val="nil"/>
              <w:right w:val="nil"/>
            </w:tcBorders>
            <w:vAlign w:val="center"/>
            <w:hideMark/>
          </w:tcPr>
          <w:p w14:paraId="01F45488" w14:textId="77777777" w:rsidR="001D5128" w:rsidRPr="00B01A5F" w:rsidRDefault="001D5128" w:rsidP="00B01A5F">
            <w:pPr>
              <w:rPr>
                <w:sz w:val="24"/>
                <w:szCs w:val="24"/>
              </w:rPr>
            </w:pPr>
          </w:p>
        </w:tc>
        <w:tc>
          <w:tcPr>
            <w:tcW w:w="0" w:type="auto"/>
            <w:vMerge/>
            <w:tcBorders>
              <w:top w:val="single" w:sz="4" w:space="0" w:color="auto"/>
              <w:left w:val="nil"/>
              <w:bottom w:val="nil"/>
              <w:right w:val="nil"/>
            </w:tcBorders>
            <w:vAlign w:val="center"/>
            <w:hideMark/>
          </w:tcPr>
          <w:p w14:paraId="155B901E" w14:textId="77777777" w:rsidR="001D5128" w:rsidRPr="00B01A5F" w:rsidRDefault="001D5128" w:rsidP="00B01A5F">
            <w:pPr>
              <w:rPr>
                <w:sz w:val="24"/>
                <w:szCs w:val="24"/>
              </w:rPr>
            </w:pPr>
          </w:p>
        </w:tc>
      </w:tr>
      <w:tr w:rsidR="001D5128" w:rsidRPr="00B01A5F" w14:paraId="14E83EF7"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4F0E221D" w14:textId="77777777" w:rsidR="001D5128" w:rsidRPr="00B01A5F" w:rsidRDefault="001D5128" w:rsidP="00B01A5F">
            <w:pPr>
              <w:snapToGrid w:val="0"/>
              <w:jc w:val="center"/>
              <w:rPr>
                <w:sz w:val="24"/>
                <w:szCs w:val="24"/>
              </w:rPr>
            </w:pPr>
            <w:r w:rsidRPr="00B01A5F">
              <w:rPr>
                <w:sz w:val="24"/>
                <w:szCs w:val="24"/>
              </w:rPr>
              <w:t>4.45-4,46</w:t>
            </w:r>
          </w:p>
        </w:tc>
        <w:tc>
          <w:tcPr>
            <w:tcW w:w="993" w:type="dxa"/>
            <w:tcBorders>
              <w:top w:val="single" w:sz="4" w:space="0" w:color="auto"/>
              <w:left w:val="single" w:sz="4" w:space="0" w:color="auto"/>
              <w:bottom w:val="single" w:sz="4" w:space="0" w:color="auto"/>
              <w:right w:val="single" w:sz="4" w:space="0" w:color="auto"/>
            </w:tcBorders>
            <w:vAlign w:val="bottom"/>
            <w:hideMark/>
          </w:tcPr>
          <w:p w14:paraId="6C3F98A9" w14:textId="77777777" w:rsidR="001D5128" w:rsidRPr="00B01A5F" w:rsidRDefault="001D5128" w:rsidP="00B01A5F">
            <w:pPr>
              <w:snapToGrid w:val="0"/>
              <w:jc w:val="center"/>
              <w:rPr>
                <w:sz w:val="24"/>
                <w:szCs w:val="24"/>
              </w:rPr>
            </w:pPr>
            <w:r w:rsidRPr="00B01A5F">
              <w:rPr>
                <w:sz w:val="24"/>
                <w:szCs w:val="24"/>
              </w:rPr>
              <w:t>178</w:t>
            </w:r>
          </w:p>
        </w:tc>
        <w:tc>
          <w:tcPr>
            <w:tcW w:w="0" w:type="auto"/>
            <w:vMerge/>
            <w:tcBorders>
              <w:top w:val="nil"/>
              <w:left w:val="single" w:sz="4" w:space="0" w:color="auto"/>
              <w:bottom w:val="nil"/>
              <w:right w:val="single" w:sz="4" w:space="0" w:color="auto"/>
            </w:tcBorders>
            <w:vAlign w:val="center"/>
            <w:hideMark/>
          </w:tcPr>
          <w:p w14:paraId="5ED07B56"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7F187A77" w14:textId="77777777" w:rsidR="001D5128" w:rsidRPr="00B01A5F" w:rsidRDefault="001D5128" w:rsidP="00B01A5F">
            <w:pPr>
              <w:snapToGrid w:val="0"/>
              <w:jc w:val="center"/>
              <w:rPr>
                <w:sz w:val="24"/>
                <w:szCs w:val="24"/>
              </w:rPr>
            </w:pPr>
            <w:r w:rsidRPr="00B01A5F">
              <w:rPr>
                <w:sz w:val="24"/>
                <w:szCs w:val="24"/>
              </w:rPr>
              <w:t>3.67-3,69</w:t>
            </w:r>
          </w:p>
        </w:tc>
        <w:tc>
          <w:tcPr>
            <w:tcW w:w="1025" w:type="dxa"/>
            <w:tcBorders>
              <w:top w:val="single" w:sz="4" w:space="0" w:color="auto"/>
              <w:left w:val="single" w:sz="4" w:space="0" w:color="auto"/>
              <w:bottom w:val="single" w:sz="4" w:space="0" w:color="auto"/>
              <w:right w:val="single" w:sz="4" w:space="0" w:color="auto"/>
            </w:tcBorders>
            <w:vAlign w:val="bottom"/>
            <w:hideMark/>
          </w:tcPr>
          <w:p w14:paraId="691F1A78" w14:textId="77777777" w:rsidR="001D5128" w:rsidRPr="00B01A5F" w:rsidRDefault="001D5128" w:rsidP="00B01A5F">
            <w:pPr>
              <w:snapToGrid w:val="0"/>
              <w:jc w:val="center"/>
              <w:rPr>
                <w:sz w:val="24"/>
                <w:szCs w:val="24"/>
              </w:rPr>
            </w:pPr>
            <w:r w:rsidRPr="00B01A5F">
              <w:rPr>
                <w:sz w:val="24"/>
                <w:szCs w:val="24"/>
              </w:rPr>
              <w:t>147</w:t>
            </w:r>
          </w:p>
        </w:tc>
        <w:tc>
          <w:tcPr>
            <w:tcW w:w="0" w:type="auto"/>
            <w:vMerge/>
            <w:tcBorders>
              <w:top w:val="nil"/>
              <w:left w:val="single" w:sz="4" w:space="0" w:color="auto"/>
              <w:bottom w:val="nil"/>
              <w:right w:val="single" w:sz="4" w:space="0" w:color="auto"/>
            </w:tcBorders>
            <w:vAlign w:val="center"/>
            <w:hideMark/>
          </w:tcPr>
          <w:p w14:paraId="69475584" w14:textId="77777777" w:rsidR="001D5128" w:rsidRPr="00B01A5F" w:rsidRDefault="001D5128" w:rsidP="00B01A5F">
            <w:pPr>
              <w:rPr>
                <w:b/>
                <w:sz w:val="24"/>
                <w:szCs w:val="24"/>
                <w:lang w:val="en-US"/>
              </w:rPr>
            </w:pPr>
          </w:p>
        </w:tc>
        <w:tc>
          <w:tcPr>
            <w:tcW w:w="1309" w:type="dxa"/>
            <w:vMerge w:val="restart"/>
            <w:tcBorders>
              <w:top w:val="nil"/>
              <w:left w:val="nil"/>
              <w:bottom w:val="nil"/>
              <w:right w:val="nil"/>
            </w:tcBorders>
            <w:vAlign w:val="bottom"/>
          </w:tcPr>
          <w:p w14:paraId="70A8A6AE" w14:textId="77777777" w:rsidR="001D5128" w:rsidRPr="00B01A5F" w:rsidRDefault="001D5128" w:rsidP="00B01A5F">
            <w:pPr>
              <w:snapToGrid w:val="0"/>
              <w:jc w:val="center"/>
              <w:rPr>
                <w:b/>
                <w:sz w:val="24"/>
                <w:szCs w:val="24"/>
              </w:rPr>
            </w:pPr>
          </w:p>
        </w:tc>
        <w:tc>
          <w:tcPr>
            <w:tcW w:w="1829" w:type="dxa"/>
            <w:tcBorders>
              <w:top w:val="nil"/>
              <w:left w:val="nil"/>
              <w:bottom w:val="nil"/>
              <w:right w:val="nil"/>
            </w:tcBorders>
            <w:vAlign w:val="bottom"/>
          </w:tcPr>
          <w:p w14:paraId="110F5979" w14:textId="77777777" w:rsidR="001D5128" w:rsidRPr="00B01A5F" w:rsidRDefault="001D5128" w:rsidP="00B01A5F">
            <w:pPr>
              <w:snapToGrid w:val="0"/>
              <w:jc w:val="center"/>
              <w:rPr>
                <w:b/>
                <w:sz w:val="24"/>
                <w:szCs w:val="24"/>
              </w:rPr>
            </w:pPr>
          </w:p>
        </w:tc>
      </w:tr>
      <w:tr w:rsidR="001D5128" w:rsidRPr="00B01A5F" w14:paraId="6DD5156B"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2CC45290" w14:textId="77777777" w:rsidR="001D5128" w:rsidRPr="00B01A5F" w:rsidRDefault="001D5128" w:rsidP="00B01A5F">
            <w:pPr>
              <w:snapToGrid w:val="0"/>
              <w:jc w:val="center"/>
              <w:rPr>
                <w:sz w:val="24"/>
                <w:szCs w:val="24"/>
              </w:rPr>
            </w:pPr>
            <w:r w:rsidRPr="00B01A5F">
              <w:rPr>
                <w:sz w:val="24"/>
                <w:szCs w:val="24"/>
              </w:rPr>
              <w:t>4.42-4,44</w:t>
            </w:r>
          </w:p>
        </w:tc>
        <w:tc>
          <w:tcPr>
            <w:tcW w:w="993" w:type="dxa"/>
            <w:tcBorders>
              <w:top w:val="single" w:sz="4" w:space="0" w:color="auto"/>
              <w:left w:val="single" w:sz="4" w:space="0" w:color="auto"/>
              <w:bottom w:val="single" w:sz="4" w:space="0" w:color="auto"/>
              <w:right w:val="single" w:sz="4" w:space="0" w:color="auto"/>
            </w:tcBorders>
            <w:vAlign w:val="bottom"/>
            <w:hideMark/>
          </w:tcPr>
          <w:p w14:paraId="02A02712" w14:textId="77777777" w:rsidR="001D5128" w:rsidRPr="00B01A5F" w:rsidRDefault="001D5128" w:rsidP="00B01A5F">
            <w:pPr>
              <w:snapToGrid w:val="0"/>
              <w:jc w:val="center"/>
              <w:rPr>
                <w:sz w:val="24"/>
                <w:szCs w:val="24"/>
              </w:rPr>
            </w:pPr>
            <w:r w:rsidRPr="00B01A5F">
              <w:rPr>
                <w:sz w:val="24"/>
                <w:szCs w:val="24"/>
              </w:rPr>
              <w:t>177</w:t>
            </w:r>
          </w:p>
        </w:tc>
        <w:tc>
          <w:tcPr>
            <w:tcW w:w="0" w:type="auto"/>
            <w:vMerge/>
            <w:tcBorders>
              <w:top w:val="nil"/>
              <w:left w:val="single" w:sz="4" w:space="0" w:color="auto"/>
              <w:bottom w:val="nil"/>
              <w:right w:val="single" w:sz="4" w:space="0" w:color="auto"/>
            </w:tcBorders>
            <w:vAlign w:val="center"/>
            <w:hideMark/>
          </w:tcPr>
          <w:p w14:paraId="55079F53"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20781F6E" w14:textId="77777777" w:rsidR="001D5128" w:rsidRPr="00B01A5F" w:rsidRDefault="001D5128" w:rsidP="00B01A5F">
            <w:pPr>
              <w:snapToGrid w:val="0"/>
              <w:jc w:val="center"/>
              <w:rPr>
                <w:sz w:val="24"/>
                <w:szCs w:val="24"/>
              </w:rPr>
            </w:pPr>
            <w:r w:rsidRPr="00B01A5F">
              <w:rPr>
                <w:sz w:val="24"/>
                <w:szCs w:val="24"/>
              </w:rPr>
              <w:t>3.65-3,66</w:t>
            </w:r>
          </w:p>
        </w:tc>
        <w:tc>
          <w:tcPr>
            <w:tcW w:w="1025" w:type="dxa"/>
            <w:tcBorders>
              <w:top w:val="single" w:sz="4" w:space="0" w:color="auto"/>
              <w:left w:val="single" w:sz="4" w:space="0" w:color="auto"/>
              <w:bottom w:val="single" w:sz="4" w:space="0" w:color="auto"/>
              <w:right w:val="single" w:sz="4" w:space="0" w:color="auto"/>
            </w:tcBorders>
            <w:vAlign w:val="bottom"/>
            <w:hideMark/>
          </w:tcPr>
          <w:p w14:paraId="3B5A7522" w14:textId="77777777" w:rsidR="001D5128" w:rsidRPr="00B01A5F" w:rsidRDefault="001D5128" w:rsidP="00B01A5F">
            <w:pPr>
              <w:snapToGrid w:val="0"/>
              <w:jc w:val="center"/>
              <w:rPr>
                <w:sz w:val="24"/>
                <w:szCs w:val="24"/>
              </w:rPr>
            </w:pPr>
            <w:r w:rsidRPr="00B01A5F">
              <w:rPr>
                <w:sz w:val="24"/>
                <w:szCs w:val="24"/>
              </w:rPr>
              <w:t>146</w:t>
            </w:r>
          </w:p>
        </w:tc>
        <w:tc>
          <w:tcPr>
            <w:tcW w:w="0" w:type="auto"/>
            <w:vMerge/>
            <w:tcBorders>
              <w:top w:val="nil"/>
              <w:left w:val="single" w:sz="4" w:space="0" w:color="auto"/>
              <w:bottom w:val="nil"/>
              <w:right w:val="single" w:sz="4" w:space="0" w:color="auto"/>
            </w:tcBorders>
            <w:vAlign w:val="center"/>
            <w:hideMark/>
          </w:tcPr>
          <w:p w14:paraId="184C7FB5" w14:textId="77777777" w:rsidR="001D5128" w:rsidRPr="00B01A5F" w:rsidRDefault="001D5128" w:rsidP="00B01A5F">
            <w:pPr>
              <w:rPr>
                <w:b/>
                <w:sz w:val="24"/>
                <w:szCs w:val="24"/>
                <w:lang w:val="en-US"/>
              </w:rPr>
            </w:pPr>
          </w:p>
        </w:tc>
        <w:tc>
          <w:tcPr>
            <w:tcW w:w="0" w:type="auto"/>
            <w:vMerge/>
            <w:tcBorders>
              <w:top w:val="nil"/>
              <w:left w:val="nil"/>
              <w:bottom w:val="nil"/>
              <w:right w:val="nil"/>
            </w:tcBorders>
            <w:vAlign w:val="center"/>
            <w:hideMark/>
          </w:tcPr>
          <w:p w14:paraId="49CBFAE0" w14:textId="77777777" w:rsidR="001D5128" w:rsidRPr="00B01A5F" w:rsidRDefault="001D5128" w:rsidP="00B01A5F">
            <w:pPr>
              <w:rPr>
                <w:b/>
                <w:sz w:val="24"/>
                <w:szCs w:val="24"/>
              </w:rPr>
            </w:pPr>
          </w:p>
        </w:tc>
        <w:tc>
          <w:tcPr>
            <w:tcW w:w="1829" w:type="dxa"/>
            <w:tcBorders>
              <w:top w:val="nil"/>
              <w:left w:val="nil"/>
              <w:bottom w:val="nil"/>
              <w:right w:val="nil"/>
            </w:tcBorders>
            <w:vAlign w:val="bottom"/>
          </w:tcPr>
          <w:p w14:paraId="31643F17" w14:textId="77777777" w:rsidR="001D5128" w:rsidRPr="00B01A5F" w:rsidRDefault="001D5128" w:rsidP="00B01A5F">
            <w:pPr>
              <w:snapToGrid w:val="0"/>
              <w:jc w:val="center"/>
              <w:rPr>
                <w:sz w:val="24"/>
                <w:szCs w:val="24"/>
              </w:rPr>
            </w:pPr>
          </w:p>
        </w:tc>
      </w:tr>
      <w:tr w:rsidR="001D5128" w:rsidRPr="00B01A5F" w14:paraId="69732C48"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22A38F53" w14:textId="77777777" w:rsidR="001D5128" w:rsidRPr="00B01A5F" w:rsidRDefault="001D5128" w:rsidP="00B01A5F">
            <w:pPr>
              <w:snapToGrid w:val="0"/>
              <w:jc w:val="center"/>
              <w:rPr>
                <w:sz w:val="24"/>
                <w:szCs w:val="24"/>
              </w:rPr>
            </w:pPr>
            <w:r w:rsidRPr="00B01A5F">
              <w:rPr>
                <w:sz w:val="24"/>
                <w:szCs w:val="24"/>
              </w:rPr>
              <w:t>4.4-4,41</w:t>
            </w:r>
          </w:p>
        </w:tc>
        <w:tc>
          <w:tcPr>
            <w:tcW w:w="993" w:type="dxa"/>
            <w:tcBorders>
              <w:top w:val="single" w:sz="4" w:space="0" w:color="auto"/>
              <w:left w:val="single" w:sz="4" w:space="0" w:color="auto"/>
              <w:bottom w:val="single" w:sz="4" w:space="0" w:color="auto"/>
              <w:right w:val="single" w:sz="4" w:space="0" w:color="auto"/>
            </w:tcBorders>
            <w:vAlign w:val="bottom"/>
            <w:hideMark/>
          </w:tcPr>
          <w:p w14:paraId="77BE3AE4" w14:textId="77777777" w:rsidR="001D5128" w:rsidRPr="00B01A5F" w:rsidRDefault="001D5128" w:rsidP="00B01A5F">
            <w:pPr>
              <w:snapToGrid w:val="0"/>
              <w:jc w:val="center"/>
              <w:rPr>
                <w:sz w:val="24"/>
                <w:szCs w:val="24"/>
              </w:rPr>
            </w:pPr>
            <w:r w:rsidRPr="00B01A5F">
              <w:rPr>
                <w:sz w:val="24"/>
                <w:szCs w:val="24"/>
              </w:rPr>
              <w:t>176</w:t>
            </w:r>
          </w:p>
        </w:tc>
        <w:tc>
          <w:tcPr>
            <w:tcW w:w="0" w:type="auto"/>
            <w:vMerge/>
            <w:tcBorders>
              <w:top w:val="nil"/>
              <w:left w:val="single" w:sz="4" w:space="0" w:color="auto"/>
              <w:bottom w:val="nil"/>
              <w:right w:val="single" w:sz="4" w:space="0" w:color="auto"/>
            </w:tcBorders>
            <w:vAlign w:val="center"/>
            <w:hideMark/>
          </w:tcPr>
          <w:p w14:paraId="57E63191"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35086184" w14:textId="77777777" w:rsidR="001D5128" w:rsidRPr="00B01A5F" w:rsidRDefault="001D5128" w:rsidP="00B01A5F">
            <w:pPr>
              <w:snapToGrid w:val="0"/>
              <w:jc w:val="center"/>
              <w:rPr>
                <w:sz w:val="24"/>
                <w:szCs w:val="24"/>
              </w:rPr>
            </w:pPr>
            <w:r w:rsidRPr="00B01A5F">
              <w:rPr>
                <w:sz w:val="24"/>
                <w:szCs w:val="24"/>
              </w:rPr>
              <w:t>3.62-3,64</w:t>
            </w:r>
          </w:p>
        </w:tc>
        <w:tc>
          <w:tcPr>
            <w:tcW w:w="1025" w:type="dxa"/>
            <w:tcBorders>
              <w:top w:val="single" w:sz="4" w:space="0" w:color="auto"/>
              <w:left w:val="single" w:sz="4" w:space="0" w:color="auto"/>
              <w:bottom w:val="single" w:sz="4" w:space="0" w:color="auto"/>
              <w:right w:val="single" w:sz="4" w:space="0" w:color="auto"/>
            </w:tcBorders>
            <w:vAlign w:val="bottom"/>
            <w:hideMark/>
          </w:tcPr>
          <w:p w14:paraId="1D91D6A1" w14:textId="77777777" w:rsidR="001D5128" w:rsidRPr="00B01A5F" w:rsidRDefault="001D5128" w:rsidP="00B01A5F">
            <w:pPr>
              <w:snapToGrid w:val="0"/>
              <w:jc w:val="center"/>
              <w:rPr>
                <w:sz w:val="24"/>
                <w:szCs w:val="24"/>
              </w:rPr>
            </w:pPr>
            <w:r w:rsidRPr="00B01A5F">
              <w:rPr>
                <w:sz w:val="24"/>
                <w:szCs w:val="24"/>
              </w:rPr>
              <w:t>145</w:t>
            </w:r>
          </w:p>
        </w:tc>
        <w:tc>
          <w:tcPr>
            <w:tcW w:w="0" w:type="auto"/>
            <w:vMerge/>
            <w:tcBorders>
              <w:top w:val="nil"/>
              <w:left w:val="single" w:sz="4" w:space="0" w:color="auto"/>
              <w:bottom w:val="nil"/>
              <w:right w:val="single" w:sz="4" w:space="0" w:color="auto"/>
            </w:tcBorders>
            <w:vAlign w:val="center"/>
            <w:hideMark/>
          </w:tcPr>
          <w:p w14:paraId="7EE39183" w14:textId="77777777" w:rsidR="001D5128" w:rsidRPr="00B01A5F" w:rsidRDefault="001D5128" w:rsidP="00B01A5F">
            <w:pPr>
              <w:rPr>
                <w:b/>
                <w:sz w:val="24"/>
                <w:szCs w:val="24"/>
                <w:lang w:val="en-US"/>
              </w:rPr>
            </w:pPr>
          </w:p>
        </w:tc>
        <w:tc>
          <w:tcPr>
            <w:tcW w:w="1309" w:type="dxa"/>
            <w:tcBorders>
              <w:top w:val="nil"/>
              <w:left w:val="nil"/>
              <w:bottom w:val="nil"/>
              <w:right w:val="nil"/>
            </w:tcBorders>
            <w:vAlign w:val="bottom"/>
          </w:tcPr>
          <w:p w14:paraId="7B52432D" w14:textId="77777777" w:rsidR="001D5128" w:rsidRPr="00B01A5F" w:rsidRDefault="001D5128" w:rsidP="00B01A5F">
            <w:pPr>
              <w:snapToGrid w:val="0"/>
              <w:jc w:val="center"/>
              <w:rPr>
                <w:sz w:val="24"/>
                <w:szCs w:val="24"/>
              </w:rPr>
            </w:pPr>
          </w:p>
        </w:tc>
        <w:tc>
          <w:tcPr>
            <w:tcW w:w="1829" w:type="dxa"/>
            <w:tcBorders>
              <w:top w:val="nil"/>
              <w:left w:val="nil"/>
              <w:bottom w:val="nil"/>
              <w:right w:val="nil"/>
            </w:tcBorders>
            <w:vAlign w:val="bottom"/>
          </w:tcPr>
          <w:p w14:paraId="1DE80777" w14:textId="77777777" w:rsidR="001D5128" w:rsidRPr="00B01A5F" w:rsidRDefault="001D5128" w:rsidP="00B01A5F">
            <w:pPr>
              <w:snapToGrid w:val="0"/>
              <w:jc w:val="center"/>
              <w:rPr>
                <w:sz w:val="24"/>
                <w:szCs w:val="24"/>
              </w:rPr>
            </w:pPr>
          </w:p>
        </w:tc>
      </w:tr>
      <w:tr w:rsidR="001D5128" w:rsidRPr="00B01A5F" w14:paraId="30C9A46B"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0276AE03" w14:textId="77777777" w:rsidR="001D5128" w:rsidRPr="00B01A5F" w:rsidRDefault="001D5128" w:rsidP="00B01A5F">
            <w:pPr>
              <w:snapToGrid w:val="0"/>
              <w:jc w:val="center"/>
              <w:rPr>
                <w:sz w:val="24"/>
                <w:szCs w:val="24"/>
              </w:rPr>
            </w:pPr>
            <w:r w:rsidRPr="00B01A5F">
              <w:rPr>
                <w:sz w:val="24"/>
                <w:szCs w:val="24"/>
              </w:rPr>
              <w:t>4.37-4,39</w:t>
            </w:r>
          </w:p>
        </w:tc>
        <w:tc>
          <w:tcPr>
            <w:tcW w:w="993" w:type="dxa"/>
            <w:tcBorders>
              <w:top w:val="single" w:sz="4" w:space="0" w:color="auto"/>
              <w:left w:val="single" w:sz="4" w:space="0" w:color="auto"/>
              <w:bottom w:val="single" w:sz="4" w:space="0" w:color="auto"/>
              <w:right w:val="single" w:sz="4" w:space="0" w:color="auto"/>
            </w:tcBorders>
            <w:vAlign w:val="bottom"/>
            <w:hideMark/>
          </w:tcPr>
          <w:p w14:paraId="1DFE5321" w14:textId="77777777" w:rsidR="001D5128" w:rsidRPr="00B01A5F" w:rsidRDefault="001D5128" w:rsidP="00B01A5F">
            <w:pPr>
              <w:snapToGrid w:val="0"/>
              <w:jc w:val="center"/>
              <w:rPr>
                <w:sz w:val="24"/>
                <w:szCs w:val="24"/>
              </w:rPr>
            </w:pPr>
            <w:r w:rsidRPr="00B01A5F">
              <w:rPr>
                <w:sz w:val="24"/>
                <w:szCs w:val="24"/>
              </w:rPr>
              <w:t>175</w:t>
            </w:r>
          </w:p>
        </w:tc>
        <w:tc>
          <w:tcPr>
            <w:tcW w:w="0" w:type="auto"/>
            <w:vMerge/>
            <w:tcBorders>
              <w:top w:val="nil"/>
              <w:left w:val="single" w:sz="4" w:space="0" w:color="auto"/>
              <w:bottom w:val="nil"/>
              <w:right w:val="single" w:sz="4" w:space="0" w:color="auto"/>
            </w:tcBorders>
            <w:vAlign w:val="center"/>
            <w:hideMark/>
          </w:tcPr>
          <w:p w14:paraId="40C7C8A5"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4B694080" w14:textId="77777777" w:rsidR="001D5128" w:rsidRPr="00B01A5F" w:rsidRDefault="001D5128" w:rsidP="00B01A5F">
            <w:pPr>
              <w:snapToGrid w:val="0"/>
              <w:jc w:val="center"/>
              <w:rPr>
                <w:sz w:val="24"/>
                <w:szCs w:val="24"/>
              </w:rPr>
            </w:pPr>
            <w:r w:rsidRPr="00B01A5F">
              <w:rPr>
                <w:sz w:val="24"/>
                <w:szCs w:val="24"/>
              </w:rPr>
              <w:t>3.6-3,61</w:t>
            </w:r>
          </w:p>
        </w:tc>
        <w:tc>
          <w:tcPr>
            <w:tcW w:w="1025" w:type="dxa"/>
            <w:tcBorders>
              <w:top w:val="single" w:sz="4" w:space="0" w:color="auto"/>
              <w:left w:val="single" w:sz="4" w:space="0" w:color="auto"/>
              <w:bottom w:val="single" w:sz="4" w:space="0" w:color="auto"/>
              <w:right w:val="single" w:sz="4" w:space="0" w:color="auto"/>
            </w:tcBorders>
            <w:vAlign w:val="bottom"/>
            <w:hideMark/>
          </w:tcPr>
          <w:p w14:paraId="1FDC512F" w14:textId="77777777" w:rsidR="001D5128" w:rsidRPr="00B01A5F" w:rsidRDefault="001D5128" w:rsidP="00B01A5F">
            <w:pPr>
              <w:snapToGrid w:val="0"/>
              <w:jc w:val="center"/>
              <w:rPr>
                <w:sz w:val="24"/>
                <w:szCs w:val="24"/>
              </w:rPr>
            </w:pPr>
            <w:r w:rsidRPr="00B01A5F">
              <w:rPr>
                <w:sz w:val="24"/>
                <w:szCs w:val="24"/>
              </w:rPr>
              <w:t>144</w:t>
            </w:r>
          </w:p>
        </w:tc>
        <w:tc>
          <w:tcPr>
            <w:tcW w:w="0" w:type="auto"/>
            <w:vMerge/>
            <w:tcBorders>
              <w:top w:val="nil"/>
              <w:left w:val="single" w:sz="4" w:space="0" w:color="auto"/>
              <w:bottom w:val="nil"/>
              <w:right w:val="single" w:sz="4" w:space="0" w:color="auto"/>
            </w:tcBorders>
            <w:vAlign w:val="center"/>
            <w:hideMark/>
          </w:tcPr>
          <w:p w14:paraId="62233404" w14:textId="77777777" w:rsidR="001D5128" w:rsidRPr="00B01A5F" w:rsidRDefault="001D5128" w:rsidP="00B01A5F">
            <w:pPr>
              <w:rPr>
                <w:b/>
                <w:sz w:val="24"/>
                <w:szCs w:val="24"/>
                <w:lang w:val="en-US"/>
              </w:rPr>
            </w:pPr>
          </w:p>
        </w:tc>
        <w:tc>
          <w:tcPr>
            <w:tcW w:w="1309" w:type="dxa"/>
            <w:tcBorders>
              <w:top w:val="nil"/>
              <w:left w:val="nil"/>
              <w:bottom w:val="nil"/>
              <w:right w:val="nil"/>
            </w:tcBorders>
            <w:vAlign w:val="bottom"/>
          </w:tcPr>
          <w:p w14:paraId="7B8F6347" w14:textId="77777777" w:rsidR="001D5128" w:rsidRPr="00B01A5F" w:rsidRDefault="001D5128" w:rsidP="00B01A5F">
            <w:pPr>
              <w:snapToGrid w:val="0"/>
              <w:jc w:val="center"/>
              <w:rPr>
                <w:b/>
                <w:sz w:val="24"/>
                <w:szCs w:val="24"/>
              </w:rPr>
            </w:pPr>
          </w:p>
        </w:tc>
        <w:tc>
          <w:tcPr>
            <w:tcW w:w="1829" w:type="dxa"/>
            <w:tcBorders>
              <w:top w:val="nil"/>
              <w:left w:val="nil"/>
              <w:bottom w:val="nil"/>
              <w:right w:val="nil"/>
            </w:tcBorders>
            <w:vAlign w:val="bottom"/>
          </w:tcPr>
          <w:p w14:paraId="46E0953A" w14:textId="77777777" w:rsidR="001D5128" w:rsidRPr="00B01A5F" w:rsidRDefault="001D5128" w:rsidP="00B01A5F">
            <w:pPr>
              <w:snapToGrid w:val="0"/>
              <w:jc w:val="center"/>
              <w:rPr>
                <w:b/>
                <w:sz w:val="24"/>
                <w:szCs w:val="24"/>
              </w:rPr>
            </w:pPr>
          </w:p>
        </w:tc>
      </w:tr>
      <w:tr w:rsidR="001D5128" w:rsidRPr="00B01A5F" w14:paraId="6F90BDE7"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42B56840" w14:textId="77777777" w:rsidR="001D5128" w:rsidRPr="00B01A5F" w:rsidRDefault="001D5128" w:rsidP="00B01A5F">
            <w:pPr>
              <w:snapToGrid w:val="0"/>
              <w:jc w:val="center"/>
              <w:rPr>
                <w:sz w:val="24"/>
                <w:szCs w:val="24"/>
              </w:rPr>
            </w:pPr>
            <w:r w:rsidRPr="00B01A5F">
              <w:rPr>
                <w:sz w:val="24"/>
                <w:szCs w:val="24"/>
              </w:rPr>
              <w:t>4.35-4,36</w:t>
            </w:r>
          </w:p>
        </w:tc>
        <w:tc>
          <w:tcPr>
            <w:tcW w:w="993" w:type="dxa"/>
            <w:tcBorders>
              <w:top w:val="single" w:sz="4" w:space="0" w:color="auto"/>
              <w:left w:val="single" w:sz="4" w:space="0" w:color="auto"/>
              <w:bottom w:val="single" w:sz="4" w:space="0" w:color="auto"/>
              <w:right w:val="single" w:sz="4" w:space="0" w:color="auto"/>
            </w:tcBorders>
            <w:vAlign w:val="bottom"/>
            <w:hideMark/>
          </w:tcPr>
          <w:p w14:paraId="446D2EC0" w14:textId="77777777" w:rsidR="001D5128" w:rsidRPr="00B01A5F" w:rsidRDefault="001D5128" w:rsidP="00B01A5F">
            <w:pPr>
              <w:snapToGrid w:val="0"/>
              <w:jc w:val="center"/>
              <w:rPr>
                <w:sz w:val="24"/>
                <w:szCs w:val="24"/>
              </w:rPr>
            </w:pPr>
            <w:r w:rsidRPr="00B01A5F">
              <w:rPr>
                <w:sz w:val="24"/>
                <w:szCs w:val="24"/>
              </w:rPr>
              <w:t>174</w:t>
            </w:r>
          </w:p>
        </w:tc>
        <w:tc>
          <w:tcPr>
            <w:tcW w:w="0" w:type="auto"/>
            <w:vMerge/>
            <w:tcBorders>
              <w:top w:val="nil"/>
              <w:left w:val="single" w:sz="4" w:space="0" w:color="auto"/>
              <w:bottom w:val="nil"/>
              <w:right w:val="single" w:sz="4" w:space="0" w:color="auto"/>
            </w:tcBorders>
            <w:vAlign w:val="center"/>
            <w:hideMark/>
          </w:tcPr>
          <w:p w14:paraId="2BA74AE0"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4BF04605" w14:textId="77777777" w:rsidR="001D5128" w:rsidRPr="00B01A5F" w:rsidRDefault="001D5128" w:rsidP="00B01A5F">
            <w:pPr>
              <w:snapToGrid w:val="0"/>
              <w:jc w:val="center"/>
              <w:rPr>
                <w:sz w:val="24"/>
                <w:szCs w:val="24"/>
              </w:rPr>
            </w:pPr>
            <w:r w:rsidRPr="00B01A5F">
              <w:rPr>
                <w:sz w:val="24"/>
                <w:szCs w:val="24"/>
              </w:rPr>
              <w:t>3.57-3,59</w:t>
            </w:r>
          </w:p>
        </w:tc>
        <w:tc>
          <w:tcPr>
            <w:tcW w:w="1025" w:type="dxa"/>
            <w:tcBorders>
              <w:top w:val="single" w:sz="4" w:space="0" w:color="auto"/>
              <w:left w:val="single" w:sz="4" w:space="0" w:color="auto"/>
              <w:bottom w:val="single" w:sz="4" w:space="0" w:color="auto"/>
              <w:right w:val="single" w:sz="4" w:space="0" w:color="auto"/>
            </w:tcBorders>
            <w:vAlign w:val="bottom"/>
            <w:hideMark/>
          </w:tcPr>
          <w:p w14:paraId="5BBB1511" w14:textId="77777777" w:rsidR="001D5128" w:rsidRPr="00B01A5F" w:rsidRDefault="001D5128" w:rsidP="00B01A5F">
            <w:pPr>
              <w:snapToGrid w:val="0"/>
              <w:jc w:val="center"/>
              <w:rPr>
                <w:sz w:val="24"/>
                <w:szCs w:val="24"/>
              </w:rPr>
            </w:pPr>
            <w:r w:rsidRPr="00B01A5F">
              <w:rPr>
                <w:sz w:val="24"/>
                <w:szCs w:val="24"/>
              </w:rPr>
              <w:t>143</w:t>
            </w:r>
          </w:p>
        </w:tc>
        <w:tc>
          <w:tcPr>
            <w:tcW w:w="0" w:type="auto"/>
            <w:vMerge/>
            <w:tcBorders>
              <w:top w:val="nil"/>
              <w:left w:val="single" w:sz="4" w:space="0" w:color="auto"/>
              <w:bottom w:val="nil"/>
              <w:right w:val="single" w:sz="4" w:space="0" w:color="auto"/>
            </w:tcBorders>
            <w:vAlign w:val="center"/>
            <w:hideMark/>
          </w:tcPr>
          <w:p w14:paraId="3324128E" w14:textId="77777777" w:rsidR="001D5128" w:rsidRPr="00B01A5F" w:rsidRDefault="001D5128" w:rsidP="00B01A5F">
            <w:pPr>
              <w:rPr>
                <w:b/>
                <w:sz w:val="24"/>
                <w:szCs w:val="24"/>
                <w:lang w:val="en-US"/>
              </w:rPr>
            </w:pPr>
          </w:p>
        </w:tc>
        <w:tc>
          <w:tcPr>
            <w:tcW w:w="1309" w:type="dxa"/>
            <w:tcBorders>
              <w:top w:val="nil"/>
              <w:left w:val="nil"/>
              <w:bottom w:val="nil"/>
              <w:right w:val="nil"/>
            </w:tcBorders>
          </w:tcPr>
          <w:p w14:paraId="09E8A236" w14:textId="77777777" w:rsidR="001D5128" w:rsidRPr="00B01A5F" w:rsidRDefault="001D5128" w:rsidP="00B01A5F">
            <w:pPr>
              <w:jc w:val="center"/>
              <w:rPr>
                <w:b/>
                <w:sz w:val="24"/>
                <w:szCs w:val="24"/>
                <w:lang w:val="en-US"/>
              </w:rPr>
            </w:pPr>
          </w:p>
        </w:tc>
        <w:tc>
          <w:tcPr>
            <w:tcW w:w="1829" w:type="dxa"/>
            <w:tcBorders>
              <w:top w:val="nil"/>
              <w:left w:val="nil"/>
              <w:bottom w:val="nil"/>
              <w:right w:val="nil"/>
            </w:tcBorders>
          </w:tcPr>
          <w:p w14:paraId="3CA3B62D" w14:textId="77777777" w:rsidR="001D5128" w:rsidRPr="00B01A5F" w:rsidRDefault="001D5128" w:rsidP="00B01A5F">
            <w:pPr>
              <w:jc w:val="center"/>
              <w:rPr>
                <w:b/>
                <w:sz w:val="24"/>
                <w:szCs w:val="24"/>
                <w:lang w:val="en-US"/>
              </w:rPr>
            </w:pPr>
          </w:p>
        </w:tc>
      </w:tr>
      <w:tr w:rsidR="001D5128" w:rsidRPr="00B01A5F" w14:paraId="6AA37375"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1ED233CB" w14:textId="77777777" w:rsidR="001D5128" w:rsidRPr="00B01A5F" w:rsidRDefault="001D5128" w:rsidP="00B01A5F">
            <w:pPr>
              <w:snapToGrid w:val="0"/>
              <w:jc w:val="center"/>
              <w:rPr>
                <w:sz w:val="24"/>
                <w:szCs w:val="24"/>
              </w:rPr>
            </w:pPr>
            <w:r w:rsidRPr="00B01A5F">
              <w:rPr>
                <w:sz w:val="24"/>
                <w:szCs w:val="24"/>
              </w:rPr>
              <w:t>4.32-4,34</w:t>
            </w:r>
          </w:p>
        </w:tc>
        <w:tc>
          <w:tcPr>
            <w:tcW w:w="993" w:type="dxa"/>
            <w:tcBorders>
              <w:top w:val="single" w:sz="4" w:space="0" w:color="auto"/>
              <w:left w:val="single" w:sz="4" w:space="0" w:color="auto"/>
              <w:bottom w:val="single" w:sz="4" w:space="0" w:color="auto"/>
              <w:right w:val="single" w:sz="4" w:space="0" w:color="auto"/>
            </w:tcBorders>
            <w:vAlign w:val="bottom"/>
            <w:hideMark/>
          </w:tcPr>
          <w:p w14:paraId="0119A361" w14:textId="77777777" w:rsidR="001D5128" w:rsidRPr="00B01A5F" w:rsidRDefault="001D5128" w:rsidP="00B01A5F">
            <w:pPr>
              <w:snapToGrid w:val="0"/>
              <w:jc w:val="center"/>
              <w:rPr>
                <w:sz w:val="24"/>
                <w:szCs w:val="24"/>
              </w:rPr>
            </w:pPr>
            <w:r w:rsidRPr="00B01A5F">
              <w:rPr>
                <w:sz w:val="24"/>
                <w:szCs w:val="24"/>
              </w:rPr>
              <w:t>173</w:t>
            </w:r>
          </w:p>
        </w:tc>
        <w:tc>
          <w:tcPr>
            <w:tcW w:w="0" w:type="auto"/>
            <w:vMerge/>
            <w:tcBorders>
              <w:top w:val="nil"/>
              <w:left w:val="single" w:sz="4" w:space="0" w:color="auto"/>
              <w:bottom w:val="nil"/>
              <w:right w:val="single" w:sz="4" w:space="0" w:color="auto"/>
            </w:tcBorders>
            <w:vAlign w:val="center"/>
            <w:hideMark/>
          </w:tcPr>
          <w:p w14:paraId="4F9D6F4B"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65C36CC8" w14:textId="77777777" w:rsidR="001D5128" w:rsidRPr="00B01A5F" w:rsidRDefault="001D5128" w:rsidP="00B01A5F">
            <w:pPr>
              <w:snapToGrid w:val="0"/>
              <w:jc w:val="center"/>
              <w:rPr>
                <w:sz w:val="24"/>
                <w:szCs w:val="24"/>
              </w:rPr>
            </w:pPr>
            <w:r w:rsidRPr="00B01A5F">
              <w:rPr>
                <w:sz w:val="24"/>
                <w:szCs w:val="24"/>
              </w:rPr>
              <w:t>3.55-3,56</w:t>
            </w:r>
          </w:p>
        </w:tc>
        <w:tc>
          <w:tcPr>
            <w:tcW w:w="1025" w:type="dxa"/>
            <w:tcBorders>
              <w:top w:val="single" w:sz="4" w:space="0" w:color="auto"/>
              <w:left w:val="single" w:sz="4" w:space="0" w:color="auto"/>
              <w:bottom w:val="single" w:sz="4" w:space="0" w:color="auto"/>
              <w:right w:val="single" w:sz="4" w:space="0" w:color="auto"/>
            </w:tcBorders>
            <w:vAlign w:val="bottom"/>
            <w:hideMark/>
          </w:tcPr>
          <w:p w14:paraId="1531267A" w14:textId="77777777" w:rsidR="001D5128" w:rsidRPr="00B01A5F" w:rsidRDefault="001D5128" w:rsidP="00B01A5F">
            <w:pPr>
              <w:snapToGrid w:val="0"/>
              <w:jc w:val="center"/>
              <w:rPr>
                <w:sz w:val="24"/>
                <w:szCs w:val="24"/>
              </w:rPr>
            </w:pPr>
            <w:r w:rsidRPr="00B01A5F">
              <w:rPr>
                <w:sz w:val="24"/>
                <w:szCs w:val="24"/>
              </w:rPr>
              <w:t>142</w:t>
            </w:r>
          </w:p>
        </w:tc>
        <w:tc>
          <w:tcPr>
            <w:tcW w:w="0" w:type="auto"/>
            <w:vMerge/>
            <w:tcBorders>
              <w:top w:val="nil"/>
              <w:left w:val="single" w:sz="4" w:space="0" w:color="auto"/>
              <w:bottom w:val="nil"/>
              <w:right w:val="single" w:sz="4" w:space="0" w:color="auto"/>
            </w:tcBorders>
            <w:vAlign w:val="center"/>
            <w:hideMark/>
          </w:tcPr>
          <w:p w14:paraId="199DC66D" w14:textId="77777777" w:rsidR="001D5128" w:rsidRPr="00B01A5F" w:rsidRDefault="001D5128" w:rsidP="00B01A5F">
            <w:pPr>
              <w:rPr>
                <w:b/>
                <w:sz w:val="24"/>
                <w:szCs w:val="24"/>
                <w:lang w:val="en-US"/>
              </w:rPr>
            </w:pPr>
          </w:p>
        </w:tc>
        <w:tc>
          <w:tcPr>
            <w:tcW w:w="1309" w:type="dxa"/>
            <w:tcBorders>
              <w:top w:val="nil"/>
              <w:left w:val="nil"/>
              <w:bottom w:val="nil"/>
              <w:right w:val="nil"/>
            </w:tcBorders>
          </w:tcPr>
          <w:p w14:paraId="54D20E9A" w14:textId="77777777" w:rsidR="001D5128" w:rsidRPr="00B01A5F" w:rsidRDefault="001D5128" w:rsidP="00B01A5F">
            <w:pPr>
              <w:jc w:val="center"/>
              <w:rPr>
                <w:b/>
                <w:sz w:val="24"/>
                <w:szCs w:val="24"/>
                <w:lang w:val="en-US"/>
              </w:rPr>
            </w:pPr>
          </w:p>
        </w:tc>
        <w:tc>
          <w:tcPr>
            <w:tcW w:w="1829" w:type="dxa"/>
            <w:tcBorders>
              <w:top w:val="nil"/>
              <w:left w:val="nil"/>
              <w:bottom w:val="nil"/>
              <w:right w:val="nil"/>
            </w:tcBorders>
          </w:tcPr>
          <w:p w14:paraId="1986FCF8" w14:textId="77777777" w:rsidR="001D5128" w:rsidRPr="00B01A5F" w:rsidRDefault="001D5128" w:rsidP="00B01A5F">
            <w:pPr>
              <w:jc w:val="center"/>
              <w:rPr>
                <w:b/>
                <w:sz w:val="24"/>
                <w:szCs w:val="24"/>
                <w:lang w:val="en-US"/>
              </w:rPr>
            </w:pPr>
          </w:p>
        </w:tc>
      </w:tr>
      <w:tr w:rsidR="001D5128" w:rsidRPr="00B01A5F" w14:paraId="7CB316B8"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1B9146A4" w14:textId="77777777" w:rsidR="001D5128" w:rsidRPr="00B01A5F" w:rsidRDefault="001D5128" w:rsidP="00B01A5F">
            <w:pPr>
              <w:snapToGrid w:val="0"/>
              <w:jc w:val="center"/>
              <w:rPr>
                <w:sz w:val="24"/>
                <w:szCs w:val="24"/>
              </w:rPr>
            </w:pPr>
            <w:r w:rsidRPr="00B01A5F">
              <w:rPr>
                <w:sz w:val="24"/>
                <w:szCs w:val="24"/>
              </w:rPr>
              <w:t>4.3-4,31</w:t>
            </w:r>
          </w:p>
        </w:tc>
        <w:tc>
          <w:tcPr>
            <w:tcW w:w="993" w:type="dxa"/>
            <w:tcBorders>
              <w:top w:val="single" w:sz="4" w:space="0" w:color="auto"/>
              <w:left w:val="single" w:sz="4" w:space="0" w:color="auto"/>
              <w:bottom w:val="single" w:sz="4" w:space="0" w:color="auto"/>
              <w:right w:val="single" w:sz="4" w:space="0" w:color="auto"/>
            </w:tcBorders>
            <w:vAlign w:val="bottom"/>
            <w:hideMark/>
          </w:tcPr>
          <w:p w14:paraId="2F4FD413" w14:textId="77777777" w:rsidR="001D5128" w:rsidRPr="00B01A5F" w:rsidRDefault="001D5128" w:rsidP="00B01A5F">
            <w:pPr>
              <w:snapToGrid w:val="0"/>
              <w:jc w:val="center"/>
              <w:rPr>
                <w:sz w:val="24"/>
                <w:szCs w:val="24"/>
              </w:rPr>
            </w:pPr>
            <w:r w:rsidRPr="00B01A5F">
              <w:rPr>
                <w:sz w:val="24"/>
                <w:szCs w:val="24"/>
              </w:rPr>
              <w:t>172</w:t>
            </w:r>
          </w:p>
        </w:tc>
        <w:tc>
          <w:tcPr>
            <w:tcW w:w="0" w:type="auto"/>
            <w:vMerge/>
            <w:tcBorders>
              <w:top w:val="nil"/>
              <w:left w:val="single" w:sz="4" w:space="0" w:color="auto"/>
              <w:bottom w:val="nil"/>
              <w:right w:val="single" w:sz="4" w:space="0" w:color="auto"/>
            </w:tcBorders>
            <w:vAlign w:val="center"/>
            <w:hideMark/>
          </w:tcPr>
          <w:p w14:paraId="2487B638"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0566499B" w14:textId="77777777" w:rsidR="001D5128" w:rsidRPr="00B01A5F" w:rsidRDefault="001D5128" w:rsidP="00B01A5F">
            <w:pPr>
              <w:snapToGrid w:val="0"/>
              <w:jc w:val="center"/>
              <w:rPr>
                <w:sz w:val="24"/>
                <w:szCs w:val="24"/>
              </w:rPr>
            </w:pPr>
            <w:r w:rsidRPr="00B01A5F">
              <w:rPr>
                <w:sz w:val="24"/>
                <w:szCs w:val="24"/>
              </w:rPr>
              <w:t>3.52-3,54</w:t>
            </w:r>
          </w:p>
        </w:tc>
        <w:tc>
          <w:tcPr>
            <w:tcW w:w="1025" w:type="dxa"/>
            <w:tcBorders>
              <w:top w:val="single" w:sz="4" w:space="0" w:color="auto"/>
              <w:left w:val="single" w:sz="4" w:space="0" w:color="auto"/>
              <w:bottom w:val="single" w:sz="4" w:space="0" w:color="auto"/>
              <w:right w:val="single" w:sz="4" w:space="0" w:color="auto"/>
            </w:tcBorders>
            <w:vAlign w:val="bottom"/>
            <w:hideMark/>
          </w:tcPr>
          <w:p w14:paraId="402268D2" w14:textId="77777777" w:rsidR="001D5128" w:rsidRPr="00B01A5F" w:rsidRDefault="001D5128" w:rsidP="00B01A5F">
            <w:pPr>
              <w:snapToGrid w:val="0"/>
              <w:jc w:val="center"/>
              <w:rPr>
                <w:sz w:val="24"/>
                <w:szCs w:val="24"/>
              </w:rPr>
            </w:pPr>
            <w:r w:rsidRPr="00B01A5F">
              <w:rPr>
                <w:sz w:val="24"/>
                <w:szCs w:val="24"/>
              </w:rPr>
              <w:t>141</w:t>
            </w:r>
          </w:p>
        </w:tc>
        <w:tc>
          <w:tcPr>
            <w:tcW w:w="0" w:type="auto"/>
            <w:vMerge/>
            <w:tcBorders>
              <w:top w:val="nil"/>
              <w:left w:val="single" w:sz="4" w:space="0" w:color="auto"/>
              <w:bottom w:val="nil"/>
              <w:right w:val="single" w:sz="4" w:space="0" w:color="auto"/>
            </w:tcBorders>
            <w:vAlign w:val="center"/>
            <w:hideMark/>
          </w:tcPr>
          <w:p w14:paraId="031C0BE5" w14:textId="77777777" w:rsidR="001D5128" w:rsidRPr="00B01A5F" w:rsidRDefault="001D5128" w:rsidP="00B01A5F">
            <w:pPr>
              <w:rPr>
                <w:b/>
                <w:sz w:val="24"/>
                <w:szCs w:val="24"/>
                <w:lang w:val="en-US"/>
              </w:rPr>
            </w:pPr>
          </w:p>
        </w:tc>
        <w:tc>
          <w:tcPr>
            <w:tcW w:w="1309" w:type="dxa"/>
            <w:tcBorders>
              <w:top w:val="nil"/>
              <w:left w:val="nil"/>
              <w:bottom w:val="nil"/>
              <w:right w:val="nil"/>
            </w:tcBorders>
          </w:tcPr>
          <w:p w14:paraId="66010E3B" w14:textId="77777777" w:rsidR="001D5128" w:rsidRPr="00B01A5F" w:rsidRDefault="001D5128" w:rsidP="00B01A5F">
            <w:pPr>
              <w:jc w:val="center"/>
              <w:rPr>
                <w:b/>
                <w:sz w:val="24"/>
                <w:szCs w:val="24"/>
                <w:lang w:val="en-US"/>
              </w:rPr>
            </w:pPr>
          </w:p>
        </w:tc>
        <w:tc>
          <w:tcPr>
            <w:tcW w:w="1829" w:type="dxa"/>
            <w:tcBorders>
              <w:top w:val="nil"/>
              <w:left w:val="nil"/>
              <w:bottom w:val="nil"/>
              <w:right w:val="nil"/>
            </w:tcBorders>
          </w:tcPr>
          <w:p w14:paraId="518BD68F" w14:textId="77777777" w:rsidR="001D5128" w:rsidRPr="00B01A5F" w:rsidRDefault="001D5128" w:rsidP="00B01A5F">
            <w:pPr>
              <w:jc w:val="center"/>
              <w:rPr>
                <w:b/>
                <w:sz w:val="24"/>
                <w:szCs w:val="24"/>
                <w:lang w:val="en-US"/>
              </w:rPr>
            </w:pPr>
          </w:p>
        </w:tc>
      </w:tr>
      <w:tr w:rsidR="001D5128" w:rsidRPr="00B01A5F" w14:paraId="11483BC8"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7D7B8AD3" w14:textId="77777777" w:rsidR="001D5128" w:rsidRPr="00B01A5F" w:rsidRDefault="001D5128" w:rsidP="00B01A5F">
            <w:pPr>
              <w:snapToGrid w:val="0"/>
              <w:jc w:val="center"/>
              <w:rPr>
                <w:sz w:val="24"/>
                <w:szCs w:val="24"/>
              </w:rPr>
            </w:pPr>
            <w:r w:rsidRPr="00B01A5F">
              <w:rPr>
                <w:sz w:val="24"/>
                <w:szCs w:val="24"/>
              </w:rPr>
              <w:t>4,27-4,29</w:t>
            </w:r>
          </w:p>
        </w:tc>
        <w:tc>
          <w:tcPr>
            <w:tcW w:w="993" w:type="dxa"/>
            <w:tcBorders>
              <w:top w:val="single" w:sz="4" w:space="0" w:color="auto"/>
              <w:left w:val="single" w:sz="4" w:space="0" w:color="auto"/>
              <w:bottom w:val="single" w:sz="4" w:space="0" w:color="auto"/>
              <w:right w:val="single" w:sz="4" w:space="0" w:color="auto"/>
            </w:tcBorders>
            <w:vAlign w:val="bottom"/>
            <w:hideMark/>
          </w:tcPr>
          <w:p w14:paraId="0789B5C5" w14:textId="77777777" w:rsidR="001D5128" w:rsidRPr="00B01A5F" w:rsidRDefault="001D5128" w:rsidP="00B01A5F">
            <w:pPr>
              <w:snapToGrid w:val="0"/>
              <w:jc w:val="center"/>
              <w:rPr>
                <w:sz w:val="24"/>
                <w:szCs w:val="24"/>
              </w:rPr>
            </w:pPr>
            <w:r w:rsidRPr="00B01A5F">
              <w:rPr>
                <w:sz w:val="24"/>
                <w:szCs w:val="24"/>
              </w:rPr>
              <w:t>171</w:t>
            </w:r>
          </w:p>
        </w:tc>
        <w:tc>
          <w:tcPr>
            <w:tcW w:w="0" w:type="auto"/>
            <w:vMerge/>
            <w:tcBorders>
              <w:top w:val="nil"/>
              <w:left w:val="single" w:sz="4" w:space="0" w:color="auto"/>
              <w:bottom w:val="nil"/>
              <w:right w:val="single" w:sz="4" w:space="0" w:color="auto"/>
            </w:tcBorders>
            <w:vAlign w:val="center"/>
            <w:hideMark/>
          </w:tcPr>
          <w:p w14:paraId="490EF672"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5E114FE0" w14:textId="77777777" w:rsidR="001D5128" w:rsidRPr="00B01A5F" w:rsidRDefault="001D5128" w:rsidP="00B01A5F">
            <w:pPr>
              <w:snapToGrid w:val="0"/>
              <w:jc w:val="center"/>
              <w:rPr>
                <w:sz w:val="24"/>
                <w:szCs w:val="24"/>
              </w:rPr>
            </w:pPr>
            <w:r w:rsidRPr="00B01A5F">
              <w:rPr>
                <w:sz w:val="24"/>
                <w:szCs w:val="24"/>
              </w:rPr>
              <w:t>3.5-3,51</w:t>
            </w:r>
          </w:p>
        </w:tc>
        <w:tc>
          <w:tcPr>
            <w:tcW w:w="1025" w:type="dxa"/>
            <w:tcBorders>
              <w:top w:val="single" w:sz="4" w:space="0" w:color="auto"/>
              <w:left w:val="single" w:sz="4" w:space="0" w:color="auto"/>
              <w:bottom w:val="single" w:sz="4" w:space="0" w:color="auto"/>
              <w:right w:val="single" w:sz="4" w:space="0" w:color="auto"/>
            </w:tcBorders>
            <w:vAlign w:val="bottom"/>
            <w:hideMark/>
          </w:tcPr>
          <w:p w14:paraId="593223C2" w14:textId="77777777" w:rsidR="001D5128" w:rsidRPr="00B01A5F" w:rsidRDefault="001D5128" w:rsidP="00B01A5F">
            <w:pPr>
              <w:snapToGrid w:val="0"/>
              <w:jc w:val="center"/>
              <w:rPr>
                <w:sz w:val="24"/>
                <w:szCs w:val="24"/>
              </w:rPr>
            </w:pPr>
            <w:r w:rsidRPr="00B01A5F">
              <w:rPr>
                <w:sz w:val="24"/>
                <w:szCs w:val="24"/>
              </w:rPr>
              <w:t>140</w:t>
            </w:r>
          </w:p>
        </w:tc>
        <w:tc>
          <w:tcPr>
            <w:tcW w:w="0" w:type="auto"/>
            <w:vMerge/>
            <w:tcBorders>
              <w:top w:val="nil"/>
              <w:left w:val="single" w:sz="4" w:space="0" w:color="auto"/>
              <w:bottom w:val="nil"/>
              <w:right w:val="single" w:sz="4" w:space="0" w:color="auto"/>
            </w:tcBorders>
            <w:vAlign w:val="center"/>
            <w:hideMark/>
          </w:tcPr>
          <w:p w14:paraId="7392AC14" w14:textId="77777777" w:rsidR="001D5128" w:rsidRPr="00B01A5F" w:rsidRDefault="001D5128" w:rsidP="00B01A5F">
            <w:pPr>
              <w:rPr>
                <w:b/>
                <w:sz w:val="24"/>
                <w:szCs w:val="24"/>
                <w:lang w:val="en-US"/>
              </w:rPr>
            </w:pPr>
          </w:p>
        </w:tc>
        <w:tc>
          <w:tcPr>
            <w:tcW w:w="1309" w:type="dxa"/>
            <w:tcBorders>
              <w:top w:val="nil"/>
              <w:left w:val="nil"/>
              <w:bottom w:val="nil"/>
              <w:right w:val="nil"/>
            </w:tcBorders>
          </w:tcPr>
          <w:p w14:paraId="5CE07CF7" w14:textId="77777777" w:rsidR="001D5128" w:rsidRPr="00B01A5F" w:rsidRDefault="001D5128" w:rsidP="00B01A5F">
            <w:pPr>
              <w:jc w:val="center"/>
              <w:rPr>
                <w:b/>
                <w:sz w:val="24"/>
                <w:szCs w:val="24"/>
                <w:lang w:val="en-US"/>
              </w:rPr>
            </w:pPr>
          </w:p>
        </w:tc>
        <w:tc>
          <w:tcPr>
            <w:tcW w:w="1829" w:type="dxa"/>
            <w:tcBorders>
              <w:top w:val="nil"/>
              <w:left w:val="nil"/>
              <w:bottom w:val="nil"/>
              <w:right w:val="nil"/>
            </w:tcBorders>
          </w:tcPr>
          <w:p w14:paraId="2B26F9C1" w14:textId="77777777" w:rsidR="001D5128" w:rsidRPr="00B01A5F" w:rsidRDefault="001D5128" w:rsidP="00B01A5F">
            <w:pPr>
              <w:jc w:val="center"/>
              <w:rPr>
                <w:b/>
                <w:sz w:val="24"/>
                <w:szCs w:val="24"/>
                <w:lang w:val="en-US"/>
              </w:rPr>
            </w:pPr>
          </w:p>
        </w:tc>
      </w:tr>
      <w:tr w:rsidR="001D5128" w:rsidRPr="00B01A5F" w14:paraId="1F51C70C" w14:textId="77777777" w:rsidTr="001D5128">
        <w:trPr>
          <w:jc w:val="center"/>
        </w:trPr>
        <w:tc>
          <w:tcPr>
            <w:tcW w:w="1728" w:type="dxa"/>
            <w:tcBorders>
              <w:top w:val="single" w:sz="4" w:space="0" w:color="auto"/>
              <w:left w:val="single" w:sz="4" w:space="0" w:color="auto"/>
              <w:bottom w:val="single" w:sz="4" w:space="0" w:color="auto"/>
              <w:right w:val="single" w:sz="4" w:space="0" w:color="auto"/>
            </w:tcBorders>
            <w:vAlign w:val="bottom"/>
            <w:hideMark/>
          </w:tcPr>
          <w:p w14:paraId="1B2A12E4" w14:textId="77777777" w:rsidR="001D5128" w:rsidRPr="00B01A5F" w:rsidRDefault="001D5128" w:rsidP="00B01A5F">
            <w:pPr>
              <w:snapToGrid w:val="0"/>
              <w:jc w:val="center"/>
              <w:rPr>
                <w:sz w:val="24"/>
                <w:szCs w:val="24"/>
              </w:rPr>
            </w:pPr>
            <w:r w:rsidRPr="00B01A5F">
              <w:rPr>
                <w:sz w:val="24"/>
                <w:szCs w:val="24"/>
              </w:rPr>
              <w:t>4.24-4,26</w:t>
            </w:r>
          </w:p>
        </w:tc>
        <w:tc>
          <w:tcPr>
            <w:tcW w:w="993" w:type="dxa"/>
            <w:tcBorders>
              <w:top w:val="single" w:sz="4" w:space="0" w:color="auto"/>
              <w:left w:val="single" w:sz="4" w:space="0" w:color="auto"/>
              <w:bottom w:val="single" w:sz="4" w:space="0" w:color="auto"/>
              <w:right w:val="single" w:sz="4" w:space="0" w:color="auto"/>
            </w:tcBorders>
            <w:vAlign w:val="bottom"/>
            <w:hideMark/>
          </w:tcPr>
          <w:p w14:paraId="38238740" w14:textId="77777777" w:rsidR="001D5128" w:rsidRPr="00B01A5F" w:rsidRDefault="001D5128" w:rsidP="00B01A5F">
            <w:pPr>
              <w:snapToGrid w:val="0"/>
              <w:jc w:val="center"/>
              <w:rPr>
                <w:sz w:val="24"/>
                <w:szCs w:val="24"/>
              </w:rPr>
            </w:pPr>
            <w:r w:rsidRPr="00B01A5F">
              <w:rPr>
                <w:sz w:val="24"/>
                <w:szCs w:val="24"/>
              </w:rPr>
              <w:t>170</w:t>
            </w:r>
          </w:p>
        </w:tc>
        <w:tc>
          <w:tcPr>
            <w:tcW w:w="0" w:type="auto"/>
            <w:vMerge/>
            <w:tcBorders>
              <w:top w:val="nil"/>
              <w:left w:val="single" w:sz="4" w:space="0" w:color="auto"/>
              <w:bottom w:val="nil"/>
              <w:right w:val="single" w:sz="4" w:space="0" w:color="auto"/>
            </w:tcBorders>
            <w:vAlign w:val="center"/>
            <w:hideMark/>
          </w:tcPr>
          <w:p w14:paraId="46087499" w14:textId="77777777" w:rsidR="001D5128" w:rsidRPr="00B01A5F" w:rsidRDefault="001D5128" w:rsidP="00B01A5F">
            <w:pPr>
              <w:rPr>
                <w:b/>
                <w:sz w:val="24"/>
                <w:szCs w:val="24"/>
                <w:lang w:val="en-US"/>
              </w:rPr>
            </w:pPr>
          </w:p>
        </w:tc>
        <w:tc>
          <w:tcPr>
            <w:tcW w:w="1391" w:type="dxa"/>
            <w:tcBorders>
              <w:top w:val="single" w:sz="4" w:space="0" w:color="auto"/>
              <w:left w:val="single" w:sz="4" w:space="0" w:color="auto"/>
              <w:bottom w:val="single" w:sz="4" w:space="0" w:color="auto"/>
              <w:right w:val="single" w:sz="4" w:space="0" w:color="auto"/>
            </w:tcBorders>
            <w:vAlign w:val="bottom"/>
            <w:hideMark/>
          </w:tcPr>
          <w:p w14:paraId="4D6DDCF6" w14:textId="77777777" w:rsidR="001D5128" w:rsidRPr="00B01A5F" w:rsidRDefault="001D5128" w:rsidP="00B01A5F">
            <w:pPr>
              <w:snapToGrid w:val="0"/>
              <w:jc w:val="center"/>
              <w:rPr>
                <w:sz w:val="24"/>
                <w:szCs w:val="24"/>
              </w:rPr>
            </w:pPr>
            <w:r w:rsidRPr="00B01A5F">
              <w:rPr>
                <w:sz w:val="24"/>
                <w:szCs w:val="24"/>
              </w:rPr>
              <w:t>3.47-3,49</w:t>
            </w:r>
          </w:p>
        </w:tc>
        <w:tc>
          <w:tcPr>
            <w:tcW w:w="1025" w:type="dxa"/>
            <w:tcBorders>
              <w:top w:val="single" w:sz="4" w:space="0" w:color="auto"/>
              <w:left w:val="single" w:sz="4" w:space="0" w:color="auto"/>
              <w:bottom w:val="single" w:sz="4" w:space="0" w:color="auto"/>
              <w:right w:val="single" w:sz="4" w:space="0" w:color="auto"/>
            </w:tcBorders>
            <w:vAlign w:val="bottom"/>
            <w:hideMark/>
          </w:tcPr>
          <w:p w14:paraId="0AC298DF" w14:textId="77777777" w:rsidR="001D5128" w:rsidRPr="00B01A5F" w:rsidRDefault="001D5128" w:rsidP="00B01A5F">
            <w:pPr>
              <w:snapToGrid w:val="0"/>
              <w:jc w:val="center"/>
              <w:rPr>
                <w:sz w:val="24"/>
                <w:szCs w:val="24"/>
              </w:rPr>
            </w:pPr>
            <w:r w:rsidRPr="00B01A5F">
              <w:rPr>
                <w:sz w:val="24"/>
                <w:szCs w:val="24"/>
              </w:rPr>
              <w:t>139</w:t>
            </w:r>
          </w:p>
        </w:tc>
        <w:tc>
          <w:tcPr>
            <w:tcW w:w="0" w:type="auto"/>
            <w:vMerge/>
            <w:tcBorders>
              <w:top w:val="nil"/>
              <w:left w:val="single" w:sz="4" w:space="0" w:color="auto"/>
              <w:bottom w:val="nil"/>
              <w:right w:val="single" w:sz="4" w:space="0" w:color="auto"/>
            </w:tcBorders>
            <w:vAlign w:val="center"/>
            <w:hideMark/>
          </w:tcPr>
          <w:p w14:paraId="666F4BC5" w14:textId="77777777" w:rsidR="001D5128" w:rsidRPr="00B01A5F" w:rsidRDefault="001D5128" w:rsidP="00B01A5F">
            <w:pPr>
              <w:rPr>
                <w:b/>
                <w:sz w:val="24"/>
                <w:szCs w:val="24"/>
                <w:lang w:val="en-US"/>
              </w:rPr>
            </w:pPr>
          </w:p>
        </w:tc>
        <w:tc>
          <w:tcPr>
            <w:tcW w:w="1309" w:type="dxa"/>
            <w:tcBorders>
              <w:top w:val="nil"/>
              <w:left w:val="nil"/>
              <w:bottom w:val="nil"/>
              <w:right w:val="nil"/>
            </w:tcBorders>
          </w:tcPr>
          <w:p w14:paraId="56BABD93" w14:textId="77777777" w:rsidR="001D5128" w:rsidRPr="00B01A5F" w:rsidRDefault="001D5128" w:rsidP="00B01A5F">
            <w:pPr>
              <w:jc w:val="center"/>
              <w:rPr>
                <w:b/>
                <w:sz w:val="24"/>
                <w:szCs w:val="24"/>
                <w:lang w:val="en-US"/>
              </w:rPr>
            </w:pPr>
          </w:p>
        </w:tc>
        <w:tc>
          <w:tcPr>
            <w:tcW w:w="1829" w:type="dxa"/>
            <w:tcBorders>
              <w:top w:val="nil"/>
              <w:left w:val="nil"/>
              <w:bottom w:val="nil"/>
              <w:right w:val="nil"/>
            </w:tcBorders>
          </w:tcPr>
          <w:p w14:paraId="550797A7" w14:textId="77777777" w:rsidR="001D5128" w:rsidRPr="00B01A5F" w:rsidRDefault="001D5128" w:rsidP="00B01A5F">
            <w:pPr>
              <w:jc w:val="center"/>
              <w:rPr>
                <w:b/>
                <w:sz w:val="24"/>
                <w:szCs w:val="24"/>
                <w:lang w:val="en-US"/>
              </w:rPr>
            </w:pPr>
          </w:p>
        </w:tc>
      </w:tr>
    </w:tbl>
    <w:p w14:paraId="1F4DE7FC" w14:textId="77777777" w:rsidR="001D5128" w:rsidRPr="00B01A5F" w:rsidRDefault="001D5128" w:rsidP="00B01A5F">
      <w:pPr>
        <w:ind w:firstLine="720"/>
        <w:jc w:val="center"/>
        <w:rPr>
          <w:b/>
          <w:sz w:val="24"/>
          <w:szCs w:val="24"/>
          <w:lang w:val="en-US"/>
        </w:rPr>
      </w:pPr>
    </w:p>
    <w:p w14:paraId="0AC9731C" w14:textId="77777777" w:rsidR="003F4476" w:rsidRPr="00B01A5F" w:rsidRDefault="003F4476" w:rsidP="00B01A5F">
      <w:pPr>
        <w:rPr>
          <w:sz w:val="24"/>
          <w:szCs w:val="24"/>
        </w:rPr>
      </w:pPr>
      <w:r w:rsidRPr="00B01A5F">
        <w:rPr>
          <w:b/>
          <w:sz w:val="24"/>
          <w:szCs w:val="24"/>
        </w:rPr>
        <w:br w:type="page"/>
      </w:r>
    </w:p>
    <w:p w14:paraId="6D51B45D" w14:textId="77777777" w:rsidR="00A55AF4" w:rsidRPr="00B01A5F" w:rsidRDefault="00A55AF4" w:rsidP="00A55AF4">
      <w:pPr>
        <w:pStyle w:val="FR1"/>
        <w:spacing w:line="240" w:lineRule="auto"/>
        <w:ind w:left="0" w:firstLine="709"/>
        <w:jc w:val="both"/>
        <w:rPr>
          <w:b w:val="0"/>
          <w:bCs/>
          <w:iCs/>
          <w:sz w:val="24"/>
          <w:szCs w:val="24"/>
          <w:lang w:eastAsia="uk-UA"/>
        </w:rPr>
      </w:pPr>
      <w:r w:rsidRPr="00B01A5F">
        <w:rPr>
          <w:bCs/>
          <w:iCs/>
          <w:sz w:val="24"/>
          <w:szCs w:val="24"/>
          <w:lang w:eastAsia="uk-UA"/>
        </w:rPr>
        <w:lastRenderedPageBreak/>
        <w:t xml:space="preserve">Assessment of </w:t>
      </w:r>
      <w:r>
        <w:rPr>
          <w:bCs/>
          <w:iCs/>
          <w:sz w:val="24"/>
          <w:szCs w:val="24"/>
          <w:lang w:eastAsia="uk-UA"/>
        </w:rPr>
        <w:t>master</w:t>
      </w:r>
      <w:r w:rsidRPr="00B01A5F">
        <w:rPr>
          <w:bCs/>
          <w:iCs/>
          <w:sz w:val="24"/>
          <w:szCs w:val="24"/>
          <w:lang w:eastAsia="uk-UA"/>
        </w:rPr>
        <w:t xml:space="preserve">s' </w:t>
      </w:r>
      <w:r w:rsidRPr="00B01A5F">
        <w:rPr>
          <w:b w:val="0"/>
          <w:bCs/>
          <w:iCs/>
          <w:sz w:val="24"/>
          <w:szCs w:val="24"/>
          <w:lang w:eastAsia="uk-UA"/>
        </w:rPr>
        <w:t xml:space="preserve">independent work. Independent work of </w:t>
      </w:r>
      <w:r>
        <w:rPr>
          <w:b w:val="0"/>
          <w:bCs/>
          <w:iCs/>
          <w:sz w:val="24"/>
          <w:szCs w:val="24"/>
          <w:lang w:eastAsia="uk-UA"/>
        </w:rPr>
        <w:t>master</w:t>
      </w:r>
      <w:r w:rsidRPr="00B01A5F">
        <w:rPr>
          <w:b w:val="0"/>
          <w:bCs/>
          <w:iCs/>
          <w:sz w:val="24"/>
          <w:szCs w:val="24"/>
          <w:lang w:eastAsia="uk-UA"/>
        </w:rPr>
        <w:t>s, which is provided by the topic of the lesson along with the classroom work, is assessed during the ongoing control of the topic at the relevant lesson.</w:t>
      </w:r>
    </w:p>
    <w:p w14:paraId="728140A7" w14:textId="77777777" w:rsidR="00154B0B" w:rsidRPr="005353B8" w:rsidRDefault="00154B0B" w:rsidP="00154B0B">
      <w:pPr>
        <w:pStyle w:val="Iauiue"/>
        <w:jc w:val="center"/>
        <w:rPr>
          <w:rFonts w:eastAsia="Calibri"/>
          <w:b/>
          <w:bCs/>
          <w:iCs/>
          <w:sz w:val="24"/>
          <w:szCs w:val="24"/>
          <w:lang w:eastAsia="uk-UA"/>
        </w:rPr>
      </w:pPr>
      <w:r w:rsidRPr="005353B8">
        <w:rPr>
          <w:rFonts w:eastAsia="Calibri"/>
          <w:b/>
          <w:bCs/>
          <w:iCs/>
          <w:sz w:val="24"/>
          <w:szCs w:val="24"/>
          <w:lang w:eastAsia="uk-UA"/>
        </w:rPr>
        <w:t>Score f</w:t>
      </w:r>
      <w:r>
        <w:rPr>
          <w:rFonts w:eastAsia="Calibri"/>
          <w:b/>
          <w:bCs/>
          <w:iCs/>
          <w:sz w:val="24"/>
          <w:szCs w:val="24"/>
          <w:lang w:val="en-US" w:eastAsia="uk-UA"/>
        </w:rPr>
        <w:t>o</w:t>
      </w:r>
      <w:r w:rsidRPr="005353B8">
        <w:rPr>
          <w:rFonts w:eastAsia="Calibri"/>
          <w:b/>
          <w:bCs/>
          <w:iCs/>
          <w:sz w:val="24"/>
          <w:szCs w:val="24"/>
          <w:lang w:eastAsia="uk-UA"/>
        </w:rPr>
        <w:t>r discipline</w:t>
      </w:r>
    </w:p>
    <w:p w14:paraId="639A4405" w14:textId="77777777" w:rsidR="00154B0B" w:rsidRPr="005353B8" w:rsidRDefault="00154B0B" w:rsidP="00154B0B">
      <w:pPr>
        <w:pStyle w:val="Iauiue"/>
        <w:ind w:firstLine="709"/>
        <w:jc w:val="both"/>
        <w:rPr>
          <w:rFonts w:eastAsia="Calibri"/>
          <w:sz w:val="24"/>
          <w:szCs w:val="24"/>
          <w:lang w:val="en" w:eastAsia="uk-UA"/>
        </w:rPr>
      </w:pPr>
      <w:r w:rsidRPr="005353B8">
        <w:rPr>
          <w:rFonts w:eastAsia="Calibri"/>
          <w:sz w:val="24"/>
          <w:szCs w:val="24"/>
          <w:lang w:val="en" w:eastAsia="uk-UA"/>
        </w:rPr>
        <w:t xml:space="preserve">The grade in the discipline is given only to </w:t>
      </w:r>
      <w:r>
        <w:rPr>
          <w:rFonts w:eastAsia="Calibri"/>
          <w:sz w:val="24"/>
          <w:szCs w:val="24"/>
          <w:lang w:val="en" w:eastAsia="uk-UA"/>
        </w:rPr>
        <w:t>master</w:t>
      </w:r>
      <w:r w:rsidRPr="005353B8">
        <w:rPr>
          <w:rFonts w:eastAsia="Calibri"/>
          <w:sz w:val="24"/>
          <w:szCs w:val="24"/>
          <w:lang w:val="en" w:eastAsia="uk-UA"/>
        </w:rPr>
        <w:t>s who have all practical classes and lectures.</w:t>
      </w:r>
    </w:p>
    <w:p w14:paraId="30306FAD" w14:textId="77777777" w:rsidR="00154B0B" w:rsidRPr="005353B8" w:rsidRDefault="00154B0B" w:rsidP="00154B0B">
      <w:pPr>
        <w:pStyle w:val="Iauiue"/>
        <w:ind w:firstLine="709"/>
        <w:jc w:val="both"/>
        <w:rPr>
          <w:rFonts w:eastAsia="Calibri"/>
          <w:bCs/>
          <w:iCs/>
          <w:sz w:val="24"/>
          <w:szCs w:val="24"/>
          <w:lang w:val="en-US" w:eastAsia="uk-UA"/>
        </w:rPr>
      </w:pPr>
      <w:r w:rsidRPr="005353B8">
        <w:rPr>
          <w:rFonts w:eastAsia="Calibri"/>
          <w:b/>
          <w:bCs/>
          <w:iCs/>
          <w:sz w:val="24"/>
          <w:szCs w:val="24"/>
          <w:lang w:eastAsia="uk-UA"/>
        </w:rPr>
        <w:t>Elimination of academic debt (working off)</w:t>
      </w:r>
      <w:r w:rsidRPr="005353B8">
        <w:rPr>
          <w:rFonts w:eastAsia="Calibri"/>
          <w:b/>
          <w:bCs/>
          <w:iCs/>
          <w:sz w:val="24"/>
          <w:szCs w:val="24"/>
          <w:lang w:val="en-US" w:eastAsia="uk-UA"/>
        </w:rPr>
        <w:t xml:space="preserve"> </w:t>
      </w:r>
      <w:r w:rsidRPr="005353B8">
        <w:rPr>
          <w:rFonts w:eastAsia="Calibri"/>
          <w:bCs/>
          <w:iCs/>
          <w:sz w:val="24"/>
          <w:szCs w:val="24"/>
          <w:lang w:eastAsia="uk-UA"/>
        </w:rPr>
        <w:t xml:space="preserve">The course grade is given only to </w:t>
      </w:r>
      <w:r w:rsidRPr="005353B8">
        <w:rPr>
          <w:bCs/>
          <w:sz w:val="24"/>
          <w:szCs w:val="24"/>
          <w:lang w:val="en-US"/>
        </w:rPr>
        <w:t>Masters of Medicine</w:t>
      </w:r>
      <w:r w:rsidRPr="005353B8">
        <w:rPr>
          <w:rFonts w:eastAsia="Calibri"/>
          <w:bCs/>
          <w:iCs/>
          <w:sz w:val="24"/>
          <w:szCs w:val="24"/>
          <w:lang w:eastAsia="uk-UA"/>
        </w:rPr>
        <w:t xml:space="preserve"> who have completed all practical classes and lectures. If a </w:t>
      </w:r>
      <w:r w:rsidRPr="005353B8">
        <w:rPr>
          <w:bCs/>
          <w:sz w:val="24"/>
          <w:szCs w:val="24"/>
          <w:lang w:val="en-US"/>
        </w:rPr>
        <w:t xml:space="preserve">Masters </w:t>
      </w:r>
      <w:r w:rsidRPr="005353B8">
        <w:rPr>
          <w:rFonts w:eastAsia="Calibri"/>
          <w:bCs/>
          <w:iCs/>
          <w:sz w:val="24"/>
          <w:szCs w:val="24"/>
          <w:lang w:eastAsia="uk-UA"/>
        </w:rPr>
        <w:t xml:space="preserve">has arrears of absenteeism (absent or unsatisfactory) and lectures (absent), he or she may complete an internship or lecture (write an abstract and answer questions on a lecture topic) during the current semester, as well as approved the schedule of the educational process for a period of two weeks during the winter or summer holidays before the beginning of the next semester, after the end of the corresponding semester, or the academic year </w:t>
      </w:r>
      <w:r w:rsidRPr="005353B8">
        <w:rPr>
          <w:rFonts w:eastAsia="Calibri"/>
          <w:bCs/>
          <w:iCs/>
          <w:sz w:val="24"/>
          <w:szCs w:val="24"/>
          <w:lang w:val="en-US" w:eastAsia="uk-UA"/>
        </w:rPr>
        <w:t>with</w:t>
      </w:r>
      <w:r w:rsidRPr="005353B8">
        <w:rPr>
          <w:rFonts w:eastAsia="Calibri"/>
          <w:bCs/>
          <w:iCs/>
          <w:sz w:val="24"/>
          <w:szCs w:val="24"/>
          <w:lang w:eastAsia="uk-UA"/>
        </w:rPr>
        <w:t xml:space="preserve"> the permission of the dean.</w:t>
      </w:r>
    </w:p>
    <w:p w14:paraId="4D38FCFD" w14:textId="77777777" w:rsidR="001149D8" w:rsidRPr="00B01A5F" w:rsidRDefault="00775C25" w:rsidP="00B01A5F">
      <w:pPr>
        <w:pStyle w:val="Iauiue"/>
        <w:jc w:val="center"/>
        <w:rPr>
          <w:b/>
          <w:sz w:val="24"/>
          <w:szCs w:val="24"/>
        </w:rPr>
      </w:pPr>
      <w:r w:rsidRPr="00B01A5F">
        <w:rPr>
          <w:rStyle w:val="shorttext"/>
          <w:b/>
          <w:sz w:val="24"/>
          <w:szCs w:val="24"/>
          <w:lang w:val="en"/>
        </w:rPr>
        <w:t>Recommended literature</w:t>
      </w:r>
    </w:p>
    <w:p w14:paraId="1E4E5825" w14:textId="77777777" w:rsidR="00775C25" w:rsidRPr="00B01A5F" w:rsidRDefault="00775C25" w:rsidP="00B01A5F">
      <w:pPr>
        <w:adjustRightInd w:val="0"/>
        <w:rPr>
          <w:bCs/>
          <w:spacing w:val="-2"/>
          <w:sz w:val="24"/>
          <w:szCs w:val="24"/>
        </w:rPr>
      </w:pPr>
      <w:r w:rsidRPr="00B01A5F">
        <w:rPr>
          <w:bCs/>
          <w:spacing w:val="-6"/>
          <w:sz w:val="24"/>
          <w:szCs w:val="24"/>
        </w:rPr>
        <w:t xml:space="preserve">1. </w:t>
      </w:r>
      <w:r w:rsidRPr="00B01A5F">
        <w:rPr>
          <w:bCs/>
          <w:sz w:val="24"/>
          <w:szCs w:val="24"/>
          <w:lang w:val="en-US"/>
        </w:rPr>
        <w:t>Oxford Handbook of Clinical Immunology and Allergy</w:t>
      </w:r>
      <w:r w:rsidRPr="00B01A5F">
        <w:rPr>
          <w:bCs/>
          <w:spacing w:val="-2"/>
          <w:sz w:val="24"/>
          <w:szCs w:val="24"/>
        </w:rPr>
        <w:t xml:space="preserve">/ </w:t>
      </w:r>
      <w:r w:rsidRPr="00B01A5F">
        <w:rPr>
          <w:rFonts w:eastAsia="GillHandbookMedium"/>
          <w:sz w:val="24"/>
          <w:szCs w:val="24"/>
          <w:lang w:val="en-US"/>
        </w:rPr>
        <w:t xml:space="preserve">Third edition/Edded by </w:t>
      </w:r>
      <w:r w:rsidRPr="00B01A5F">
        <w:rPr>
          <w:rFonts w:eastAsia="GillHandbookMedium"/>
          <w:bCs/>
          <w:sz w:val="24"/>
          <w:szCs w:val="24"/>
          <w:lang w:val="en-US"/>
        </w:rPr>
        <w:t xml:space="preserve">Gavin P.S. </w:t>
      </w:r>
      <w:r w:rsidRPr="00B01A5F">
        <w:rPr>
          <w:bCs/>
          <w:spacing w:val="-2"/>
          <w:sz w:val="24"/>
          <w:szCs w:val="24"/>
        </w:rPr>
        <w:t xml:space="preserve">– </w:t>
      </w:r>
      <w:r w:rsidRPr="00B01A5F">
        <w:rPr>
          <w:bCs/>
          <w:spacing w:val="-2"/>
          <w:sz w:val="24"/>
          <w:szCs w:val="24"/>
          <w:lang w:val="en-US"/>
        </w:rPr>
        <w:t>Oxford University Press, 2015</w:t>
      </w:r>
      <w:r w:rsidRPr="00B01A5F">
        <w:rPr>
          <w:bCs/>
          <w:spacing w:val="-2"/>
          <w:sz w:val="24"/>
          <w:szCs w:val="24"/>
        </w:rPr>
        <w:t xml:space="preserve"> - 6</w:t>
      </w:r>
      <w:r w:rsidRPr="00B01A5F">
        <w:rPr>
          <w:bCs/>
          <w:spacing w:val="-2"/>
          <w:sz w:val="24"/>
          <w:szCs w:val="24"/>
          <w:lang w:val="en-US"/>
        </w:rPr>
        <w:t>59</w:t>
      </w:r>
      <w:r w:rsidRPr="00B01A5F">
        <w:rPr>
          <w:bCs/>
          <w:spacing w:val="-2"/>
          <w:sz w:val="24"/>
          <w:szCs w:val="24"/>
        </w:rPr>
        <w:t xml:space="preserve"> </w:t>
      </w:r>
      <w:r w:rsidRPr="00B01A5F">
        <w:rPr>
          <w:bCs/>
          <w:spacing w:val="-2"/>
          <w:sz w:val="24"/>
          <w:szCs w:val="24"/>
          <w:lang w:val="en-US"/>
        </w:rPr>
        <w:t>p</w:t>
      </w:r>
      <w:r w:rsidRPr="00B01A5F">
        <w:rPr>
          <w:bCs/>
          <w:spacing w:val="-2"/>
          <w:sz w:val="24"/>
          <w:szCs w:val="24"/>
        </w:rPr>
        <w:t xml:space="preserve">. </w:t>
      </w:r>
    </w:p>
    <w:p w14:paraId="3E983BF0" w14:textId="77777777" w:rsidR="00775C25" w:rsidRPr="00B01A5F" w:rsidRDefault="00775C25" w:rsidP="00B01A5F">
      <w:pPr>
        <w:adjustRightInd w:val="0"/>
        <w:rPr>
          <w:sz w:val="24"/>
          <w:szCs w:val="24"/>
        </w:rPr>
      </w:pPr>
      <w:r w:rsidRPr="00B01A5F">
        <w:rPr>
          <w:bCs/>
          <w:spacing w:val="-6"/>
          <w:sz w:val="24"/>
          <w:szCs w:val="24"/>
        </w:rPr>
        <w:t xml:space="preserve">2. </w:t>
      </w:r>
      <w:r w:rsidRPr="00B01A5F">
        <w:rPr>
          <w:sz w:val="24"/>
          <w:szCs w:val="24"/>
          <w:lang w:val="en-US"/>
        </w:rPr>
        <w:t xml:space="preserve">USMLE </w:t>
      </w:r>
      <w:r w:rsidRPr="00B01A5F">
        <w:rPr>
          <w:bCs/>
          <w:sz w:val="24"/>
          <w:szCs w:val="24"/>
          <w:lang w:val="en-US"/>
        </w:rPr>
        <w:t>STEP 1Lecture Notes, 2016</w:t>
      </w:r>
      <w:r w:rsidRPr="00B01A5F">
        <w:rPr>
          <w:sz w:val="24"/>
          <w:szCs w:val="24"/>
        </w:rPr>
        <w:t xml:space="preserve">/ </w:t>
      </w:r>
      <w:r w:rsidRPr="00B01A5F">
        <w:rPr>
          <w:bCs/>
          <w:sz w:val="24"/>
          <w:szCs w:val="24"/>
          <w:lang w:val="en-US"/>
        </w:rPr>
        <w:t>Immunology and Microbiology/</w:t>
      </w:r>
      <w:r w:rsidRPr="00B01A5F">
        <w:rPr>
          <w:sz w:val="24"/>
          <w:szCs w:val="24"/>
          <w:lang w:val="en-US"/>
        </w:rPr>
        <w:t>Tiffany L. Alley, Kim Moscatello</w:t>
      </w:r>
      <w:r w:rsidRPr="00B01A5F">
        <w:rPr>
          <w:sz w:val="24"/>
          <w:szCs w:val="24"/>
        </w:rPr>
        <w:t xml:space="preserve">- </w:t>
      </w:r>
      <w:r w:rsidRPr="00B01A5F">
        <w:rPr>
          <w:sz w:val="24"/>
          <w:szCs w:val="24"/>
          <w:lang w:val="en-US"/>
        </w:rPr>
        <w:t>NY-Kaplan, Inc.</w:t>
      </w:r>
      <w:r w:rsidRPr="00B01A5F">
        <w:rPr>
          <w:sz w:val="24"/>
          <w:szCs w:val="24"/>
        </w:rPr>
        <w:t>, 201</w:t>
      </w:r>
      <w:r w:rsidRPr="00B01A5F">
        <w:rPr>
          <w:sz w:val="24"/>
          <w:szCs w:val="24"/>
          <w:lang w:val="en-US"/>
        </w:rPr>
        <w:t>6</w:t>
      </w:r>
      <w:r w:rsidRPr="00B01A5F">
        <w:rPr>
          <w:sz w:val="24"/>
          <w:szCs w:val="24"/>
        </w:rPr>
        <w:t xml:space="preserve"> – </w:t>
      </w:r>
      <w:r w:rsidRPr="00B01A5F">
        <w:rPr>
          <w:sz w:val="24"/>
          <w:szCs w:val="24"/>
          <w:lang w:val="en-US"/>
        </w:rPr>
        <w:t>519</w:t>
      </w:r>
      <w:r w:rsidRPr="00B01A5F">
        <w:rPr>
          <w:sz w:val="24"/>
          <w:szCs w:val="24"/>
        </w:rPr>
        <w:t xml:space="preserve"> </w:t>
      </w:r>
      <w:r w:rsidRPr="00B01A5F">
        <w:rPr>
          <w:sz w:val="24"/>
          <w:szCs w:val="24"/>
          <w:lang w:val="en-US"/>
        </w:rPr>
        <w:t>p</w:t>
      </w:r>
      <w:r w:rsidRPr="00B01A5F">
        <w:rPr>
          <w:sz w:val="24"/>
          <w:szCs w:val="24"/>
        </w:rPr>
        <w:t>.</w:t>
      </w:r>
    </w:p>
    <w:p w14:paraId="71403E60" w14:textId="77777777" w:rsidR="00775C25" w:rsidRPr="00B01A5F" w:rsidRDefault="00775C25" w:rsidP="00B01A5F">
      <w:pPr>
        <w:adjustRightInd w:val="0"/>
        <w:rPr>
          <w:sz w:val="24"/>
          <w:szCs w:val="24"/>
        </w:rPr>
      </w:pPr>
    </w:p>
    <w:p w14:paraId="48A5E10F" w14:textId="77777777" w:rsidR="00775C25" w:rsidRPr="00B01A5F" w:rsidRDefault="00775C25" w:rsidP="00B01A5F">
      <w:pPr>
        <w:adjustRightInd w:val="0"/>
        <w:jc w:val="center"/>
        <w:rPr>
          <w:b/>
          <w:sz w:val="24"/>
          <w:szCs w:val="24"/>
        </w:rPr>
      </w:pPr>
      <w:r w:rsidRPr="00B01A5F">
        <w:rPr>
          <w:b/>
          <w:sz w:val="24"/>
          <w:szCs w:val="24"/>
        </w:rPr>
        <w:t>Information resources</w:t>
      </w:r>
    </w:p>
    <w:p w14:paraId="1EB7E3C7" w14:textId="77777777" w:rsidR="00775C25" w:rsidRPr="00B01A5F" w:rsidRDefault="00775C25" w:rsidP="00B01A5F">
      <w:pPr>
        <w:adjustRightInd w:val="0"/>
        <w:rPr>
          <w:rFonts w:eastAsia="TimesNewRomanPS-BoldMT"/>
          <w:bCs/>
          <w:sz w:val="24"/>
          <w:szCs w:val="24"/>
        </w:rPr>
      </w:pPr>
      <w:r w:rsidRPr="00B01A5F">
        <w:rPr>
          <w:rFonts w:eastAsia="TimesNewRomanPS-BoldMT"/>
          <w:bCs/>
          <w:sz w:val="24"/>
          <w:szCs w:val="24"/>
        </w:rPr>
        <w:t>1. Library of Congress Cataloging-in-Publication Data</w:t>
      </w:r>
    </w:p>
    <w:p w14:paraId="0FAA0F47" w14:textId="77777777" w:rsidR="00775C25" w:rsidRPr="00B01A5F" w:rsidRDefault="00775C25" w:rsidP="00B01A5F">
      <w:pPr>
        <w:pStyle w:val="2"/>
        <w:tabs>
          <w:tab w:val="left" w:pos="0"/>
        </w:tabs>
        <w:overflowPunct w:val="0"/>
        <w:adjustRightInd w:val="0"/>
        <w:spacing w:after="0" w:line="240" w:lineRule="auto"/>
        <w:jc w:val="both"/>
        <w:textAlignment w:val="baseline"/>
        <w:rPr>
          <w:rFonts w:eastAsia="Times New Roman"/>
          <w:sz w:val="24"/>
          <w:szCs w:val="24"/>
          <w:lang w:eastAsia="x-none"/>
        </w:rPr>
      </w:pPr>
      <w:r w:rsidRPr="00B01A5F">
        <w:rPr>
          <w:sz w:val="24"/>
          <w:szCs w:val="24"/>
        </w:rPr>
        <w:t xml:space="preserve">2. </w:t>
      </w:r>
      <w:hyperlink r:id="rId6" w:history="1">
        <w:r w:rsidRPr="00B01A5F">
          <w:rPr>
            <w:rStyle w:val="a3"/>
            <w:sz w:val="24"/>
            <w:szCs w:val="24"/>
            <w:lang w:val="en-US"/>
          </w:rPr>
          <w:t>www</w:t>
        </w:r>
        <w:r w:rsidRPr="00B01A5F">
          <w:rPr>
            <w:rStyle w:val="a3"/>
            <w:sz w:val="24"/>
            <w:szCs w:val="24"/>
          </w:rPr>
          <w:t>.</w:t>
        </w:r>
        <w:r w:rsidRPr="00B01A5F">
          <w:rPr>
            <w:rStyle w:val="a3"/>
            <w:sz w:val="24"/>
            <w:szCs w:val="24"/>
            <w:lang w:val="en-US"/>
          </w:rPr>
          <w:t>allergen</w:t>
        </w:r>
        <w:r w:rsidRPr="00B01A5F">
          <w:rPr>
            <w:rStyle w:val="a3"/>
            <w:sz w:val="24"/>
            <w:szCs w:val="24"/>
          </w:rPr>
          <w:t>.</w:t>
        </w:r>
        <w:r w:rsidRPr="00B01A5F">
          <w:rPr>
            <w:rStyle w:val="a3"/>
            <w:sz w:val="24"/>
            <w:szCs w:val="24"/>
            <w:lang w:val="en-US"/>
          </w:rPr>
          <w:t>org</w:t>
        </w:r>
      </w:hyperlink>
    </w:p>
    <w:p w14:paraId="0A18E34C" w14:textId="77777777" w:rsidR="00775C25" w:rsidRPr="00B01A5F" w:rsidRDefault="00775C25" w:rsidP="00B01A5F">
      <w:pPr>
        <w:pStyle w:val="2"/>
        <w:tabs>
          <w:tab w:val="left" w:pos="0"/>
        </w:tabs>
        <w:overflowPunct w:val="0"/>
        <w:adjustRightInd w:val="0"/>
        <w:spacing w:after="0" w:line="240" w:lineRule="auto"/>
        <w:jc w:val="both"/>
        <w:textAlignment w:val="baseline"/>
        <w:rPr>
          <w:sz w:val="24"/>
          <w:szCs w:val="24"/>
        </w:rPr>
      </w:pPr>
      <w:r w:rsidRPr="00B01A5F">
        <w:rPr>
          <w:sz w:val="24"/>
          <w:szCs w:val="24"/>
        </w:rPr>
        <w:t xml:space="preserve">3. </w:t>
      </w:r>
      <w:hyperlink r:id="rId7" w:history="1">
        <w:r w:rsidRPr="00B01A5F">
          <w:rPr>
            <w:rStyle w:val="a3"/>
            <w:sz w:val="24"/>
            <w:szCs w:val="24"/>
            <w:lang w:val="en-US"/>
          </w:rPr>
          <w:t>www</w:t>
        </w:r>
        <w:r w:rsidRPr="00B01A5F">
          <w:rPr>
            <w:rStyle w:val="a3"/>
            <w:sz w:val="24"/>
            <w:szCs w:val="24"/>
          </w:rPr>
          <w:t>.</w:t>
        </w:r>
        <w:r w:rsidRPr="00B01A5F">
          <w:rPr>
            <w:rStyle w:val="a3"/>
            <w:sz w:val="24"/>
            <w:szCs w:val="24"/>
            <w:lang w:val="en-US"/>
          </w:rPr>
          <w:t>allergyeducation</w:t>
        </w:r>
        <w:r w:rsidRPr="00B01A5F">
          <w:rPr>
            <w:rStyle w:val="a3"/>
            <w:sz w:val="24"/>
            <w:szCs w:val="24"/>
          </w:rPr>
          <w:t>-</w:t>
        </w:r>
        <w:r w:rsidRPr="00B01A5F">
          <w:rPr>
            <w:rStyle w:val="a3"/>
            <w:sz w:val="24"/>
            <w:szCs w:val="24"/>
            <w:lang w:val="en-US"/>
          </w:rPr>
          <w:t>ma</w:t>
        </w:r>
        <w:r w:rsidRPr="00B01A5F">
          <w:rPr>
            <w:rStyle w:val="a3"/>
            <w:sz w:val="24"/>
            <w:szCs w:val="24"/>
          </w:rPr>
          <w:t>.</w:t>
        </w:r>
        <w:r w:rsidRPr="00B01A5F">
          <w:rPr>
            <w:rStyle w:val="a3"/>
            <w:sz w:val="24"/>
            <w:szCs w:val="24"/>
            <w:lang w:val="en-US"/>
          </w:rPr>
          <w:t>com</w:t>
        </w:r>
      </w:hyperlink>
    </w:p>
    <w:p w14:paraId="77D49F8A" w14:textId="77777777" w:rsidR="009A65C4" w:rsidRPr="00B01A5F" w:rsidRDefault="009A65C4" w:rsidP="00B01A5F">
      <w:pPr>
        <w:ind w:firstLine="709"/>
        <w:jc w:val="both"/>
        <w:rPr>
          <w:b/>
          <w:sz w:val="24"/>
          <w:szCs w:val="24"/>
        </w:rPr>
      </w:pPr>
    </w:p>
    <w:p w14:paraId="32F97588" w14:textId="77777777" w:rsidR="00775C25" w:rsidRPr="00B01A5F" w:rsidRDefault="00775C25" w:rsidP="00B01A5F">
      <w:pPr>
        <w:ind w:firstLine="709"/>
        <w:jc w:val="center"/>
        <w:rPr>
          <w:b/>
          <w:sz w:val="24"/>
          <w:szCs w:val="24"/>
        </w:rPr>
      </w:pPr>
      <w:r w:rsidRPr="00B01A5F">
        <w:rPr>
          <w:b/>
          <w:sz w:val="24"/>
          <w:szCs w:val="24"/>
        </w:rPr>
        <w:t>Course Policy</w:t>
      </w:r>
    </w:p>
    <w:p w14:paraId="271EBAC0" w14:textId="77777777" w:rsidR="002452BE" w:rsidRDefault="002452BE" w:rsidP="002452BE">
      <w:pPr>
        <w:ind w:firstLine="709"/>
        <w:jc w:val="both"/>
        <w:rPr>
          <w:sz w:val="24"/>
          <w:szCs w:val="24"/>
        </w:rPr>
      </w:pPr>
      <w:r>
        <w:rPr>
          <w:sz w:val="24"/>
          <w:szCs w:val="24"/>
        </w:rPr>
        <w:t>In order to achieve the learning goals and successfully complete the course, it is necessary: from the first day to join the work; attend lectures regularly; read the material beforehand before considering it in a practical session; not to be late or miss classes; to come to the department dressed in a medical gown, to have replaceable shoes, to have a phonendoscope, a notebook, a pen; complete all necessary tasks and work daily; be able to work with a partner or as part of a group; seek help and receive it when you need it.</w:t>
      </w:r>
    </w:p>
    <w:p w14:paraId="60EF1125" w14:textId="77777777" w:rsidR="002452BE" w:rsidRDefault="002452BE" w:rsidP="002452BE">
      <w:pPr>
        <w:ind w:firstLine="709"/>
        <w:jc w:val="both"/>
        <w:rPr>
          <w:sz w:val="24"/>
          <w:szCs w:val="24"/>
        </w:rPr>
      </w:pPr>
      <w:r>
        <w:rPr>
          <w:sz w:val="24"/>
          <w:szCs w:val="24"/>
        </w:rPr>
        <w:t xml:space="preserve">Provided academic mobility, interchangeability of credit credits (volume of 1 credit 30 hours). </w:t>
      </w:r>
      <w:r>
        <w:rPr>
          <w:sz w:val="24"/>
          <w:szCs w:val="24"/>
          <w:lang w:val="en-US"/>
        </w:rPr>
        <w:t>Masters</w:t>
      </w:r>
      <w:r>
        <w:rPr>
          <w:sz w:val="24"/>
          <w:szCs w:val="24"/>
        </w:rPr>
        <w:t xml:space="preserve"> can discuss different tasks, but their implementation is strictly individual. Writing, using any kind of software, tips, using a mobile phone, tablet or other electronic gadgets during the class are not permitted. </w:t>
      </w:r>
      <w:r>
        <w:rPr>
          <w:sz w:val="24"/>
          <w:szCs w:val="24"/>
          <w:lang w:val="en-US"/>
        </w:rPr>
        <w:t>Masters</w:t>
      </w:r>
      <w:r>
        <w:rPr>
          <w:sz w:val="24"/>
          <w:szCs w:val="24"/>
        </w:rPr>
        <w:t xml:space="preserve"> are not allowed to be late for practical classes. The absences of the practical classes are worked out hour by hour by the group teacher or the regular teacher. Reception of workings and consultations are held daily from 15</w:t>
      </w:r>
      <w:r>
        <w:rPr>
          <w:sz w:val="24"/>
          <w:szCs w:val="24"/>
          <w:vertAlign w:val="superscript"/>
        </w:rPr>
        <w:t>00</w:t>
      </w:r>
      <w:r>
        <w:rPr>
          <w:sz w:val="24"/>
          <w:szCs w:val="24"/>
        </w:rPr>
        <w:t xml:space="preserve"> - 17</w:t>
      </w:r>
      <w:r>
        <w:rPr>
          <w:sz w:val="24"/>
          <w:szCs w:val="24"/>
          <w:vertAlign w:val="superscript"/>
        </w:rPr>
        <w:t>00</w:t>
      </w:r>
      <w:r>
        <w:rPr>
          <w:sz w:val="24"/>
          <w:szCs w:val="24"/>
        </w:rPr>
        <w:t xml:space="preserve">, on Saturdays in accordance with the "Regulations on the order of working out by </w:t>
      </w:r>
      <w:r w:rsidR="00BF7435">
        <w:rPr>
          <w:sz w:val="24"/>
          <w:szCs w:val="24"/>
        </w:rPr>
        <w:t>master</w:t>
      </w:r>
      <w:r>
        <w:rPr>
          <w:sz w:val="24"/>
          <w:szCs w:val="24"/>
        </w:rPr>
        <w:t>s of educational classes" from 07.12.2015 № 415.</w:t>
      </w:r>
    </w:p>
    <w:p w14:paraId="4E719786" w14:textId="77777777" w:rsidR="002452BE" w:rsidRDefault="002452BE" w:rsidP="002452BE">
      <w:pPr>
        <w:ind w:firstLine="709"/>
        <w:jc w:val="both"/>
        <w:rPr>
          <w:sz w:val="24"/>
          <w:szCs w:val="24"/>
        </w:rPr>
      </w:pPr>
      <w:r>
        <w:rPr>
          <w:sz w:val="24"/>
          <w:szCs w:val="24"/>
          <w:lang w:val="en-US"/>
        </w:rPr>
        <w:t>Masters</w:t>
      </w:r>
      <w:r>
        <w:rPr>
          <w:sz w:val="24"/>
          <w:szCs w:val="24"/>
        </w:rPr>
        <w:t xml:space="preserve"> with special needs should meet with the teacher or warn him or her before the class starts, at the request of the </w:t>
      </w:r>
      <w:r w:rsidR="00BF7435">
        <w:rPr>
          <w:sz w:val="24"/>
          <w:szCs w:val="24"/>
        </w:rPr>
        <w:t>master</w:t>
      </w:r>
      <w:r>
        <w:rPr>
          <w:sz w:val="24"/>
          <w:szCs w:val="24"/>
        </w:rPr>
        <w:t>, this may be done by the head of the group. If you have any questions, please contact your teacher.</w:t>
      </w:r>
    </w:p>
    <w:p w14:paraId="76CEDCC6" w14:textId="77777777" w:rsidR="00775C25" w:rsidRPr="002452BE" w:rsidRDefault="00775C25" w:rsidP="00B01A5F">
      <w:pPr>
        <w:rPr>
          <w:sz w:val="24"/>
          <w:szCs w:val="24"/>
        </w:rPr>
      </w:pPr>
    </w:p>
    <w:p w14:paraId="78F883C0" w14:textId="77777777" w:rsidR="009A65C4" w:rsidRPr="00B01A5F" w:rsidRDefault="009A65C4" w:rsidP="00B01A5F">
      <w:pPr>
        <w:rPr>
          <w:sz w:val="24"/>
          <w:szCs w:val="24"/>
          <w:lang w:val="en-US"/>
        </w:rPr>
      </w:pPr>
    </w:p>
    <w:p w14:paraId="70E34546" w14:textId="77777777" w:rsidR="00775C25" w:rsidRPr="00B01A5F" w:rsidRDefault="00775C25" w:rsidP="00B01A5F">
      <w:pPr>
        <w:rPr>
          <w:sz w:val="24"/>
          <w:szCs w:val="24"/>
        </w:rPr>
      </w:pPr>
      <w:r w:rsidRPr="00B01A5F">
        <w:rPr>
          <w:sz w:val="24"/>
          <w:szCs w:val="24"/>
        </w:rPr>
        <w:t>Head of the Department of Internal Medicine №2,</w:t>
      </w:r>
    </w:p>
    <w:p w14:paraId="59E57741" w14:textId="77777777" w:rsidR="00775C25" w:rsidRPr="00B01A5F" w:rsidRDefault="00775C25" w:rsidP="00B01A5F">
      <w:pPr>
        <w:rPr>
          <w:sz w:val="24"/>
          <w:szCs w:val="24"/>
        </w:rPr>
      </w:pPr>
      <w:r w:rsidRPr="00B01A5F">
        <w:rPr>
          <w:sz w:val="24"/>
          <w:szCs w:val="24"/>
        </w:rPr>
        <w:t>clinical immunology and allergology</w:t>
      </w:r>
    </w:p>
    <w:p w14:paraId="531CD6F2" w14:textId="77777777" w:rsidR="00775C25" w:rsidRPr="00B01A5F" w:rsidRDefault="00775C25" w:rsidP="00B01A5F">
      <w:pPr>
        <w:rPr>
          <w:sz w:val="24"/>
          <w:szCs w:val="24"/>
        </w:rPr>
      </w:pPr>
      <w:r w:rsidRPr="00B01A5F">
        <w:rPr>
          <w:sz w:val="24"/>
          <w:szCs w:val="24"/>
        </w:rPr>
        <w:t>name</w:t>
      </w:r>
      <w:r w:rsidRPr="00B01A5F">
        <w:rPr>
          <w:sz w:val="24"/>
          <w:szCs w:val="24"/>
          <w:lang w:val="en-US"/>
        </w:rPr>
        <w:t xml:space="preserve">d after </w:t>
      </w:r>
      <w:r w:rsidR="001E270D" w:rsidRPr="00B01A5F">
        <w:rPr>
          <w:sz w:val="24"/>
          <w:szCs w:val="24"/>
          <w:lang w:val="en-US"/>
        </w:rPr>
        <w:t>a</w:t>
      </w:r>
      <w:r w:rsidRPr="00B01A5F">
        <w:rPr>
          <w:sz w:val="24"/>
          <w:szCs w:val="24"/>
        </w:rPr>
        <w:t xml:space="preserve">cademician L.T. </w:t>
      </w:r>
      <w:r w:rsidRPr="00B01A5F">
        <w:rPr>
          <w:sz w:val="24"/>
          <w:szCs w:val="24"/>
          <w:lang w:val="en-US"/>
        </w:rPr>
        <w:t>Malaya</w:t>
      </w:r>
      <w:r w:rsidRPr="00B01A5F">
        <w:rPr>
          <w:sz w:val="24"/>
          <w:szCs w:val="24"/>
        </w:rPr>
        <w:t>,</w:t>
      </w:r>
    </w:p>
    <w:p w14:paraId="146EF60E" w14:textId="77777777" w:rsidR="001149D8" w:rsidRPr="00B01A5F" w:rsidRDefault="00775C25" w:rsidP="00B01A5F">
      <w:pPr>
        <w:rPr>
          <w:b/>
          <w:sz w:val="24"/>
          <w:szCs w:val="24"/>
        </w:rPr>
      </w:pPr>
      <w:r w:rsidRPr="00B01A5F">
        <w:rPr>
          <w:sz w:val="24"/>
          <w:szCs w:val="24"/>
        </w:rPr>
        <w:t>D</w:t>
      </w:r>
      <w:r w:rsidRPr="00B01A5F">
        <w:rPr>
          <w:sz w:val="24"/>
          <w:szCs w:val="24"/>
          <w:lang w:val="en-US"/>
        </w:rPr>
        <w:t>octo</w:t>
      </w:r>
      <w:r w:rsidR="00067DC8" w:rsidRPr="00B01A5F">
        <w:rPr>
          <w:sz w:val="24"/>
          <w:szCs w:val="24"/>
          <w:lang w:val="en-US"/>
        </w:rPr>
        <w:t>r</w:t>
      </w:r>
      <w:r w:rsidRPr="00B01A5F">
        <w:rPr>
          <w:sz w:val="24"/>
          <w:szCs w:val="24"/>
          <w:lang w:val="en-US"/>
        </w:rPr>
        <w:t xml:space="preserve"> of </w:t>
      </w:r>
      <w:r w:rsidRPr="00B01A5F">
        <w:rPr>
          <w:sz w:val="24"/>
          <w:szCs w:val="24"/>
        </w:rPr>
        <w:t>med</w:t>
      </w:r>
      <w:r w:rsidRPr="00B01A5F">
        <w:rPr>
          <w:sz w:val="24"/>
          <w:szCs w:val="24"/>
          <w:lang w:val="en-US"/>
        </w:rPr>
        <w:t>icine,</w:t>
      </w:r>
      <w:r w:rsidRPr="00B01A5F">
        <w:rPr>
          <w:sz w:val="24"/>
          <w:szCs w:val="24"/>
        </w:rPr>
        <w:t xml:space="preserve"> Prof</w:t>
      </w:r>
      <w:r w:rsidRPr="00B01A5F">
        <w:rPr>
          <w:sz w:val="24"/>
          <w:szCs w:val="24"/>
          <w:lang w:val="en-US"/>
        </w:rPr>
        <w:t>ssor</w:t>
      </w:r>
      <w:r w:rsidRPr="00B01A5F">
        <w:rPr>
          <w:sz w:val="24"/>
          <w:szCs w:val="24"/>
        </w:rPr>
        <w:t xml:space="preserve"> </w:t>
      </w:r>
      <w:r w:rsidRPr="00B01A5F">
        <w:rPr>
          <w:sz w:val="24"/>
          <w:szCs w:val="24"/>
          <w:lang w:val="en-US"/>
        </w:rPr>
        <w:t xml:space="preserve">                                                                                </w:t>
      </w:r>
      <w:r w:rsidRPr="00B01A5F">
        <w:rPr>
          <w:sz w:val="24"/>
          <w:szCs w:val="24"/>
        </w:rPr>
        <w:t>P</w:t>
      </w:r>
      <w:r w:rsidRPr="00B01A5F">
        <w:rPr>
          <w:sz w:val="24"/>
          <w:szCs w:val="24"/>
          <w:lang w:val="en-US"/>
        </w:rPr>
        <w:t>.</w:t>
      </w:r>
      <w:r w:rsidRPr="00B01A5F">
        <w:rPr>
          <w:sz w:val="24"/>
          <w:szCs w:val="24"/>
        </w:rPr>
        <w:t xml:space="preserve"> Kravchun</w:t>
      </w:r>
    </w:p>
    <w:sectPr w:rsidR="001149D8" w:rsidRPr="00B01A5F" w:rsidSect="005720F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HandbookMedium">
    <w:altName w:val="MS Mincho"/>
    <w:panose1 w:val="00000000000000000000"/>
    <w:charset w:val="80"/>
    <w:family w:val="auto"/>
    <w:notTrueType/>
    <w:pitch w:val="default"/>
    <w:sig w:usb0="00000000" w:usb1="08070000" w:usb2="00000010" w:usb3="00000000" w:csb0="00020000"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00018"/>
    <w:multiLevelType w:val="singleLevel"/>
    <w:tmpl w:val="E4F403E8"/>
    <w:name w:val="WW8Num24"/>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3" w15:restartNumberingAfterBreak="0">
    <w:nsid w:val="00000020"/>
    <w:multiLevelType w:val="multilevel"/>
    <w:tmpl w:val="8DFC9222"/>
    <w:name w:val="WW8Num32"/>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15173A0D"/>
    <w:multiLevelType w:val="multilevel"/>
    <w:tmpl w:val="DA326C5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15:restartNumberingAfterBreak="0">
    <w:nsid w:val="15D23B8D"/>
    <w:multiLevelType w:val="hybridMultilevel"/>
    <w:tmpl w:val="96AA6FB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1CF9410C"/>
    <w:multiLevelType w:val="hybridMultilevel"/>
    <w:tmpl w:val="A846172A"/>
    <w:lvl w:ilvl="0" w:tplc="344E1E1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6A43CDE"/>
    <w:multiLevelType w:val="hybridMultilevel"/>
    <w:tmpl w:val="85741464"/>
    <w:lvl w:ilvl="0" w:tplc="344E1E18">
      <w:start w:val="1"/>
      <w:numFmt w:val="decimal"/>
      <w:lvlText w:val="%1."/>
      <w:lvlJc w:val="left"/>
      <w:pPr>
        <w:tabs>
          <w:tab w:val="num" w:pos="1068"/>
        </w:tabs>
        <w:ind w:left="1068" w:hanging="360"/>
      </w:pPr>
      <w:rPr>
        <w:rFonts w:cs="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4CB21192"/>
    <w:multiLevelType w:val="hybridMultilevel"/>
    <w:tmpl w:val="72326A3C"/>
    <w:lvl w:ilvl="0" w:tplc="F5542294">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54127C87"/>
    <w:multiLevelType w:val="hybridMultilevel"/>
    <w:tmpl w:val="4D400A8E"/>
    <w:lvl w:ilvl="0" w:tplc="0409000F">
      <w:start w:val="1"/>
      <w:numFmt w:val="decimal"/>
      <w:lvlText w:val="%1."/>
      <w:lvlJc w:val="left"/>
      <w:pPr>
        <w:ind w:left="1789" w:hanging="360"/>
      </w:pPr>
      <w:rPr>
        <w:rFonts w:cs="Times New Roman"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61333392"/>
    <w:multiLevelType w:val="hybridMultilevel"/>
    <w:tmpl w:val="3FAAC362"/>
    <w:lvl w:ilvl="0" w:tplc="84F8A252">
      <w:start w:val="1"/>
      <w:numFmt w:val="decimal"/>
      <w:lvlText w:val="%1."/>
      <w:lvlJc w:val="left"/>
      <w:pPr>
        <w:tabs>
          <w:tab w:val="num" w:pos="360"/>
        </w:tabs>
        <w:ind w:left="36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6FD5014E"/>
    <w:multiLevelType w:val="hybridMultilevel"/>
    <w:tmpl w:val="93443030"/>
    <w:lvl w:ilvl="0" w:tplc="04190001">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78150378"/>
    <w:multiLevelType w:val="hybridMultilevel"/>
    <w:tmpl w:val="928C8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9"/>
  </w:num>
  <w:num w:numId="7">
    <w:abstractNumId w:val="6"/>
  </w:num>
  <w:num w:numId="8">
    <w:abstractNumId w:val="7"/>
  </w:num>
  <w:num w:numId="9">
    <w:abstractNumId w:val="3"/>
  </w:num>
  <w:num w:numId="10">
    <w:abstractNumId w:val="0"/>
  </w:num>
  <w:num w:numId="11">
    <w:abstractNumId w:val="1"/>
  </w:num>
  <w:num w:numId="12">
    <w:abstractNumId w:val="12"/>
  </w:num>
  <w:num w:numId="13">
    <w:abstractNumId w:val="2"/>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FC0"/>
    <w:rsid w:val="000021CD"/>
    <w:rsid w:val="00004545"/>
    <w:rsid w:val="000146B3"/>
    <w:rsid w:val="00042F26"/>
    <w:rsid w:val="000466A1"/>
    <w:rsid w:val="00054A8D"/>
    <w:rsid w:val="00067DC8"/>
    <w:rsid w:val="0008667F"/>
    <w:rsid w:val="000969FD"/>
    <w:rsid w:val="00111A95"/>
    <w:rsid w:val="00113D00"/>
    <w:rsid w:val="001149D8"/>
    <w:rsid w:val="00137F6D"/>
    <w:rsid w:val="00141368"/>
    <w:rsid w:val="00147ED9"/>
    <w:rsid w:val="00154B0B"/>
    <w:rsid w:val="001644BD"/>
    <w:rsid w:val="00184CA7"/>
    <w:rsid w:val="001B1363"/>
    <w:rsid w:val="001B795B"/>
    <w:rsid w:val="001D5128"/>
    <w:rsid w:val="001E270D"/>
    <w:rsid w:val="001E2756"/>
    <w:rsid w:val="001E6446"/>
    <w:rsid w:val="001F4CAE"/>
    <w:rsid w:val="001F556B"/>
    <w:rsid w:val="00233DB0"/>
    <w:rsid w:val="00242F0C"/>
    <w:rsid w:val="002446B8"/>
    <w:rsid w:val="002452BE"/>
    <w:rsid w:val="00250B06"/>
    <w:rsid w:val="00253642"/>
    <w:rsid w:val="00270C45"/>
    <w:rsid w:val="002A53C0"/>
    <w:rsid w:val="002C2CF2"/>
    <w:rsid w:val="002C7188"/>
    <w:rsid w:val="002D63FB"/>
    <w:rsid w:val="002E79BB"/>
    <w:rsid w:val="00314583"/>
    <w:rsid w:val="003310B4"/>
    <w:rsid w:val="00333077"/>
    <w:rsid w:val="003421F3"/>
    <w:rsid w:val="00362D44"/>
    <w:rsid w:val="0038064D"/>
    <w:rsid w:val="00391D81"/>
    <w:rsid w:val="003A73B2"/>
    <w:rsid w:val="003C05F6"/>
    <w:rsid w:val="003C2995"/>
    <w:rsid w:val="003D7866"/>
    <w:rsid w:val="003F17E7"/>
    <w:rsid w:val="003F4476"/>
    <w:rsid w:val="004178C6"/>
    <w:rsid w:val="00423CBB"/>
    <w:rsid w:val="004378C2"/>
    <w:rsid w:val="0045507B"/>
    <w:rsid w:val="00460A1F"/>
    <w:rsid w:val="00462B3F"/>
    <w:rsid w:val="00472B33"/>
    <w:rsid w:val="004931A6"/>
    <w:rsid w:val="004A10B3"/>
    <w:rsid w:val="004B1BEA"/>
    <w:rsid w:val="004B7AB7"/>
    <w:rsid w:val="004C52DF"/>
    <w:rsid w:val="004C6099"/>
    <w:rsid w:val="004C64BA"/>
    <w:rsid w:val="004D31EB"/>
    <w:rsid w:val="004E28BB"/>
    <w:rsid w:val="00513AA4"/>
    <w:rsid w:val="005147CB"/>
    <w:rsid w:val="00515217"/>
    <w:rsid w:val="00522A9C"/>
    <w:rsid w:val="00532D75"/>
    <w:rsid w:val="005720FD"/>
    <w:rsid w:val="00582294"/>
    <w:rsid w:val="00582E67"/>
    <w:rsid w:val="00591719"/>
    <w:rsid w:val="00596B64"/>
    <w:rsid w:val="005C45B0"/>
    <w:rsid w:val="005C5761"/>
    <w:rsid w:val="005E39ED"/>
    <w:rsid w:val="00623868"/>
    <w:rsid w:val="0063201D"/>
    <w:rsid w:val="0063678C"/>
    <w:rsid w:val="00650489"/>
    <w:rsid w:val="0067197F"/>
    <w:rsid w:val="006777EB"/>
    <w:rsid w:val="00682D01"/>
    <w:rsid w:val="0068426C"/>
    <w:rsid w:val="006A3100"/>
    <w:rsid w:val="006B66C4"/>
    <w:rsid w:val="006C5A24"/>
    <w:rsid w:val="006F19FD"/>
    <w:rsid w:val="006F1BA6"/>
    <w:rsid w:val="00705459"/>
    <w:rsid w:val="0071260C"/>
    <w:rsid w:val="00724F8D"/>
    <w:rsid w:val="00745265"/>
    <w:rsid w:val="00761108"/>
    <w:rsid w:val="007676CE"/>
    <w:rsid w:val="00775C25"/>
    <w:rsid w:val="00782DE3"/>
    <w:rsid w:val="00784F77"/>
    <w:rsid w:val="00797188"/>
    <w:rsid w:val="007B316B"/>
    <w:rsid w:val="007C2ABC"/>
    <w:rsid w:val="007E4481"/>
    <w:rsid w:val="007F3EC3"/>
    <w:rsid w:val="00816F6C"/>
    <w:rsid w:val="0081796A"/>
    <w:rsid w:val="00834EE0"/>
    <w:rsid w:val="008375E1"/>
    <w:rsid w:val="00866577"/>
    <w:rsid w:val="008865C8"/>
    <w:rsid w:val="008D0598"/>
    <w:rsid w:val="008D55FF"/>
    <w:rsid w:val="008E04E2"/>
    <w:rsid w:val="008E2191"/>
    <w:rsid w:val="009109C9"/>
    <w:rsid w:val="00934698"/>
    <w:rsid w:val="00946F29"/>
    <w:rsid w:val="009512A8"/>
    <w:rsid w:val="00952275"/>
    <w:rsid w:val="00972F8F"/>
    <w:rsid w:val="0097675D"/>
    <w:rsid w:val="00990742"/>
    <w:rsid w:val="00997338"/>
    <w:rsid w:val="009A3A76"/>
    <w:rsid w:val="009A65C4"/>
    <w:rsid w:val="009B3868"/>
    <w:rsid w:val="009C35FE"/>
    <w:rsid w:val="00A019F1"/>
    <w:rsid w:val="00A23100"/>
    <w:rsid w:val="00A44DC1"/>
    <w:rsid w:val="00A55AF4"/>
    <w:rsid w:val="00A56CB1"/>
    <w:rsid w:val="00A60A9C"/>
    <w:rsid w:val="00AB3C80"/>
    <w:rsid w:val="00AE5558"/>
    <w:rsid w:val="00B01A5F"/>
    <w:rsid w:val="00B04E16"/>
    <w:rsid w:val="00B23BA9"/>
    <w:rsid w:val="00B25CAE"/>
    <w:rsid w:val="00B3257A"/>
    <w:rsid w:val="00B42652"/>
    <w:rsid w:val="00B43444"/>
    <w:rsid w:val="00B82353"/>
    <w:rsid w:val="00B930B3"/>
    <w:rsid w:val="00BC4DE9"/>
    <w:rsid w:val="00BD6E2A"/>
    <w:rsid w:val="00BE1439"/>
    <w:rsid w:val="00BF7435"/>
    <w:rsid w:val="00C150ED"/>
    <w:rsid w:val="00C434B1"/>
    <w:rsid w:val="00C45F65"/>
    <w:rsid w:val="00C74CC2"/>
    <w:rsid w:val="00C77FC0"/>
    <w:rsid w:val="00C8127A"/>
    <w:rsid w:val="00C83A83"/>
    <w:rsid w:val="00CB0616"/>
    <w:rsid w:val="00CC5F58"/>
    <w:rsid w:val="00CC6868"/>
    <w:rsid w:val="00CD4416"/>
    <w:rsid w:val="00CF7CD5"/>
    <w:rsid w:val="00D10CBD"/>
    <w:rsid w:val="00D2799D"/>
    <w:rsid w:val="00D35510"/>
    <w:rsid w:val="00DC6C50"/>
    <w:rsid w:val="00DD0ADB"/>
    <w:rsid w:val="00DD7239"/>
    <w:rsid w:val="00DD7CD7"/>
    <w:rsid w:val="00DE56E6"/>
    <w:rsid w:val="00DF645F"/>
    <w:rsid w:val="00E35666"/>
    <w:rsid w:val="00E54C7D"/>
    <w:rsid w:val="00E5745F"/>
    <w:rsid w:val="00E75E19"/>
    <w:rsid w:val="00E85868"/>
    <w:rsid w:val="00EB5656"/>
    <w:rsid w:val="00EC68EA"/>
    <w:rsid w:val="00EE7841"/>
    <w:rsid w:val="00EF2817"/>
    <w:rsid w:val="00EF78AA"/>
    <w:rsid w:val="00F020A2"/>
    <w:rsid w:val="00F03FFE"/>
    <w:rsid w:val="00F17875"/>
    <w:rsid w:val="00F47C48"/>
    <w:rsid w:val="00FA0B07"/>
    <w:rsid w:val="00FA13B3"/>
    <w:rsid w:val="00FC1A72"/>
    <w:rsid w:val="00FC2DC6"/>
    <w:rsid w:val="00FE2EE7"/>
    <w:rsid w:val="00FE7C87"/>
    <w:rsid w:val="00FF5D8B"/>
    <w:rsid w:val="00FF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6C409"/>
  <w15:docId w15:val="{3F383072-A2C9-42CF-9814-8F4E6AA5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338"/>
    <w:pPr>
      <w:widowControl w:val="0"/>
      <w:autoSpaceDE w:val="0"/>
      <w:autoSpaceDN w:val="0"/>
    </w:pPr>
    <w:rPr>
      <w:rFonts w:ascii="Times New Roman" w:hAnsi="Times New Roman"/>
      <w:sz w:val="22"/>
      <w:szCs w:val="22"/>
      <w:lang w:val="uk-UA" w:eastAsia="uk-UA"/>
    </w:rPr>
  </w:style>
  <w:style w:type="paragraph" w:styleId="1">
    <w:name w:val="heading 1"/>
    <w:basedOn w:val="a"/>
    <w:next w:val="a"/>
    <w:link w:val="10"/>
    <w:uiPriority w:val="99"/>
    <w:qFormat/>
    <w:rsid w:val="003F17E7"/>
    <w:pPr>
      <w:keepNext/>
      <w:adjustRightInd w:val="0"/>
      <w:spacing w:before="240" w:after="60"/>
      <w:outlineLvl w:val="0"/>
    </w:pPr>
    <w:rPr>
      <w:rFonts w:ascii="Cambria" w:eastAsia="Times New Roman" w:hAnsi="Cambria"/>
      <w:b/>
      <w:bCs/>
      <w:kern w:val="32"/>
      <w:sz w:val="32"/>
      <w:szCs w:val="32"/>
      <w:lang w:val="ru-RU" w:eastAsia="ru-RU"/>
    </w:rPr>
  </w:style>
  <w:style w:type="paragraph" w:styleId="4">
    <w:name w:val="heading 4"/>
    <w:basedOn w:val="a"/>
    <w:next w:val="a"/>
    <w:link w:val="40"/>
    <w:semiHidden/>
    <w:unhideWhenUsed/>
    <w:qFormat/>
    <w:locked/>
    <w:rsid w:val="0074526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17E7"/>
    <w:rPr>
      <w:rFonts w:ascii="Cambria" w:hAnsi="Cambria" w:cs="Times New Roman"/>
      <w:b/>
      <w:bCs/>
      <w:kern w:val="32"/>
      <w:sz w:val="32"/>
      <w:szCs w:val="32"/>
    </w:rPr>
  </w:style>
  <w:style w:type="character" w:customStyle="1" w:styleId="FontStyle25">
    <w:name w:val="Font Style25"/>
    <w:uiPriority w:val="99"/>
    <w:rsid w:val="00582294"/>
    <w:rPr>
      <w:rFonts w:ascii="Times New Roman" w:hAnsi="Times New Roman"/>
      <w:b/>
      <w:sz w:val="26"/>
    </w:rPr>
  </w:style>
  <w:style w:type="character" w:customStyle="1" w:styleId="hps">
    <w:name w:val="hps"/>
    <w:rsid w:val="00582294"/>
  </w:style>
  <w:style w:type="paragraph" w:customStyle="1" w:styleId="Iauiue">
    <w:name w:val="Iau?iue"/>
    <w:uiPriority w:val="99"/>
    <w:rsid w:val="00591719"/>
    <w:rPr>
      <w:rFonts w:ascii="Times New Roman" w:eastAsia="Times New Roman" w:hAnsi="Times New Roman"/>
      <w:sz w:val="28"/>
      <w:lang w:val="uk-UA"/>
    </w:rPr>
  </w:style>
  <w:style w:type="character" w:customStyle="1" w:styleId="FontStyle26">
    <w:name w:val="Font Style26"/>
    <w:uiPriority w:val="99"/>
    <w:rsid w:val="00BE1439"/>
    <w:rPr>
      <w:rFonts w:ascii="Times New Roman" w:hAnsi="Times New Roman"/>
      <w:b/>
      <w:i/>
      <w:sz w:val="26"/>
    </w:rPr>
  </w:style>
  <w:style w:type="character" w:styleId="a3">
    <w:name w:val="Hyperlink"/>
    <w:basedOn w:val="a0"/>
    <w:uiPriority w:val="99"/>
    <w:rsid w:val="00BE1439"/>
    <w:rPr>
      <w:rFonts w:cs="Times New Roman"/>
      <w:color w:val="0563C1"/>
      <w:u w:val="single"/>
    </w:rPr>
  </w:style>
  <w:style w:type="paragraph" w:customStyle="1" w:styleId="Style13">
    <w:name w:val="Style13"/>
    <w:basedOn w:val="a"/>
    <w:uiPriority w:val="99"/>
    <w:rsid w:val="003F17E7"/>
    <w:pPr>
      <w:adjustRightInd w:val="0"/>
      <w:spacing w:line="324" w:lineRule="exact"/>
    </w:pPr>
    <w:rPr>
      <w:rFonts w:eastAsia="Times New Roman"/>
      <w:sz w:val="24"/>
      <w:szCs w:val="24"/>
    </w:rPr>
  </w:style>
  <w:style w:type="paragraph" w:customStyle="1" w:styleId="Style16">
    <w:name w:val="Style16"/>
    <w:basedOn w:val="a"/>
    <w:uiPriority w:val="99"/>
    <w:rsid w:val="003F17E7"/>
    <w:pPr>
      <w:adjustRightInd w:val="0"/>
    </w:pPr>
    <w:rPr>
      <w:rFonts w:eastAsia="Times New Roman"/>
      <w:sz w:val="24"/>
      <w:szCs w:val="24"/>
    </w:rPr>
  </w:style>
  <w:style w:type="paragraph" w:customStyle="1" w:styleId="Style22">
    <w:name w:val="Style22"/>
    <w:basedOn w:val="a"/>
    <w:uiPriority w:val="99"/>
    <w:rsid w:val="003F17E7"/>
    <w:pPr>
      <w:adjustRightInd w:val="0"/>
      <w:spacing w:line="324" w:lineRule="exact"/>
      <w:jc w:val="center"/>
    </w:pPr>
    <w:rPr>
      <w:rFonts w:eastAsia="Times New Roman"/>
      <w:sz w:val="24"/>
      <w:szCs w:val="24"/>
    </w:rPr>
  </w:style>
  <w:style w:type="character" w:customStyle="1" w:styleId="FontStyle33">
    <w:name w:val="Font Style33"/>
    <w:uiPriority w:val="99"/>
    <w:rsid w:val="003F17E7"/>
    <w:rPr>
      <w:rFonts w:ascii="Times New Roman" w:hAnsi="Times New Roman"/>
      <w:sz w:val="26"/>
    </w:rPr>
  </w:style>
  <w:style w:type="character" w:customStyle="1" w:styleId="FontStyle37">
    <w:name w:val="Font Style37"/>
    <w:uiPriority w:val="99"/>
    <w:rsid w:val="003F17E7"/>
    <w:rPr>
      <w:rFonts w:ascii="Times New Roman" w:hAnsi="Times New Roman"/>
      <w:i/>
      <w:spacing w:val="10"/>
      <w:sz w:val="26"/>
    </w:rPr>
  </w:style>
  <w:style w:type="character" w:customStyle="1" w:styleId="FontStyle47">
    <w:name w:val="Font Style47"/>
    <w:uiPriority w:val="99"/>
    <w:rsid w:val="003F17E7"/>
    <w:rPr>
      <w:rFonts w:ascii="Times New Roman" w:hAnsi="Times New Roman"/>
      <w:sz w:val="24"/>
    </w:rPr>
  </w:style>
  <w:style w:type="paragraph" w:styleId="3">
    <w:name w:val="Body Text Indent 3"/>
    <w:basedOn w:val="a"/>
    <w:link w:val="30"/>
    <w:uiPriority w:val="99"/>
    <w:rsid w:val="003F17E7"/>
    <w:pPr>
      <w:widowControl/>
      <w:autoSpaceDE/>
      <w:autoSpaceDN/>
      <w:spacing w:after="120"/>
      <w:ind w:left="283"/>
    </w:pPr>
    <w:rPr>
      <w:rFonts w:eastAsia="SimSun"/>
      <w:sz w:val="16"/>
      <w:szCs w:val="16"/>
      <w:lang w:val="ru-RU" w:eastAsia="zh-CN"/>
    </w:rPr>
  </w:style>
  <w:style w:type="character" w:customStyle="1" w:styleId="30">
    <w:name w:val="Основной текст с отступом 3 Знак"/>
    <w:basedOn w:val="a0"/>
    <w:link w:val="3"/>
    <w:uiPriority w:val="99"/>
    <w:locked/>
    <w:rsid w:val="003F17E7"/>
    <w:rPr>
      <w:rFonts w:ascii="Times New Roman" w:eastAsia="SimSun" w:hAnsi="Times New Roman" w:cs="Times New Roman"/>
      <w:sz w:val="16"/>
      <w:szCs w:val="16"/>
      <w:lang w:eastAsia="zh-CN"/>
    </w:rPr>
  </w:style>
  <w:style w:type="character" w:customStyle="1" w:styleId="FontStyle44">
    <w:name w:val="Font Style44"/>
    <w:uiPriority w:val="99"/>
    <w:rsid w:val="003F17E7"/>
    <w:rPr>
      <w:rFonts w:ascii="Times New Roman" w:hAnsi="Times New Roman"/>
      <w:b/>
      <w:sz w:val="24"/>
    </w:rPr>
  </w:style>
  <w:style w:type="paragraph" w:customStyle="1" w:styleId="Style12">
    <w:name w:val="Style12"/>
    <w:basedOn w:val="a"/>
    <w:uiPriority w:val="99"/>
    <w:rsid w:val="005C5761"/>
    <w:pPr>
      <w:adjustRightInd w:val="0"/>
    </w:pPr>
    <w:rPr>
      <w:rFonts w:eastAsia="Times New Roman"/>
      <w:sz w:val="24"/>
      <w:szCs w:val="24"/>
    </w:rPr>
  </w:style>
  <w:style w:type="paragraph" w:customStyle="1" w:styleId="Style23">
    <w:name w:val="Style23"/>
    <w:basedOn w:val="a"/>
    <w:uiPriority w:val="99"/>
    <w:rsid w:val="005C5761"/>
    <w:pPr>
      <w:adjustRightInd w:val="0"/>
    </w:pPr>
    <w:rPr>
      <w:rFonts w:eastAsia="Times New Roman"/>
      <w:sz w:val="24"/>
      <w:szCs w:val="24"/>
    </w:rPr>
  </w:style>
  <w:style w:type="character" w:customStyle="1" w:styleId="FontStyle40">
    <w:name w:val="Font Style40"/>
    <w:uiPriority w:val="99"/>
    <w:rsid w:val="005C5761"/>
    <w:rPr>
      <w:rFonts w:ascii="Times New Roman" w:hAnsi="Times New Roman"/>
      <w:b/>
      <w:sz w:val="8"/>
    </w:rPr>
  </w:style>
  <w:style w:type="paragraph" w:customStyle="1" w:styleId="21">
    <w:name w:val="Основной текст с отступом 21"/>
    <w:basedOn w:val="a"/>
    <w:rsid w:val="00DD0ADB"/>
    <w:pPr>
      <w:widowControl/>
      <w:suppressAutoHyphens/>
      <w:autoSpaceDE/>
      <w:autoSpaceDN/>
      <w:ind w:right="-1090" w:firstLine="720"/>
      <w:jc w:val="both"/>
    </w:pPr>
    <w:rPr>
      <w:rFonts w:eastAsia="Times New Roman"/>
      <w:sz w:val="28"/>
      <w:szCs w:val="20"/>
      <w:lang w:eastAsia="ar-SA"/>
    </w:rPr>
  </w:style>
  <w:style w:type="paragraph" w:styleId="a4">
    <w:name w:val="Body Text Indent"/>
    <w:basedOn w:val="a"/>
    <w:link w:val="a5"/>
    <w:uiPriority w:val="99"/>
    <w:rsid w:val="00FA13B3"/>
    <w:pPr>
      <w:spacing w:after="120"/>
      <w:ind w:left="283"/>
    </w:pPr>
  </w:style>
  <w:style w:type="character" w:customStyle="1" w:styleId="a5">
    <w:name w:val="Основной текст с отступом Знак"/>
    <w:basedOn w:val="a0"/>
    <w:link w:val="a4"/>
    <w:uiPriority w:val="99"/>
    <w:semiHidden/>
    <w:locked/>
    <w:rsid w:val="009B3868"/>
    <w:rPr>
      <w:rFonts w:ascii="Times New Roman" w:hAnsi="Times New Roman" w:cs="Times New Roman"/>
      <w:lang w:val="uk-UA" w:eastAsia="uk-UA"/>
    </w:rPr>
  </w:style>
  <w:style w:type="paragraph" w:styleId="a6">
    <w:name w:val="Body Text"/>
    <w:basedOn w:val="a"/>
    <w:link w:val="a7"/>
    <w:uiPriority w:val="99"/>
    <w:rsid w:val="006777EB"/>
    <w:pPr>
      <w:widowControl/>
      <w:suppressAutoHyphens/>
      <w:autoSpaceDE/>
      <w:autoSpaceDN/>
      <w:spacing w:after="120" w:line="276" w:lineRule="auto"/>
    </w:pPr>
    <w:rPr>
      <w:rFonts w:ascii="Calibri" w:hAnsi="Calibri"/>
      <w:lang w:val="ru-RU" w:eastAsia="ar-SA"/>
    </w:rPr>
  </w:style>
  <w:style w:type="character" w:customStyle="1" w:styleId="a7">
    <w:name w:val="Основной текст Знак"/>
    <w:basedOn w:val="a0"/>
    <w:link w:val="a6"/>
    <w:uiPriority w:val="99"/>
    <w:semiHidden/>
    <w:locked/>
    <w:rsid w:val="00EE7841"/>
    <w:rPr>
      <w:rFonts w:ascii="Times New Roman" w:hAnsi="Times New Roman" w:cs="Times New Roman"/>
      <w:lang w:val="uk-UA" w:eastAsia="uk-UA"/>
    </w:rPr>
  </w:style>
  <w:style w:type="paragraph" w:customStyle="1" w:styleId="FR1">
    <w:name w:val="FR1"/>
    <w:uiPriority w:val="99"/>
    <w:rsid w:val="00F03FFE"/>
    <w:pPr>
      <w:widowControl w:val="0"/>
      <w:suppressAutoHyphens/>
      <w:spacing w:line="300" w:lineRule="auto"/>
      <w:ind w:left="160"/>
      <w:jc w:val="center"/>
    </w:pPr>
    <w:rPr>
      <w:rFonts w:ascii="Times New Roman" w:hAnsi="Times New Roman"/>
      <w:b/>
      <w:sz w:val="32"/>
      <w:lang w:val="uk-UA" w:eastAsia="ar-SA"/>
    </w:rPr>
  </w:style>
  <w:style w:type="character" w:customStyle="1" w:styleId="40">
    <w:name w:val="Заголовок 4 Знак"/>
    <w:basedOn w:val="a0"/>
    <w:link w:val="4"/>
    <w:semiHidden/>
    <w:rsid w:val="00745265"/>
    <w:rPr>
      <w:rFonts w:asciiTheme="majorHAnsi" w:eastAsiaTheme="majorEastAsia" w:hAnsiTheme="majorHAnsi" w:cstheme="majorBidi"/>
      <w:b/>
      <w:bCs/>
      <w:i/>
      <w:iCs/>
      <w:color w:val="4F81BD" w:themeColor="accent1"/>
      <w:sz w:val="22"/>
      <w:szCs w:val="22"/>
      <w:lang w:val="uk-UA" w:eastAsia="uk-UA"/>
    </w:rPr>
  </w:style>
  <w:style w:type="paragraph" w:styleId="a8">
    <w:name w:val="List Paragraph"/>
    <w:basedOn w:val="a"/>
    <w:uiPriority w:val="99"/>
    <w:qFormat/>
    <w:rsid w:val="00242F0C"/>
    <w:pPr>
      <w:ind w:left="720"/>
      <w:contextualSpacing/>
    </w:pPr>
  </w:style>
  <w:style w:type="character" w:customStyle="1" w:styleId="shorttext">
    <w:name w:val="short_text"/>
    <w:rsid w:val="00D10CBD"/>
  </w:style>
  <w:style w:type="paragraph" w:styleId="2">
    <w:name w:val="Body Text 2"/>
    <w:basedOn w:val="a"/>
    <w:link w:val="20"/>
    <w:uiPriority w:val="99"/>
    <w:semiHidden/>
    <w:unhideWhenUsed/>
    <w:rsid w:val="00775C25"/>
    <w:pPr>
      <w:spacing w:after="120" w:line="480" w:lineRule="auto"/>
    </w:pPr>
  </w:style>
  <w:style w:type="character" w:customStyle="1" w:styleId="20">
    <w:name w:val="Основной текст 2 Знак"/>
    <w:basedOn w:val="a0"/>
    <w:link w:val="2"/>
    <w:uiPriority w:val="99"/>
    <w:semiHidden/>
    <w:rsid w:val="00775C25"/>
    <w:rPr>
      <w:rFonts w:ascii="Times New Roman" w:hAnsi="Times New Roman"/>
      <w:sz w:val="22"/>
      <w:szCs w:val="22"/>
      <w:lang w:val="uk-UA" w:eastAsia="uk-UA"/>
    </w:rPr>
  </w:style>
  <w:style w:type="paragraph" w:styleId="22">
    <w:name w:val="Body Text Indent 2"/>
    <w:basedOn w:val="a"/>
    <w:link w:val="23"/>
    <w:uiPriority w:val="99"/>
    <w:unhideWhenUsed/>
    <w:rsid w:val="00314583"/>
    <w:pPr>
      <w:spacing w:after="120" w:line="480" w:lineRule="auto"/>
      <w:ind w:left="283"/>
    </w:pPr>
  </w:style>
  <w:style w:type="character" w:customStyle="1" w:styleId="23">
    <w:name w:val="Основной текст с отступом 2 Знак"/>
    <w:basedOn w:val="a0"/>
    <w:link w:val="22"/>
    <w:uiPriority w:val="99"/>
    <w:rsid w:val="00314583"/>
    <w:rPr>
      <w:rFonts w:ascii="Times New Roman" w:hAnsi="Times New Roman"/>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20137">
      <w:bodyDiv w:val="1"/>
      <w:marLeft w:val="0"/>
      <w:marRight w:val="0"/>
      <w:marTop w:val="0"/>
      <w:marBottom w:val="0"/>
      <w:divBdr>
        <w:top w:val="none" w:sz="0" w:space="0" w:color="auto"/>
        <w:left w:val="none" w:sz="0" w:space="0" w:color="auto"/>
        <w:bottom w:val="none" w:sz="0" w:space="0" w:color="auto"/>
        <w:right w:val="none" w:sz="0" w:space="0" w:color="auto"/>
      </w:divBdr>
    </w:div>
    <w:div w:id="336462164">
      <w:bodyDiv w:val="1"/>
      <w:marLeft w:val="0"/>
      <w:marRight w:val="0"/>
      <w:marTop w:val="0"/>
      <w:marBottom w:val="0"/>
      <w:divBdr>
        <w:top w:val="none" w:sz="0" w:space="0" w:color="auto"/>
        <w:left w:val="none" w:sz="0" w:space="0" w:color="auto"/>
        <w:bottom w:val="none" w:sz="0" w:space="0" w:color="auto"/>
        <w:right w:val="none" w:sz="0" w:space="0" w:color="auto"/>
      </w:divBdr>
    </w:div>
    <w:div w:id="344132856">
      <w:bodyDiv w:val="1"/>
      <w:marLeft w:val="0"/>
      <w:marRight w:val="0"/>
      <w:marTop w:val="0"/>
      <w:marBottom w:val="0"/>
      <w:divBdr>
        <w:top w:val="none" w:sz="0" w:space="0" w:color="auto"/>
        <w:left w:val="none" w:sz="0" w:space="0" w:color="auto"/>
        <w:bottom w:val="none" w:sz="0" w:space="0" w:color="auto"/>
        <w:right w:val="none" w:sz="0" w:space="0" w:color="auto"/>
      </w:divBdr>
    </w:div>
    <w:div w:id="593050685">
      <w:bodyDiv w:val="1"/>
      <w:marLeft w:val="0"/>
      <w:marRight w:val="0"/>
      <w:marTop w:val="0"/>
      <w:marBottom w:val="0"/>
      <w:divBdr>
        <w:top w:val="none" w:sz="0" w:space="0" w:color="auto"/>
        <w:left w:val="none" w:sz="0" w:space="0" w:color="auto"/>
        <w:bottom w:val="none" w:sz="0" w:space="0" w:color="auto"/>
        <w:right w:val="none" w:sz="0" w:space="0" w:color="auto"/>
      </w:divBdr>
    </w:div>
    <w:div w:id="917128756">
      <w:bodyDiv w:val="1"/>
      <w:marLeft w:val="0"/>
      <w:marRight w:val="0"/>
      <w:marTop w:val="0"/>
      <w:marBottom w:val="0"/>
      <w:divBdr>
        <w:top w:val="none" w:sz="0" w:space="0" w:color="auto"/>
        <w:left w:val="none" w:sz="0" w:space="0" w:color="auto"/>
        <w:bottom w:val="none" w:sz="0" w:space="0" w:color="auto"/>
        <w:right w:val="none" w:sz="0" w:space="0" w:color="auto"/>
      </w:divBdr>
    </w:div>
    <w:div w:id="952633773">
      <w:bodyDiv w:val="1"/>
      <w:marLeft w:val="0"/>
      <w:marRight w:val="0"/>
      <w:marTop w:val="0"/>
      <w:marBottom w:val="0"/>
      <w:divBdr>
        <w:top w:val="none" w:sz="0" w:space="0" w:color="auto"/>
        <w:left w:val="none" w:sz="0" w:space="0" w:color="auto"/>
        <w:bottom w:val="none" w:sz="0" w:space="0" w:color="auto"/>
        <w:right w:val="none" w:sz="0" w:space="0" w:color="auto"/>
      </w:divBdr>
    </w:div>
    <w:div w:id="1029722107">
      <w:bodyDiv w:val="1"/>
      <w:marLeft w:val="0"/>
      <w:marRight w:val="0"/>
      <w:marTop w:val="0"/>
      <w:marBottom w:val="0"/>
      <w:divBdr>
        <w:top w:val="none" w:sz="0" w:space="0" w:color="auto"/>
        <w:left w:val="none" w:sz="0" w:space="0" w:color="auto"/>
        <w:bottom w:val="none" w:sz="0" w:space="0" w:color="auto"/>
        <w:right w:val="none" w:sz="0" w:space="0" w:color="auto"/>
      </w:divBdr>
    </w:div>
    <w:div w:id="1253392041">
      <w:bodyDiv w:val="1"/>
      <w:marLeft w:val="0"/>
      <w:marRight w:val="0"/>
      <w:marTop w:val="0"/>
      <w:marBottom w:val="0"/>
      <w:divBdr>
        <w:top w:val="none" w:sz="0" w:space="0" w:color="auto"/>
        <w:left w:val="none" w:sz="0" w:space="0" w:color="auto"/>
        <w:bottom w:val="none" w:sz="0" w:space="0" w:color="auto"/>
        <w:right w:val="none" w:sz="0" w:space="0" w:color="auto"/>
      </w:divBdr>
    </w:div>
    <w:div w:id="1323268154">
      <w:marLeft w:val="0"/>
      <w:marRight w:val="0"/>
      <w:marTop w:val="0"/>
      <w:marBottom w:val="0"/>
      <w:divBdr>
        <w:top w:val="none" w:sz="0" w:space="0" w:color="auto"/>
        <w:left w:val="none" w:sz="0" w:space="0" w:color="auto"/>
        <w:bottom w:val="none" w:sz="0" w:space="0" w:color="auto"/>
        <w:right w:val="none" w:sz="0" w:space="0" w:color="auto"/>
      </w:divBdr>
    </w:div>
    <w:div w:id="1538927659">
      <w:bodyDiv w:val="1"/>
      <w:marLeft w:val="0"/>
      <w:marRight w:val="0"/>
      <w:marTop w:val="0"/>
      <w:marBottom w:val="0"/>
      <w:divBdr>
        <w:top w:val="none" w:sz="0" w:space="0" w:color="auto"/>
        <w:left w:val="none" w:sz="0" w:space="0" w:color="auto"/>
        <w:bottom w:val="none" w:sz="0" w:space="0" w:color="auto"/>
        <w:right w:val="none" w:sz="0" w:space="0" w:color="auto"/>
      </w:divBdr>
    </w:div>
    <w:div w:id="1601330183">
      <w:bodyDiv w:val="1"/>
      <w:marLeft w:val="0"/>
      <w:marRight w:val="0"/>
      <w:marTop w:val="0"/>
      <w:marBottom w:val="0"/>
      <w:divBdr>
        <w:top w:val="none" w:sz="0" w:space="0" w:color="auto"/>
        <w:left w:val="none" w:sz="0" w:space="0" w:color="auto"/>
        <w:bottom w:val="none" w:sz="0" w:space="0" w:color="auto"/>
        <w:right w:val="none" w:sz="0" w:space="0" w:color="auto"/>
      </w:divBdr>
    </w:div>
    <w:div w:id="1719234410">
      <w:bodyDiv w:val="1"/>
      <w:marLeft w:val="0"/>
      <w:marRight w:val="0"/>
      <w:marTop w:val="0"/>
      <w:marBottom w:val="0"/>
      <w:divBdr>
        <w:top w:val="none" w:sz="0" w:space="0" w:color="auto"/>
        <w:left w:val="none" w:sz="0" w:space="0" w:color="auto"/>
        <w:bottom w:val="none" w:sz="0" w:space="0" w:color="auto"/>
        <w:right w:val="none" w:sz="0" w:space="0" w:color="auto"/>
      </w:divBdr>
    </w:div>
    <w:div w:id="1821726854">
      <w:bodyDiv w:val="1"/>
      <w:marLeft w:val="0"/>
      <w:marRight w:val="0"/>
      <w:marTop w:val="0"/>
      <w:marBottom w:val="0"/>
      <w:divBdr>
        <w:top w:val="none" w:sz="0" w:space="0" w:color="auto"/>
        <w:left w:val="none" w:sz="0" w:space="0" w:color="auto"/>
        <w:bottom w:val="none" w:sz="0" w:space="0" w:color="auto"/>
        <w:right w:val="none" w:sz="0" w:space="0" w:color="auto"/>
      </w:divBdr>
    </w:div>
    <w:div w:id="1844470575">
      <w:bodyDiv w:val="1"/>
      <w:marLeft w:val="0"/>
      <w:marRight w:val="0"/>
      <w:marTop w:val="0"/>
      <w:marBottom w:val="0"/>
      <w:divBdr>
        <w:top w:val="none" w:sz="0" w:space="0" w:color="auto"/>
        <w:left w:val="none" w:sz="0" w:space="0" w:color="auto"/>
        <w:bottom w:val="none" w:sz="0" w:space="0" w:color="auto"/>
        <w:right w:val="none" w:sz="0" w:space="0" w:color="auto"/>
      </w:divBdr>
    </w:div>
    <w:div w:id="1907687755">
      <w:bodyDiv w:val="1"/>
      <w:marLeft w:val="0"/>
      <w:marRight w:val="0"/>
      <w:marTop w:val="0"/>
      <w:marBottom w:val="0"/>
      <w:divBdr>
        <w:top w:val="none" w:sz="0" w:space="0" w:color="auto"/>
        <w:left w:val="none" w:sz="0" w:space="0" w:color="auto"/>
        <w:bottom w:val="none" w:sz="0" w:space="0" w:color="auto"/>
        <w:right w:val="none" w:sz="0" w:space="0" w:color="auto"/>
      </w:divBdr>
    </w:div>
    <w:div w:id="20353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ergyeducation-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rgen.org" TargetMode="External"/><Relationship Id="rId5" Type="http://schemas.openxmlformats.org/officeDocument/2006/relationships/hyperlink" Target="mailto:vd.babadzhan@knmu.edu.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8</Pages>
  <Words>2721</Words>
  <Characters>15515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Наташа Рындина</cp:lastModifiedBy>
  <cp:revision>42</cp:revision>
  <cp:lastPrinted>2019-10-22T18:00:00Z</cp:lastPrinted>
  <dcterms:created xsi:type="dcterms:W3CDTF">2019-12-26T09:11:00Z</dcterms:created>
  <dcterms:modified xsi:type="dcterms:W3CDTF">2021-03-17T09:42:00Z</dcterms:modified>
</cp:coreProperties>
</file>