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proofErr w:type="spellStart"/>
      <w:r w:rsidRPr="00506648">
        <w:rPr>
          <w:rFonts w:ascii="Times New Roman" w:hAnsi="Times New Roman"/>
          <w:b/>
          <w:sz w:val="28"/>
          <w:szCs w:val="28"/>
          <w:lang w:val="uk-UA"/>
        </w:rPr>
        <w:t>Ministry</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Health</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Ukraine</w:t>
      </w:r>
      <w:proofErr w:type="spellEnd"/>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Kharkiv</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National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Medical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University</w:t>
      </w:r>
      <w:proofErr w:type="spellEnd"/>
    </w:p>
    <w:p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proofErr w:type="spellStart"/>
      <w:r w:rsidRPr="00506648">
        <w:rPr>
          <w:rFonts w:ascii="Times New Roman" w:hAnsi="Times New Roman"/>
          <w:b/>
          <w:sz w:val="28"/>
          <w:szCs w:val="28"/>
          <w:lang w:val="uk-UA"/>
        </w:rPr>
        <w:t>Faculty</w:t>
      </w:r>
      <w:proofErr w:type="spellEnd"/>
      <w:r w:rsidRPr="00506648">
        <w:rPr>
          <w:rFonts w:ascii="Times New Roman" w:hAnsi="Times New Roman"/>
          <w:b/>
          <w:sz w:val="28"/>
          <w:szCs w:val="28"/>
          <w:lang w:val="uk-UA"/>
        </w:rPr>
        <w:t xml:space="preserve"> </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Department</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Pediatric</w:t>
      </w:r>
      <w:proofErr w:type="spellEnd"/>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Educational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program</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for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specialists</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the</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second</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master's</w:t>
      </w:r>
      <w:proofErr w:type="spellEnd"/>
      <w:r w:rsidRPr="00506648">
        <w:rPr>
          <w:rFonts w:ascii="Times New Roman" w:hAnsi="Times New Roman"/>
          <w:b/>
          <w:sz w:val="28"/>
          <w:szCs w:val="28"/>
          <w:lang w:val="uk-UA"/>
        </w:rPr>
        <w:t>)</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level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higher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education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22 "</w:t>
      </w:r>
      <w:proofErr w:type="spellStart"/>
      <w:r w:rsidRPr="00506648">
        <w:rPr>
          <w:rFonts w:ascii="Times New Roman" w:hAnsi="Times New Roman"/>
          <w:b/>
          <w:sz w:val="28"/>
          <w:szCs w:val="28"/>
          <w:lang w:val="uk-UA"/>
        </w:rPr>
        <w:t>Health</w:t>
      </w:r>
      <w:r>
        <w:rPr>
          <w:rFonts w:ascii="Times New Roman" w:hAnsi="Times New Roman"/>
          <w:b/>
          <w:sz w:val="28"/>
          <w:szCs w:val="28"/>
          <w:lang w:val="uk-UA"/>
        </w:rPr>
        <w:t>с</w:t>
      </w:r>
      <w:proofErr w:type="spellEnd"/>
      <w:r>
        <w:rPr>
          <w:rFonts w:ascii="Times New Roman" w:hAnsi="Times New Roman"/>
          <w:b/>
          <w:sz w:val="28"/>
          <w:szCs w:val="28"/>
          <w:lang w:val="en-US"/>
        </w:rPr>
        <w:t>are</w:t>
      </w:r>
      <w:r w:rsidRPr="00506648">
        <w:rPr>
          <w:rFonts w:ascii="Times New Roman" w:hAnsi="Times New Roman"/>
          <w:b/>
          <w:sz w:val="28"/>
          <w:szCs w:val="28"/>
          <w:lang w:val="uk-UA"/>
        </w:rPr>
        <w:t>"</w:t>
      </w:r>
    </w:p>
    <w:p w:rsidR="000D0D92"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in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specialty</w:t>
      </w:r>
      <w:proofErr w:type="spellEnd"/>
      <w:r w:rsidRPr="00506648">
        <w:rPr>
          <w:rFonts w:ascii="Times New Roman" w:hAnsi="Times New Roman"/>
          <w:b/>
          <w:sz w:val="28"/>
          <w:szCs w:val="28"/>
          <w:lang w:val="uk-UA"/>
        </w:rPr>
        <w:t xml:space="preserve">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rsidR="00505603" w:rsidRDefault="00505603" w:rsidP="00505603">
      <w:pPr>
        <w:spacing w:line="240" w:lineRule="auto"/>
        <w:jc w:val="center"/>
        <w:rPr>
          <w:rFonts w:ascii="Times New Roman" w:hAnsi="Times New Roman" w:cs="Times New Roman"/>
          <w:b/>
          <w:bCs/>
          <w:sz w:val="24"/>
          <w:szCs w:val="24"/>
          <w:lang w:val="uk-UA"/>
        </w:rPr>
      </w:pPr>
    </w:p>
    <w:p w:rsidR="00505603" w:rsidRPr="00505603" w:rsidRDefault="00505603" w:rsidP="00505603">
      <w:pPr>
        <w:spacing w:line="240" w:lineRule="auto"/>
        <w:jc w:val="center"/>
        <w:rPr>
          <w:rFonts w:ascii="Times New Roman" w:hAnsi="Times New Roman" w:cs="Times New Roman"/>
          <w:b/>
          <w:bCs/>
          <w:sz w:val="24"/>
          <w:szCs w:val="24"/>
          <w:lang w:val="en-US"/>
        </w:rPr>
      </w:pPr>
    </w:p>
    <w:p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rsidR="0029039D" w:rsidRPr="0029039D" w:rsidRDefault="0029039D" w:rsidP="0029039D">
      <w:pPr>
        <w:jc w:val="center"/>
        <w:rPr>
          <w:rFonts w:ascii="Times New Roman" w:hAnsi="Times New Roman" w:cs="Times New Roman"/>
          <w:b/>
          <w:sz w:val="24"/>
          <w:szCs w:val="24"/>
          <w:lang w:val="uk-UA"/>
        </w:rPr>
      </w:pPr>
      <w:r w:rsidRPr="0029039D">
        <w:rPr>
          <w:rFonts w:ascii="Times New Roman" w:hAnsi="Times New Roman" w:cs="Times New Roman"/>
          <w:b/>
          <w:sz w:val="24"/>
          <w:szCs w:val="24"/>
          <w:lang w:val="en-US"/>
        </w:rPr>
        <w:t>DEVELOPMENTAL</w:t>
      </w:r>
      <w:r w:rsidRPr="0029039D">
        <w:rPr>
          <w:rFonts w:ascii="Times New Roman" w:hAnsi="Times New Roman" w:cs="Times New Roman"/>
          <w:b/>
          <w:sz w:val="24"/>
          <w:szCs w:val="24"/>
          <w:lang w:val="uk-UA"/>
        </w:rPr>
        <w:t xml:space="preserve"> </w:t>
      </w:r>
      <w:r w:rsidRPr="0029039D">
        <w:rPr>
          <w:rFonts w:ascii="Times New Roman" w:hAnsi="Times New Roman" w:cs="Times New Roman"/>
          <w:b/>
          <w:sz w:val="24"/>
          <w:szCs w:val="24"/>
          <w:lang w:val="en-US"/>
        </w:rPr>
        <w:t>ENDOCRINOLOGY</w:t>
      </w:r>
    </w:p>
    <w:p w:rsidR="00BF62AA" w:rsidRPr="00363B38" w:rsidRDefault="00BF62AA" w:rsidP="00BF62AA">
      <w:pPr>
        <w:rPr>
          <w:lang w:val="en-US"/>
        </w:rPr>
      </w:pPr>
    </w:p>
    <w:tbl>
      <w:tblPr>
        <w:tblW w:w="9889" w:type="dxa"/>
        <w:tblLayout w:type="fixed"/>
        <w:tblLook w:val="0000"/>
      </w:tblPr>
      <w:tblGrid>
        <w:gridCol w:w="4786"/>
        <w:gridCol w:w="425"/>
        <w:gridCol w:w="4678"/>
      </w:tblGrid>
      <w:tr w:rsidR="000D0D92" w:rsidRPr="00506648" w:rsidTr="000D0D92">
        <w:tc>
          <w:tcPr>
            <w:tcW w:w="4786" w:type="dxa"/>
          </w:tcPr>
          <w:p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rsidR="000D0D92" w:rsidRPr="00506648" w:rsidRDefault="000D0D92" w:rsidP="003820C3">
            <w:pPr>
              <w:suppressAutoHyphens/>
              <w:spacing w:line="276" w:lineRule="auto"/>
              <w:rPr>
                <w:rFonts w:ascii="Times New Roman" w:hAnsi="Times New Roman"/>
                <w:b/>
                <w:i/>
                <w:sz w:val="16"/>
                <w:szCs w:val="16"/>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lang w:val="en-US"/>
              </w:rPr>
              <w:t xml:space="preserve"> </w:t>
            </w: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rsidR="000D0D92" w:rsidRPr="00506648" w:rsidRDefault="000D0D92" w:rsidP="003820C3">
            <w:pPr>
              <w:suppressAutoHyphens/>
              <w:spacing w:line="276" w:lineRule="auto"/>
              <w:rPr>
                <w:rFonts w:ascii="Times New Roman" w:hAnsi="Times New Roman"/>
                <w:lang w:val="en-US" w:eastAsia="ar-SA"/>
              </w:rPr>
            </w:pP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w:t>
            </w:r>
            <w:proofErr w:type="spellStart"/>
            <w:r w:rsidRPr="00506648">
              <w:rPr>
                <w:rFonts w:ascii="Times New Roman" w:hAnsi="Times New Roman"/>
                <w:lang w:val="en-US" w:eastAsia="ar-SA"/>
              </w:rPr>
              <w:t>prof</w:t>
            </w:r>
            <w:proofErr w:type="spellEnd"/>
            <w:r w:rsidRPr="00506648">
              <w:rPr>
                <w:rFonts w:ascii="Times New Roman" w:hAnsi="Times New Roman"/>
                <w:lang w:val="en-US" w:eastAsia="ar-SA"/>
              </w:rPr>
              <w:t xml:space="preserve">.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w:t>
            </w:r>
            <w:r>
              <w:rPr>
                <w:rFonts w:ascii="Times New Roman" w:hAnsi="Times New Roman"/>
                <w:lang w:val="en-US" w:eastAsia="ar-SA"/>
              </w:rPr>
              <w:t xml:space="preserve">         </w:t>
            </w:r>
            <w:r w:rsidRPr="00506648">
              <w:rPr>
                <w:rFonts w:ascii="Times New Roman" w:hAnsi="Times New Roman"/>
                <w:lang w:val="en-US" w:eastAsia="ar-SA"/>
              </w:rPr>
              <w:t xml:space="preserv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Default="000D0D92" w:rsidP="003820C3">
            <w:pPr>
              <w:suppressAutoHyphens/>
              <w:spacing w:line="276" w:lineRule="auto"/>
              <w:jc w:val="both"/>
              <w:rPr>
                <w:rFonts w:ascii="Times New Roman" w:hAnsi="Times New Roman"/>
                <w:sz w:val="28"/>
                <w:lang w:val="uk-UA" w:eastAsia="ar-SA"/>
              </w:rPr>
            </w:pPr>
          </w:p>
          <w:p w:rsidR="0029039D" w:rsidRDefault="0029039D" w:rsidP="003820C3">
            <w:pPr>
              <w:suppressAutoHyphens/>
              <w:spacing w:line="276" w:lineRule="auto"/>
              <w:jc w:val="both"/>
              <w:rPr>
                <w:rFonts w:ascii="Times New Roman" w:hAnsi="Times New Roman"/>
                <w:sz w:val="28"/>
                <w:lang w:val="uk-UA" w:eastAsia="ar-SA"/>
              </w:rPr>
            </w:pPr>
          </w:p>
          <w:p w:rsidR="0029039D" w:rsidRPr="0029039D" w:rsidRDefault="0029039D" w:rsidP="003820C3">
            <w:pPr>
              <w:suppressAutoHyphens/>
              <w:spacing w:line="276" w:lineRule="auto"/>
              <w:jc w:val="both"/>
              <w:rPr>
                <w:rFonts w:ascii="Times New Roman" w:hAnsi="Times New Roman"/>
                <w:sz w:val="28"/>
                <w:lang w:val="uk-UA" w:eastAsia="ar-SA"/>
              </w:rPr>
            </w:pPr>
          </w:p>
          <w:p w:rsidR="000D0D92" w:rsidRPr="00506648" w:rsidRDefault="000D0D92" w:rsidP="003820C3">
            <w:pPr>
              <w:suppressAutoHyphens/>
              <w:spacing w:line="276" w:lineRule="auto"/>
              <w:ind w:right="-2938"/>
              <w:jc w:val="center"/>
              <w:rPr>
                <w:rFonts w:ascii="Times New Roman" w:hAnsi="Times New Roman"/>
                <w:sz w:val="28"/>
                <w:lang w:val="en-US" w:eastAsia="ar-SA"/>
              </w:rPr>
            </w:pPr>
            <w:r w:rsidRPr="004F4B52">
              <w:rPr>
                <w:lang w:val="en-US"/>
              </w:rPr>
              <w:t xml:space="preserve"> </w:t>
            </w:r>
            <w:proofErr w:type="spellStart"/>
            <w:r w:rsidRPr="004F4B52">
              <w:rPr>
                <w:rFonts w:ascii="Times New Roman" w:hAnsi="Times New Roman"/>
                <w:b/>
                <w:lang w:val="en-US"/>
              </w:rPr>
              <w:t>Kharkiv</w:t>
            </w:r>
            <w:proofErr w:type="spellEnd"/>
            <w:r w:rsidRPr="004F4B52">
              <w:rPr>
                <w:rFonts w:ascii="Times New Roman" w:hAnsi="Times New Roman"/>
                <w:b/>
                <w:lang w:val="en-US"/>
              </w:rPr>
              <w:t xml:space="preserve"> – 2020</w:t>
            </w:r>
          </w:p>
        </w:tc>
        <w:tc>
          <w:tcPr>
            <w:tcW w:w="425" w:type="dxa"/>
          </w:tcPr>
          <w:p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 xml:space="preserve">Approved by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rsidR="000D0D92"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r>
              <w:rPr>
                <w:rFonts w:ascii="Times New Roman" w:hAnsi="Times New Roman"/>
                <w:lang w:val="en-US" w:eastAsia="ar-SA"/>
              </w:rPr>
              <w:t xml:space="preserve"> </w:t>
            </w:r>
            <w:r w:rsidRPr="00506648">
              <w:rPr>
                <w:rFonts w:ascii="Times New Roman" w:hAnsi="Times New Roman"/>
                <w:lang w:val="en-US" w:eastAsia="ar-SA"/>
              </w:rPr>
              <w:t>№</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Chairman of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w:t>
            </w:r>
            <w:proofErr w:type="spellStart"/>
            <w:r w:rsidRPr="00506648">
              <w:rPr>
                <w:rFonts w:ascii="Times New Roman" w:hAnsi="Times New Roman"/>
                <w:lang w:val="en-US" w:eastAsia="ar-SA"/>
              </w:rPr>
              <w:t>prof</w:t>
            </w:r>
            <w:proofErr w:type="spellEnd"/>
            <w:r w:rsidRPr="00506648">
              <w:rPr>
                <w:rFonts w:ascii="Times New Roman" w:hAnsi="Times New Roman"/>
                <w:lang w:val="en-US" w:eastAsia="ar-SA"/>
              </w:rPr>
              <w:t xml:space="preserve">.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r w:rsidRPr="00506648">
              <w:rPr>
                <w:rFonts w:ascii="Times New Roman" w:hAnsi="Times New Roman"/>
                <w:lang w:val="en-US" w:eastAsia="ar-SA"/>
              </w:rPr>
              <w:t xml:space="preserve"> </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rsidR="009F0FF7" w:rsidRPr="009013CA" w:rsidRDefault="006308CF" w:rsidP="009013CA">
      <w:pPr>
        <w:tabs>
          <w:tab w:val="left" w:pos="2532"/>
        </w:tabs>
        <w:jc w:val="both"/>
        <w:rPr>
          <w:rFonts w:ascii="Times New Roman" w:hAnsi="Times New Roman" w:cs="Times New Roman"/>
          <w:sz w:val="24"/>
          <w:szCs w:val="24"/>
          <w:lang w:val="en-US"/>
        </w:rPr>
      </w:pPr>
      <w:bookmarkStart w:id="2" w:name="_Hlk64673349"/>
      <w:r w:rsidRPr="009013CA">
        <w:rPr>
          <w:rFonts w:ascii="Times New Roman" w:hAnsi="Times New Roman" w:cs="Times New Roman"/>
          <w:b/>
          <w:bCs/>
          <w:sz w:val="24"/>
          <w:szCs w:val="24"/>
          <w:lang w:val="en-US"/>
        </w:rPr>
        <w:lastRenderedPageBreak/>
        <w:t>Authors</w:t>
      </w:r>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Margaryta</w:t>
      </w:r>
      <w:proofErr w:type="spellEnd"/>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Gonchar</w:t>
      </w:r>
      <w:proofErr w:type="spellEnd"/>
      <w:r w:rsidR="00376AA7" w:rsidRPr="009013CA">
        <w:rPr>
          <w:rFonts w:ascii="Times New Roman" w:hAnsi="Times New Roman" w:cs="Times New Roman"/>
          <w:sz w:val="24"/>
          <w:szCs w:val="24"/>
          <w:lang w:val="en-US"/>
        </w:rPr>
        <w:t xml:space="preserve">, </w:t>
      </w:r>
      <w:proofErr w:type="spellStart"/>
      <w:r w:rsidR="009F0FF7" w:rsidRPr="009013CA">
        <w:rPr>
          <w:rFonts w:ascii="Times New Roman" w:hAnsi="Times New Roman" w:cs="Times New Roman"/>
          <w:sz w:val="24"/>
          <w:szCs w:val="24"/>
          <w:lang w:val="en-US"/>
        </w:rPr>
        <w:t>Tetiana</w:t>
      </w:r>
      <w:bookmarkStart w:id="3" w:name="_Hlk64674554"/>
      <w:bookmarkEnd w:id="2"/>
      <w:proofErr w:type="spellEnd"/>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Chaychenko</w:t>
      </w:r>
      <w:bookmarkEnd w:id="3"/>
      <w:proofErr w:type="spellEnd"/>
      <w:r w:rsidR="00F50C8B" w:rsidRPr="009013CA">
        <w:rPr>
          <w:rFonts w:ascii="Times New Roman" w:hAnsi="Times New Roman" w:cs="Times New Roman"/>
          <w:sz w:val="24"/>
          <w:szCs w:val="24"/>
          <w:lang w:val="en-US"/>
        </w:rPr>
        <w:t xml:space="preserve">, </w:t>
      </w:r>
      <w:proofErr w:type="spellStart"/>
      <w:r w:rsidR="008176C0" w:rsidRPr="009013CA">
        <w:rPr>
          <w:rFonts w:ascii="Times New Roman" w:hAnsi="Times New Roman" w:cs="Times New Roman"/>
          <w:sz w:val="24"/>
          <w:szCs w:val="24"/>
          <w:lang w:val="en-US"/>
        </w:rPr>
        <w:t>Nataliy</w:t>
      </w:r>
      <w:r w:rsidR="009F0FF7" w:rsidRPr="009013CA">
        <w:rPr>
          <w:rFonts w:ascii="Times New Roman" w:hAnsi="Times New Roman" w:cs="Times New Roman"/>
          <w:sz w:val="24"/>
          <w:szCs w:val="24"/>
          <w:lang w:val="en-US"/>
        </w:rPr>
        <w:t>a</w:t>
      </w:r>
      <w:proofErr w:type="spellEnd"/>
      <w:r w:rsidR="009F0FF7" w:rsidRPr="009013CA">
        <w:rPr>
          <w:rFonts w:ascii="Times New Roman" w:hAnsi="Times New Roman" w:cs="Times New Roman"/>
          <w:sz w:val="24"/>
          <w:szCs w:val="24"/>
          <w:lang w:val="en-US"/>
        </w:rPr>
        <w:t xml:space="preserve"> </w:t>
      </w:r>
      <w:proofErr w:type="spellStart"/>
      <w:r w:rsidR="008176C0" w:rsidRPr="009013CA">
        <w:rPr>
          <w:rFonts w:ascii="Times New Roman" w:hAnsi="Times New Roman" w:cs="Times New Roman"/>
          <w:sz w:val="24"/>
          <w:szCs w:val="24"/>
          <w:lang w:val="en-US"/>
        </w:rPr>
        <w:t>Matsiy</w:t>
      </w:r>
      <w:r w:rsidRPr="009013CA">
        <w:rPr>
          <w:rFonts w:ascii="Times New Roman" w:hAnsi="Times New Roman" w:cs="Times New Roman"/>
          <w:sz w:val="24"/>
          <w:szCs w:val="24"/>
          <w:lang w:val="en-US"/>
        </w:rPr>
        <w:t>evska</w:t>
      </w:r>
      <w:proofErr w:type="spellEnd"/>
    </w:p>
    <w:bookmarkEnd w:id="1"/>
    <w:p w:rsidR="00F479D9" w:rsidRPr="0029039D" w:rsidRDefault="00F479D9" w:rsidP="00F479D9">
      <w:pPr>
        <w:tabs>
          <w:tab w:val="left" w:pos="2532"/>
        </w:tabs>
        <w:rPr>
          <w:rFonts w:ascii="Times New Roman" w:hAnsi="Times New Roman" w:cs="Times New Roman"/>
          <w:sz w:val="24"/>
          <w:szCs w:val="24"/>
          <w:lang w:val="uk-UA"/>
        </w:rPr>
      </w:pPr>
      <w:r w:rsidRPr="00F479D9">
        <w:rPr>
          <w:rFonts w:ascii="Times New Roman" w:hAnsi="Times New Roman" w:cs="Times New Roman"/>
          <w:sz w:val="24"/>
          <w:szCs w:val="24"/>
          <w:lang w:val="en-US"/>
        </w:rPr>
        <w:t>Teachers</w:t>
      </w:r>
      <w:r w:rsidRPr="009013CA">
        <w:rPr>
          <w:rFonts w:ascii="Times New Roman" w:hAnsi="Times New Roman" w:cs="Times New Roman"/>
          <w:sz w:val="24"/>
          <w:szCs w:val="24"/>
          <w:lang w:val="en-US"/>
        </w:rPr>
        <w:t xml:space="preserve">: </w:t>
      </w:r>
      <w:proofErr w:type="spellStart"/>
      <w:r w:rsidRPr="00F479D9">
        <w:rPr>
          <w:rFonts w:ascii="Times New Roman" w:hAnsi="Times New Roman" w:cs="Times New Roman"/>
          <w:sz w:val="24"/>
          <w:szCs w:val="24"/>
          <w:lang w:val="en-US"/>
        </w:rPr>
        <w:t>Tetyana</w:t>
      </w:r>
      <w:proofErr w:type="spellEnd"/>
      <w:r w:rsidR="009013CA">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Chaychenko</w:t>
      </w:r>
      <w:proofErr w:type="spellEnd"/>
    </w:p>
    <w:p w:rsidR="00F479D9" w:rsidRPr="00F479D9" w:rsidRDefault="00F479D9" w:rsidP="00F479D9">
      <w:pPr>
        <w:tabs>
          <w:tab w:val="left" w:pos="2532"/>
        </w:tabs>
        <w:rPr>
          <w:rFonts w:ascii="Times New Roman" w:hAnsi="Times New Roman" w:cs="Times New Roman"/>
          <w:sz w:val="24"/>
          <w:szCs w:val="24"/>
          <w:lang w:val="en-US"/>
        </w:rPr>
      </w:pPr>
      <w:r w:rsidRPr="00F479D9">
        <w:rPr>
          <w:rFonts w:ascii="Times New Roman" w:hAnsi="Times New Roman" w:cs="Times New Roman"/>
          <w:sz w:val="24"/>
          <w:szCs w:val="24"/>
          <w:lang w:val="en-US"/>
        </w:rPr>
        <w:t>Teacher</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information:</w:t>
      </w:r>
    </w:p>
    <w:p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Tetyana</w:t>
      </w:r>
      <w:proofErr w:type="spellEnd"/>
      <w:r w:rsidR="009013CA">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Chaychenko</w:t>
      </w:r>
      <w:proofErr w:type="spellEnd"/>
      <w:r w:rsidRPr="00F479D9">
        <w:rPr>
          <w:rFonts w:ascii="Times New Roman" w:hAnsi="Times New Roman" w:cs="Times New Roman"/>
          <w:sz w:val="24"/>
          <w:szCs w:val="24"/>
          <w:lang w:val="en-US"/>
        </w:rPr>
        <w:t xml:space="preserve">- </w:t>
      </w:r>
      <w:proofErr w:type="spellStart"/>
      <w:r w:rsidRPr="00F479D9">
        <w:rPr>
          <w:rFonts w:ascii="Times New Roman" w:hAnsi="Times New Roman" w:cs="Times New Roman"/>
          <w:sz w:val="24"/>
          <w:szCs w:val="24"/>
          <w:lang w:val="en-US"/>
        </w:rPr>
        <w:t>MD</w:t>
      </w:r>
      <w:proofErr w:type="gramStart"/>
      <w:r w:rsidRPr="00F479D9">
        <w:rPr>
          <w:rFonts w:ascii="Times New Roman" w:hAnsi="Times New Roman" w:cs="Times New Roman"/>
          <w:sz w:val="24"/>
          <w:szCs w:val="24"/>
          <w:lang w:val="en-US"/>
        </w:rPr>
        <w:t>,Professor</w:t>
      </w:r>
      <w:proofErr w:type="spellEnd"/>
      <w:proofErr w:type="gramEnd"/>
      <w:r w:rsidRPr="00F479D9">
        <w:rPr>
          <w:rFonts w:ascii="Times New Roman" w:hAnsi="Times New Roman" w:cs="Times New Roman"/>
          <w:sz w:val="24"/>
          <w:szCs w:val="24"/>
          <w:lang w:val="en-US"/>
        </w:rPr>
        <w:t>, specialization - pediatrics, pediatric</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endocrinology</w:t>
      </w:r>
    </w:p>
    <w:p w:rsidR="00C03DE7" w:rsidRPr="00F50C8B" w:rsidRDefault="00C03DE7" w:rsidP="00C03DE7">
      <w:pPr>
        <w:jc w:val="both"/>
        <w:rPr>
          <w:rFonts w:ascii="Times New Roman" w:hAnsi="Times New Roman" w:cs="Times New Roman"/>
          <w:sz w:val="24"/>
          <w:szCs w:val="24"/>
          <w:lang w:val="en-US"/>
        </w:rPr>
      </w:pPr>
      <w:r w:rsidRPr="00F50C8B">
        <w:rPr>
          <w:rFonts w:ascii="Times New Roman" w:hAnsi="Times New Roman" w:cs="Times New Roman"/>
          <w:sz w:val="24"/>
          <w:szCs w:val="24"/>
          <w:lang w:val="en-US"/>
        </w:rPr>
        <w:t>Tel</w:t>
      </w:r>
      <w:proofErr w:type="gramStart"/>
      <w:r w:rsidRPr="00F50C8B">
        <w:rPr>
          <w:rFonts w:ascii="Times New Roman" w:hAnsi="Times New Roman" w:cs="Times New Roman"/>
          <w:sz w:val="24"/>
          <w:szCs w:val="24"/>
          <w:lang w:val="en-US"/>
        </w:rPr>
        <w:t>. .</w:t>
      </w:r>
      <w:proofErr w:type="gramEnd"/>
      <w:r w:rsidRPr="00F50C8B">
        <w:rPr>
          <w:rFonts w:ascii="Times New Roman" w:hAnsi="Times New Roman" w:cs="Times New Roman"/>
          <w:sz w:val="24"/>
          <w:szCs w:val="24"/>
          <w:lang w:val="en-US"/>
        </w:rPr>
        <w:t xml:space="preserve"> (057)777-37-81</w:t>
      </w:r>
      <w:proofErr w:type="gramStart"/>
      <w:r w:rsidRPr="00F50C8B">
        <w:rPr>
          <w:rFonts w:ascii="Times New Roman" w:hAnsi="Times New Roman" w:cs="Times New Roman"/>
          <w:sz w:val="24"/>
          <w:szCs w:val="24"/>
          <w:lang w:val="en-US"/>
        </w:rPr>
        <w:t>,</w:t>
      </w:r>
      <w:r w:rsidR="00175263" w:rsidRPr="00F50C8B">
        <w:rPr>
          <w:rFonts w:ascii="Times New Roman" w:hAnsi="Times New Roman" w:cs="Times New Roman"/>
          <w:sz w:val="24"/>
          <w:szCs w:val="24"/>
          <w:lang w:val="en-US"/>
        </w:rPr>
        <w:t>E</w:t>
      </w:r>
      <w:proofErr w:type="gramEnd"/>
      <w:r w:rsidR="00175263" w:rsidRPr="00F50C8B">
        <w:rPr>
          <w:rFonts w:ascii="Times New Roman" w:hAnsi="Times New Roman" w:cs="Times New Roman"/>
          <w:sz w:val="24"/>
          <w:szCs w:val="24"/>
          <w:lang w:val="en-US"/>
        </w:rPr>
        <w:t>-mail:</w:t>
      </w:r>
      <w:r w:rsidR="005D1021">
        <w:rPr>
          <w:rFonts w:ascii="Times New Roman" w:hAnsi="Times New Roman" w:cs="Times New Roman"/>
          <w:sz w:val="24"/>
          <w:szCs w:val="24"/>
          <w:lang w:val="en-US"/>
        </w:rPr>
        <w:t xml:space="preserve"> </w:t>
      </w:r>
      <w:hyperlink r:id="rId5" w:history="1">
        <w:r w:rsidR="00175263" w:rsidRPr="00F50C8B">
          <w:rPr>
            <w:rStyle w:val="a3"/>
            <w:rFonts w:ascii="Times New Roman" w:hAnsi="Times New Roman" w:cs="Times New Roman"/>
            <w:sz w:val="24"/>
            <w:szCs w:val="24"/>
            <w:lang w:val="en-US"/>
          </w:rPr>
          <w:t>kaf.pediatrics1@gmail.com</w:t>
        </w:r>
      </w:hyperlink>
    </w:p>
    <w:p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4" w:name="_Hlk64675410"/>
      <w:r w:rsidR="00175263" w:rsidRPr="00F50C8B">
        <w:rPr>
          <w:rFonts w:ascii="Times New Roman" w:hAnsi="Times New Roman" w:cs="Times New Roman"/>
          <w:b/>
          <w:bCs/>
          <w:sz w:val="24"/>
          <w:szCs w:val="24"/>
          <w:lang w:val="uk-UA"/>
        </w:rPr>
        <w:t>:</w:t>
      </w:r>
      <w:r w:rsidR="00B3408C">
        <w:rPr>
          <w:rFonts w:ascii="Times New Roman" w:hAnsi="Times New Roman" w:cs="Times New Roman"/>
          <w:sz w:val="24"/>
          <w:szCs w:val="24"/>
          <w:lang w:val="uk-UA"/>
        </w:rPr>
        <w:t xml:space="preserve"> </w:t>
      </w:r>
      <w:r w:rsidR="00175263"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4"/>
    <w:p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w:t>
      </w:r>
      <w:proofErr w:type="spellStart"/>
      <w:r w:rsidR="006308CF">
        <w:rPr>
          <w:rFonts w:ascii="Times New Roman" w:hAnsi="Times New Roman" w:cs="Times New Roman"/>
          <w:sz w:val="24"/>
          <w:szCs w:val="24"/>
          <w:lang w:val="en-US"/>
        </w:rPr>
        <w:t>Moodle</w:t>
      </w:r>
      <w:proofErr w:type="spellEnd"/>
      <w:r w:rsidR="006308CF">
        <w:rPr>
          <w:rFonts w:ascii="Times New Roman" w:hAnsi="Times New Roman" w:cs="Times New Roman"/>
          <w:sz w:val="24"/>
          <w:szCs w:val="24"/>
          <w:lang w:val="en-US"/>
        </w:rPr>
        <w:t>,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w:t>
      </w:r>
      <w:r w:rsidR="006308CF">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rsidR="00992FFE" w:rsidRPr="00051274"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Location</w:t>
      </w:r>
      <w:bookmarkStart w:id="5" w:name="_Hlk65014198"/>
      <w:r w:rsidRPr="00F50C8B">
        <w:rPr>
          <w:rFonts w:ascii="Times New Roman" w:hAnsi="Times New Roman" w:cs="Times New Roman"/>
          <w:b/>
          <w:bCs/>
          <w:sz w:val="24"/>
          <w:szCs w:val="24"/>
          <w:lang w:val="uk-UA"/>
        </w:rPr>
        <w:t>:</w:t>
      </w:r>
      <w:r w:rsidRPr="00F50C8B">
        <w:rPr>
          <w:rFonts w:ascii="Times New Roman" w:hAnsi="Times New Roman" w:cs="Times New Roman"/>
          <w:sz w:val="24"/>
          <w:szCs w:val="24"/>
          <w:lang w:val="en-US"/>
        </w:rPr>
        <w:t xml:space="preserve"> </w:t>
      </w:r>
      <w:r w:rsidR="006308CF">
        <w:rPr>
          <w:rFonts w:ascii="Times New Roman" w:hAnsi="Times New Roman" w:cs="Times New Roman"/>
          <w:sz w:val="24"/>
          <w:szCs w:val="24"/>
          <w:lang w:val="en-US"/>
        </w:rPr>
        <w:t xml:space="preserve">Municipal Non-profit Organization of </w:t>
      </w:r>
      <w:r w:rsidR="005D1021">
        <w:rPr>
          <w:rFonts w:ascii="Times New Roman" w:hAnsi="Times New Roman" w:cs="Times New Roman"/>
          <w:sz w:val="24"/>
          <w:szCs w:val="24"/>
          <w:lang w:val="en-US"/>
        </w:rPr>
        <w:t xml:space="preserve">the </w:t>
      </w:r>
      <w:proofErr w:type="spellStart"/>
      <w:r w:rsidR="006308CF">
        <w:rPr>
          <w:rFonts w:ascii="Times New Roman" w:hAnsi="Times New Roman" w:cs="Times New Roman"/>
          <w:sz w:val="24"/>
          <w:szCs w:val="24"/>
          <w:lang w:val="en-US"/>
        </w:rPr>
        <w:t>Kharkiv</w:t>
      </w:r>
      <w:proofErr w:type="spellEnd"/>
      <w:r w:rsidR="006308CF">
        <w:rPr>
          <w:rFonts w:ascii="Times New Roman" w:hAnsi="Times New Roman" w:cs="Times New Roman"/>
          <w:sz w:val="24"/>
          <w:szCs w:val="24"/>
          <w:lang w:val="en-US"/>
        </w:rPr>
        <w:t xml:space="preserve"> Regional Council “</w:t>
      </w:r>
      <w:r w:rsidRPr="00F50C8B">
        <w:rPr>
          <w:rFonts w:ascii="Times New Roman" w:hAnsi="Times New Roman" w:cs="Times New Roman"/>
          <w:sz w:val="24"/>
          <w:szCs w:val="24"/>
          <w:lang w:val="en-US"/>
        </w:rPr>
        <w:t>Regional Clinical Children Hospital</w:t>
      </w:r>
    </w:p>
    <w:p w:rsidR="00051274" w:rsidRPr="00051274" w:rsidRDefault="00051274" w:rsidP="00992FFE">
      <w:pPr>
        <w:jc w:val="both"/>
        <w:rPr>
          <w:rFonts w:ascii="Times New Roman" w:hAnsi="Times New Roman" w:cs="Times New Roman"/>
          <w:sz w:val="24"/>
          <w:szCs w:val="24"/>
          <w:lang w:val="uk-UA"/>
        </w:rPr>
      </w:pPr>
    </w:p>
    <w:p w:rsidR="00992FFE" w:rsidRPr="008176C0" w:rsidRDefault="006308CF" w:rsidP="00992FFE">
      <w:pPr>
        <w:jc w:val="center"/>
        <w:rPr>
          <w:rFonts w:ascii="Times New Roman" w:hAnsi="Times New Roman" w:cs="Times New Roman"/>
          <w:b/>
          <w:bCs/>
          <w:sz w:val="24"/>
          <w:szCs w:val="24"/>
          <w:lang w:val="en-US"/>
        </w:rPr>
      </w:pPr>
      <w:bookmarkStart w:id="6" w:name="_Hlk65014718"/>
      <w:bookmarkEnd w:id="5"/>
      <w:r w:rsidRPr="008176C0">
        <w:rPr>
          <w:rFonts w:ascii="Times New Roman" w:hAnsi="Times New Roman" w:cs="Times New Roman"/>
          <w:b/>
          <w:bCs/>
          <w:sz w:val="24"/>
          <w:szCs w:val="24"/>
          <w:lang w:val="en-US"/>
        </w:rPr>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260"/>
        <w:gridCol w:w="3401"/>
      </w:tblGrid>
      <w:tr w:rsidR="007D2F30"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6"/>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rsidR="007D2F30" w:rsidRPr="00F50C8B" w:rsidRDefault="007D2F30" w:rsidP="00F50C8B">
            <w:pPr>
              <w:spacing w:line="240" w:lineRule="exact"/>
              <w:jc w:val="center"/>
              <w:rPr>
                <w:rFonts w:ascii="Times New Roman" w:hAnsi="Times New Roman" w:cs="Times New Roman"/>
                <w:sz w:val="24"/>
                <w:szCs w:val="24"/>
              </w:rPr>
            </w:pPr>
            <w:proofErr w:type="spellStart"/>
            <w:r w:rsidRPr="00DF4978">
              <w:rPr>
                <w:rFonts w:ascii="Times New Roman" w:eastAsia="Times New Roman" w:hAnsi="Times New Roman"/>
                <w:sz w:val="24"/>
                <w:szCs w:val="24"/>
                <w:lang w:eastAsia="ar-SA"/>
              </w:rPr>
              <w:t>Characteristics</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of</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the</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discipline</w:t>
            </w:r>
            <w:proofErr w:type="spellEnd"/>
          </w:p>
        </w:tc>
      </w:tr>
      <w:tr w:rsidR="00992FFE"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w:t>
            </w:r>
            <w:proofErr w:type="spellStart"/>
            <w:r w:rsidRPr="007D2F30">
              <w:rPr>
                <w:rFonts w:ascii="Times New Roman" w:hAnsi="Times New Roman" w:cs="Times New Roman"/>
                <w:sz w:val="24"/>
                <w:szCs w:val="24"/>
                <w:lang w:val="en-US"/>
              </w:rPr>
              <w:t>Healthсare</w:t>
            </w:r>
            <w:proofErr w:type="spellEnd"/>
            <w:r w:rsidRPr="007D2F30">
              <w:rPr>
                <w:rFonts w:ascii="Times New Roman" w:hAnsi="Times New Roman" w:cs="Times New Roman"/>
                <w:sz w:val="24"/>
                <w:szCs w:val="24"/>
                <w:lang w:val="en-US"/>
              </w:rPr>
              <w:t>"</w:t>
            </w:r>
          </w:p>
          <w:p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F50C8B" w:rsidRDefault="00376877" w:rsidP="00F50C8B">
            <w:pPr>
              <w:spacing w:line="240" w:lineRule="exact"/>
              <w:jc w:val="center"/>
              <w:rPr>
                <w:rFonts w:ascii="Times New Roman" w:hAnsi="Times New Roman" w:cs="Times New Roman"/>
                <w:sz w:val="24"/>
                <w:szCs w:val="24"/>
              </w:rPr>
            </w:pPr>
            <w:proofErr w:type="spellStart"/>
            <w:r w:rsidRPr="00F50C8B">
              <w:rPr>
                <w:rFonts w:ascii="Times New Roman" w:hAnsi="Times New Roman" w:cs="Times New Roman"/>
                <w:sz w:val="24"/>
                <w:szCs w:val="24"/>
              </w:rPr>
              <w:t>Normative</w:t>
            </w:r>
            <w:proofErr w:type="spellEnd"/>
          </w:p>
          <w:p w:rsidR="00992FFE" w:rsidRPr="00F50C8B" w:rsidRDefault="00992FFE" w:rsidP="00F50C8B">
            <w:pPr>
              <w:spacing w:line="240" w:lineRule="exact"/>
              <w:jc w:val="center"/>
              <w:rPr>
                <w:rFonts w:ascii="Times New Roman" w:hAnsi="Times New Roman" w:cs="Times New Roman"/>
                <w:i/>
                <w:sz w:val="24"/>
                <w:szCs w:val="24"/>
              </w:rPr>
            </w:pPr>
          </w:p>
        </w:tc>
      </w:tr>
      <w:tr w:rsidR="00992FFE"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rPr>
              <w:t xml:space="preserve"> </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92FFE" w:rsidRPr="00F50C8B" w:rsidRDefault="00992FFE" w:rsidP="00F50C8B">
            <w:pPr>
              <w:spacing w:line="240" w:lineRule="exact"/>
              <w:rPr>
                <w:rFonts w:ascii="Times New Roman" w:hAnsi="Times New Roman" w:cs="Times New Roman"/>
                <w:sz w:val="24"/>
              </w:rPr>
            </w:pPr>
          </w:p>
          <w:p w:rsidR="00992FFE" w:rsidRPr="00F50C8B" w:rsidRDefault="00376877" w:rsidP="00F50C8B">
            <w:pPr>
              <w:spacing w:line="240" w:lineRule="exact"/>
              <w:jc w:val="center"/>
              <w:rPr>
                <w:rFonts w:ascii="Times New Roman" w:hAnsi="Times New Roman" w:cs="Times New Roman"/>
                <w:sz w:val="24"/>
              </w:rPr>
            </w:pPr>
            <w:proofErr w:type="spellStart"/>
            <w:r w:rsidRPr="00F50C8B">
              <w:rPr>
                <w:rFonts w:ascii="Times New Roman" w:hAnsi="Times New Roman" w:cs="Times New Roman"/>
                <w:sz w:val="24"/>
                <w:lang w:val="en-US"/>
              </w:rPr>
              <w:t>speciality</w:t>
            </w:r>
            <w:proofErr w:type="spellEnd"/>
            <w:r w:rsidR="00992FFE" w:rsidRPr="00F50C8B">
              <w:rPr>
                <w:rFonts w:ascii="Times New Roman" w:hAnsi="Times New Roman" w:cs="Times New Roman"/>
                <w:sz w:val="24"/>
              </w:rPr>
              <w:t>:</w:t>
            </w:r>
          </w:p>
          <w:p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5D1021"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en-US"/>
              </w:rPr>
              <w:t>6</w:t>
            </w:r>
            <w:r w:rsidR="00376877" w:rsidRPr="004F4B52">
              <w:rPr>
                <w:rFonts w:ascii="Times New Roman" w:hAnsi="Times New Roman" w:cs="Times New Roman"/>
                <w:sz w:val="24"/>
                <w:lang w:val="en-US"/>
              </w:rPr>
              <w:t>th</w:t>
            </w:r>
          </w:p>
        </w:tc>
      </w:tr>
      <w:tr w:rsidR="00992FFE"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rsidRPr="005D1021"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5D1021" w:rsidRDefault="005D1021" w:rsidP="00F50C8B">
            <w:pPr>
              <w:spacing w:line="240" w:lineRule="exact"/>
              <w:jc w:val="center"/>
              <w:rPr>
                <w:rFonts w:ascii="Times New Roman" w:hAnsi="Times New Roman" w:cs="Times New Roman"/>
                <w:sz w:val="24"/>
                <w:lang w:val="en-US"/>
              </w:rPr>
            </w:pPr>
            <w:r>
              <w:rPr>
                <w:rFonts w:ascii="Times New Roman" w:eastAsia="Times New Roman" w:hAnsi="Times New Roman" w:cs="Times New Roman"/>
                <w:sz w:val="24"/>
                <w:szCs w:val="24"/>
                <w:lang w:val="en-US" w:eastAsia="ar-SA"/>
              </w:rPr>
              <w:t>XI, XII</w:t>
            </w:r>
          </w:p>
        </w:tc>
      </w:tr>
      <w:tr w:rsidR="00992FFE" w:rsidRPr="005D1021"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proofErr w:type="spellStart"/>
            <w:r w:rsidRPr="00B11A23">
              <w:rPr>
                <w:rFonts w:ascii="Times New Roman" w:eastAsia="Times New Roman" w:hAnsi="Times New Roman"/>
                <w:sz w:val="24"/>
                <w:szCs w:val="24"/>
                <w:lang w:val="uk-UA" w:eastAsia="ar-SA"/>
              </w:rPr>
              <w:t>Hours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w:t>
            </w:r>
            <w:proofErr w:type="spellEnd"/>
            <w:r w:rsidRPr="00B11A23">
              <w:rPr>
                <w:lang w:val="en-US"/>
              </w:rPr>
              <w:t xml:space="preserve"> </w:t>
            </w:r>
            <w:r>
              <w:rPr>
                <w:rFonts w:ascii="Times New Roman" w:eastAsia="Times New Roman" w:hAnsi="Times New Roman"/>
                <w:sz w:val="24"/>
                <w:szCs w:val="24"/>
                <w:lang w:val="uk-UA" w:eastAsia="ar-SA"/>
              </w:rPr>
              <w:t>full-</w:t>
            </w:r>
            <w:proofErr w:type="spellStart"/>
            <w:r>
              <w:rPr>
                <w:rFonts w:ascii="Times New Roman" w:eastAsia="Times New Roman" w:hAnsi="Times New Roman"/>
                <w:sz w:val="24"/>
                <w:szCs w:val="24"/>
                <w:lang w:val="uk-UA" w:eastAsia="ar-SA"/>
              </w:rPr>
              <w:t>time</w:t>
            </w:r>
            <w:proofErr w:type="spellEnd"/>
            <w:r>
              <w:rPr>
                <w:rFonts w:ascii="Times New Roman" w:eastAsia="Times New Roman" w:hAnsi="Times New Roman"/>
                <w:sz w:val="24"/>
                <w:szCs w:val="24"/>
                <w:lang w:val="uk-UA" w:eastAsia="ar-SA"/>
              </w:rPr>
              <w:t xml:space="preserve"> </w:t>
            </w:r>
            <w:proofErr w:type="spellStart"/>
            <w:r>
              <w:rPr>
                <w:rFonts w:ascii="Times New Roman" w:eastAsia="Times New Roman" w:hAnsi="Times New Roman"/>
                <w:sz w:val="24"/>
                <w:szCs w:val="24"/>
                <w:lang w:val="uk-UA" w:eastAsia="ar-SA"/>
              </w:rPr>
              <w:t>education</w:t>
            </w:r>
            <w:proofErr w:type="spellEnd"/>
            <w:r>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form</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study</w:t>
            </w:r>
            <w:proofErr w:type="spellEnd"/>
            <w:r w:rsidRPr="00B11A23">
              <w:rPr>
                <w:rFonts w:ascii="Times New Roman" w:eastAsia="Times New Roman" w:hAnsi="Times New Roman"/>
                <w:sz w:val="24"/>
                <w:szCs w:val="24"/>
                <w:lang w:val="uk-UA" w:eastAsia="ar-SA"/>
              </w:rPr>
              <w:t>:</w:t>
            </w:r>
          </w:p>
          <w:p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classrooms</w:t>
            </w:r>
            <w:proofErr w:type="spellEnd"/>
            <w:r>
              <w:rPr>
                <w:rFonts w:ascii="Times New Roman" w:eastAsia="Times New Roman" w:hAnsi="Times New Roman"/>
                <w:sz w:val="24"/>
                <w:szCs w:val="24"/>
                <w:lang w:val="uk-UA" w:eastAsia="ar-SA"/>
              </w:rPr>
              <w:t xml:space="preserve"> - 30</w:t>
            </w:r>
          </w:p>
          <w:p w:rsidR="007D2F30" w:rsidRPr="00F50C8B" w:rsidRDefault="007D2F30" w:rsidP="007D2F30">
            <w:pPr>
              <w:spacing w:line="240" w:lineRule="exact"/>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independent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work</w:t>
            </w:r>
            <w:proofErr w:type="spellEnd"/>
            <w:r w:rsidRPr="00B11A23">
              <w:rPr>
                <w:rFonts w:ascii="Times New Roman" w:eastAsia="Times New Roman" w:hAnsi="Times New Roman"/>
                <w:sz w:val="24"/>
                <w:szCs w:val="24"/>
                <w:lang w:val="uk-UA" w:eastAsia="ar-SA"/>
              </w:rPr>
              <w:t xml:space="preserve"> </w:t>
            </w:r>
          </w:p>
          <w:p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9E372F" w:rsidP="007D2F30">
            <w:pPr>
              <w:suppressAutoHyphens/>
              <w:spacing w:after="0" w:line="240" w:lineRule="auto"/>
              <w:jc w:val="center"/>
              <w:rPr>
                <w:rFonts w:ascii="Times New Roman" w:eastAsia="Times New Roman" w:hAnsi="Times New Roman"/>
                <w:sz w:val="24"/>
                <w:szCs w:val="24"/>
                <w:lang w:val="uk-UA" w:eastAsia="ar-SA"/>
              </w:rPr>
            </w:pPr>
            <w:r w:rsidRPr="00F50C8B">
              <w:rPr>
                <w:rFonts w:ascii="Times New Roman" w:hAnsi="Times New Roman" w:cs="Times New Roman"/>
                <w:sz w:val="24"/>
                <w:szCs w:val="24"/>
                <w:lang w:val="en-US"/>
              </w:rPr>
              <w:t xml:space="preserve"> </w:t>
            </w:r>
            <w:proofErr w:type="spellStart"/>
            <w:r w:rsidR="007D2F30" w:rsidRPr="00B11A23">
              <w:rPr>
                <w:rFonts w:ascii="Times New Roman" w:eastAsia="Times New Roman" w:hAnsi="Times New Roman"/>
                <w:sz w:val="24"/>
                <w:szCs w:val="24"/>
                <w:lang w:val="uk-UA" w:eastAsia="ar-SA"/>
              </w:rPr>
              <w:t>Education</w:t>
            </w:r>
            <w:proofErr w:type="spellEnd"/>
            <w:r w:rsidR="007D2F30" w:rsidRPr="00B11A23">
              <w:rPr>
                <w:rFonts w:ascii="Times New Roman" w:eastAsia="Times New Roman" w:hAnsi="Times New Roman"/>
                <w:sz w:val="24"/>
                <w:szCs w:val="24"/>
                <w:lang w:val="uk-UA" w:eastAsia="ar-SA"/>
              </w:rPr>
              <w:t xml:space="preserve"> </w:t>
            </w:r>
            <w:proofErr w:type="spellStart"/>
            <w:r w:rsidR="007D2F30" w:rsidRPr="00B11A23">
              <w:rPr>
                <w:rFonts w:ascii="Times New Roman" w:eastAsia="Times New Roman" w:hAnsi="Times New Roman"/>
                <w:sz w:val="24"/>
                <w:szCs w:val="24"/>
                <w:lang w:val="uk-UA" w:eastAsia="ar-SA"/>
              </w:rPr>
              <w:t>level</w:t>
            </w:r>
            <w:proofErr w:type="spellEnd"/>
            <w:r w:rsidR="007D2F30" w:rsidRPr="00B11A23">
              <w:rPr>
                <w:rFonts w:ascii="Times New Roman" w:eastAsia="Times New Roman" w:hAnsi="Times New Roman"/>
                <w:sz w:val="24"/>
                <w:szCs w:val="24"/>
                <w:lang w:val="uk-UA" w:eastAsia="ar-SA"/>
              </w:rPr>
              <w:t>:</w:t>
            </w:r>
          </w:p>
          <w:p w:rsidR="00992FFE" w:rsidRPr="00F50C8B" w:rsidRDefault="007D2F30" w:rsidP="007D2F30">
            <w:pPr>
              <w:spacing w:line="240" w:lineRule="exact"/>
              <w:jc w:val="center"/>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Specialist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the</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second</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master's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level</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5D1021"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Practical</w:t>
            </w:r>
            <w:proofErr w:type="spellEnd"/>
            <w:r w:rsidR="009E372F" w:rsidRPr="004F4B52">
              <w:rPr>
                <w:rFonts w:ascii="Times New Roman" w:hAnsi="Times New Roman" w:cs="Times New Roman"/>
                <w:b/>
                <w:sz w:val="24"/>
                <w:szCs w:val="24"/>
                <w:lang w:val="en-US"/>
              </w:rPr>
              <w:t>, seminars</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Independent</w:t>
            </w:r>
            <w:proofErr w:type="spellEnd"/>
            <w:r w:rsidR="009E372F" w:rsidRPr="004F4B52">
              <w:rPr>
                <w:rFonts w:ascii="Times New Roman" w:hAnsi="Times New Roman" w:cs="Times New Roman"/>
                <w:b/>
                <w:sz w:val="24"/>
                <w:szCs w:val="24"/>
                <w:lang w:val="en-US"/>
              </w:rPr>
              <w:t xml:space="preserve"> work</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054E32">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credit</w:t>
            </w:r>
          </w:p>
        </w:tc>
      </w:tr>
    </w:tbl>
    <w:p w:rsidR="00175263" w:rsidRPr="00992FFE" w:rsidRDefault="00175263" w:rsidP="00C03DE7">
      <w:pPr>
        <w:jc w:val="both"/>
        <w:rPr>
          <w:sz w:val="24"/>
          <w:szCs w:val="24"/>
          <w:lang w:val="en-US"/>
        </w:rPr>
      </w:pPr>
    </w:p>
    <w:p w:rsidR="007D2F30" w:rsidRPr="00494D78" w:rsidRDefault="007D2F30" w:rsidP="007D2F30">
      <w:pPr>
        <w:overflowPunct w:val="0"/>
        <w:adjustRightInd w:val="0"/>
        <w:ind w:firstLine="680"/>
        <w:jc w:val="both"/>
        <w:rPr>
          <w:rFonts w:ascii="Times New Roman" w:hAnsi="Times New Roman"/>
          <w:sz w:val="24"/>
          <w:szCs w:val="24"/>
          <w:lang w:val="en-US"/>
        </w:rPr>
      </w:pPr>
      <w:bookmarkStart w:id="7" w:name="_Hlk65015291"/>
      <w:proofErr w:type="spellStart"/>
      <w:r w:rsidRPr="00547D29">
        <w:rPr>
          <w:rFonts w:ascii="Times New Roman" w:hAnsi="Times New Roman"/>
          <w:sz w:val="24"/>
          <w:szCs w:val="24"/>
          <w:lang w:val="uk-UA"/>
        </w:rPr>
        <w:lastRenderedPageBreak/>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program</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higher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second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level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qualification</w:t>
      </w:r>
      <w:proofErr w:type="spellEnd"/>
      <w:r>
        <w:rPr>
          <w:rFonts w:ascii="Times New Roman" w:hAnsi="Times New Roman"/>
          <w:sz w:val="24"/>
          <w:szCs w:val="24"/>
          <w:lang w:val="en-US"/>
        </w:rPr>
        <w:t>,</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assigned</w:t>
      </w:r>
      <w:proofErr w:type="spellEnd"/>
      <w:r w:rsidRPr="00547D29">
        <w:rPr>
          <w:rFonts w:ascii="Times New Roman" w:hAnsi="Times New Roman"/>
          <w:sz w:val="24"/>
          <w:szCs w:val="24"/>
          <w:lang w:val="uk-UA"/>
        </w:rPr>
        <w:t xml:space="preserve"> -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degree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field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knowledge</w:t>
      </w:r>
      <w:proofErr w:type="spellEnd"/>
      <w:r w:rsidRPr="00547D29">
        <w:rPr>
          <w:rFonts w:ascii="Times New Roman" w:hAnsi="Times New Roman"/>
          <w:sz w:val="24"/>
          <w:szCs w:val="24"/>
          <w:lang w:val="uk-UA"/>
        </w:rPr>
        <w:t xml:space="preserve"> - 22 </w:t>
      </w:r>
      <w:proofErr w:type="spellStart"/>
      <w:r w:rsidRPr="00547D29">
        <w:rPr>
          <w:rFonts w:ascii="Times New Roman" w:hAnsi="Times New Roman"/>
          <w:sz w:val="24"/>
          <w:szCs w:val="24"/>
          <w:lang w:val="uk-UA"/>
        </w:rPr>
        <w:t>He</w:t>
      </w:r>
      <w:r>
        <w:rPr>
          <w:rFonts w:ascii="Times New Roman" w:hAnsi="Times New Roman"/>
          <w:sz w:val="24"/>
          <w:szCs w:val="24"/>
          <w:lang w:val="uk-UA"/>
        </w:rPr>
        <w:t>althcare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specialty</w:t>
      </w:r>
      <w:proofErr w:type="spellEnd"/>
      <w:r>
        <w:rPr>
          <w:rFonts w:ascii="Times New Roman" w:hAnsi="Times New Roman"/>
          <w:sz w:val="24"/>
          <w:szCs w:val="24"/>
          <w:lang w:val="uk-UA"/>
        </w:rPr>
        <w:t xml:space="preserve"> 22</w:t>
      </w:r>
      <w:r>
        <w:rPr>
          <w:rFonts w:ascii="Times New Roman" w:hAnsi="Times New Roman"/>
          <w:sz w:val="24"/>
          <w:szCs w:val="24"/>
          <w:lang w:val="en-US"/>
        </w:rPr>
        <w:t>2</w:t>
      </w:r>
      <w:r>
        <w:rPr>
          <w:rFonts w:ascii="Times New Roman" w:hAnsi="Times New Roman"/>
          <w:sz w:val="24"/>
          <w:szCs w:val="24"/>
          <w:lang w:val="uk-UA"/>
        </w:rPr>
        <w:t xml:space="preserve"> "</w:t>
      </w:r>
      <w:r>
        <w:rPr>
          <w:rFonts w:ascii="Times New Roman" w:hAnsi="Times New Roman"/>
          <w:sz w:val="24"/>
          <w:szCs w:val="24"/>
          <w:lang w:val="en-US"/>
        </w:rPr>
        <w:t>Medicine</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based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Law</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r w:rsidRPr="004E7FE0">
        <w:rPr>
          <w:rFonts w:ascii="Times New Roman" w:hAnsi="Times New Roman"/>
          <w:sz w:val="24"/>
          <w:szCs w:val="24"/>
          <w:lang w:val="uk-UA"/>
        </w:rPr>
        <w:t>«</w:t>
      </w:r>
      <w:r w:rsidR="00494D78" w:rsidRPr="00494D78">
        <w:rPr>
          <w:rFonts w:ascii="Helvetica" w:eastAsia="Times New Roman" w:hAnsi="Helvetica" w:cs="Times New Roman"/>
          <w:color w:val="5F6368"/>
          <w:sz w:val="23"/>
          <w:szCs w:val="23"/>
          <w:shd w:val="clear" w:color="auto" w:fill="FFFFFF"/>
          <w:lang w:val="en-US" w:eastAsia="ru-RU"/>
        </w:rPr>
        <w:t xml:space="preserve"> </w:t>
      </w:r>
      <w:r w:rsidR="00494D78" w:rsidRPr="00794921">
        <w:rPr>
          <w:rFonts w:ascii="Times New Roman" w:eastAsia="Times New Roman" w:hAnsi="Times New Roman" w:cs="Times New Roman"/>
          <w:sz w:val="24"/>
          <w:szCs w:val="24"/>
          <w:shd w:val="clear" w:color="auto" w:fill="FFFFFF"/>
          <w:lang w:val="en-US" w:eastAsia="ru-RU"/>
        </w:rPr>
        <w:t xml:space="preserve">Pro </w:t>
      </w:r>
      <w:proofErr w:type="spellStart"/>
      <w:r w:rsidR="00494D78" w:rsidRPr="00794921">
        <w:rPr>
          <w:rFonts w:ascii="Times New Roman" w:eastAsia="Times New Roman" w:hAnsi="Times New Roman" w:cs="Times New Roman"/>
          <w:sz w:val="24"/>
          <w:szCs w:val="24"/>
          <w:shd w:val="clear" w:color="auto" w:fill="FFFFFF"/>
          <w:lang w:val="en-US" w:eastAsia="ru-RU"/>
        </w:rPr>
        <w:t>vyshchu</w:t>
      </w:r>
      <w:proofErr w:type="spellEnd"/>
      <w:r w:rsidR="00494D78" w:rsidRPr="00794921">
        <w:rPr>
          <w:rFonts w:ascii="Times New Roman" w:eastAsia="Times New Roman" w:hAnsi="Times New Roman" w:cs="Times New Roman"/>
          <w:sz w:val="24"/>
          <w:szCs w:val="24"/>
          <w:shd w:val="clear" w:color="auto" w:fill="FFFFFF"/>
          <w:lang w:val="en-US" w:eastAsia="ru-RU"/>
        </w:rPr>
        <w:t xml:space="preserve"> </w:t>
      </w:r>
      <w:proofErr w:type="spellStart"/>
      <w:r w:rsidR="00494D78" w:rsidRPr="00794921">
        <w:rPr>
          <w:rFonts w:ascii="Times New Roman" w:eastAsia="Times New Roman" w:hAnsi="Times New Roman" w:cs="Times New Roman"/>
          <w:sz w:val="24"/>
          <w:szCs w:val="24"/>
          <w:shd w:val="clear" w:color="auto" w:fill="FFFFFF"/>
          <w:lang w:val="en-US" w:eastAsia="ru-RU"/>
        </w:rPr>
        <w:t>osvitu</w:t>
      </w:r>
      <w:proofErr w:type="spellEnd"/>
      <w:r w:rsidR="00494D78">
        <w:rPr>
          <w:rFonts w:ascii="Helvetica" w:eastAsia="Times New Roman" w:hAnsi="Helvetica" w:cs="Times New Roman"/>
          <w:color w:val="5F6368"/>
          <w:sz w:val="23"/>
          <w:szCs w:val="23"/>
          <w:shd w:val="clear" w:color="auto" w:fill="FFFFFF"/>
          <w:lang w:val="en-US" w:eastAsia="ru-RU"/>
        </w:rPr>
        <w:t xml:space="preserve"> </w:t>
      </w:r>
      <w:r w:rsidR="00494D78">
        <w:rPr>
          <w:rFonts w:ascii="Times New Roman" w:hAnsi="Times New Roman"/>
          <w:sz w:val="24"/>
          <w:szCs w:val="24"/>
          <w:lang w:val="en-US"/>
        </w:rPr>
        <w:t>(</w:t>
      </w:r>
      <w:r w:rsidR="00494D78" w:rsidRPr="00893F5B">
        <w:rPr>
          <w:rFonts w:ascii="Times New Roman" w:hAnsi="Times New Roman"/>
          <w:sz w:val="24"/>
          <w:szCs w:val="24"/>
          <w:lang w:val="en-US"/>
        </w:rPr>
        <w:t>About higher education</w:t>
      </w:r>
      <w:r w:rsidR="00494D78">
        <w:rPr>
          <w:rFonts w:ascii="Times New Roman" w:hAnsi="Times New Roman"/>
          <w:sz w:val="24"/>
          <w:szCs w:val="24"/>
          <w:lang w:val="en-US"/>
        </w:rPr>
        <w:t>)</w:t>
      </w:r>
      <w:r w:rsidRPr="004E7FE0">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resolution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Cabinet</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01.02.2017 № 53</w:t>
      </w:r>
      <w:r>
        <w:rPr>
          <w:rFonts w:ascii="Times New Roman" w:hAnsi="Times New Roman"/>
          <w:sz w:val="24"/>
          <w:szCs w:val="24"/>
          <w:lang w:val="en-US"/>
        </w:rPr>
        <w:t xml:space="preserve"> </w:t>
      </w:r>
      <w:r w:rsidRPr="004E7FE0">
        <w:rPr>
          <w:rFonts w:ascii="Times New Roman" w:hAnsi="Times New Roman"/>
          <w:sz w:val="24"/>
          <w:szCs w:val="24"/>
          <w:lang w:val="uk-UA"/>
        </w:rPr>
        <w:t>«</w:t>
      </w:r>
      <w:proofErr w:type="spellStart"/>
      <w:r w:rsidR="00494D78" w:rsidRPr="00893F5B">
        <w:rPr>
          <w:rFonts w:ascii="Times New Roman" w:hAnsi="Times New Roman"/>
          <w:sz w:val="24"/>
          <w:szCs w:val="24"/>
          <w:lang w:val="uk-UA"/>
        </w:rPr>
        <w:t>Pro</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vnesennya</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zmin</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do</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postanov</w:t>
      </w:r>
      <w:proofErr w:type="spellEnd"/>
      <w:r w:rsidR="00494D78">
        <w:rPr>
          <w:rFonts w:ascii="Times New Roman" w:hAnsi="Times New Roman"/>
          <w:sz w:val="24"/>
          <w:szCs w:val="24"/>
          <w:lang w:val="en-US"/>
        </w:rPr>
        <w:t xml:space="preserve"> </w:t>
      </w:r>
      <w:r w:rsidR="00494D78" w:rsidRPr="00893F5B">
        <w:rPr>
          <w:rFonts w:ascii="Times New Roman" w:hAnsi="Times New Roman"/>
          <w:sz w:val="24"/>
          <w:szCs w:val="24"/>
          <w:lang w:val="uk-UA"/>
        </w:rPr>
        <w:t>y</w:t>
      </w:r>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Kabinetu</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Ministriv</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Ukrayiny</w:t>
      </w:r>
      <w:proofErr w:type="spellEnd"/>
      <w:r w:rsidR="00494D78">
        <w:rPr>
          <w:rFonts w:ascii="Times New Roman" w:hAnsi="Times New Roman"/>
          <w:sz w:val="24"/>
          <w:szCs w:val="24"/>
          <w:lang w:val="en-US"/>
        </w:rPr>
        <w:t xml:space="preserve"> (</w:t>
      </w:r>
      <w:r w:rsidR="00494D78" w:rsidRPr="00893F5B">
        <w:rPr>
          <w:rFonts w:ascii="Times New Roman" w:hAnsi="Times New Roman"/>
          <w:sz w:val="24"/>
          <w:szCs w:val="24"/>
          <w:lang w:val="en-US"/>
        </w:rPr>
        <w:t>On Amendments to the Resolution of the Cabinet of Ministers of Ukraine</w:t>
      </w:r>
      <w:r w:rsidR="00494D78">
        <w:rPr>
          <w:rFonts w:ascii="Times New Roman" w:hAnsi="Times New Roman"/>
          <w:sz w:val="24"/>
          <w:szCs w:val="24"/>
          <w:lang w:val="en-US"/>
        </w:rPr>
        <w:t xml:space="preserve">) </w:t>
      </w:r>
      <w:r w:rsidRPr="004E7FE0">
        <w:rPr>
          <w:rFonts w:ascii="Times New Roman" w:hAnsi="Times New Roman"/>
          <w:sz w:val="24"/>
          <w:szCs w:val="24"/>
          <w:lang w:val="uk-UA"/>
        </w:rPr>
        <w:t>29.04.2015 р. № 266»</w:t>
      </w:r>
      <w:r>
        <w:rPr>
          <w:rFonts w:ascii="Times New Roman" w:hAnsi="Times New Roman"/>
          <w:sz w:val="24"/>
          <w:szCs w:val="24"/>
          <w:lang w:val="en-US"/>
        </w:rPr>
        <w:t xml:space="preserve"> </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accordance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with</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order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Ministry</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Science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dated</w:t>
      </w:r>
      <w:proofErr w:type="spellEnd"/>
      <w:r w:rsidRPr="00547D29">
        <w:rPr>
          <w:rFonts w:ascii="Times New Roman" w:hAnsi="Times New Roman"/>
          <w:sz w:val="24"/>
          <w:szCs w:val="24"/>
          <w:lang w:val="uk-UA"/>
        </w:rPr>
        <w:t xml:space="preserve"> 01.06.2016 № 600 </w:t>
      </w:r>
      <w:r w:rsidRPr="004E7FE0">
        <w:rPr>
          <w:rFonts w:ascii="Times New Roman" w:hAnsi="Times New Roman"/>
          <w:sz w:val="24"/>
          <w:szCs w:val="24"/>
          <w:lang w:val="uk-UA"/>
        </w:rPr>
        <w:t>«</w:t>
      </w:r>
      <w:proofErr w:type="spellStart"/>
      <w:r w:rsidR="00494D78" w:rsidRPr="00893F5B">
        <w:rPr>
          <w:rFonts w:ascii="Times New Roman" w:hAnsi="Times New Roman"/>
          <w:sz w:val="24"/>
          <w:szCs w:val="24"/>
          <w:lang w:val="uk-UA"/>
        </w:rPr>
        <w:t>Pro</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zatverdzhennya</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ta</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vvedennya</w:t>
      </w:r>
      <w:proofErr w:type="spellEnd"/>
      <w:r w:rsidR="00494D78" w:rsidRPr="00893F5B">
        <w:rPr>
          <w:rFonts w:ascii="Times New Roman" w:hAnsi="Times New Roman"/>
          <w:sz w:val="24"/>
          <w:szCs w:val="24"/>
          <w:lang w:val="uk-UA"/>
        </w:rPr>
        <w:t xml:space="preserve"> v </w:t>
      </w:r>
      <w:proofErr w:type="spellStart"/>
      <w:r w:rsidR="00494D78" w:rsidRPr="00893F5B">
        <w:rPr>
          <w:rFonts w:ascii="Times New Roman" w:hAnsi="Times New Roman"/>
          <w:sz w:val="24"/>
          <w:szCs w:val="24"/>
          <w:lang w:val="uk-UA"/>
        </w:rPr>
        <w:t>diyu</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Metodychnykh</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rekomendatsiy</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shchodo</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rozroblennya</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standartiv</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vyshchoyi</w:t>
      </w:r>
      <w:proofErr w:type="spellEnd"/>
      <w:r w:rsidR="00494D78">
        <w:rPr>
          <w:rFonts w:ascii="Times New Roman" w:hAnsi="Times New Roman"/>
          <w:sz w:val="24"/>
          <w:szCs w:val="24"/>
          <w:lang w:val="en-US"/>
        </w:rPr>
        <w:t xml:space="preserve"> </w:t>
      </w:r>
      <w:proofErr w:type="spellStart"/>
      <w:r w:rsidR="00494D78" w:rsidRPr="00893F5B">
        <w:rPr>
          <w:rFonts w:ascii="Times New Roman" w:hAnsi="Times New Roman"/>
          <w:sz w:val="24"/>
          <w:szCs w:val="24"/>
          <w:lang w:val="uk-UA"/>
        </w:rPr>
        <w:t>osvity</w:t>
      </w:r>
      <w:proofErr w:type="spellEnd"/>
      <w:r w:rsidR="00494D78">
        <w:rPr>
          <w:rFonts w:ascii="Times New Roman" w:hAnsi="Times New Roman"/>
          <w:sz w:val="24"/>
          <w:szCs w:val="24"/>
          <w:lang w:val="en-US"/>
        </w:rPr>
        <w:t xml:space="preserve"> (</w:t>
      </w:r>
      <w:r w:rsidR="00494D78" w:rsidRPr="00893F5B">
        <w:rPr>
          <w:rFonts w:ascii="Times New Roman" w:hAnsi="Times New Roman"/>
          <w:sz w:val="24"/>
          <w:szCs w:val="24"/>
          <w:lang w:val="en-US"/>
        </w:rPr>
        <w:t>On approval and introduction of methodological recommendations for the development of higher education standards</w:t>
      </w:r>
      <w:r w:rsidR="00494D78">
        <w:rPr>
          <w:rFonts w:ascii="Times New Roman" w:hAnsi="Times New Roman"/>
          <w:sz w:val="24"/>
          <w:szCs w:val="24"/>
          <w:lang w:val="en-US"/>
        </w:rPr>
        <w:t>)</w:t>
      </w:r>
      <w:r w:rsidRPr="004E7FE0">
        <w:rPr>
          <w:rFonts w:ascii="Times New Roman" w:hAnsi="Times New Roman"/>
          <w:sz w:val="24"/>
          <w:szCs w:val="24"/>
          <w:lang w:val="uk-UA"/>
        </w:rPr>
        <w:t>».</w:t>
      </w:r>
    </w:p>
    <w:p w:rsidR="00494D78" w:rsidRDefault="00494D78" w:rsidP="001D572B">
      <w:pPr>
        <w:overflowPunct w:val="0"/>
        <w:adjustRightInd w:val="0"/>
        <w:ind w:firstLine="680"/>
        <w:jc w:val="both"/>
        <w:rPr>
          <w:rFonts w:ascii="Times New Roman" w:hAnsi="Times New Roman"/>
          <w:sz w:val="24"/>
          <w:szCs w:val="24"/>
          <w:lang w:val="en-US"/>
        </w:rPr>
      </w:pPr>
      <w:proofErr w:type="spellStart"/>
      <w:r w:rsidRPr="0089122A">
        <w:rPr>
          <w:rFonts w:ascii="Times New Roman" w:hAnsi="Times New Roman"/>
          <w:sz w:val="24"/>
          <w:szCs w:val="24"/>
          <w:lang w:val="uk-UA"/>
        </w:rPr>
        <w:t>The</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Pr>
          <w:rFonts w:ascii="Times New Roman" w:hAnsi="Times New Roman"/>
          <w:sz w:val="24"/>
          <w:szCs w:val="24"/>
          <w:lang w:val="en-US"/>
        </w:rPr>
        <w:t xml:space="preserve"> of the </w:t>
      </w:r>
      <w:proofErr w:type="spellStart"/>
      <w:r w:rsidRPr="0089122A">
        <w:rPr>
          <w:rFonts w:ascii="Times New Roman" w:hAnsi="Times New Roman"/>
          <w:sz w:val="24"/>
          <w:szCs w:val="24"/>
          <w:lang w:val="uk-UA"/>
        </w:rPr>
        <w:t>course</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determines</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prerequisites</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for</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access</w:t>
      </w:r>
      <w:r>
        <w:rPr>
          <w:rFonts w:ascii="Times New Roman" w:hAnsi="Times New Roman"/>
          <w:sz w:val="24"/>
          <w:szCs w:val="24"/>
          <w:lang w:val="en-US"/>
        </w:rPr>
        <w:t>ing</w:t>
      </w:r>
      <w:proofErr w:type="spellEnd"/>
      <w:r w:rsidR="00224B6B">
        <w:rPr>
          <w:rFonts w:ascii="Times New Roman" w:hAnsi="Times New Roman"/>
          <w:sz w:val="24"/>
          <w:szCs w:val="24"/>
          <w:lang w:val="en-US"/>
        </w:rPr>
        <w:t xml:space="preserve"> </w:t>
      </w:r>
      <w:r>
        <w:rPr>
          <w:rFonts w:ascii="Times New Roman" w:hAnsi="Times New Roman"/>
          <w:sz w:val="24"/>
          <w:szCs w:val="24"/>
          <w:lang w:val="en-US"/>
        </w:rPr>
        <w:t>objective</w:t>
      </w:r>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amount</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Pr="0089122A">
        <w:rPr>
          <w:rFonts w:ascii="Times New Roman" w:hAnsi="Times New Roman"/>
          <w:sz w:val="24"/>
          <w:szCs w:val="24"/>
          <w:lang w:val="uk-UA"/>
        </w:rPr>
        <w:t xml:space="preserve"> ECTS </w:t>
      </w:r>
      <w:proofErr w:type="spellStart"/>
      <w:r w:rsidRPr="0089122A">
        <w:rPr>
          <w:rFonts w:ascii="Times New Roman" w:hAnsi="Times New Roman"/>
          <w:sz w:val="24"/>
          <w:szCs w:val="24"/>
          <w:lang w:val="uk-UA"/>
        </w:rPr>
        <w:t>credits</w:t>
      </w:r>
      <w:proofErr w:type="spellEnd"/>
      <w:r w:rsidRPr="0089122A">
        <w:rPr>
          <w:rFonts w:ascii="Times New Roman" w:hAnsi="Times New Roman"/>
          <w:sz w:val="24"/>
          <w:szCs w:val="24"/>
          <w:lang w:val="uk-UA"/>
        </w:rPr>
        <w:t xml:space="preserve">, a </w:t>
      </w:r>
      <w:proofErr w:type="spellStart"/>
      <w:r w:rsidRPr="0089122A">
        <w:rPr>
          <w:rFonts w:ascii="Times New Roman" w:hAnsi="Times New Roman"/>
          <w:sz w:val="24"/>
          <w:szCs w:val="24"/>
          <w:lang w:val="uk-UA"/>
        </w:rPr>
        <w:t>list</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general</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special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professional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competencies</w:t>
      </w:r>
      <w:proofErr w:type="spellEnd"/>
      <w:r w:rsidRPr="0089122A">
        <w:rPr>
          <w:rFonts w:ascii="Times New Roman" w:hAnsi="Times New Roman"/>
          <w:sz w:val="24"/>
          <w:szCs w:val="24"/>
          <w:lang w:val="uk-UA"/>
        </w:rPr>
        <w:t xml:space="preserve">, </w:t>
      </w:r>
      <w:r>
        <w:rPr>
          <w:rFonts w:ascii="Times New Roman" w:hAnsi="Times New Roman"/>
          <w:sz w:val="24"/>
          <w:szCs w:val="24"/>
          <w:lang w:val="en-US"/>
        </w:rPr>
        <w:t>mandatory</w:t>
      </w:r>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variable</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content</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00224B6B">
        <w:rPr>
          <w:rFonts w:ascii="Times New Roman" w:hAnsi="Times New Roman"/>
          <w:sz w:val="24"/>
          <w:szCs w:val="24"/>
          <w:lang w:val="en-US"/>
        </w:rPr>
        <w:t xml:space="preserve"> </w:t>
      </w:r>
      <w:r>
        <w:rPr>
          <w:rFonts w:ascii="Times New Roman" w:hAnsi="Times New Roman"/>
          <w:sz w:val="24"/>
          <w:szCs w:val="24"/>
          <w:lang w:val="en-US"/>
        </w:rPr>
        <w:t>the discipline</w:t>
      </w:r>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learning</w:t>
      </w:r>
      <w:proofErr w:type="spellEnd"/>
      <w:r w:rsidR="00224B6B">
        <w:rPr>
          <w:rFonts w:ascii="Times New Roman" w:hAnsi="Times New Roman"/>
          <w:sz w:val="24"/>
          <w:szCs w:val="24"/>
          <w:lang w:val="en-US"/>
        </w:rPr>
        <w:t xml:space="preserve"> </w:t>
      </w:r>
      <w:r>
        <w:rPr>
          <w:rFonts w:ascii="Times New Roman" w:hAnsi="Times New Roman"/>
          <w:sz w:val="24"/>
          <w:szCs w:val="24"/>
          <w:lang w:val="en-US"/>
        </w:rPr>
        <w:t>results</w:t>
      </w:r>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sidR="00224B6B">
        <w:rPr>
          <w:rFonts w:ascii="Times New Roman" w:hAnsi="Times New Roman"/>
          <w:sz w:val="24"/>
          <w:szCs w:val="24"/>
          <w:lang w:val="en-US"/>
        </w:rPr>
        <w:t xml:space="preserve"> </w:t>
      </w:r>
      <w:r>
        <w:rPr>
          <w:rFonts w:ascii="Times New Roman" w:hAnsi="Times New Roman"/>
          <w:sz w:val="24"/>
          <w:szCs w:val="24"/>
          <w:lang w:val="en-US"/>
        </w:rPr>
        <w:t xml:space="preserve">quality </w:t>
      </w:r>
      <w:proofErr w:type="spellStart"/>
      <w:r w:rsidRPr="0089122A">
        <w:rPr>
          <w:rFonts w:ascii="Times New Roman" w:hAnsi="Times New Roman"/>
          <w:sz w:val="24"/>
          <w:szCs w:val="24"/>
          <w:lang w:val="uk-UA"/>
        </w:rPr>
        <w:t>control</w:t>
      </w:r>
      <w:proofErr w:type="spellEnd"/>
      <w:r w:rsidR="00224B6B">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00224B6B">
        <w:rPr>
          <w:rFonts w:ascii="Times New Roman" w:hAnsi="Times New Roman"/>
          <w:sz w:val="24"/>
          <w:szCs w:val="24"/>
          <w:lang w:val="en-US"/>
        </w:rPr>
        <w:t xml:space="preserve"> </w:t>
      </w:r>
      <w:r>
        <w:rPr>
          <w:rFonts w:ascii="Times New Roman" w:hAnsi="Times New Roman"/>
          <w:sz w:val="24"/>
          <w:szCs w:val="24"/>
          <w:lang w:val="en-US"/>
        </w:rPr>
        <w:t>the study</w:t>
      </w:r>
      <w:r w:rsidRPr="0089122A">
        <w:rPr>
          <w:rFonts w:ascii="Times New Roman" w:hAnsi="Times New Roman"/>
          <w:sz w:val="24"/>
          <w:szCs w:val="24"/>
          <w:lang w:val="uk-UA"/>
        </w:rPr>
        <w:t>.</w:t>
      </w:r>
    </w:p>
    <w:p w:rsidR="00224B6B" w:rsidRPr="002A1BFA" w:rsidRDefault="00224B6B" w:rsidP="00224B6B">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rsidR="00224B6B" w:rsidRPr="0089122A" w:rsidRDefault="00224B6B" w:rsidP="001D572B">
      <w:pPr>
        <w:overflowPunct w:val="0"/>
        <w:adjustRightInd w:val="0"/>
        <w:ind w:firstLine="680"/>
        <w:jc w:val="both"/>
        <w:rPr>
          <w:rFonts w:ascii="Times New Roman" w:hAnsi="Times New Roman"/>
          <w:sz w:val="24"/>
          <w:szCs w:val="24"/>
          <w:lang w:val="en-US"/>
        </w:rPr>
      </w:pPr>
    </w:p>
    <w:p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proofErr w:type="gramStart"/>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roofErr w:type="gramEnd"/>
    </w:p>
    <w:p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w:t>
      </w:r>
      <w:proofErr w:type="spellStart"/>
      <w:r w:rsidRPr="00F50C8B">
        <w:rPr>
          <w:rFonts w:ascii="Times New Roman" w:hAnsi="Times New Roman" w:cs="Times New Roman"/>
          <w:sz w:val="24"/>
          <w:szCs w:val="24"/>
          <w:u w:val="single"/>
          <w:lang w:val="en-US"/>
        </w:rPr>
        <w:t>Moodle</w:t>
      </w:r>
      <w:proofErr w:type="spellEnd"/>
      <w:r w:rsidRPr="00F50C8B">
        <w:rPr>
          <w:rFonts w:ascii="Times New Roman" w:hAnsi="Times New Roman" w:cs="Times New Roman"/>
          <w:sz w:val="24"/>
          <w:szCs w:val="24"/>
          <w:u w:val="single"/>
          <w:lang w:val="en-US"/>
        </w:rPr>
        <w:t xml:space="preserve"> (granting)</w:t>
      </w:r>
    </w:p>
    <w:p w:rsidR="004A78FB" w:rsidRPr="0029039D" w:rsidRDefault="00F50C8B" w:rsidP="00053835">
      <w:pPr>
        <w:tabs>
          <w:tab w:val="left" w:pos="397"/>
          <w:tab w:val="left" w:pos="2532"/>
        </w:tabs>
        <w:jc w:val="both"/>
        <w:rPr>
          <w:rFonts w:ascii="Times New Roman" w:hAnsi="Times New Roman" w:cs="Times New Roman"/>
          <w:bCs/>
          <w:sz w:val="24"/>
          <w:szCs w:val="24"/>
          <w:lang w:val="en-US"/>
        </w:rPr>
      </w:pPr>
      <w:bookmarkStart w:id="8" w:name="_Hlk65015366"/>
      <w:bookmarkStart w:id="9" w:name="_Hlk65093722"/>
      <w:bookmarkEnd w:id="7"/>
      <w:r>
        <w:rPr>
          <w:rFonts w:ascii="Times New Roman" w:hAnsi="Times New Roman" w:cs="Times New Roman"/>
          <w:b/>
          <w:bCs/>
          <w:sz w:val="24"/>
          <w:szCs w:val="24"/>
          <w:lang w:val="en-US"/>
        </w:rPr>
        <w:tab/>
      </w:r>
      <w:bookmarkStart w:id="10" w:name="_Hlk65093819"/>
      <w:bookmarkStart w:id="11" w:name="_Hlk65015514"/>
      <w:bookmarkEnd w:id="8"/>
      <w:bookmarkEnd w:id="9"/>
      <w:r w:rsidR="004A78FB" w:rsidRPr="004A78FB">
        <w:rPr>
          <w:rFonts w:ascii="Times New Roman" w:hAnsi="Times New Roman" w:cs="Times New Roman"/>
          <w:b/>
          <w:bCs/>
          <w:sz w:val="24"/>
          <w:szCs w:val="24"/>
          <w:lang w:val="en-US"/>
        </w:rPr>
        <w:t>Objective:</w:t>
      </w:r>
      <w:r w:rsidR="00224B6B">
        <w:rPr>
          <w:rFonts w:ascii="Times New Roman" w:hAnsi="Times New Roman" w:cs="Times New Roman"/>
          <w:b/>
          <w:bCs/>
          <w:sz w:val="24"/>
          <w:szCs w:val="24"/>
          <w:lang w:val="en-US"/>
        </w:rPr>
        <w:t xml:space="preserve"> </w:t>
      </w:r>
      <w:r w:rsidR="0029039D" w:rsidRPr="0029039D">
        <w:rPr>
          <w:rFonts w:ascii="Times New Roman" w:hAnsi="Times New Roman" w:cs="Times New Roman"/>
          <w:bCs/>
          <w:sz w:val="24"/>
          <w:szCs w:val="24"/>
          <w:lang w:val="en-US"/>
        </w:rPr>
        <w:t>to provide training of highly qualified specialists in the field of pediatrics, namely in pediatric endocrinology, who are able to solve complex problems of diagnosis and treatment of children with endocrine problems</w:t>
      </w:r>
      <w:r w:rsidR="00053835">
        <w:rPr>
          <w:rFonts w:ascii="Times New Roman" w:hAnsi="Times New Roman" w:cs="Times New Roman"/>
          <w:bCs/>
          <w:sz w:val="24"/>
          <w:szCs w:val="24"/>
          <w:lang w:val="en-US"/>
        </w:rPr>
        <w:t>.</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uk-UA"/>
        </w:rPr>
      </w:pPr>
      <w:bookmarkStart w:id="12" w:name="_Hlk65015756"/>
      <w:bookmarkEnd w:id="10"/>
      <w:bookmarkEnd w:id="11"/>
      <w:r w:rsidRPr="00420CF2">
        <w:rPr>
          <w:rFonts w:ascii="Times New Roman" w:hAnsi="Times New Roman" w:cs="Times New Roman"/>
          <w:b/>
          <w:bCs/>
          <w:sz w:val="24"/>
          <w:szCs w:val="24"/>
          <w:lang w:val="en-US"/>
        </w:rPr>
        <w:tab/>
        <w:t xml:space="preserve">The main objectives </w:t>
      </w:r>
      <w:r w:rsidRPr="00420CF2">
        <w:rPr>
          <w:rFonts w:ascii="Times New Roman" w:hAnsi="Times New Roman" w:cs="Times New Roman"/>
          <w:bCs/>
          <w:sz w:val="24"/>
          <w:szCs w:val="24"/>
          <w:lang w:val="en-US"/>
        </w:rPr>
        <w:t>of th</w:t>
      </w:r>
      <w:r w:rsidR="00224B6B">
        <w:rPr>
          <w:rFonts w:ascii="Times New Roman" w:hAnsi="Times New Roman" w:cs="Times New Roman"/>
          <w:bCs/>
          <w:sz w:val="24"/>
          <w:szCs w:val="24"/>
          <w:lang w:val="en-US"/>
        </w:rPr>
        <w:t xml:space="preserve">e course are the acquisition </w:t>
      </w:r>
      <w:r w:rsidRPr="00420CF2">
        <w:rPr>
          <w:rFonts w:ascii="Times New Roman" w:hAnsi="Times New Roman" w:cs="Times New Roman"/>
          <w:bCs/>
          <w:sz w:val="24"/>
          <w:szCs w:val="24"/>
          <w:lang w:val="en-US"/>
        </w:rPr>
        <w:t>general and professional competencies of the educational and professional program "Medicine" of the second level of higher edu</w:t>
      </w:r>
      <w:r>
        <w:rPr>
          <w:rFonts w:ascii="Times New Roman" w:hAnsi="Times New Roman" w:cs="Times New Roman"/>
          <w:bCs/>
          <w:sz w:val="24"/>
          <w:szCs w:val="24"/>
          <w:lang w:val="en-US"/>
        </w:rPr>
        <w:t>cation, specialty 222 Medicine:</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rsidR="00224B6B"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sidR="00224B6B">
        <w:rPr>
          <w:rFonts w:ascii="Times New Roman" w:hAnsi="Times New Roman" w:cs="Times New Roman"/>
          <w:bCs/>
          <w:sz w:val="24"/>
          <w:szCs w:val="24"/>
          <w:lang w:val="en-US"/>
        </w:rPr>
        <w:t xml:space="preserve"> a</w:t>
      </w:r>
      <w:r w:rsidR="00224B6B" w:rsidRPr="00420CF2">
        <w:rPr>
          <w:rFonts w:ascii="Times New Roman" w:hAnsi="Times New Roman" w:cs="Times New Roman"/>
          <w:bCs/>
          <w:sz w:val="24"/>
          <w:szCs w:val="24"/>
          <w:lang w:val="en-US"/>
        </w:rPr>
        <w:t xml:space="preserve">bility to communicate </w:t>
      </w:r>
      <w:r w:rsidR="00224B6B">
        <w:rPr>
          <w:rFonts w:ascii="Times New Roman" w:hAnsi="Times New Roman" w:cs="Times New Roman"/>
          <w:bCs/>
          <w:sz w:val="24"/>
          <w:szCs w:val="24"/>
          <w:lang w:val="en-US"/>
        </w:rPr>
        <w:t xml:space="preserve">effectively in certain language with using both personal skills and appropriate </w:t>
      </w:r>
      <w:r w:rsidR="00224B6B" w:rsidRPr="00420CF2">
        <w:rPr>
          <w:rFonts w:ascii="Times New Roman" w:hAnsi="Times New Roman" w:cs="Times New Roman"/>
          <w:bCs/>
          <w:sz w:val="24"/>
          <w:szCs w:val="24"/>
          <w:lang w:val="en-US"/>
        </w:rPr>
        <w:t xml:space="preserve">technology; </w:t>
      </w:r>
      <w:r w:rsidR="00224B6B">
        <w:rPr>
          <w:rFonts w:ascii="Times New Roman" w:hAnsi="Times New Roman" w:cs="Times New Roman"/>
          <w:bCs/>
          <w:sz w:val="24"/>
          <w:szCs w:val="24"/>
          <w:lang w:val="en-US"/>
        </w:rPr>
        <w:t xml:space="preserve">to be </w:t>
      </w:r>
      <w:r w:rsidR="00224B6B" w:rsidRPr="00420CF2">
        <w:rPr>
          <w:rFonts w:ascii="Times New Roman" w:hAnsi="Times New Roman" w:cs="Times New Roman"/>
          <w:bCs/>
          <w:sz w:val="24"/>
          <w:szCs w:val="24"/>
          <w:lang w:val="en-US"/>
        </w:rPr>
        <w:t xml:space="preserve">certain and </w:t>
      </w:r>
      <w:r w:rsidR="00224B6B">
        <w:rPr>
          <w:rFonts w:ascii="Times New Roman" w:hAnsi="Times New Roman" w:cs="Times New Roman"/>
          <w:bCs/>
          <w:sz w:val="24"/>
          <w:szCs w:val="24"/>
          <w:lang w:val="en-US"/>
        </w:rPr>
        <w:t>responsible for any activities and take into account all social aspects.</w:t>
      </w:r>
    </w:p>
    <w:p w:rsidR="00420CF2" w:rsidRPr="00420CF2" w:rsidRDefault="00420CF2" w:rsidP="00420CF2">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proofErr w:type="spellStart"/>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list</w:t>
      </w:r>
      <w:proofErr w:type="spellEnd"/>
      <w:r w:rsidRPr="00420CF2">
        <w:rPr>
          <w:rFonts w:ascii="Times New Roman" w:hAnsi="Times New Roman" w:cs="Times New Roman"/>
          <w:bCs/>
          <w:sz w:val="24"/>
          <w:szCs w:val="24"/>
          <w:lang w:val="en-US"/>
        </w:rPr>
        <w:t xml:space="preserve">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proofErr w:type="spellStart"/>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w:t>
      </w:r>
      <w:proofErr w:type="spellEnd"/>
      <w:r w:rsidRPr="00420CF2">
        <w:rPr>
          <w:rFonts w:ascii="Times New Roman" w:hAnsi="Times New Roman" w:cs="Times New Roman"/>
          <w:bCs/>
          <w:sz w:val="24"/>
          <w:szCs w:val="24"/>
          <w:lang w:val="en-US"/>
        </w:rPr>
        <w:t xml:space="preserve"> records.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lastRenderedPageBreak/>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Communicability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teamwork</w:t>
      </w:r>
      <w:proofErr w:type="gramEnd"/>
      <w:r w:rsidRPr="00420CF2">
        <w:rPr>
          <w:rFonts w:ascii="Times New Roman" w:hAnsi="Times New Roman" w:cs="Times New Roman"/>
          <w:bCs/>
          <w:sz w:val="24"/>
          <w:szCs w:val="24"/>
          <w:lang w:val="en-US"/>
        </w:rPr>
        <w:t xml:space="preserve">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conflict</w:t>
      </w:r>
      <w:proofErr w:type="gramEnd"/>
      <w:r w:rsidRPr="00420CF2">
        <w:rPr>
          <w:rFonts w:ascii="Times New Roman" w:hAnsi="Times New Roman" w:cs="Times New Roman"/>
          <w:bCs/>
          <w:sz w:val="24"/>
          <w:szCs w:val="24"/>
          <w:lang w:val="en-US"/>
        </w:rPr>
        <w:t xml:space="preserve"> management (implemented through: business games),</w:t>
      </w:r>
    </w:p>
    <w:p w:rsidR="00224B6B" w:rsidRPr="00420CF2"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time</w:t>
      </w:r>
      <w:proofErr w:type="gramEnd"/>
      <w:r w:rsidRPr="00420CF2">
        <w:rPr>
          <w:rFonts w:ascii="Times New Roman" w:hAnsi="Times New Roman" w:cs="Times New Roman"/>
          <w:bCs/>
          <w:sz w:val="24"/>
          <w:szCs w:val="24"/>
          <w:lang w:val="en-US"/>
        </w:rPr>
        <w:t xml:space="preserv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rsidR="00224B6B" w:rsidRDefault="00224B6B" w:rsidP="00224B6B">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leadership</w:t>
      </w:r>
      <w:proofErr w:type="gramEnd"/>
      <w:r w:rsidRPr="00420CF2">
        <w:rPr>
          <w:rFonts w:ascii="Times New Roman" w:hAnsi="Times New Roman" w:cs="Times New Roman"/>
          <w:bCs/>
          <w:sz w:val="24"/>
          <w:szCs w:val="24"/>
          <w:lang w:val="en-US"/>
        </w:rPr>
        <w:t xml:space="preserve">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rsidR="00053835" w:rsidRDefault="00053835" w:rsidP="00224B6B">
      <w:pPr>
        <w:tabs>
          <w:tab w:val="left" w:pos="0"/>
          <w:tab w:val="left" w:pos="284"/>
        </w:tabs>
        <w:spacing w:after="0" w:line="240" w:lineRule="auto"/>
        <w:jc w:val="both"/>
        <w:rPr>
          <w:rFonts w:ascii="Times New Roman" w:hAnsi="Times New Roman" w:cs="Times New Roman"/>
          <w:bCs/>
          <w:sz w:val="24"/>
          <w:szCs w:val="24"/>
          <w:lang w:val="en-US"/>
        </w:rPr>
      </w:pPr>
    </w:p>
    <w:p w:rsidR="00224B6B" w:rsidRPr="0095316E" w:rsidRDefault="00224B6B" w:rsidP="00224B6B">
      <w:pPr>
        <w:tabs>
          <w:tab w:val="left" w:pos="0"/>
          <w:tab w:val="left" w:pos="284"/>
        </w:tabs>
        <w:spacing w:after="0" w:line="240" w:lineRule="auto"/>
        <w:jc w:val="both"/>
        <w:rPr>
          <w:rFonts w:ascii="Times New Roman" w:hAnsi="Times New Roman"/>
          <w:b/>
          <w:sz w:val="24"/>
          <w:szCs w:val="24"/>
          <w:lang w:val="en-US"/>
        </w:rPr>
      </w:pPr>
      <w:proofErr w:type="spellStart"/>
      <w:r w:rsidRPr="005E012D">
        <w:rPr>
          <w:rFonts w:ascii="Times New Roman" w:hAnsi="Times New Roman"/>
          <w:b/>
          <w:sz w:val="24"/>
          <w:szCs w:val="24"/>
          <w:lang w:val="uk-UA"/>
        </w:rPr>
        <w:t>Discipline</w:t>
      </w:r>
      <w:proofErr w:type="spellEnd"/>
      <w:r w:rsidR="007E2379">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status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sz w:val="24"/>
          <w:szCs w:val="24"/>
          <w:lang w:val="uk-UA"/>
        </w:rPr>
        <w:t>the</w:t>
      </w:r>
      <w:proofErr w:type="spellEnd"/>
      <w:r w:rsidR="006650DC">
        <w:rPr>
          <w:rFonts w:ascii="Times New Roman" w:hAnsi="Times New Roman"/>
          <w:sz w:val="24"/>
          <w:szCs w:val="24"/>
          <w:lang w:val="en-US"/>
        </w:rPr>
        <w:t xml:space="preserve"> </w:t>
      </w:r>
      <w:r>
        <w:rPr>
          <w:rFonts w:ascii="Times New Roman" w:hAnsi="Times New Roman"/>
          <w:sz w:val="24"/>
          <w:szCs w:val="24"/>
          <w:lang w:val="en-US"/>
        </w:rPr>
        <w:t>variable</w:t>
      </w:r>
      <w:r w:rsidR="006650DC">
        <w:rPr>
          <w:rFonts w:ascii="Times New Roman" w:hAnsi="Times New Roman"/>
          <w:sz w:val="24"/>
          <w:szCs w:val="24"/>
          <w:lang w:val="en-US"/>
        </w:rPr>
        <w:t xml:space="preserve"> </w:t>
      </w:r>
      <w:proofErr w:type="spellStart"/>
      <w:r>
        <w:rPr>
          <w:rFonts w:ascii="Times New Roman" w:hAnsi="Times New Roman"/>
          <w:sz w:val="24"/>
          <w:szCs w:val="24"/>
          <w:lang w:val="uk-UA"/>
        </w:rPr>
        <w:t>discipline</w:t>
      </w:r>
      <w:proofErr w:type="spellEnd"/>
      <w:r w:rsidR="006650DC">
        <w:rPr>
          <w:rFonts w:ascii="Times New Roman" w:hAnsi="Times New Roman"/>
          <w:sz w:val="24"/>
          <w:szCs w:val="24"/>
          <w:lang w:val="en-US"/>
        </w:rPr>
        <w:t xml:space="preserve"> </w:t>
      </w:r>
      <w:r>
        <w:rPr>
          <w:rFonts w:ascii="Times New Roman" w:hAnsi="Times New Roman"/>
          <w:sz w:val="24"/>
          <w:szCs w:val="24"/>
          <w:lang w:val="en-US"/>
        </w:rPr>
        <w:t xml:space="preserve">- available for study in different forms: </w:t>
      </w:r>
      <w:proofErr w:type="spellStart"/>
      <w:r w:rsidRPr="005E012D">
        <w:rPr>
          <w:rFonts w:ascii="Times New Roman" w:hAnsi="Times New Roman"/>
          <w:sz w:val="24"/>
          <w:szCs w:val="24"/>
          <w:lang w:val="uk-UA"/>
        </w:rPr>
        <w:t>traditional</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classroom</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with</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elements</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of</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which</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use</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savailable</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interactive</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information</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technology</w:t>
      </w:r>
      <w:proofErr w:type="spellEnd"/>
      <w:r w:rsidRPr="005E012D">
        <w:rPr>
          <w:rFonts w:ascii="Times New Roman" w:hAnsi="Times New Roman"/>
          <w:sz w:val="24"/>
          <w:szCs w:val="24"/>
          <w:lang w:val="uk-UA"/>
        </w:rPr>
        <w:t xml:space="preserve"> (ZOOM, </w:t>
      </w:r>
      <w:proofErr w:type="spellStart"/>
      <w:r w:rsidRPr="005E012D">
        <w:rPr>
          <w:rFonts w:ascii="Times New Roman" w:hAnsi="Times New Roman"/>
          <w:sz w:val="24"/>
          <w:szCs w:val="24"/>
          <w:lang w:val="uk-UA"/>
        </w:rPr>
        <w:t>Moodle</w:t>
      </w:r>
      <w:proofErr w:type="spellEnd"/>
      <w:r w:rsidRPr="005E012D">
        <w:rPr>
          <w:rFonts w:ascii="Times New Roman" w:hAnsi="Times New Roman"/>
          <w:sz w:val="24"/>
          <w:szCs w:val="24"/>
          <w:lang w:val="uk-UA"/>
        </w:rPr>
        <w:t>), face-to-face</w:t>
      </w:r>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and</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sidR="006650DC">
        <w:rPr>
          <w:rFonts w:ascii="Times New Roman" w:hAnsi="Times New Roman"/>
          <w:sz w:val="24"/>
          <w:szCs w:val="24"/>
          <w:lang w:val="en-US"/>
        </w:rPr>
        <w:t xml:space="preserve"> </w:t>
      </w:r>
      <w:proofErr w:type="spellStart"/>
      <w:r w:rsidRPr="005E012D">
        <w:rPr>
          <w:rFonts w:ascii="Times New Roman" w:hAnsi="Times New Roman"/>
          <w:sz w:val="24"/>
          <w:szCs w:val="24"/>
          <w:lang w:val="uk-UA"/>
        </w:rPr>
        <w:t>counseling</w:t>
      </w:r>
      <w:proofErr w:type="spellEnd"/>
      <w:r w:rsidR="0095316E">
        <w:rPr>
          <w:rFonts w:ascii="Times New Roman" w:hAnsi="Times New Roman"/>
          <w:sz w:val="24"/>
          <w:szCs w:val="24"/>
          <w:lang w:val="en-US"/>
        </w:rPr>
        <w:t>.</w:t>
      </w:r>
    </w:p>
    <w:p w:rsidR="004F4B52" w:rsidRPr="004F4B52" w:rsidRDefault="004F4B52" w:rsidP="004F4B52">
      <w:pPr>
        <w:tabs>
          <w:tab w:val="left" w:pos="0"/>
          <w:tab w:val="left" w:pos="284"/>
        </w:tabs>
        <w:spacing w:after="0" w:line="240" w:lineRule="auto"/>
        <w:jc w:val="both"/>
        <w:rPr>
          <w:rFonts w:ascii="Times New Roman" w:hAnsi="Times New Roman"/>
          <w:sz w:val="24"/>
          <w:szCs w:val="24"/>
          <w:lang w:val="en-US"/>
        </w:rPr>
      </w:pPr>
    </w:p>
    <w:p w:rsidR="004F4B52" w:rsidRPr="006650DC" w:rsidRDefault="004F4B52" w:rsidP="004F4B52">
      <w:pPr>
        <w:spacing w:after="0" w:line="240" w:lineRule="auto"/>
        <w:jc w:val="both"/>
        <w:rPr>
          <w:rFonts w:ascii="Times New Roman" w:hAnsi="Times New Roman"/>
          <w:sz w:val="24"/>
          <w:szCs w:val="24"/>
          <w:lang w:val="en-US"/>
        </w:rPr>
      </w:pPr>
      <w:proofErr w:type="spellStart"/>
      <w:r w:rsidRPr="005E012D">
        <w:rPr>
          <w:rFonts w:ascii="Times New Roman" w:hAnsi="Times New Roman"/>
          <w:b/>
          <w:sz w:val="24"/>
          <w:szCs w:val="24"/>
          <w:lang w:val="uk-UA"/>
        </w:rPr>
        <w:t>Methods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of</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training</w:t>
      </w:r>
      <w:proofErr w:type="spellEnd"/>
      <w:r w:rsidRPr="005E012D">
        <w:rPr>
          <w:rFonts w:ascii="Times New Roman" w:hAnsi="Times New Roman"/>
          <w:b/>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Clinical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curation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children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with</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 xml:space="preserve">somatic </w:t>
      </w:r>
      <w:proofErr w:type="spellStart"/>
      <w:r w:rsidR="006650DC">
        <w:rPr>
          <w:rFonts w:ascii="Times New Roman" w:hAnsi="Times New Roman"/>
          <w:sz w:val="24"/>
          <w:szCs w:val="24"/>
          <w:lang w:val="uk-UA"/>
        </w:rPr>
        <w:t>diseases</w:t>
      </w:r>
      <w:proofErr w:type="spellEnd"/>
      <w:r w:rsidR="006650DC">
        <w:rPr>
          <w:rFonts w:ascii="Times New Roman" w:hAnsi="Times New Roman"/>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phantom</w:t>
      </w:r>
      <w:proofErr w:type="spellEnd"/>
      <w:r>
        <w:rPr>
          <w:rFonts w:ascii="Times New Roman" w:hAnsi="Times New Roman"/>
          <w:sz w:val="24"/>
          <w:szCs w:val="24"/>
          <w:lang w:val="en-US"/>
        </w:rPr>
        <w:t>s</w:t>
      </w:r>
      <w:r w:rsidR="006650DC">
        <w:rPr>
          <w:rFonts w:ascii="Times New Roman" w:hAnsi="Times New Roman"/>
          <w:sz w:val="24"/>
          <w:szCs w:val="24"/>
          <w:lang w:val="en-US"/>
        </w:rPr>
        <w:t xml:space="preserve"> technologies</w:t>
      </w:r>
      <w:r w:rsidRPr="005E012D">
        <w:rPr>
          <w:rFonts w:ascii="Times New Roman" w:hAnsi="Times New Roman"/>
          <w:sz w:val="24"/>
          <w:szCs w:val="24"/>
          <w:lang w:val="uk-UA"/>
        </w:rPr>
        <w:t xml:space="preserve">, </w:t>
      </w:r>
      <w:r>
        <w:rPr>
          <w:rFonts w:ascii="Times New Roman" w:hAnsi="Times New Roman"/>
          <w:sz w:val="24"/>
          <w:szCs w:val="24"/>
          <w:lang w:val="en-US"/>
        </w:rPr>
        <w:t>digital</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information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presentations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video</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methodical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recommendations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lectures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participation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researches</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the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discipline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control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tests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situational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tasks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assessment</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practical</w:t>
      </w:r>
      <w:proofErr w:type="spellEnd"/>
      <w:r w:rsidRPr="005E012D">
        <w:rPr>
          <w:rFonts w:ascii="Times New Roman" w:hAnsi="Times New Roman"/>
          <w:sz w:val="24"/>
          <w:szCs w:val="24"/>
          <w:lang w:val="uk-UA"/>
        </w:rPr>
        <w:t xml:space="preserve"> </w:t>
      </w:r>
      <w:r w:rsidR="00BB1DCE">
        <w:rPr>
          <w:rFonts w:ascii="Times New Roman" w:hAnsi="Times New Roman"/>
          <w:sz w:val="24"/>
          <w:szCs w:val="24"/>
          <w:lang w:val="en-US"/>
        </w:rPr>
        <w:t>skills defens</w:t>
      </w:r>
      <w:r>
        <w:rPr>
          <w:rFonts w:ascii="Times New Roman" w:hAnsi="Times New Roman"/>
          <w:sz w:val="24"/>
          <w:szCs w:val="24"/>
          <w:lang w:val="en-US"/>
        </w:rPr>
        <w:t>e a case history</w:t>
      </w:r>
      <w:r w:rsidR="006650DC">
        <w:rPr>
          <w:rFonts w:ascii="Times New Roman" w:hAnsi="Times New Roman"/>
          <w:sz w:val="24"/>
          <w:szCs w:val="24"/>
          <w:lang w:val="uk-UA"/>
        </w:rPr>
        <w:t>)</w:t>
      </w:r>
      <w:r w:rsidR="0095316E">
        <w:rPr>
          <w:rFonts w:ascii="Times New Roman" w:hAnsi="Times New Roman"/>
          <w:sz w:val="24"/>
          <w:szCs w:val="24"/>
          <w:lang w:val="en-US"/>
        </w:rPr>
        <w:t>.</w:t>
      </w:r>
    </w:p>
    <w:p w:rsidR="004F4B52" w:rsidRDefault="004F4B52" w:rsidP="00F50C8B">
      <w:pPr>
        <w:tabs>
          <w:tab w:val="left" w:pos="397"/>
          <w:tab w:val="left" w:pos="2532"/>
        </w:tabs>
        <w:rPr>
          <w:rFonts w:ascii="Times New Roman" w:hAnsi="Times New Roman" w:cs="Times New Roman"/>
          <w:sz w:val="24"/>
          <w:szCs w:val="24"/>
          <w:lang w:val="en-US"/>
        </w:rPr>
      </w:pPr>
    </w:p>
    <w:p w:rsidR="00F50C8B" w:rsidRPr="008176C0" w:rsidRDefault="00AF2697" w:rsidP="008176C0">
      <w:pPr>
        <w:tabs>
          <w:tab w:val="left" w:pos="2532"/>
        </w:tabs>
        <w:rPr>
          <w:rFonts w:ascii="Times New Roman" w:hAnsi="Times New Roman" w:cs="Times New Roman"/>
          <w:b/>
          <w:bCs/>
          <w:sz w:val="24"/>
          <w:szCs w:val="24"/>
          <w:lang w:val="uk-UA"/>
        </w:rPr>
      </w:pPr>
      <w:bookmarkStart w:id="13" w:name="_Hlk65016003"/>
      <w:bookmarkEnd w:id="12"/>
      <w:r w:rsidRPr="00F50C8B">
        <w:rPr>
          <w:rFonts w:ascii="Times New Roman" w:hAnsi="Times New Roman" w:cs="Times New Roman"/>
          <w:b/>
          <w:bCs/>
          <w:sz w:val="24"/>
          <w:szCs w:val="24"/>
          <w:lang w:val="en-US"/>
        </w:rPr>
        <w:t>Recommended literature</w:t>
      </w:r>
      <w:bookmarkEnd w:id="13"/>
    </w:p>
    <w:p w:rsidR="00D32A2E" w:rsidRPr="008176C0" w:rsidRDefault="004A78FB" w:rsidP="00D32A2E">
      <w:pPr>
        <w:pStyle w:val="2"/>
        <w:numPr>
          <w:ilvl w:val="0"/>
          <w:numId w:val="2"/>
        </w:numPr>
        <w:shd w:val="clear" w:color="auto" w:fill="auto"/>
        <w:tabs>
          <w:tab w:val="left" w:pos="265"/>
        </w:tabs>
        <w:spacing w:before="0" w:line="276" w:lineRule="auto"/>
        <w:jc w:val="both"/>
        <w:rPr>
          <w:rFonts w:ascii="Times New Roman" w:hAnsi="Times New Roman"/>
          <w:spacing w:val="-4"/>
          <w:sz w:val="24"/>
          <w:szCs w:val="24"/>
          <w:lang w:val="uk-UA"/>
        </w:rPr>
      </w:pPr>
      <w:bookmarkStart w:id="14" w:name="_GoBack"/>
      <w:bookmarkEnd w:id="14"/>
      <w:proofErr w:type="spellStart"/>
      <w:r w:rsidRPr="008651AF">
        <w:rPr>
          <w:rFonts w:ascii="Times New Roman" w:hAnsi="Times New Roman"/>
          <w:spacing w:val="-4"/>
          <w:sz w:val="24"/>
          <w:szCs w:val="24"/>
          <w:lang w:val="uk-UA"/>
        </w:rPr>
        <w:t>NelsonTextbook</w:t>
      </w:r>
      <w:proofErr w:type="spellEnd"/>
      <w:r w:rsidR="00B704F5">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of</w:t>
      </w:r>
      <w:proofErr w:type="spellEnd"/>
      <w:r w:rsidR="00B704F5">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Pediatrics</w:t>
      </w:r>
      <w:proofErr w:type="spellEnd"/>
      <w:r w:rsidRPr="008651AF">
        <w:rPr>
          <w:rFonts w:ascii="Times New Roman" w:hAnsi="Times New Roman"/>
          <w:spacing w:val="-4"/>
          <w:sz w:val="24"/>
          <w:szCs w:val="24"/>
          <w:lang w:val="uk-UA"/>
        </w:rPr>
        <w:t xml:space="preserve"> 21th </w:t>
      </w:r>
      <w:proofErr w:type="spellStart"/>
      <w:r w:rsidRPr="008651AF">
        <w:rPr>
          <w:rFonts w:ascii="Times New Roman" w:hAnsi="Times New Roman"/>
          <w:spacing w:val="-4"/>
          <w:sz w:val="24"/>
          <w:szCs w:val="24"/>
          <w:lang w:val="uk-UA"/>
        </w:rPr>
        <w:t>Edition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Robert</w:t>
      </w:r>
      <w:proofErr w:type="spellEnd"/>
      <w:r w:rsidRPr="008651AF">
        <w:rPr>
          <w:rFonts w:ascii="Times New Roman" w:hAnsi="Times New Roman"/>
          <w:spacing w:val="-4"/>
          <w:sz w:val="24"/>
          <w:szCs w:val="24"/>
          <w:lang w:val="uk-UA"/>
        </w:rPr>
        <w:t xml:space="preserve"> M. </w:t>
      </w:r>
      <w:proofErr w:type="spellStart"/>
      <w:r w:rsidRPr="008651AF">
        <w:rPr>
          <w:rFonts w:ascii="Times New Roman" w:hAnsi="Times New Roman"/>
          <w:spacing w:val="-4"/>
          <w:sz w:val="24"/>
          <w:szCs w:val="24"/>
          <w:lang w:val="uk-UA"/>
        </w:rPr>
        <w:t>Kliegman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JosephSt</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Geme</w:t>
      </w:r>
      <w:proofErr w:type="spellEnd"/>
      <w:r w:rsidRPr="008651AF">
        <w:rPr>
          <w:rFonts w:ascii="Times New Roman" w:hAnsi="Times New Roman"/>
          <w:spacing w:val="-4"/>
          <w:sz w:val="24"/>
          <w:szCs w:val="24"/>
          <w:lang w:val="uk-UA"/>
        </w:rPr>
        <w:t xml:space="preserve">. </w:t>
      </w:r>
      <w:proofErr w:type="spellStart"/>
      <w:r w:rsidR="00D32A2E" w:rsidRPr="008176C0">
        <w:rPr>
          <w:rFonts w:ascii="Times New Roman" w:hAnsi="Times New Roman"/>
          <w:spacing w:val="-4"/>
          <w:sz w:val="24"/>
          <w:szCs w:val="24"/>
          <w:lang w:val="uk-UA"/>
        </w:rPr>
        <w:t>NelsonTextbookofPediatrics</w:t>
      </w:r>
      <w:proofErr w:type="spellEnd"/>
      <w:r w:rsidR="00D32A2E" w:rsidRPr="008176C0">
        <w:rPr>
          <w:rFonts w:ascii="Times New Roman" w:hAnsi="Times New Roman"/>
          <w:spacing w:val="-4"/>
          <w:sz w:val="24"/>
          <w:szCs w:val="24"/>
          <w:lang w:val="uk-UA"/>
        </w:rPr>
        <w:t xml:space="preserve"> 21th </w:t>
      </w:r>
      <w:proofErr w:type="spellStart"/>
      <w:r w:rsidR="00D32A2E" w:rsidRPr="008176C0">
        <w:rPr>
          <w:rFonts w:ascii="Times New Roman" w:hAnsi="Times New Roman"/>
          <w:spacing w:val="-4"/>
          <w:sz w:val="24"/>
          <w:szCs w:val="24"/>
          <w:lang w:val="uk-UA"/>
        </w:rPr>
        <w:t>Edition</w:t>
      </w:r>
      <w:proofErr w:type="spellEnd"/>
      <w:r w:rsidR="00D32A2E" w:rsidRPr="008176C0">
        <w:rPr>
          <w:rFonts w:ascii="Times New Roman" w:hAnsi="Times New Roman"/>
          <w:spacing w:val="-4"/>
          <w:sz w:val="24"/>
          <w:szCs w:val="24"/>
          <w:lang w:val="uk-UA"/>
        </w:rPr>
        <w:t xml:space="preserve">. </w:t>
      </w:r>
      <w:proofErr w:type="spellStart"/>
      <w:r w:rsidR="00D32A2E" w:rsidRPr="008176C0">
        <w:rPr>
          <w:rFonts w:ascii="Times New Roman" w:hAnsi="Times New Roman"/>
          <w:spacing w:val="-4"/>
          <w:sz w:val="24"/>
          <w:szCs w:val="24"/>
          <w:lang w:val="uk-UA"/>
        </w:rPr>
        <w:t>Robert</w:t>
      </w:r>
      <w:proofErr w:type="spellEnd"/>
      <w:r w:rsidR="00D32A2E" w:rsidRPr="008176C0">
        <w:rPr>
          <w:rFonts w:ascii="Times New Roman" w:hAnsi="Times New Roman"/>
          <w:spacing w:val="-4"/>
          <w:sz w:val="24"/>
          <w:szCs w:val="24"/>
          <w:lang w:val="uk-UA"/>
        </w:rPr>
        <w:t xml:space="preserve"> M. </w:t>
      </w:r>
      <w:proofErr w:type="spellStart"/>
      <w:r w:rsidR="00D32A2E" w:rsidRPr="008176C0">
        <w:rPr>
          <w:rFonts w:ascii="Times New Roman" w:hAnsi="Times New Roman"/>
          <w:spacing w:val="-4"/>
          <w:sz w:val="24"/>
          <w:szCs w:val="24"/>
          <w:lang w:val="uk-UA"/>
        </w:rPr>
        <w:t>Kliegman</w:t>
      </w:r>
      <w:proofErr w:type="spellEnd"/>
      <w:r w:rsidR="00D32A2E" w:rsidRPr="008176C0">
        <w:rPr>
          <w:rFonts w:ascii="Times New Roman" w:hAnsi="Times New Roman"/>
          <w:spacing w:val="-4"/>
          <w:sz w:val="24"/>
          <w:szCs w:val="24"/>
          <w:lang w:val="uk-UA"/>
        </w:rPr>
        <w:t xml:space="preserve">, </w:t>
      </w:r>
      <w:proofErr w:type="spellStart"/>
      <w:r w:rsidR="00D32A2E" w:rsidRPr="008176C0">
        <w:rPr>
          <w:rFonts w:ascii="Times New Roman" w:hAnsi="Times New Roman"/>
          <w:spacing w:val="-4"/>
          <w:sz w:val="24"/>
          <w:szCs w:val="24"/>
          <w:lang w:val="uk-UA"/>
        </w:rPr>
        <w:t>JosephSt</w:t>
      </w:r>
      <w:proofErr w:type="spellEnd"/>
      <w:r w:rsidR="00D32A2E" w:rsidRPr="008176C0">
        <w:rPr>
          <w:rFonts w:ascii="Times New Roman" w:hAnsi="Times New Roman"/>
          <w:spacing w:val="-4"/>
          <w:sz w:val="24"/>
          <w:szCs w:val="24"/>
          <w:lang w:val="uk-UA"/>
        </w:rPr>
        <w:t xml:space="preserve">. </w:t>
      </w:r>
      <w:proofErr w:type="spellStart"/>
      <w:r w:rsidR="00D32A2E" w:rsidRPr="008176C0">
        <w:rPr>
          <w:rFonts w:ascii="Times New Roman" w:hAnsi="Times New Roman"/>
          <w:spacing w:val="-4"/>
          <w:sz w:val="24"/>
          <w:szCs w:val="24"/>
          <w:lang w:val="uk-UA"/>
        </w:rPr>
        <w:t>Geme</w:t>
      </w:r>
      <w:proofErr w:type="spellEnd"/>
      <w:r w:rsidR="00D32A2E" w:rsidRPr="008176C0">
        <w:rPr>
          <w:rFonts w:ascii="Times New Roman" w:hAnsi="Times New Roman"/>
          <w:spacing w:val="-4"/>
          <w:sz w:val="24"/>
          <w:szCs w:val="24"/>
          <w:lang w:val="uk-UA"/>
        </w:rPr>
        <w:t xml:space="preserve">. Publisher: </w:t>
      </w:r>
      <w:proofErr w:type="spellStart"/>
      <w:r w:rsidR="00D32A2E" w:rsidRPr="008176C0">
        <w:rPr>
          <w:rFonts w:ascii="Times New Roman" w:hAnsi="Times New Roman"/>
          <w:spacing w:val="-4"/>
          <w:sz w:val="24"/>
          <w:szCs w:val="24"/>
          <w:lang w:val="uk-UA"/>
        </w:rPr>
        <w:t>Elsevier</w:t>
      </w:r>
      <w:proofErr w:type="spellEnd"/>
      <w:r w:rsidR="00D32A2E" w:rsidRPr="008176C0">
        <w:rPr>
          <w:rFonts w:ascii="Times New Roman" w:hAnsi="Times New Roman"/>
          <w:spacing w:val="-4"/>
          <w:sz w:val="24"/>
          <w:szCs w:val="24"/>
          <w:lang w:val="uk-UA"/>
        </w:rPr>
        <w:t>. 2019. P. 4112.</w:t>
      </w:r>
    </w:p>
    <w:p w:rsidR="00D32A2E" w:rsidRPr="008176C0" w:rsidRDefault="00D32A2E" w:rsidP="00D32A2E">
      <w:pPr>
        <w:pStyle w:val="2"/>
        <w:numPr>
          <w:ilvl w:val="0"/>
          <w:numId w:val="2"/>
        </w:numPr>
        <w:shd w:val="clear" w:color="auto" w:fill="auto"/>
        <w:tabs>
          <w:tab w:val="left" w:pos="265"/>
        </w:tabs>
        <w:spacing w:before="0" w:line="276" w:lineRule="auto"/>
        <w:jc w:val="both"/>
        <w:rPr>
          <w:rFonts w:ascii="Times New Roman" w:hAnsi="Times New Roman"/>
          <w:spacing w:val="-4"/>
          <w:sz w:val="24"/>
          <w:szCs w:val="24"/>
          <w:lang w:val="uk-UA"/>
        </w:rPr>
      </w:pPr>
      <w:r w:rsidRPr="008176C0">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8176C0">
        <w:rPr>
          <w:rFonts w:ascii="Times New Roman" w:hAnsi="Times New Roman"/>
          <w:spacing w:val="-4"/>
          <w:sz w:val="24"/>
          <w:szCs w:val="24"/>
          <w:lang w:val="uk-UA"/>
        </w:rPr>
        <w:t>«</w:t>
      </w:r>
      <w:proofErr w:type="spellStart"/>
      <w:r w:rsidRPr="008176C0">
        <w:rPr>
          <w:rFonts w:ascii="Times New Roman" w:hAnsi="Times New Roman"/>
          <w:spacing w:val="-4"/>
          <w:sz w:val="24"/>
          <w:szCs w:val="24"/>
          <w:lang w:val="uk-UA"/>
        </w:rPr>
        <w:t>Modern</w:t>
      </w:r>
      <w:proofErr w:type="spellEnd"/>
      <w:r w:rsidRPr="008176C0">
        <w:rPr>
          <w:rFonts w:ascii="Times New Roman" w:hAnsi="Times New Roman"/>
          <w:spacing w:val="-4"/>
          <w:sz w:val="24"/>
          <w:szCs w:val="24"/>
          <w:lang w:val="en-US"/>
        </w:rPr>
        <w:t xml:space="preserve"> </w:t>
      </w:r>
      <w:proofErr w:type="spellStart"/>
      <w:r w:rsidRPr="008176C0">
        <w:rPr>
          <w:rFonts w:ascii="Times New Roman" w:hAnsi="Times New Roman"/>
          <w:spacing w:val="-4"/>
          <w:sz w:val="24"/>
          <w:szCs w:val="24"/>
          <w:lang w:val="uk-UA"/>
        </w:rPr>
        <w:t>approaches</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to</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the</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diagnostics</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of</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the</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most</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common</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endocrine</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problems</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in</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children</w:t>
      </w:r>
      <w:proofErr w:type="spellEnd"/>
      <w:r w:rsidRPr="008176C0">
        <w:rPr>
          <w:rFonts w:ascii="Times New Roman" w:hAnsi="Times New Roman"/>
          <w:spacing w:val="-4"/>
          <w:sz w:val="24"/>
          <w:szCs w:val="24"/>
          <w:lang w:val="uk-UA"/>
        </w:rPr>
        <w:t>"</w:t>
      </w:r>
      <w:proofErr w:type="spellStart"/>
      <w:r w:rsidRPr="008176C0">
        <w:rPr>
          <w:rFonts w:ascii="Times New Roman" w:hAnsi="Times New Roman"/>
          <w:spacing w:val="-4"/>
          <w:sz w:val="24"/>
          <w:szCs w:val="24"/>
          <w:lang w:val="en-US"/>
        </w:rPr>
        <w:t>KhNMU</w:t>
      </w:r>
      <w:proofErr w:type="spellEnd"/>
      <w:proofErr w:type="gramStart"/>
      <w:r w:rsidRPr="008176C0">
        <w:rPr>
          <w:rFonts w:ascii="Times New Roman" w:hAnsi="Times New Roman"/>
          <w:spacing w:val="-4"/>
          <w:sz w:val="24"/>
          <w:szCs w:val="24"/>
          <w:lang w:val="en-US"/>
        </w:rPr>
        <w:t xml:space="preserve">, </w:t>
      </w:r>
      <w:r w:rsidRPr="008176C0">
        <w:rPr>
          <w:rFonts w:ascii="Times New Roman" w:hAnsi="Times New Roman"/>
          <w:spacing w:val="-4"/>
          <w:sz w:val="24"/>
          <w:szCs w:val="24"/>
          <w:lang w:val="uk-UA"/>
        </w:rPr>
        <w:t xml:space="preserve"> 2017</w:t>
      </w:r>
      <w:proofErr w:type="gramEnd"/>
      <w:r w:rsidRPr="008176C0">
        <w:rPr>
          <w:rFonts w:ascii="Times New Roman" w:hAnsi="Times New Roman"/>
          <w:spacing w:val="-4"/>
          <w:sz w:val="24"/>
          <w:szCs w:val="24"/>
          <w:lang w:val="en-US"/>
        </w:rPr>
        <w:t>.</w:t>
      </w:r>
    </w:p>
    <w:p w:rsidR="00D32A2E" w:rsidRPr="008176C0" w:rsidRDefault="00D32A2E" w:rsidP="00D32A2E">
      <w:pPr>
        <w:pStyle w:val="2"/>
        <w:numPr>
          <w:ilvl w:val="0"/>
          <w:numId w:val="2"/>
        </w:numPr>
        <w:tabs>
          <w:tab w:val="left" w:pos="265"/>
        </w:tabs>
        <w:spacing w:line="276" w:lineRule="auto"/>
        <w:jc w:val="both"/>
        <w:rPr>
          <w:rFonts w:ascii="Times New Roman" w:hAnsi="Times New Roman"/>
          <w:spacing w:val="-4"/>
          <w:sz w:val="24"/>
          <w:szCs w:val="24"/>
          <w:lang w:val="uk-UA"/>
        </w:rPr>
      </w:pPr>
      <w:proofErr w:type="spellStart"/>
      <w:r w:rsidRPr="008176C0">
        <w:rPr>
          <w:rFonts w:ascii="Times New Roman" w:hAnsi="Times New Roman"/>
          <w:spacing w:val="-4"/>
          <w:sz w:val="24"/>
          <w:szCs w:val="24"/>
          <w:lang w:val="uk-UA"/>
        </w:rPr>
        <w:t>Pediatrics</w:t>
      </w:r>
      <w:proofErr w:type="spellEnd"/>
      <w:r w:rsidRPr="008176C0">
        <w:rPr>
          <w:rFonts w:ascii="Times New Roman" w:hAnsi="Times New Roman"/>
          <w:spacing w:val="-4"/>
          <w:sz w:val="24"/>
          <w:szCs w:val="24"/>
          <w:lang w:val="uk-UA"/>
        </w:rPr>
        <w:t xml:space="preserve"> : </w:t>
      </w:r>
      <w:proofErr w:type="spellStart"/>
      <w:r w:rsidRPr="008176C0">
        <w:rPr>
          <w:rFonts w:ascii="Times New Roman" w:hAnsi="Times New Roman"/>
          <w:spacing w:val="-4"/>
          <w:sz w:val="24"/>
          <w:szCs w:val="24"/>
          <w:lang w:val="uk-UA"/>
        </w:rPr>
        <w:t>textbook</w:t>
      </w:r>
      <w:proofErr w:type="spellEnd"/>
      <w:r w:rsidRPr="008176C0">
        <w:rPr>
          <w:rFonts w:ascii="Times New Roman" w:hAnsi="Times New Roman"/>
          <w:spacing w:val="-4"/>
          <w:sz w:val="24"/>
          <w:szCs w:val="24"/>
          <w:lang w:val="uk-UA"/>
        </w:rPr>
        <w:t xml:space="preserve"> / O. V. </w:t>
      </w:r>
      <w:proofErr w:type="spellStart"/>
      <w:r w:rsidRPr="008176C0">
        <w:rPr>
          <w:rFonts w:ascii="Times New Roman" w:hAnsi="Times New Roman"/>
          <w:spacing w:val="-4"/>
          <w:sz w:val="24"/>
          <w:szCs w:val="24"/>
          <w:lang w:val="uk-UA"/>
        </w:rPr>
        <w:t>Tiazhka</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etal</w:t>
      </w:r>
      <w:proofErr w:type="spellEnd"/>
      <w:r w:rsidRPr="008176C0">
        <w:rPr>
          <w:rFonts w:ascii="Times New Roman" w:hAnsi="Times New Roman"/>
          <w:spacing w:val="-4"/>
          <w:sz w:val="24"/>
          <w:szCs w:val="24"/>
          <w:lang w:val="uk-UA"/>
        </w:rPr>
        <w:t xml:space="preserve">.] ; </w:t>
      </w:r>
      <w:proofErr w:type="spellStart"/>
      <w:r w:rsidRPr="008176C0">
        <w:rPr>
          <w:rFonts w:ascii="Times New Roman" w:hAnsi="Times New Roman"/>
          <w:spacing w:val="-4"/>
          <w:sz w:val="24"/>
          <w:szCs w:val="24"/>
          <w:lang w:val="uk-UA"/>
        </w:rPr>
        <w:t>ed</w:t>
      </w:r>
      <w:proofErr w:type="spellEnd"/>
      <w:r w:rsidRPr="008176C0">
        <w:rPr>
          <w:rFonts w:ascii="Times New Roman" w:hAnsi="Times New Roman"/>
          <w:spacing w:val="-4"/>
          <w:sz w:val="24"/>
          <w:szCs w:val="24"/>
          <w:lang w:val="uk-UA"/>
        </w:rPr>
        <w:t xml:space="preserve">. O. </w:t>
      </w:r>
      <w:proofErr w:type="spellStart"/>
      <w:r w:rsidRPr="008176C0">
        <w:rPr>
          <w:rFonts w:ascii="Times New Roman" w:hAnsi="Times New Roman"/>
          <w:spacing w:val="-4"/>
          <w:sz w:val="24"/>
          <w:szCs w:val="24"/>
          <w:lang w:val="uk-UA"/>
        </w:rPr>
        <w:t>Tiazhka</w:t>
      </w:r>
      <w:proofErr w:type="spellEnd"/>
      <w:r w:rsidRPr="008176C0">
        <w:rPr>
          <w:rFonts w:ascii="Times New Roman" w:hAnsi="Times New Roman"/>
          <w:spacing w:val="-4"/>
          <w:sz w:val="24"/>
          <w:szCs w:val="24"/>
          <w:lang w:val="uk-UA"/>
        </w:rPr>
        <w:t xml:space="preserve">. - 2nd </w:t>
      </w:r>
      <w:proofErr w:type="spellStart"/>
      <w:r w:rsidRPr="008176C0">
        <w:rPr>
          <w:rFonts w:ascii="Times New Roman" w:hAnsi="Times New Roman"/>
          <w:spacing w:val="-4"/>
          <w:sz w:val="24"/>
          <w:szCs w:val="24"/>
          <w:lang w:val="uk-UA"/>
        </w:rPr>
        <w:t>ed</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reprint</w:t>
      </w:r>
      <w:proofErr w:type="spellEnd"/>
      <w:r w:rsidRPr="008176C0">
        <w:rPr>
          <w:rFonts w:ascii="Times New Roman" w:hAnsi="Times New Roman"/>
          <w:spacing w:val="-4"/>
          <w:sz w:val="24"/>
          <w:szCs w:val="24"/>
          <w:lang w:val="uk-UA"/>
        </w:rPr>
        <w:t xml:space="preserve">. </w:t>
      </w:r>
      <w:proofErr w:type="spellStart"/>
      <w:r w:rsidRPr="008176C0">
        <w:rPr>
          <w:rFonts w:ascii="Times New Roman" w:hAnsi="Times New Roman"/>
          <w:spacing w:val="-4"/>
          <w:sz w:val="24"/>
          <w:szCs w:val="24"/>
          <w:lang w:val="uk-UA"/>
        </w:rPr>
        <w:t>NovaKnyha</w:t>
      </w:r>
      <w:proofErr w:type="spellEnd"/>
      <w:r w:rsidRPr="008176C0">
        <w:rPr>
          <w:rFonts w:ascii="Times New Roman" w:hAnsi="Times New Roman"/>
          <w:spacing w:val="-4"/>
          <w:sz w:val="24"/>
          <w:szCs w:val="24"/>
          <w:lang w:val="uk-UA"/>
        </w:rPr>
        <w:t>, 2016.</w:t>
      </w:r>
    </w:p>
    <w:p w:rsidR="009E692D" w:rsidRPr="009E692D" w:rsidRDefault="009E692D" w:rsidP="00D32A2E">
      <w:pPr>
        <w:pStyle w:val="2"/>
        <w:shd w:val="clear" w:color="auto" w:fill="auto"/>
        <w:tabs>
          <w:tab w:val="left" w:pos="265"/>
        </w:tabs>
        <w:spacing w:before="0" w:line="276" w:lineRule="auto"/>
        <w:ind w:left="720" w:firstLine="0"/>
        <w:jc w:val="both"/>
        <w:rPr>
          <w:rFonts w:ascii="Times New Roman" w:hAnsi="Times New Roman" w:cs="Times New Roman"/>
          <w:sz w:val="24"/>
          <w:szCs w:val="24"/>
          <w:lang w:val="en-US"/>
        </w:rPr>
      </w:pPr>
    </w:p>
    <w:p w:rsidR="009E692D" w:rsidRPr="00025F88" w:rsidRDefault="009E692D" w:rsidP="009E692D">
      <w:pPr>
        <w:spacing w:after="0" w:line="240" w:lineRule="auto"/>
        <w:jc w:val="both"/>
        <w:rPr>
          <w:rFonts w:ascii="Times New Roman" w:hAnsi="Times New Roman"/>
          <w:b/>
          <w:sz w:val="24"/>
          <w:szCs w:val="24"/>
          <w:lang w:val="uk-UA"/>
        </w:rPr>
      </w:pPr>
      <w:proofErr w:type="spellStart"/>
      <w:r w:rsidRPr="00025F88">
        <w:rPr>
          <w:rFonts w:ascii="Times New Roman" w:hAnsi="Times New Roman"/>
          <w:b/>
          <w:sz w:val="24"/>
          <w:szCs w:val="24"/>
          <w:lang w:val="uk-UA"/>
        </w:rPr>
        <w:t>Prerequisites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and</w:t>
      </w:r>
      <w:proofErr w:type="spellEnd"/>
      <w:r w:rsidRPr="00025F88">
        <w:rPr>
          <w:rFonts w:ascii="Times New Roman" w:hAnsi="Times New Roman"/>
          <w:b/>
          <w:sz w:val="24"/>
          <w:szCs w:val="24"/>
          <w:lang w:val="uk-UA"/>
        </w:rPr>
        <w:t xml:space="preserve"> co-</w:t>
      </w:r>
      <w:proofErr w:type="spellStart"/>
      <w:r w:rsidRPr="00025F88">
        <w:rPr>
          <w:rFonts w:ascii="Times New Roman" w:hAnsi="Times New Roman"/>
          <w:b/>
          <w:sz w:val="24"/>
          <w:szCs w:val="24"/>
          <w:lang w:val="uk-UA"/>
        </w:rPr>
        <w:t>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of</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the</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discipline</w:t>
      </w:r>
      <w:proofErr w:type="spellEnd"/>
    </w:p>
    <w:p w:rsidR="009E692D" w:rsidRDefault="009E692D" w:rsidP="009E692D">
      <w:pPr>
        <w:spacing w:after="0" w:line="240" w:lineRule="auto"/>
        <w:jc w:val="both"/>
        <w:rPr>
          <w:rFonts w:ascii="Times New Roman" w:hAnsi="Times New Roman" w:cs="Times New Roman"/>
          <w:sz w:val="24"/>
          <w:szCs w:val="24"/>
          <w:lang w:val="en-US"/>
        </w:rPr>
      </w:pP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w:t>
      </w:r>
      <w:proofErr w:type="spellEnd"/>
      <w:r w:rsidRPr="00025F88">
        <w:rPr>
          <w:rFonts w:ascii="Times New Roman" w:hAnsi="Times New Roman"/>
          <w:sz w:val="24"/>
          <w:szCs w:val="24"/>
          <w:lang w:val="uk-UA"/>
        </w:rPr>
        <w:t xml:space="preserve"> "</w:t>
      </w:r>
      <w:r w:rsidRPr="009E692D">
        <w:rPr>
          <w:lang w:val="en-US"/>
        </w:rPr>
        <w:t xml:space="preserve"> </w:t>
      </w:r>
      <w:r w:rsidR="006650DC">
        <w:rPr>
          <w:rFonts w:ascii="Times New Roman" w:hAnsi="Times New Roman"/>
          <w:sz w:val="24"/>
          <w:szCs w:val="24"/>
          <w:lang w:val="en-US"/>
        </w:rPr>
        <w:t>Developmental</w:t>
      </w:r>
      <w:r w:rsidRPr="009E692D">
        <w:rPr>
          <w:rFonts w:ascii="Times New Roman" w:hAnsi="Times New Roman"/>
          <w:sz w:val="24"/>
          <w:szCs w:val="24"/>
          <w:lang w:val="uk-UA"/>
        </w:rPr>
        <w:t xml:space="preserve"> </w:t>
      </w:r>
      <w:proofErr w:type="spellStart"/>
      <w:r w:rsidRPr="009E692D">
        <w:rPr>
          <w:rFonts w:ascii="Times New Roman" w:hAnsi="Times New Roman"/>
          <w:sz w:val="24"/>
          <w:szCs w:val="24"/>
          <w:lang w:val="uk-UA"/>
        </w:rPr>
        <w:t>endocrinology</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is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related</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to</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of</w:t>
      </w:r>
      <w:proofErr w:type="spellEnd"/>
      <w:r w:rsidRPr="00025F88">
        <w:rPr>
          <w:rFonts w:ascii="Times New Roman" w:hAnsi="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anatomy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physiology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biochemistry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microbiology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propaedeutics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genetics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pharmacology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prescription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epidemiology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principles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evidence-based </w:t>
      </w:r>
      <w:proofErr w:type="spellStart"/>
      <w:r w:rsidRPr="009E692D">
        <w:rPr>
          <w:rFonts w:ascii="Times New Roman" w:hAnsi="Times New Roman" w:cs="Times New Roman"/>
          <w:sz w:val="24"/>
          <w:szCs w:val="24"/>
          <w:lang w:val="uk-UA"/>
        </w:rPr>
        <w:t>medicine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emergency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also</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have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practical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skills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caring</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for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patients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their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management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outpatient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settings</w:t>
      </w:r>
      <w:proofErr w:type="spellEnd"/>
      <w:r w:rsidRPr="009E692D">
        <w:rPr>
          <w:rFonts w:ascii="Times New Roman" w:hAnsi="Times New Roman" w:cs="Times New Roman"/>
          <w:sz w:val="24"/>
          <w:szCs w:val="24"/>
          <w:lang w:val="uk-UA"/>
        </w:rPr>
        <w:t>.</w:t>
      </w:r>
    </w:p>
    <w:p w:rsidR="00FE3135" w:rsidRPr="00FE3135" w:rsidRDefault="00FE3135" w:rsidP="009E692D">
      <w:pPr>
        <w:spacing w:after="0" w:line="240" w:lineRule="auto"/>
        <w:jc w:val="both"/>
        <w:rPr>
          <w:rFonts w:ascii="Times New Roman" w:hAnsi="Times New Roman" w:cs="Times New Roman"/>
          <w:sz w:val="24"/>
          <w:szCs w:val="24"/>
          <w:lang w:val="en-US"/>
        </w:rPr>
      </w:pPr>
    </w:p>
    <w:p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proofErr w:type="gramStart"/>
      <w:r w:rsidRPr="008176C0">
        <w:rPr>
          <w:rFonts w:ascii="Times New Roman" w:hAnsi="Times New Roman" w:cs="Times New Roman"/>
          <w:b/>
          <w:bCs/>
          <w:sz w:val="24"/>
          <w:szCs w:val="24"/>
          <w:lang w:val="en-US"/>
        </w:rPr>
        <w:t>Post-requisites</w:t>
      </w:r>
      <w:r w:rsidR="00FE3135" w:rsidRPr="008176C0">
        <w:rPr>
          <w:rFonts w:ascii="Times New Roman" w:hAnsi="Times New Roman" w:cs="Times New Roman"/>
          <w:b/>
          <w:bCs/>
          <w:sz w:val="24"/>
          <w:szCs w:val="24"/>
          <w:lang w:val="en-US"/>
        </w:rPr>
        <w:t xml:space="preserve"> </w:t>
      </w:r>
      <w:proofErr w:type="spellStart"/>
      <w:r w:rsidR="00FE3135" w:rsidRPr="008176C0">
        <w:rPr>
          <w:rFonts w:ascii="Times New Roman" w:hAnsi="Times New Roman"/>
          <w:b/>
          <w:sz w:val="24"/>
          <w:szCs w:val="24"/>
          <w:lang w:val="uk-UA"/>
        </w:rPr>
        <w:t>of</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the</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discipline</w:t>
      </w:r>
      <w:proofErr w:type="spellEnd"/>
      <w:r w:rsidRPr="008176C0">
        <w:rPr>
          <w:rFonts w:ascii="Times New Roman" w:hAnsi="Times New Roman" w:cs="Times New Roman"/>
          <w:b/>
          <w:bCs/>
          <w:sz w:val="24"/>
          <w:szCs w:val="24"/>
          <w:lang w:val="en-US"/>
        </w:rPr>
        <w:t>.</w:t>
      </w:r>
      <w:proofErr w:type="gramEnd"/>
      <w:r w:rsidRPr="008176C0">
        <w:rPr>
          <w:rFonts w:ascii="Times New Roman" w:hAnsi="Times New Roman" w:cs="Times New Roman"/>
          <w:sz w:val="24"/>
          <w:szCs w:val="24"/>
          <w:lang w:val="en-US"/>
        </w:rPr>
        <w:t xml:space="preserve"> </w:t>
      </w:r>
    </w:p>
    <w:p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 xml:space="preserve"> The main provisions of the training discipline should be applied in the study of related disciplines during the 6 year of study, is the basis for preparing for the licensed exam, preparing for study in higher education institutions at the programs of the third educational and scientific level.</w:t>
      </w:r>
    </w:p>
    <w:p w:rsidR="009E692D" w:rsidRPr="008176C0" w:rsidRDefault="009E692D" w:rsidP="009E692D">
      <w:pPr>
        <w:spacing w:after="0" w:line="240" w:lineRule="auto"/>
        <w:jc w:val="both"/>
        <w:rPr>
          <w:rFonts w:ascii="Times New Roman" w:hAnsi="Times New Roman" w:cs="Times New Roman"/>
          <w:sz w:val="24"/>
          <w:szCs w:val="24"/>
          <w:lang w:val="en-US"/>
        </w:rPr>
      </w:pPr>
    </w:p>
    <w:p w:rsidR="006650DC" w:rsidRDefault="006650DC" w:rsidP="006650DC">
      <w:pPr>
        <w:tabs>
          <w:tab w:val="left" w:pos="397"/>
        </w:tabs>
        <w:jc w:val="both"/>
        <w:rPr>
          <w:rFonts w:ascii="Times New Roman" w:hAnsi="Times New Roman" w:cs="Times New Roman"/>
          <w:sz w:val="24"/>
          <w:szCs w:val="24"/>
          <w:lang w:val="uk-UA"/>
        </w:rPr>
      </w:pPr>
      <w:bookmarkStart w:id="15" w:name="_Hlk65017070"/>
      <w:proofErr w:type="gramStart"/>
      <w:r w:rsidRPr="006650DC">
        <w:rPr>
          <w:rFonts w:ascii="Times New Roman" w:hAnsi="Times New Roman" w:cs="Times New Roman"/>
          <w:b/>
          <w:bCs/>
          <w:sz w:val="24"/>
          <w:szCs w:val="24"/>
          <w:lang w:val="en-US"/>
        </w:rPr>
        <w:t>Learning outcomes.</w:t>
      </w:r>
      <w:proofErr w:type="gramEnd"/>
      <w:r w:rsidRPr="006650DC">
        <w:rPr>
          <w:rFonts w:ascii="Times New Roman" w:hAnsi="Times New Roman" w:cs="Times New Roman"/>
          <w:sz w:val="24"/>
          <w:szCs w:val="24"/>
          <w:lang w:val="en-US"/>
        </w:rPr>
        <w:t xml:space="preserve"> This course is focused on the main problems of pediatric endocrinology. The program covers selected topics related to endocrine disorders of children of different ages. Clinical experience can be obtained during practical lessons of the course at the specialized </w:t>
      </w:r>
      <w:proofErr w:type="spellStart"/>
      <w:r w:rsidRPr="006650DC">
        <w:rPr>
          <w:rFonts w:ascii="Times New Roman" w:hAnsi="Times New Roman" w:cs="Times New Roman"/>
          <w:sz w:val="24"/>
          <w:szCs w:val="24"/>
          <w:lang w:val="en-US"/>
        </w:rPr>
        <w:t>endocrinological</w:t>
      </w:r>
      <w:proofErr w:type="spellEnd"/>
      <w:r w:rsidRPr="006650DC">
        <w:rPr>
          <w:rFonts w:ascii="Times New Roman" w:hAnsi="Times New Roman" w:cs="Times New Roman"/>
          <w:sz w:val="24"/>
          <w:szCs w:val="24"/>
          <w:lang w:val="en-US"/>
        </w:rPr>
        <w:t xml:space="preserve"> center in the « Regional Clinical Children Hospital," according to the schedule </w:t>
      </w:r>
      <w:r w:rsidRPr="006650DC">
        <w:rPr>
          <w:rFonts w:ascii="Times New Roman" w:hAnsi="Times New Roman" w:cs="Times New Roman"/>
          <w:sz w:val="24"/>
          <w:szCs w:val="24"/>
          <w:lang w:val="en-US"/>
        </w:rPr>
        <w:lastRenderedPageBreak/>
        <w:t>of classes. Students can participate in consultation of children with a relevant</w:t>
      </w:r>
      <w:r w:rsidR="0095316E">
        <w:rPr>
          <w:rFonts w:ascii="Times New Roman" w:hAnsi="Times New Roman" w:cs="Times New Roman"/>
          <w:sz w:val="24"/>
          <w:szCs w:val="24"/>
          <w:lang w:val="en-US"/>
        </w:rPr>
        <w:t xml:space="preserve"> </w:t>
      </w:r>
      <w:r w:rsidRPr="006650DC">
        <w:rPr>
          <w:rFonts w:ascii="Times New Roman" w:hAnsi="Times New Roman" w:cs="Times New Roman"/>
          <w:sz w:val="24"/>
          <w:szCs w:val="24"/>
          <w:lang w:val="en-US"/>
        </w:rPr>
        <w:t xml:space="preserve">endocrine </w:t>
      </w:r>
      <w:proofErr w:type="gramStart"/>
      <w:r w:rsidRPr="006650DC">
        <w:rPr>
          <w:rFonts w:ascii="Times New Roman" w:hAnsi="Times New Roman" w:cs="Times New Roman"/>
          <w:sz w:val="24"/>
          <w:szCs w:val="24"/>
          <w:lang w:val="en-US"/>
        </w:rPr>
        <w:t>problems(</w:t>
      </w:r>
      <w:proofErr w:type="gramEnd"/>
      <w:r w:rsidRPr="006650DC">
        <w:rPr>
          <w:rFonts w:ascii="Times New Roman" w:hAnsi="Times New Roman" w:cs="Times New Roman"/>
          <w:sz w:val="24"/>
          <w:szCs w:val="24"/>
          <w:lang w:val="en-US"/>
        </w:rPr>
        <w:t xml:space="preserve">or study case histories if patients are not available) with the focus on the modern diagnostic technologies and treatment. This course covers </w:t>
      </w:r>
      <w:proofErr w:type="gramStart"/>
      <w:r w:rsidRPr="006650DC">
        <w:rPr>
          <w:rFonts w:ascii="Times New Roman" w:hAnsi="Times New Roman" w:cs="Times New Roman"/>
          <w:sz w:val="24"/>
          <w:szCs w:val="24"/>
          <w:lang w:val="en-US"/>
        </w:rPr>
        <w:t xml:space="preserve">both practical and theoretical aspects of problems that important for the </w:t>
      </w:r>
      <w:proofErr w:type="spellStart"/>
      <w:r w:rsidRPr="006650DC">
        <w:rPr>
          <w:rFonts w:ascii="Times New Roman" w:hAnsi="Times New Roman" w:cs="Times New Roman"/>
          <w:sz w:val="24"/>
          <w:szCs w:val="24"/>
          <w:lang w:val="en-US"/>
        </w:rPr>
        <w:t>preaparation</w:t>
      </w:r>
      <w:proofErr w:type="spellEnd"/>
      <w:r w:rsidRPr="006650DC">
        <w:rPr>
          <w:rFonts w:ascii="Times New Roman" w:hAnsi="Times New Roman" w:cs="Times New Roman"/>
          <w:sz w:val="24"/>
          <w:szCs w:val="24"/>
          <w:lang w:val="en-US"/>
        </w:rPr>
        <w:t xml:space="preserve"> </w:t>
      </w:r>
      <w:proofErr w:type="spellStart"/>
      <w:r w:rsidRPr="006650DC">
        <w:rPr>
          <w:rFonts w:ascii="Times New Roman" w:hAnsi="Times New Roman" w:cs="Times New Roman"/>
          <w:sz w:val="24"/>
          <w:szCs w:val="24"/>
          <w:lang w:val="en-US"/>
        </w:rPr>
        <w:t>offamily</w:t>
      </w:r>
      <w:proofErr w:type="spellEnd"/>
      <w:r w:rsidRPr="006650DC">
        <w:rPr>
          <w:rFonts w:ascii="Times New Roman" w:hAnsi="Times New Roman" w:cs="Times New Roman"/>
          <w:sz w:val="24"/>
          <w:szCs w:val="24"/>
          <w:lang w:val="en-US"/>
        </w:rPr>
        <w:t xml:space="preserve"> doctor (GP),</w:t>
      </w:r>
      <w:r>
        <w:rPr>
          <w:rFonts w:ascii="Times New Roman" w:hAnsi="Times New Roman" w:cs="Times New Roman"/>
          <w:sz w:val="24"/>
          <w:szCs w:val="24"/>
          <w:lang w:val="en-US"/>
        </w:rPr>
        <w:t xml:space="preserve"> </w:t>
      </w:r>
      <w:r w:rsidRPr="006650DC">
        <w:rPr>
          <w:rFonts w:ascii="Times New Roman" w:hAnsi="Times New Roman" w:cs="Times New Roman"/>
          <w:sz w:val="24"/>
          <w:szCs w:val="24"/>
          <w:lang w:val="en-US"/>
        </w:rPr>
        <w:t>pediatrician</w:t>
      </w:r>
      <w:r>
        <w:rPr>
          <w:rFonts w:ascii="Times New Roman" w:hAnsi="Times New Roman" w:cs="Times New Roman"/>
          <w:sz w:val="24"/>
          <w:szCs w:val="24"/>
          <w:lang w:val="en-US"/>
        </w:rPr>
        <w:t xml:space="preserve"> </w:t>
      </w:r>
      <w:r w:rsidRPr="006650DC">
        <w:rPr>
          <w:rFonts w:ascii="Times New Roman" w:hAnsi="Times New Roman" w:cs="Times New Roman"/>
          <w:sz w:val="24"/>
          <w:szCs w:val="24"/>
          <w:lang w:val="en-US"/>
        </w:rPr>
        <w:t>or</w:t>
      </w:r>
      <w:proofErr w:type="gramEnd"/>
      <w:r w:rsidRPr="006650DC">
        <w:rPr>
          <w:rFonts w:ascii="Times New Roman" w:hAnsi="Times New Roman" w:cs="Times New Roman"/>
          <w:sz w:val="24"/>
          <w:szCs w:val="24"/>
          <w:lang w:val="en-US"/>
        </w:rPr>
        <w:t xml:space="preserve"> neonatologist</w:t>
      </w:r>
      <w:r>
        <w:rPr>
          <w:rFonts w:ascii="Times New Roman" w:hAnsi="Times New Roman" w:cs="Times New Roman"/>
          <w:sz w:val="24"/>
          <w:szCs w:val="24"/>
          <w:lang w:val="en-US"/>
        </w:rPr>
        <w:t>.</w:t>
      </w:r>
    </w:p>
    <w:p w:rsidR="004A78FB" w:rsidRPr="004A78FB" w:rsidRDefault="004A78FB" w:rsidP="004A78FB">
      <w:pPr>
        <w:tabs>
          <w:tab w:val="left" w:pos="397"/>
        </w:tabs>
        <w:jc w:val="both"/>
        <w:rPr>
          <w:rFonts w:ascii="Times New Roman" w:hAnsi="Times New Roman" w:cs="Times New Roman"/>
          <w:sz w:val="24"/>
          <w:szCs w:val="24"/>
          <w:lang w:val="uk-UA"/>
        </w:rPr>
      </w:pPr>
    </w:p>
    <w:p w:rsidR="005A3B3A" w:rsidRPr="00AD49F1" w:rsidRDefault="005A3B3A" w:rsidP="00AD49F1">
      <w:pPr>
        <w:tabs>
          <w:tab w:val="left" w:pos="2532"/>
        </w:tabs>
        <w:jc w:val="center"/>
        <w:rPr>
          <w:rFonts w:ascii="Times New Roman" w:hAnsi="Times New Roman" w:cs="Times New Roman"/>
          <w:b/>
          <w:bCs/>
          <w:sz w:val="24"/>
          <w:szCs w:val="24"/>
          <w:lang w:val="en-US" w:bidi="uk-UA"/>
        </w:rPr>
      </w:pPr>
      <w:bookmarkStart w:id="16" w:name="_Hlk65017693"/>
      <w:bookmarkEnd w:id="15"/>
      <w:proofErr w:type="gramStart"/>
      <w:r w:rsidRPr="005A3B3A">
        <w:rPr>
          <w:rFonts w:ascii="Times New Roman" w:hAnsi="Times New Roman" w:cs="Times New Roman"/>
          <w:b/>
          <w:bCs/>
          <w:sz w:val="24"/>
          <w:szCs w:val="24"/>
          <w:lang w:val="en-US" w:bidi="uk-UA"/>
        </w:rPr>
        <w:t>Curriculum of the discipline.</w:t>
      </w:r>
      <w:proofErr w:type="gramEnd"/>
    </w:p>
    <w:tbl>
      <w:tblPr>
        <w:tblW w:w="10348" w:type="dxa"/>
        <w:tblInd w:w="-493" w:type="dxa"/>
        <w:tblLayout w:type="fixed"/>
        <w:tblLook w:val="0000"/>
      </w:tblPr>
      <w:tblGrid>
        <w:gridCol w:w="971"/>
        <w:gridCol w:w="7829"/>
        <w:gridCol w:w="1548"/>
      </w:tblGrid>
      <w:tr w:rsidR="00D32A2E" w:rsidRPr="00BB1DCE"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bCs/>
                <w:sz w:val="24"/>
                <w:szCs w:val="24"/>
                <w:lang w:val="en-US"/>
              </w:rPr>
            </w:pPr>
            <w:r w:rsidRPr="00D32A2E">
              <w:rPr>
                <w:rFonts w:ascii="Times New Roman" w:hAnsi="Times New Roman" w:cs="Times New Roman"/>
                <w:b/>
                <w:bCs/>
                <w:sz w:val="24"/>
                <w:szCs w:val="24"/>
                <w:lang w:val="en-US"/>
              </w:rPr>
              <w:t>Course DEVELPMENTAL ENDOCRINOLOGY (90 hours = 3 credits)</w:t>
            </w:r>
          </w:p>
        </w:tc>
      </w:tr>
      <w:tr w:rsidR="00D32A2E" w:rsidRPr="00D32A2E"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bCs/>
                <w:sz w:val="24"/>
                <w:szCs w:val="24"/>
              </w:rPr>
            </w:pPr>
            <w:r w:rsidRPr="00D32A2E">
              <w:rPr>
                <w:rFonts w:ascii="Times New Roman" w:hAnsi="Times New Roman" w:cs="Times New Roman"/>
                <w:b/>
                <w:bCs/>
                <w:sz w:val="24"/>
                <w:szCs w:val="24"/>
                <w:lang w:val="en-US"/>
              </w:rPr>
              <w:t>Practical Classes</w:t>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3</w:t>
            </w:r>
            <w:r w:rsidRPr="00D32A2E">
              <w:rPr>
                <w:rFonts w:ascii="Times New Roman" w:hAnsi="Times New Roman" w:cs="Times New Roman"/>
                <w:b/>
                <w:bCs/>
                <w:sz w:val="24"/>
                <w:szCs w:val="24"/>
              </w:rPr>
              <w:t xml:space="preserve">0 </w:t>
            </w:r>
            <w:r w:rsidRPr="00D32A2E">
              <w:rPr>
                <w:rFonts w:ascii="Times New Roman" w:hAnsi="Times New Roman" w:cs="Times New Roman"/>
                <w:b/>
                <w:bCs/>
                <w:sz w:val="24"/>
                <w:szCs w:val="24"/>
                <w:lang w:val="en-US"/>
              </w:rPr>
              <w:t>hours</w:t>
            </w:r>
            <w:r w:rsidRPr="00D32A2E">
              <w:rPr>
                <w:rFonts w:ascii="Times New Roman" w:hAnsi="Times New Roman" w:cs="Times New Roman"/>
                <w:b/>
                <w:bCs/>
                <w:sz w:val="24"/>
                <w:szCs w:val="24"/>
              </w:rPr>
              <w:t>)</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pStyle w:val="Iauiue"/>
              <w:tabs>
                <w:tab w:val="left" w:pos="3288"/>
              </w:tabs>
              <w:rPr>
                <w:b/>
                <w:bCs/>
                <w:spacing w:val="-6"/>
                <w:sz w:val="24"/>
                <w:szCs w:val="24"/>
                <w:lang w:val="en-US"/>
              </w:rPr>
            </w:pPr>
            <w:r w:rsidRPr="00D32A2E">
              <w:rPr>
                <w:noProof/>
                <w:color w:val="000000"/>
                <w:sz w:val="24"/>
                <w:lang w:val="en-US"/>
              </w:rPr>
              <w:t>Phisiology of the phisical development. Growth problems in children</w:t>
            </w:r>
            <w:r w:rsidR="00C747CC">
              <w:rPr>
                <w:noProof/>
                <w:color w:val="000000"/>
                <w:sz w:val="24"/>
              </w:rPr>
              <w:t>.</w:t>
            </w:r>
            <w:r w:rsidR="00C747CC" w:rsidRPr="00D32A2E">
              <w:rPr>
                <w:noProof/>
                <w:color w:val="000000"/>
                <w:sz w:val="24"/>
                <w:lang w:val="en-US"/>
              </w:rPr>
              <w:t xml:space="preserve"> Massostat physiology in frames of the hormonal and enteroendocrine regulation. Weight problems in children. Methabolic syndrome in children: problem, diagistic criteria and outcomes.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D32A2E"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C747CC" w:rsidP="00C747CC">
            <w:pPr>
              <w:overflowPunct w:val="0"/>
              <w:adjustRightInd w:val="0"/>
              <w:ind w:left="34"/>
              <w:jc w:val="both"/>
              <w:textAlignment w:val="baseline"/>
              <w:rPr>
                <w:rFonts w:ascii="Times New Roman" w:hAnsi="Times New Roman" w:cs="Times New Roman"/>
                <w:noProof/>
                <w:color w:val="000000"/>
                <w:sz w:val="24"/>
                <w:lang w:val="uk-UA"/>
              </w:rPr>
            </w:pPr>
            <w:proofErr w:type="spellStart"/>
            <w:r w:rsidRPr="00D32A2E">
              <w:rPr>
                <w:rFonts w:ascii="Times New Roman" w:hAnsi="Times New Roman" w:cs="Times New Roman"/>
                <w:color w:val="000000"/>
                <w:sz w:val="24"/>
                <w:szCs w:val="24"/>
                <w:lang w:val="en-US"/>
              </w:rPr>
              <w:t>Physiologyof</w:t>
            </w:r>
            <w:proofErr w:type="spellEnd"/>
            <w:r w:rsidRPr="00D32A2E">
              <w:rPr>
                <w:rFonts w:ascii="Times New Roman" w:hAnsi="Times New Roman" w:cs="Times New Roman"/>
                <w:color w:val="000000"/>
                <w:sz w:val="24"/>
                <w:szCs w:val="24"/>
                <w:lang w:val="en-US"/>
              </w:rPr>
              <w:t xml:space="preserve"> the puberty. Normal puberty. Delayed and precocious puberty: diagnostic criteria, causes and management. Disorders of the sex development: presentation and investigations. </w:t>
            </w:r>
            <w:proofErr w:type="spellStart"/>
            <w:r w:rsidRPr="00D32A2E">
              <w:rPr>
                <w:rFonts w:ascii="Times New Roman" w:hAnsi="Times New Roman" w:cs="Times New Roman"/>
                <w:color w:val="000000"/>
                <w:sz w:val="24"/>
                <w:szCs w:val="24"/>
                <w:lang w:val="en-US"/>
              </w:rPr>
              <w:t>Taktics</w:t>
            </w:r>
            <w:proofErr w:type="spellEnd"/>
            <w:r w:rsidRPr="00D32A2E">
              <w:rPr>
                <w:rFonts w:ascii="Times New Roman" w:hAnsi="Times New Roman" w:cs="Times New Roman"/>
                <w:color w:val="000000"/>
                <w:sz w:val="24"/>
                <w:szCs w:val="24"/>
                <w:lang w:val="en-US"/>
              </w:rPr>
              <w:t xml:space="preserve"> of the neonatologist in managing DSD patient. Gender </w:t>
            </w:r>
            <w:proofErr w:type="spellStart"/>
            <w:r w:rsidRPr="00D32A2E">
              <w:rPr>
                <w:rFonts w:ascii="Times New Roman" w:hAnsi="Times New Roman" w:cs="Times New Roman"/>
                <w:color w:val="000000"/>
                <w:sz w:val="24"/>
                <w:szCs w:val="24"/>
                <w:lang w:val="en-US"/>
              </w:rPr>
              <w:t>dysphoria</w:t>
            </w:r>
            <w:proofErr w:type="spellEnd"/>
            <w:r>
              <w:rPr>
                <w:rFonts w:ascii="Times New Roman" w:hAnsi="Times New Roman" w:cs="Times New Roman"/>
                <w:color w:val="000000"/>
                <w:sz w:val="24"/>
                <w:szCs w:val="24"/>
                <w:lang w:val="uk-UA"/>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32A2E" w:rsidRPr="00C747CC"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D32A2E"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C747CC" w:rsidP="00C747CC">
            <w:pPr>
              <w:ind w:left="34"/>
              <w:rPr>
                <w:rFonts w:ascii="Times New Roman" w:hAnsi="Times New Roman" w:cs="Times New Roman"/>
                <w:sz w:val="24"/>
                <w:szCs w:val="24"/>
                <w:lang w:val="en-US"/>
              </w:rPr>
            </w:pPr>
            <w:r w:rsidRPr="00D32A2E">
              <w:rPr>
                <w:rFonts w:ascii="Times New Roman" w:hAnsi="Times New Roman" w:cs="Times New Roman"/>
                <w:color w:val="000000"/>
                <w:sz w:val="24"/>
                <w:szCs w:val="24"/>
                <w:lang w:val="en-US"/>
              </w:rPr>
              <w:t xml:space="preserve">Variety of diabetes forms in pediatric practice.  Diabetic </w:t>
            </w:r>
            <w:proofErr w:type="spellStart"/>
            <w:r w:rsidRPr="00D32A2E">
              <w:rPr>
                <w:rFonts w:ascii="Times New Roman" w:hAnsi="Times New Roman" w:cs="Times New Roman"/>
                <w:color w:val="000000"/>
                <w:sz w:val="24"/>
                <w:szCs w:val="24"/>
                <w:lang w:val="en-US"/>
              </w:rPr>
              <w:t>fetopathy</w:t>
            </w:r>
            <w:proofErr w:type="spellEnd"/>
            <w:r w:rsidRPr="00D32A2E">
              <w:rPr>
                <w:rFonts w:ascii="Times New Roman" w:hAnsi="Times New Roman" w:cs="Times New Roman"/>
                <w:color w:val="000000"/>
                <w:sz w:val="24"/>
                <w:szCs w:val="24"/>
                <w:lang w:val="en-US"/>
              </w:rPr>
              <w:t>: definition and risks.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en-US"/>
              </w:rPr>
            </w:pPr>
            <w:r w:rsidRPr="00C747CC">
              <w:rPr>
                <w:rFonts w:ascii="Times New Roman" w:hAnsi="Times New Roman" w:cs="Times New Roman"/>
                <w:sz w:val="24"/>
                <w:szCs w:val="24"/>
                <w:lang w:val="en-US"/>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ind w:left="34"/>
              <w:rPr>
                <w:rFonts w:ascii="Times New Roman" w:hAnsi="Times New Roman" w:cs="Times New Roman"/>
                <w:sz w:val="24"/>
                <w:szCs w:val="24"/>
                <w:lang w:val="en-US"/>
              </w:rPr>
            </w:pPr>
            <w:r w:rsidRPr="00D32A2E">
              <w:rPr>
                <w:rFonts w:ascii="Times New Roman" w:hAnsi="Times New Roman" w:cs="Times New Roman"/>
                <w:bCs/>
                <w:color w:val="000000" w:themeColor="text1"/>
                <w:sz w:val="24"/>
                <w:szCs w:val="24"/>
                <w:lang w:val="en-US"/>
              </w:rPr>
              <w:t>Calcium and phosphorus metabolism problems: evaluation, interpretation of the results and management.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jc w:val="both"/>
              <w:rPr>
                <w:rFonts w:ascii="Times New Roman" w:hAnsi="Times New Roman" w:cs="Times New Roman"/>
                <w:color w:val="000000"/>
                <w:sz w:val="24"/>
                <w:szCs w:val="24"/>
                <w:lang w:val="en-US"/>
              </w:rPr>
            </w:pPr>
            <w:r w:rsidRPr="00D32A2E">
              <w:rPr>
                <w:rFonts w:ascii="Times New Roman" w:hAnsi="Times New Roman" w:cs="Times New Roman"/>
                <w:sz w:val="24"/>
                <w:szCs w:val="24"/>
                <w:lang w:val="en-US"/>
              </w:rPr>
              <w:t>Adrenal problems 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32A2E"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rPr>
                <w:rFonts w:ascii="Times New Roman" w:hAnsi="Times New Roman" w:cs="Times New Roman"/>
                <w:sz w:val="24"/>
                <w:szCs w:val="24"/>
              </w:rPr>
            </w:pPr>
            <w:r>
              <w:rPr>
                <w:rFonts w:ascii="Times New Roman" w:hAnsi="Times New Roman" w:cs="Times New Roman"/>
                <w:b/>
                <w:bCs/>
                <w:sz w:val="24"/>
                <w:szCs w:val="24"/>
                <w:lang w:val="en-US"/>
              </w:rPr>
              <w:t>Total</w:t>
            </w:r>
            <w:r w:rsidRPr="00D32A2E">
              <w:rPr>
                <w:rFonts w:ascii="Times New Roman" w:hAnsi="Times New Roman" w:cs="Times New Roman"/>
                <w:b/>
                <w:bCs/>
                <w:sz w:val="24"/>
                <w:szCs w:val="24"/>
              </w:rPr>
              <w:t xml:space="preserve">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rPr>
                <w:rFonts w:ascii="Times New Roman" w:hAnsi="Times New Roman" w:cs="Times New Roman"/>
                <w:color w:val="C00000"/>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b/>
                <w:color w:val="C00000"/>
                <w:sz w:val="24"/>
                <w:szCs w:val="24"/>
              </w:rPr>
            </w:pPr>
            <w:r>
              <w:rPr>
                <w:rFonts w:ascii="Times New Roman" w:hAnsi="Times New Roman" w:cs="Times New Roman"/>
                <w:b/>
                <w:sz w:val="24"/>
                <w:szCs w:val="24"/>
                <w:lang w:val="en-US"/>
              </w:rPr>
              <w:t>3</w:t>
            </w:r>
            <w:r w:rsidRPr="00D32A2E">
              <w:rPr>
                <w:rFonts w:ascii="Times New Roman" w:hAnsi="Times New Roman" w:cs="Times New Roman"/>
                <w:b/>
                <w:sz w:val="24"/>
                <w:szCs w:val="24"/>
              </w:rPr>
              <w:t>0</w:t>
            </w:r>
          </w:p>
        </w:tc>
      </w:tr>
      <w:tr w:rsidR="00D32A2E" w:rsidRPr="00BB1DCE" w:rsidTr="00C747CC">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2A2E" w:rsidRPr="006650DC" w:rsidRDefault="006650DC" w:rsidP="00C747CC">
            <w:pPr>
              <w:adjustRightInd w:val="0"/>
              <w:jc w:val="center"/>
              <w:rPr>
                <w:rFonts w:ascii="Times New Roman" w:hAnsi="Times New Roman" w:cs="Times New Roman"/>
                <w:sz w:val="24"/>
                <w:szCs w:val="24"/>
                <w:lang w:val="en-US"/>
              </w:rPr>
            </w:pPr>
            <w:r w:rsidRPr="00C95DC8">
              <w:rPr>
                <w:rFonts w:ascii="Times New Roman" w:hAnsi="Times New Roman" w:cs="Times New Roman"/>
                <w:b/>
                <w:bCs/>
                <w:sz w:val="24"/>
                <w:szCs w:val="24"/>
                <w:lang w:val="en-US"/>
              </w:rPr>
              <w:t>Topics for independent work(60 hours)</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color w:val="000000" w:themeColor="text1"/>
                <w:sz w:val="24"/>
                <w:szCs w:val="24"/>
              </w:rPr>
            </w:pPr>
            <w:r w:rsidRPr="00D32A2E">
              <w:rPr>
                <w:rFonts w:ascii="Times New Roman" w:hAnsi="Times New Roman" w:cs="Times New Roman"/>
                <w:color w:val="000000" w:themeColor="text1"/>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bCs/>
                <w:color w:val="000000" w:themeColor="text1"/>
                <w:sz w:val="24"/>
                <w:szCs w:val="24"/>
                <w:lang w:val="en-US"/>
              </w:rPr>
            </w:pPr>
            <w:r w:rsidRPr="00D32A2E">
              <w:rPr>
                <w:rFonts w:ascii="Times New Roman" w:hAnsi="Times New Roman" w:cs="Times New Roman"/>
                <w:bCs/>
                <w:color w:val="000000" w:themeColor="text1"/>
                <w:sz w:val="24"/>
                <w:szCs w:val="24"/>
                <w:lang w:val="en-US"/>
              </w:rPr>
              <w:t>Modern approaches to the insulin therapy 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color w:val="000000" w:themeColor="text1"/>
                <w:sz w:val="24"/>
                <w:szCs w:val="24"/>
              </w:rPr>
            </w:pPr>
            <w:r w:rsidRPr="00D32A2E">
              <w:rPr>
                <w:rFonts w:ascii="Times New Roman" w:hAnsi="Times New Roman" w:cs="Times New Roman"/>
                <w:color w:val="000000" w:themeColor="text1"/>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rPr>
                <w:rFonts w:ascii="Times New Roman" w:hAnsi="Times New Roman" w:cs="Times New Roman"/>
                <w:bCs/>
                <w:color w:val="000000" w:themeColor="text1"/>
                <w:sz w:val="24"/>
                <w:szCs w:val="24"/>
                <w:lang w:val="en-US"/>
              </w:rPr>
            </w:pPr>
            <w:r w:rsidRPr="00D32A2E">
              <w:rPr>
                <w:rFonts w:ascii="Times New Roman" w:hAnsi="Times New Roman" w:cs="Times New Roman"/>
                <w:bCs/>
                <w:color w:val="000000" w:themeColor="text1"/>
                <w:sz w:val="24"/>
                <w:szCs w:val="24"/>
                <w:lang w:val="en-US"/>
              </w:rPr>
              <w:t>Functional</w:t>
            </w:r>
            <w:r>
              <w:rPr>
                <w:rFonts w:ascii="Times New Roman" w:hAnsi="Times New Roman" w:cs="Times New Roman"/>
                <w:bCs/>
                <w:color w:val="000000" w:themeColor="text1"/>
                <w:sz w:val="24"/>
                <w:szCs w:val="24"/>
                <w:lang w:val="uk-UA"/>
              </w:rPr>
              <w:t xml:space="preserve"> </w:t>
            </w:r>
            <w:r w:rsidRPr="00D32A2E">
              <w:rPr>
                <w:rFonts w:ascii="Times New Roman" w:hAnsi="Times New Roman" w:cs="Times New Roman"/>
                <w:bCs/>
                <w:color w:val="000000" w:themeColor="text1"/>
                <w:sz w:val="24"/>
                <w:szCs w:val="24"/>
                <w:lang w:val="en-US"/>
              </w:rPr>
              <w:t>diagnostics</w:t>
            </w:r>
            <w:r>
              <w:rPr>
                <w:rFonts w:ascii="Times New Roman" w:hAnsi="Times New Roman" w:cs="Times New Roman"/>
                <w:bCs/>
                <w:color w:val="000000" w:themeColor="text1"/>
                <w:sz w:val="24"/>
                <w:szCs w:val="24"/>
                <w:lang w:val="uk-UA"/>
              </w:rPr>
              <w:t xml:space="preserve"> </w:t>
            </w:r>
            <w:r w:rsidRPr="00D32A2E">
              <w:rPr>
                <w:rFonts w:ascii="Times New Roman" w:hAnsi="Times New Roman" w:cs="Times New Roman"/>
                <w:bCs/>
                <w:color w:val="000000" w:themeColor="text1"/>
                <w:sz w:val="24"/>
                <w:szCs w:val="24"/>
                <w:lang w:val="en-US"/>
              </w:rPr>
              <w:t>in</w:t>
            </w:r>
            <w:r>
              <w:rPr>
                <w:rFonts w:ascii="Times New Roman" w:hAnsi="Times New Roman" w:cs="Times New Roman"/>
                <w:bCs/>
                <w:color w:val="000000" w:themeColor="text1"/>
                <w:sz w:val="24"/>
                <w:szCs w:val="24"/>
                <w:lang w:val="uk-UA"/>
              </w:rPr>
              <w:t xml:space="preserve"> </w:t>
            </w:r>
            <w:r w:rsidRPr="00D32A2E">
              <w:rPr>
                <w:rFonts w:ascii="Times New Roman" w:hAnsi="Times New Roman" w:cs="Times New Roman"/>
                <w:bCs/>
                <w:color w:val="000000" w:themeColor="text1"/>
                <w:sz w:val="24"/>
                <w:szCs w:val="24"/>
                <w:lang w:val="en-US"/>
              </w:rPr>
              <w:t>pediatric</w:t>
            </w:r>
            <w:r>
              <w:rPr>
                <w:rFonts w:ascii="Times New Roman" w:hAnsi="Times New Roman" w:cs="Times New Roman"/>
                <w:bCs/>
                <w:color w:val="000000" w:themeColor="text1"/>
                <w:sz w:val="24"/>
                <w:szCs w:val="24"/>
                <w:lang w:val="uk-UA"/>
              </w:rPr>
              <w:t xml:space="preserve"> </w:t>
            </w:r>
            <w:r w:rsidRPr="00D32A2E">
              <w:rPr>
                <w:rFonts w:ascii="Times New Roman" w:hAnsi="Times New Roman" w:cs="Times New Roman"/>
                <w:bCs/>
                <w:color w:val="000000" w:themeColor="text1"/>
                <w:sz w:val="24"/>
                <w:szCs w:val="24"/>
                <w:lang w:val="en-US"/>
              </w:rPr>
              <w:t>endocrinology</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rPr>
                <w:rFonts w:ascii="Times New Roman" w:hAnsi="Times New Roman" w:cs="Times New Roman"/>
                <w:bCs/>
                <w:sz w:val="24"/>
                <w:szCs w:val="24"/>
                <w:lang w:val="en-US"/>
              </w:rPr>
            </w:pPr>
            <w:r w:rsidRPr="00D32A2E">
              <w:rPr>
                <w:rFonts w:ascii="Times New Roman" w:hAnsi="Times New Roman" w:cs="Times New Roman"/>
                <w:bCs/>
                <w:sz w:val="24"/>
                <w:szCs w:val="24"/>
                <w:lang w:val="en-US"/>
              </w:rPr>
              <w:t>Differential</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diagnosis</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of</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clinical</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and</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subclinical</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seizures</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in</w:t>
            </w:r>
            <w:r>
              <w:rPr>
                <w:rFonts w:ascii="Times New Roman" w:hAnsi="Times New Roman" w:cs="Times New Roman"/>
                <w:bCs/>
                <w:sz w:val="24"/>
                <w:szCs w:val="24"/>
                <w:lang w:val="uk-UA"/>
              </w:rPr>
              <w:t xml:space="preserve"> </w:t>
            </w:r>
            <w:r w:rsidRPr="00D32A2E">
              <w:rPr>
                <w:rFonts w:ascii="Times New Roman" w:hAnsi="Times New Roman" w:cs="Times New Roman"/>
                <w:bCs/>
                <w:sz w:val="24"/>
                <w:szCs w:val="24"/>
                <w:lang w:val="en-US"/>
              </w:rPr>
              <w:t>newborns.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color w:val="000000"/>
                <w:sz w:val="24"/>
                <w:szCs w:val="24"/>
              </w:rPr>
            </w:pPr>
            <w:r w:rsidRPr="00D32A2E">
              <w:rPr>
                <w:rFonts w:ascii="Times New Roman" w:hAnsi="Times New Roman" w:cs="Times New Roman"/>
                <w:color w:val="000000"/>
                <w:sz w:val="24"/>
                <w:szCs w:val="24"/>
                <w:lang w:val="en-US"/>
              </w:rPr>
              <w:t>Thyroid</w:t>
            </w:r>
            <w:r>
              <w:rPr>
                <w:rFonts w:ascii="Times New Roman" w:hAnsi="Times New Roman" w:cs="Times New Roman"/>
                <w:color w:val="000000"/>
                <w:sz w:val="24"/>
                <w:szCs w:val="24"/>
                <w:lang w:val="uk-UA"/>
              </w:rPr>
              <w:t xml:space="preserve"> </w:t>
            </w:r>
            <w:r w:rsidRPr="00D32A2E">
              <w:rPr>
                <w:rFonts w:ascii="Times New Roman" w:hAnsi="Times New Roman" w:cs="Times New Roman"/>
                <w:color w:val="000000"/>
                <w:sz w:val="24"/>
                <w:szCs w:val="24"/>
                <w:lang w:val="en-US"/>
              </w:rPr>
              <w:t>physiology and problems. Congenital hypothyroidism. Neonatal screening</w:t>
            </w:r>
            <w:r w:rsidRPr="00D32A2E">
              <w:rPr>
                <w:rFonts w:ascii="Times New Roman" w:hAnsi="Times New Roman" w:cs="Times New Roman"/>
                <w:color w:val="000000"/>
                <w:sz w:val="24"/>
                <w:szCs w:val="24"/>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bCs/>
                <w:color w:val="000000" w:themeColor="text1"/>
                <w:sz w:val="24"/>
                <w:szCs w:val="24"/>
                <w:lang w:val="en-US"/>
              </w:rPr>
            </w:pPr>
            <w:r w:rsidRPr="00D32A2E">
              <w:rPr>
                <w:rFonts w:ascii="Times New Roman" w:hAnsi="Times New Roman" w:cs="Times New Roman"/>
                <w:bCs/>
                <w:color w:val="000000" w:themeColor="text1"/>
                <w:sz w:val="24"/>
                <w:szCs w:val="24"/>
                <w:lang w:val="en-US"/>
              </w:rPr>
              <w:t>Modern approaches to the nutrition and physical activity in children with normal and pathological body mass.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bCs/>
                <w:color w:val="000000" w:themeColor="text1"/>
                <w:sz w:val="24"/>
                <w:szCs w:val="24"/>
                <w:lang w:val="en-US"/>
              </w:rPr>
            </w:pPr>
            <w:r w:rsidRPr="00D32A2E">
              <w:rPr>
                <w:rFonts w:ascii="Times New Roman" w:hAnsi="Times New Roman" w:cs="Times New Roman"/>
                <w:bCs/>
                <w:color w:val="000000" w:themeColor="text1"/>
                <w:sz w:val="24"/>
                <w:szCs w:val="24"/>
                <w:lang w:val="en-US"/>
              </w:rPr>
              <w:t xml:space="preserve">Communication with parents and child with disorders of physical development, puberty and sexual development. Peculiarities of consultation of </w:t>
            </w:r>
            <w:proofErr w:type="gramStart"/>
            <w:r w:rsidRPr="00D32A2E">
              <w:rPr>
                <w:rFonts w:ascii="Times New Roman" w:hAnsi="Times New Roman" w:cs="Times New Roman"/>
                <w:bCs/>
                <w:color w:val="000000" w:themeColor="text1"/>
                <w:sz w:val="24"/>
                <w:szCs w:val="24"/>
                <w:lang w:val="en-US"/>
              </w:rPr>
              <w:t>parents</w:t>
            </w:r>
            <w:proofErr w:type="gramEnd"/>
            <w:r w:rsidRPr="00D32A2E">
              <w:rPr>
                <w:rFonts w:ascii="Times New Roman" w:hAnsi="Times New Roman" w:cs="Times New Roman"/>
                <w:bCs/>
                <w:color w:val="000000" w:themeColor="text1"/>
                <w:sz w:val="24"/>
                <w:szCs w:val="24"/>
                <w:lang w:val="en-US"/>
              </w:rPr>
              <w:t xml:space="preserve"> o the newborn baby and adolescent.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bCs/>
                <w:color w:val="000000" w:themeColor="text1"/>
                <w:sz w:val="24"/>
                <w:szCs w:val="24"/>
                <w:lang w:val="en-US"/>
              </w:rPr>
            </w:pPr>
            <w:r w:rsidRPr="00D32A2E">
              <w:rPr>
                <w:rFonts w:ascii="Times New Roman" w:hAnsi="Times New Roman" w:cs="Times New Roman"/>
                <w:bCs/>
                <w:color w:val="000000" w:themeColor="text1"/>
                <w:sz w:val="24"/>
                <w:szCs w:val="24"/>
                <w:lang w:val="en-US"/>
              </w:rPr>
              <w:t xml:space="preserve">Hypoglycemia in pediatric practice.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adjustRightInd w:val="0"/>
              <w:jc w:val="center"/>
              <w:rPr>
                <w:rFonts w:ascii="Times New Roman" w:hAnsi="Times New Roman" w:cs="Times New Roman"/>
                <w:sz w:val="24"/>
                <w:szCs w:val="24"/>
              </w:rPr>
            </w:pPr>
            <w:r w:rsidRPr="00D32A2E">
              <w:rPr>
                <w:rFonts w:ascii="Times New Roman" w:hAnsi="Times New Roman" w:cs="Times New Roman"/>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C747CC" w:rsidP="00C747CC">
            <w:pPr>
              <w:rPr>
                <w:rFonts w:ascii="Times New Roman" w:hAnsi="Times New Roman" w:cs="Times New Roman"/>
                <w:sz w:val="24"/>
                <w:szCs w:val="24"/>
                <w:lang w:val="en-US"/>
              </w:rPr>
            </w:pPr>
            <w:proofErr w:type="spellStart"/>
            <w:r w:rsidRPr="00D32A2E">
              <w:rPr>
                <w:rFonts w:ascii="Times New Roman" w:hAnsi="Times New Roman" w:cs="Times New Roman"/>
                <w:sz w:val="24"/>
                <w:szCs w:val="24"/>
                <w:lang w:val="en-US"/>
              </w:rPr>
              <w:t>Glucocorticoids</w:t>
            </w:r>
            <w:proofErr w:type="spellEnd"/>
            <w:r w:rsidRPr="00D32A2E">
              <w:rPr>
                <w:rFonts w:ascii="Times New Roman" w:hAnsi="Times New Roman" w:cs="Times New Roman"/>
                <w:sz w:val="24"/>
                <w:szCs w:val="24"/>
                <w:lang w:val="en-US"/>
              </w:rPr>
              <w:t xml:space="preserve"> in treatment of children: indications and risks.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A54CEF" w:rsidRDefault="00A54CEF"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A54CEF" w:rsidP="00C747CC">
            <w:pPr>
              <w:rPr>
                <w:rFonts w:ascii="Times New Roman" w:hAnsi="Times New Roman" w:cs="Times New Roman"/>
                <w:sz w:val="24"/>
                <w:szCs w:val="24"/>
                <w:lang w:val="en-US"/>
              </w:rPr>
            </w:pPr>
            <w:proofErr w:type="spellStart"/>
            <w:r w:rsidRPr="00D32A2E">
              <w:rPr>
                <w:rFonts w:ascii="Times New Roman" w:hAnsi="Times New Roman" w:cs="Times New Roman"/>
                <w:color w:val="000000"/>
                <w:sz w:val="24"/>
                <w:szCs w:val="24"/>
                <w:lang w:val="en-US"/>
              </w:rPr>
              <w:t>Hyperlipidemias</w:t>
            </w:r>
            <w:proofErr w:type="spellEnd"/>
            <w:r w:rsidRPr="00D32A2E">
              <w:rPr>
                <w:rFonts w:ascii="Times New Roman" w:hAnsi="Times New Roman" w:cs="Times New Roman"/>
                <w:color w:val="000000"/>
                <w:sz w:val="24"/>
                <w:szCs w:val="24"/>
                <w:lang w:val="en-US"/>
              </w:rPr>
              <w:t xml:space="preserve"> in pediatrics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47CC"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A54CEF" w:rsidRDefault="00A54CEF"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D32A2E" w:rsidRDefault="00A54CEF" w:rsidP="00C747CC">
            <w:pPr>
              <w:rPr>
                <w:rFonts w:ascii="Times New Roman" w:hAnsi="Times New Roman" w:cs="Times New Roman"/>
                <w:sz w:val="24"/>
                <w:szCs w:val="24"/>
                <w:lang w:val="en-US"/>
              </w:rPr>
            </w:pPr>
            <w:r w:rsidRPr="00D32A2E">
              <w:rPr>
                <w:rFonts w:ascii="Times New Roman" w:hAnsi="Times New Roman" w:cs="Times New Roman"/>
                <w:bCs/>
                <w:color w:val="000000" w:themeColor="text1"/>
                <w:sz w:val="24"/>
                <w:szCs w:val="24"/>
                <w:lang w:val="en-US"/>
              </w:rPr>
              <w:t xml:space="preserve">Fluid and </w:t>
            </w:r>
            <w:proofErr w:type="gramStart"/>
            <w:r w:rsidRPr="00D32A2E">
              <w:rPr>
                <w:rFonts w:ascii="Times New Roman" w:hAnsi="Times New Roman" w:cs="Times New Roman"/>
                <w:bCs/>
                <w:color w:val="000000" w:themeColor="text1"/>
                <w:sz w:val="24"/>
                <w:szCs w:val="24"/>
                <w:lang w:val="en-US"/>
              </w:rPr>
              <w:t>electrolytes  balance</w:t>
            </w:r>
            <w:proofErr w:type="gramEnd"/>
            <w:r w:rsidRPr="00D32A2E">
              <w:rPr>
                <w:rFonts w:ascii="Times New Roman" w:hAnsi="Times New Roman" w:cs="Times New Roman"/>
                <w:bCs/>
                <w:color w:val="000000" w:themeColor="text1"/>
                <w:sz w:val="24"/>
                <w:szCs w:val="24"/>
                <w:lang w:val="en-US"/>
              </w:rPr>
              <w:t xml:space="preserve"> in children of different age: methods of the assessment, evaluation of the results and management.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747CC" w:rsidRPr="00C747CC" w:rsidRDefault="00C747CC" w:rsidP="00C747CC">
            <w:pPr>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32A2E" w:rsidRPr="00D32A2E" w:rsidTr="00C747CC">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lang w:val="en-US"/>
              </w:rPr>
            </w:pPr>
            <w:r>
              <w:rPr>
                <w:rFonts w:ascii="Times New Roman" w:hAnsi="Times New Roman" w:cs="Times New Roman"/>
                <w:b/>
                <w:bCs/>
                <w:sz w:val="24"/>
                <w:szCs w:val="24"/>
                <w:lang w:val="en-US"/>
              </w:rPr>
              <w:t>Total</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both"/>
              <w:rPr>
                <w:rFonts w:ascii="Times New Roman" w:hAnsi="Times New Roman" w:cs="Times New Roman"/>
                <w:color w:val="C00000"/>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D32A2E" w:rsidRPr="00D32A2E" w:rsidRDefault="00D32A2E" w:rsidP="00C747CC">
            <w:pPr>
              <w:adjustRightInd w:val="0"/>
              <w:jc w:val="center"/>
              <w:rPr>
                <w:rFonts w:ascii="Times New Roman" w:hAnsi="Times New Roman" w:cs="Times New Roman"/>
                <w:sz w:val="24"/>
                <w:szCs w:val="24"/>
              </w:rPr>
            </w:pPr>
            <w:r>
              <w:rPr>
                <w:rFonts w:ascii="Times New Roman" w:hAnsi="Times New Roman" w:cs="Times New Roman"/>
                <w:b/>
                <w:bCs/>
                <w:sz w:val="24"/>
                <w:szCs w:val="24"/>
                <w:lang w:val="en-US"/>
              </w:rPr>
              <w:t>6</w:t>
            </w:r>
            <w:r w:rsidRPr="00D32A2E">
              <w:rPr>
                <w:rFonts w:ascii="Times New Roman" w:hAnsi="Times New Roman" w:cs="Times New Roman"/>
                <w:b/>
                <w:bCs/>
                <w:sz w:val="24"/>
                <w:szCs w:val="24"/>
              </w:rPr>
              <w:t>0</w:t>
            </w:r>
          </w:p>
        </w:tc>
      </w:tr>
    </w:tbl>
    <w:p w:rsidR="005A3B3A" w:rsidRPr="005A3B3A" w:rsidRDefault="005A3B3A" w:rsidP="005A3B3A">
      <w:pPr>
        <w:tabs>
          <w:tab w:val="left" w:pos="2532"/>
        </w:tabs>
        <w:jc w:val="center"/>
        <w:rPr>
          <w:rFonts w:ascii="Times New Roman" w:hAnsi="Times New Roman" w:cs="Times New Roman"/>
          <w:b/>
          <w:bCs/>
          <w:sz w:val="24"/>
          <w:szCs w:val="24"/>
          <w:lang w:val="uk-UA"/>
        </w:rPr>
      </w:pPr>
    </w:p>
    <w:p w:rsidR="00513140" w:rsidRPr="00513140" w:rsidRDefault="00513140" w:rsidP="00F32F5E">
      <w:pPr>
        <w:tabs>
          <w:tab w:val="left" w:pos="2532"/>
        </w:tabs>
        <w:jc w:val="center"/>
        <w:rPr>
          <w:rFonts w:ascii="Times New Roman" w:hAnsi="Times New Roman" w:cs="Times New Roman"/>
          <w:sz w:val="28"/>
          <w:szCs w:val="28"/>
          <w:lang w:val="en-US"/>
        </w:rPr>
      </w:pPr>
      <w:proofErr w:type="gramStart"/>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roofErr w:type="gramEnd"/>
    </w:p>
    <w:p w:rsidR="00AD49F1" w:rsidRPr="00F32F5E" w:rsidRDefault="00F32F5E" w:rsidP="006650DC">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6650DC" w:rsidRPr="002A1BFA">
        <w:rPr>
          <w:rFonts w:ascii="Times New Roman" w:hAnsi="Times New Roman"/>
          <w:sz w:val="24"/>
          <w:szCs w:val="24"/>
          <w:lang w:val="en-US"/>
        </w:rPr>
        <w:t>In order to successfully complete the relevant course, it is necessary to attend practical classes regularly; to have theoretical preparation for practical classes; not to be late and not to miss classes; perform all necessary tasks and work actively during each lesson; be able to work in a group; contact the curators of the course on various issues on the subject of classes and receive it when you need it.</w:t>
      </w:r>
    </w:p>
    <w:p w:rsidR="00AD49F1" w:rsidRPr="002B44BC" w:rsidRDefault="00F32F5E" w:rsidP="002B44BC">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00AD49F1" w:rsidRPr="002B44BC">
        <w:rPr>
          <w:rFonts w:ascii="Times New Roman" w:hAnsi="Times New Roman" w:cs="Times New Roman"/>
          <w:sz w:val="24"/>
          <w:szCs w:val="24"/>
          <w:lang w:val="en-US"/>
        </w:rPr>
        <w:t xml:space="preserve">Students can discuss different tasks, but their performance is strictly individual. You are not allowed to write off, use any kind of software, tips, </w:t>
      </w:r>
      <w:proofErr w:type="gramStart"/>
      <w:r w:rsidR="00AD49F1" w:rsidRPr="002B44BC">
        <w:rPr>
          <w:rFonts w:ascii="Times New Roman" w:hAnsi="Times New Roman" w:cs="Times New Roman"/>
          <w:sz w:val="24"/>
          <w:szCs w:val="24"/>
          <w:lang w:val="en-US"/>
        </w:rPr>
        <w:t>use</w:t>
      </w:r>
      <w:proofErr w:type="gramEnd"/>
      <w:r w:rsidR="00AD49F1" w:rsidRPr="002B44BC">
        <w:rPr>
          <w:rFonts w:ascii="Times New Roman" w:hAnsi="Times New Roman" w:cs="Times New Roman"/>
          <w:sz w:val="24"/>
          <w:szCs w:val="24"/>
          <w:lang w:val="en-US"/>
        </w:rPr>
        <w:t xml:space="preserve"> a mobile phone, tablet or other electronic gadgets during classes for purposes other than the learning process. Students are not allowed to be late for practical classes.</w:t>
      </w:r>
    </w:p>
    <w:p w:rsidR="002B44BC" w:rsidRDefault="00F32F5E" w:rsidP="00F32F5E">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002B44BC" w:rsidRPr="002B44BC">
        <w:rPr>
          <w:rFonts w:ascii="Times New Roman" w:hAnsi="Times New Roman" w:cs="Times New Roman"/>
          <w:sz w:val="24"/>
          <w:szCs w:val="24"/>
          <w:lang w:val="en-US"/>
        </w:rPr>
        <w:t xml:space="preserve">Visiting patients during the </w:t>
      </w:r>
      <w:proofErr w:type="spellStart"/>
      <w:r w:rsidR="002B44BC" w:rsidRPr="002B44BC">
        <w:rPr>
          <w:rFonts w:ascii="Times New Roman" w:hAnsi="Times New Roman" w:cs="Times New Roman"/>
          <w:sz w:val="24"/>
          <w:szCs w:val="24"/>
          <w:lang w:val="en-US"/>
        </w:rPr>
        <w:t>curation</w:t>
      </w:r>
      <w:proofErr w:type="spellEnd"/>
      <w:r w:rsidR="002B44BC" w:rsidRPr="002B44BC">
        <w:rPr>
          <w:rFonts w:ascii="Times New Roman" w:hAnsi="Times New Roman" w:cs="Times New Roman"/>
          <w:sz w:val="24"/>
          <w:szCs w:val="24"/>
          <w:lang w:val="en-US"/>
        </w:rPr>
        <w:t xml:space="preserve"> in the hospital is possible, provided that students have the appropriate uniform, a health book with a note about the timely medical examination</w:t>
      </w:r>
      <w:r w:rsidR="002B44BC">
        <w:rPr>
          <w:rFonts w:ascii="Times New Roman" w:hAnsi="Times New Roman" w:cs="Times New Roman"/>
          <w:sz w:val="24"/>
          <w:szCs w:val="24"/>
          <w:lang w:val="en-US"/>
        </w:rPr>
        <w:t>.</w:t>
      </w:r>
    </w:p>
    <w:p w:rsidR="002B44BC" w:rsidRPr="002B44BC" w:rsidRDefault="003F60CA" w:rsidP="002B44BC">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r w:rsidR="002B44BC" w:rsidRPr="008176C0">
        <w:rPr>
          <w:rFonts w:ascii="Times New Roman" w:hAnsi="Times New Roman"/>
          <w:sz w:val="24"/>
          <w:szCs w:val="24"/>
          <w:lang w:val="en-US"/>
        </w:rPr>
        <w:t xml:space="preserve">Students with special needs can meet with the teacher or warn him before the start of </w:t>
      </w:r>
      <w:proofErr w:type="gramStart"/>
      <w:r w:rsidR="002B44BC" w:rsidRPr="008176C0">
        <w:rPr>
          <w:rFonts w:ascii="Times New Roman" w:hAnsi="Times New Roman"/>
          <w:sz w:val="24"/>
          <w:szCs w:val="24"/>
          <w:lang w:val="en-US"/>
        </w:rPr>
        <w:t>classes,</w:t>
      </w:r>
      <w:proofErr w:type="gramEnd"/>
      <w:r w:rsidR="002B44BC" w:rsidRPr="008176C0">
        <w:rPr>
          <w:rFonts w:ascii="Times New Roman" w:hAnsi="Times New Roman"/>
          <w:sz w:val="24"/>
          <w:szCs w:val="24"/>
          <w:lang w:val="en-US"/>
        </w:rPr>
        <w:t xml:space="preserve"> it can be done by the head of the group on the students request. </w:t>
      </w:r>
      <w:proofErr w:type="spellStart"/>
      <w:r w:rsidR="002B44BC" w:rsidRPr="00025F88">
        <w:rPr>
          <w:rFonts w:ascii="Times New Roman" w:hAnsi="Times New Roman"/>
          <w:sz w:val="24"/>
          <w:szCs w:val="24"/>
        </w:rPr>
        <w:t>If</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you</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have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any</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questions</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please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contact</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the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teacher</w:t>
      </w:r>
      <w:proofErr w:type="spellEnd"/>
      <w:r w:rsidR="002B44BC" w:rsidRPr="00025F88">
        <w:rPr>
          <w:rFonts w:ascii="Times New Roman" w:hAnsi="Times New Roman"/>
          <w:sz w:val="24"/>
          <w:szCs w:val="24"/>
        </w:rPr>
        <w:t>.</w:t>
      </w:r>
    </w:p>
    <w:p w:rsidR="00925EFF" w:rsidRPr="00925EFF" w:rsidRDefault="00925EFF" w:rsidP="00925EFF">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KhNMU</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Cases</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 xml:space="preserve">"Equal rights for men and women to use economic, social and cultural rights" (Article 3 of the International Covenant on Economic, Social and Cultural Rights; Committee on Economic, Social and Cultural Rights of the United Nations); education in the spirit of respect for human rights and fundamental freedoms (UNESCO), the Concept of the State Social Program for Equal Rights and Opportunities for Women and Men until 2021. </w:t>
      </w:r>
      <w:proofErr w:type="spellStart"/>
      <w:r w:rsidRPr="00025F88">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National Medical University ensures education and </w:t>
      </w:r>
      <w:proofErr w:type="gramStart"/>
      <w:r w:rsidRPr="00025F88">
        <w:rPr>
          <w:rFonts w:ascii="Times New Roman" w:hAnsi="Times New Roman"/>
          <w:sz w:val="24"/>
          <w:szCs w:val="24"/>
          <w:lang w:val="en-US"/>
        </w:rPr>
        <w:t>work, that</w:t>
      </w:r>
      <w:proofErr w:type="gramEnd"/>
      <w:r w:rsidRPr="00025F88">
        <w:rPr>
          <w:rFonts w:ascii="Times New Roman" w:hAnsi="Times New Roman"/>
          <w:sz w:val="24"/>
          <w:szCs w:val="24"/>
          <w:lang w:val="en-US"/>
        </w:rPr>
        <w:t xml:space="preserve">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 xml:space="preserve">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w:t>
      </w:r>
      <w:proofErr w:type="gramStart"/>
      <w:r w:rsidRPr="008176C0">
        <w:rPr>
          <w:rFonts w:ascii="Times New Roman" w:hAnsi="Times New Roman"/>
          <w:sz w:val="24"/>
          <w:szCs w:val="24"/>
          <w:lang w:val="en-US"/>
        </w:rPr>
        <w:t>or</w:t>
      </w:r>
      <w:proofErr w:type="gramEnd"/>
      <w:r w:rsidRPr="008176C0">
        <w:rPr>
          <w:rFonts w:ascii="Times New Roman" w:hAnsi="Times New Roman"/>
          <w:sz w:val="24"/>
          <w:szCs w:val="24"/>
          <w:lang w:val="en-US"/>
        </w:rPr>
        <w:t xml:space="preserve"> sexual harassment (except where the law requires disclosure and / or when disclosure by the University is necessary to protect the safety of others).</w:t>
      </w:r>
    </w:p>
    <w:p w:rsidR="00925EFF" w:rsidRPr="00F32F5E" w:rsidRDefault="00DC70E6" w:rsidP="00F32F5E">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lastRenderedPageBreak/>
        <w:tab/>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w:t>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 xml:space="preserve"> are confirmed by the Code</w:t>
      </w:r>
      <w:r w:rsidR="00925EFF" w:rsidRPr="00025F88">
        <w:rPr>
          <w:rFonts w:ascii="Times New Roman" w:hAnsi="Times New Roman"/>
          <w:sz w:val="24"/>
          <w:szCs w:val="24"/>
          <w:lang w:val="en-US"/>
        </w:rPr>
        <w:t>x</w:t>
      </w:r>
      <w:r w:rsidR="00925EFF" w:rsidRPr="008176C0">
        <w:rPr>
          <w:rFonts w:ascii="Times New Roman" w:hAnsi="Times New Roman"/>
          <w:sz w:val="24"/>
          <w:szCs w:val="24"/>
          <w:lang w:val="en-US"/>
        </w:rPr>
        <w:t xml:space="preserve"> of Corporate Ethics and the Charter of </w:t>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w:t>
      </w:r>
    </w:p>
    <w:bookmarkEnd w:id="16"/>
    <w:p w:rsidR="006B6F2E" w:rsidRPr="00025F88" w:rsidRDefault="006B6F2E" w:rsidP="000114AE">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rsidR="006B6F2E" w:rsidRPr="006B6F2E" w:rsidRDefault="006B6F2E" w:rsidP="000114AE">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 xml:space="preserve">It is important for students to follow the rules of good behavior at the university. These rules are common to </w:t>
      </w:r>
      <w:proofErr w:type="gramStart"/>
      <w:r w:rsidRPr="00025F88">
        <w:rPr>
          <w:rFonts w:ascii="Times New Roman" w:hAnsi="Times New Roman"/>
          <w:sz w:val="24"/>
          <w:szCs w:val="24"/>
          <w:lang w:val="en-US"/>
        </w:rPr>
        <w:t>all,</w:t>
      </w:r>
      <w:proofErr w:type="gramEnd"/>
      <w:r w:rsidRPr="00025F88">
        <w:rPr>
          <w:rFonts w:ascii="Times New Roman" w:hAnsi="Times New Roman"/>
          <w:sz w:val="24"/>
          <w:szCs w:val="24"/>
          <w:lang w:val="en-US"/>
        </w:rPr>
        <w:t xml:space="preserve"> they also apply to all teachers and staff and are not fundamentally different from the generally accepted norms.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rsidR="006B6F2E" w:rsidRPr="001949D2" w:rsidRDefault="006B6F2E" w:rsidP="000114AE">
      <w:pPr>
        <w:tabs>
          <w:tab w:val="left" w:pos="397"/>
          <w:tab w:val="left" w:pos="2532"/>
        </w:tabs>
        <w:spacing w:after="0"/>
        <w:rPr>
          <w:rFonts w:ascii="Times New Roman" w:hAnsi="Times New Roman" w:cs="Times New Roman"/>
          <w:sz w:val="24"/>
          <w:szCs w:val="24"/>
          <w:lang w:val="en-US"/>
        </w:rPr>
      </w:pP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xml:space="preserve">- </w:t>
      </w:r>
      <w:proofErr w:type="gramStart"/>
      <w:r w:rsidRPr="00025F88">
        <w:rPr>
          <w:rStyle w:val="tlid-translation"/>
          <w:rFonts w:ascii="Times New Roman" w:hAnsi="Times New Roman" w:cs="Times New Roman"/>
          <w:sz w:val="24"/>
          <w:szCs w:val="24"/>
          <w:lang w:val="en-US"/>
        </w:rPr>
        <w:t>smoking</w:t>
      </w:r>
      <w:proofErr w:type="gramEnd"/>
      <w:r w:rsidRPr="00025F88">
        <w:rPr>
          <w:rStyle w:val="tlid-translation"/>
          <w:rFonts w:ascii="Times New Roman" w:hAnsi="Times New Roman" w:cs="Times New Roman"/>
          <w:sz w:val="24"/>
          <w:szCs w:val="24"/>
          <w:lang w:val="en-US"/>
        </w:rPr>
        <w:t>, drinking alcohol and even low-alcohol beverages or drugs;</w:t>
      </w:r>
    </w:p>
    <w:p w:rsidR="006B6F2E" w:rsidRPr="00025F88" w:rsidRDefault="006B6F2E" w:rsidP="000114AE">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rsidR="006B6F2E" w:rsidRPr="00025F88" w:rsidRDefault="006B6F2E" w:rsidP="000114AE">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xml:space="preserve">- </w:t>
      </w:r>
      <w:proofErr w:type="spellStart"/>
      <w:r w:rsidRPr="00025F88">
        <w:rPr>
          <w:rStyle w:val="tlid-translation"/>
          <w:rFonts w:ascii="Times New Roman" w:hAnsi="Times New Roman" w:cs="Times New Roman"/>
          <w:sz w:val="24"/>
          <w:szCs w:val="24"/>
        </w:rPr>
        <w:t>gambling</w:t>
      </w:r>
      <w:proofErr w:type="spellEnd"/>
      <w:r w:rsidRPr="00025F88">
        <w:rPr>
          <w:rStyle w:val="tlid-translation"/>
          <w:rFonts w:ascii="Times New Roman" w:hAnsi="Times New Roman" w:cs="Times New Roman"/>
          <w:sz w:val="24"/>
          <w:szCs w:val="24"/>
        </w:rPr>
        <w:t>;</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xml:space="preserve">- </w:t>
      </w:r>
      <w:proofErr w:type="gramStart"/>
      <w:r w:rsidRPr="00025F88">
        <w:rPr>
          <w:rStyle w:val="tlid-translation"/>
          <w:rFonts w:ascii="Times New Roman" w:hAnsi="Times New Roman" w:cs="Times New Roman"/>
          <w:sz w:val="24"/>
          <w:szCs w:val="24"/>
          <w:lang w:val="en-US"/>
        </w:rPr>
        <w:t>to</w:t>
      </w:r>
      <w:proofErr w:type="gramEnd"/>
      <w:r w:rsidRPr="00025F88">
        <w:rPr>
          <w:rStyle w:val="tlid-translation"/>
          <w:rFonts w:ascii="Times New Roman" w:hAnsi="Times New Roman" w:cs="Times New Roman"/>
          <w:sz w:val="24"/>
          <w:szCs w:val="24"/>
          <w:lang w:val="en-US"/>
        </w:rPr>
        <w:t xml:space="preserve"> damage the material and technical base of the university (damage inventory, equipment; furniture, walls, floors, litter the premises and territories);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proofErr w:type="gramStart"/>
      <w:r w:rsidRPr="00025F88">
        <w:rPr>
          <w:rStyle w:val="tlid-translation"/>
          <w:rFonts w:ascii="Times New Roman" w:hAnsi="Times New Roman" w:cs="Times New Roman"/>
          <w:sz w:val="24"/>
          <w:szCs w:val="24"/>
          <w:lang w:val="en-US"/>
        </w:rPr>
        <w:t>- shouting, shouting or listening to loud music in classrooms and even in corridors during classes.</w:t>
      </w:r>
      <w:proofErr w:type="gramEnd"/>
    </w:p>
    <w:p w:rsidR="006B6F2E" w:rsidRPr="006B6F2E" w:rsidRDefault="006B6F2E" w:rsidP="000114AE">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rsidR="006B6F2E" w:rsidRDefault="006650DC" w:rsidP="006650DC">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ate any form of the</w:t>
      </w:r>
      <w:r w:rsidR="0095316E">
        <w:rPr>
          <w:rFonts w:ascii="Times New Roman" w:hAnsi="Times New Roman"/>
          <w:sz w:val="24"/>
          <w:szCs w:val="24"/>
          <w:lang w:val="en-US"/>
        </w:rPr>
        <w:t xml:space="preserve"> </w:t>
      </w:r>
      <w:r>
        <w:rPr>
          <w:rFonts w:ascii="Times New Roman" w:hAnsi="Times New Roman"/>
          <w:sz w:val="24"/>
          <w:szCs w:val="24"/>
          <w:lang w:val="en-US"/>
        </w:rPr>
        <w:t>plagiarism</w:t>
      </w:r>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rsidR="000114AE" w:rsidRDefault="000114AE" w:rsidP="006650DC">
      <w:pPr>
        <w:tabs>
          <w:tab w:val="left" w:pos="397"/>
          <w:tab w:val="left" w:pos="2532"/>
        </w:tabs>
        <w:jc w:val="both"/>
        <w:rPr>
          <w:rFonts w:ascii="Times New Roman" w:hAnsi="Times New Roman" w:cs="Times New Roman"/>
          <w:sz w:val="24"/>
          <w:szCs w:val="24"/>
          <w:lang w:val="en-US"/>
        </w:rPr>
      </w:pPr>
      <w:bookmarkStart w:id="17"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 xml:space="preserve"> on the problems of professional training of the pediatric profile and are published on the </w:t>
      </w:r>
      <w:proofErr w:type="gramStart"/>
      <w:r w:rsidRPr="001949D2">
        <w:rPr>
          <w:rFonts w:ascii="Times New Roman" w:hAnsi="Times New Roman" w:cs="Times New Roman"/>
          <w:sz w:val="24"/>
          <w:szCs w:val="24"/>
          <w:lang w:val="en-US"/>
        </w:rPr>
        <w:t>website</w:t>
      </w:r>
      <w:proofErr w:type="gramEnd"/>
      <w:r w:rsidRPr="001949D2">
        <w:rPr>
          <w:rFonts w:ascii="Times New Roman" w:hAnsi="Times New Roman" w:cs="Times New Roman"/>
          <w:sz w:val="24"/>
          <w:szCs w:val="24"/>
          <w:lang w:val="en-US"/>
        </w:rPr>
        <w:t xml:space="preserve"> of </w:t>
      </w:r>
      <w:proofErr w:type="spellStart"/>
      <w:r w:rsidRPr="001949D2">
        <w:rPr>
          <w:rFonts w:ascii="Times New Roman" w:hAnsi="Times New Roman" w:cs="Times New Roman"/>
          <w:sz w:val="24"/>
          <w:szCs w:val="24"/>
          <w:lang w:val="en-US"/>
        </w:rPr>
        <w:t>Kharkiv</w:t>
      </w:r>
      <w:proofErr w:type="spellEnd"/>
      <w:r w:rsidRPr="001949D2">
        <w:rPr>
          <w:rFonts w:ascii="Times New Roman" w:hAnsi="Times New Roman" w:cs="Times New Roman"/>
          <w:sz w:val="24"/>
          <w:szCs w:val="24"/>
          <w:lang w:val="en-US"/>
        </w:rPr>
        <w:t xml:space="preserve"> National Medical University, the website of the Department of Pediat</w:t>
      </w:r>
      <w:r>
        <w:rPr>
          <w:rFonts w:ascii="Times New Roman" w:hAnsi="Times New Roman" w:cs="Times New Roman"/>
          <w:sz w:val="24"/>
          <w:szCs w:val="24"/>
          <w:lang w:val="en-US"/>
        </w:rPr>
        <w:t xml:space="preserve">rics No. 1 and Neonatology 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w:t>
      </w:r>
      <w:bookmarkEnd w:id="17"/>
    </w:p>
    <w:p w:rsidR="000114AE" w:rsidRPr="00025F88" w:rsidRDefault="000114AE" w:rsidP="006B6F2E">
      <w:pPr>
        <w:tabs>
          <w:tab w:val="left" w:pos="993"/>
        </w:tabs>
        <w:ind w:left="284" w:firstLine="425"/>
        <w:jc w:val="both"/>
        <w:rPr>
          <w:rFonts w:ascii="Times New Roman" w:hAnsi="Times New Roman"/>
          <w:sz w:val="24"/>
          <w:szCs w:val="24"/>
          <w:lang w:val="en-US"/>
        </w:rPr>
      </w:pPr>
    </w:p>
    <w:p w:rsidR="0041788B" w:rsidRPr="005B3571" w:rsidRDefault="0041788B" w:rsidP="0041788B">
      <w:pPr>
        <w:spacing w:after="0"/>
        <w:jc w:val="center"/>
        <w:rPr>
          <w:rFonts w:ascii="Times New Roman" w:hAnsi="Times New Roman"/>
          <w:b/>
          <w:sz w:val="24"/>
          <w:szCs w:val="24"/>
          <w:lang w:val="en-US"/>
        </w:rPr>
      </w:pPr>
      <w:r w:rsidRPr="005B3571">
        <w:rPr>
          <w:rFonts w:ascii="Times New Roman" w:hAnsi="Times New Roman"/>
          <w:b/>
          <w:sz w:val="24"/>
          <w:szCs w:val="24"/>
          <w:lang w:val="en-US"/>
        </w:rPr>
        <w:t>Policy of learning</w:t>
      </w:r>
      <w:r w:rsidR="00E90B2E">
        <w:rPr>
          <w:rFonts w:ascii="Times New Roman" w:hAnsi="Times New Roman"/>
          <w:b/>
          <w:sz w:val="24"/>
          <w:szCs w:val="24"/>
          <w:lang w:val="en-US"/>
        </w:rPr>
        <w:t xml:space="preserve"> </w:t>
      </w:r>
      <w:r w:rsidRPr="005B3571">
        <w:rPr>
          <w:rFonts w:ascii="Times New Roman" w:hAnsi="Times New Roman"/>
          <w:b/>
          <w:sz w:val="24"/>
          <w:szCs w:val="24"/>
          <w:lang w:val="en-US"/>
        </w:rPr>
        <w:t xml:space="preserve">activities assessment </w:t>
      </w:r>
    </w:p>
    <w:p w:rsidR="00054E32" w:rsidRPr="005B3571" w:rsidRDefault="00054E32" w:rsidP="00054E32">
      <w:pPr>
        <w:spacing w:after="0" w:line="276" w:lineRule="auto"/>
        <w:ind w:firstLine="567"/>
        <w:jc w:val="both"/>
        <w:rPr>
          <w:rFonts w:ascii="Times New Roman" w:hAnsi="Times New Roman"/>
          <w:bCs/>
          <w:iCs/>
          <w:sz w:val="24"/>
          <w:szCs w:val="24"/>
          <w:lang w:val="en-US"/>
        </w:rPr>
      </w:pPr>
      <w:proofErr w:type="gramStart"/>
      <w:r w:rsidRPr="005B3571">
        <w:rPr>
          <w:rFonts w:ascii="Times New Roman" w:hAnsi="Times New Roman"/>
          <w:b/>
          <w:bCs/>
          <w:iCs/>
          <w:sz w:val="24"/>
          <w:szCs w:val="24"/>
          <w:lang w:val="en-US"/>
        </w:rPr>
        <w:t>Assessment of current learning activities (CLA).</w:t>
      </w:r>
      <w:r w:rsidRPr="005B3571">
        <w:rPr>
          <w:rFonts w:ascii="Times New Roman" w:hAnsi="Times New Roman"/>
          <w:bCs/>
          <w:iCs/>
          <w:sz w:val="24"/>
          <w:szCs w:val="24"/>
          <w:lang w:val="en-US"/>
        </w:rPr>
        <w:t>Teachers make</w:t>
      </w:r>
      <w:proofErr w:type="gramEnd"/>
      <w:r w:rsidRPr="005B3571">
        <w:rPr>
          <w:rFonts w:ascii="Times New Roman" w:hAnsi="Times New Roman"/>
          <w:bCs/>
          <w:iCs/>
          <w:sz w:val="24"/>
          <w:szCs w:val="24"/>
          <w:lang w:val="en-US"/>
        </w:rPr>
        <w:t xml:space="preserve"> sure that every student received the necessary competence in the </w:t>
      </w:r>
      <w:hyperlink r:id="rId6"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rsidR="00054E32" w:rsidRDefault="00054E32" w:rsidP="00054E32">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lastRenderedPageBreak/>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rsidR="00054E32" w:rsidRPr="00ED1930" w:rsidRDefault="00054E32" w:rsidP="00054E32">
      <w:pPr>
        <w:spacing w:after="0" w:line="276" w:lineRule="auto"/>
        <w:ind w:firstLine="567"/>
        <w:jc w:val="both"/>
        <w:rPr>
          <w:rFonts w:ascii="Times New Roman" w:hAnsi="Times New Roman"/>
          <w:sz w:val="24"/>
          <w:szCs w:val="24"/>
          <w:lang w:val="en-US"/>
        </w:rPr>
      </w:pPr>
      <w:proofErr w:type="gramStart"/>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proofErr w:type="gramEnd"/>
      <w:r w:rsidR="0042737B">
        <w:rPr>
          <w:rFonts w:ascii="Times New Roman" w:hAnsi="Times New Roman"/>
          <w:b/>
          <w:sz w:val="24"/>
          <w:szCs w:val="24"/>
          <w:lang w:val="uk-UA"/>
        </w:rPr>
        <w:t xml:space="preserve"> </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w:t>
      </w:r>
      <w:r w:rsidR="0042737B">
        <w:rPr>
          <w:rFonts w:ascii="Times New Roman" w:hAnsi="Times New Roman"/>
          <w:sz w:val="24"/>
          <w:szCs w:val="24"/>
          <w:lang w:val="uk-UA"/>
        </w:rPr>
        <w:t xml:space="preserve"> </w:t>
      </w:r>
      <w:r w:rsidRPr="005B3571">
        <w:rPr>
          <w:rFonts w:ascii="Times New Roman" w:hAnsi="Times New Roman"/>
          <w:sz w:val="24"/>
          <w:szCs w:val="24"/>
          <w:lang w:val="en-US"/>
        </w:rPr>
        <w:t xml:space="preserv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hyperlink r:id="rId7" w:history="1">
        <w:r w:rsidRPr="005B3571">
          <w:rPr>
            <w:rStyle w:val="a3"/>
            <w:rFonts w:ascii="Times New Roman" w:hAnsi="Times New Roman"/>
            <w:color w:val="auto"/>
            <w:sz w:val="24"/>
            <w:szCs w:val="24"/>
            <w:u w:val="none"/>
            <w:lang w:val="en-US"/>
          </w:rPr>
          <w:t>Automated Control System</w:t>
        </w:r>
      </w:hyperlink>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rsidR="00054E32" w:rsidRPr="005B3571" w:rsidRDefault="00054E32" w:rsidP="00054E32">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rsidR="00054E32" w:rsidRDefault="00054E32" w:rsidP="00054E32">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rsidR="00054E32" w:rsidRPr="00C84527" w:rsidRDefault="00054E32" w:rsidP="00054E32">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sidR="0042737B">
        <w:rPr>
          <w:rFonts w:ascii="Times New Roman" w:hAnsi="Times New Roman" w:cs="Times New Roman"/>
          <w:b/>
          <w:bCs/>
          <w:iCs/>
          <w:sz w:val="24"/>
          <w:szCs w:val="24"/>
          <w:lang w:val="uk-UA"/>
        </w:rPr>
        <w:t xml:space="preserve"> </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proofErr w:type="spellStart"/>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proofErr w:type="spellEnd"/>
      <w:r w:rsidRPr="00C84527">
        <w:rPr>
          <w:rFonts w:ascii="Times New Roman" w:hAnsi="Times New Roman"/>
          <w:color w:val="000000"/>
          <w:sz w:val="24"/>
          <w:szCs w:val="24"/>
          <w:lang w:val="en-US"/>
        </w:rPr>
        <w:t>). Points (not more than 10) are added as incentive additional points to the final score for current learning activities. The total amount of points for the current educational activity may not exceed 200 points.</w:t>
      </w:r>
    </w:p>
    <w:p w:rsidR="00054E32" w:rsidRPr="005B3571" w:rsidRDefault="00054E32" w:rsidP="00054E32">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rsidR="00054E32" w:rsidRDefault="00054E32" w:rsidP="00054E32">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rsidR="00054E32" w:rsidRDefault="00054E32" w:rsidP="00054E32">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rsidR="00054E32" w:rsidRPr="005B3571" w:rsidRDefault="00054E32" w:rsidP="00054E32">
      <w:pPr>
        <w:tabs>
          <w:tab w:val="left" w:pos="397"/>
          <w:tab w:val="left" w:pos="2532"/>
        </w:tabs>
        <w:spacing w:after="0" w:line="240" w:lineRule="auto"/>
        <w:jc w:val="center"/>
        <w:rPr>
          <w:rFonts w:ascii="Times New Roman" w:hAnsi="Times New Roman"/>
          <w:b/>
          <w:bCs/>
          <w:sz w:val="24"/>
          <w:szCs w:val="24"/>
          <w:lang w:val="en-US"/>
        </w:rPr>
      </w:pPr>
    </w:p>
    <w:p w:rsidR="00054E32" w:rsidRDefault="00054E32" w:rsidP="0042737B">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sidR="00946887">
        <w:rPr>
          <w:rFonts w:ascii="Times New Roman" w:hAnsi="Times New Roman"/>
          <w:color w:val="000000"/>
          <w:sz w:val="24"/>
          <w:szCs w:val="24"/>
          <w:lang w:val="en-US"/>
        </w:rPr>
        <w:t>.</w:t>
      </w:r>
    </w:p>
    <w:p w:rsidR="00054E32" w:rsidRDefault="00054E32" w:rsidP="0042737B">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w:t>
      </w:r>
      <w:proofErr w:type="spellStart"/>
      <w:r w:rsidRPr="006D4353">
        <w:rPr>
          <w:rFonts w:ascii="Times New Roman" w:hAnsi="Times New Roman"/>
          <w:sz w:val="24"/>
          <w:szCs w:val="24"/>
          <w:lang w:val="en-US"/>
        </w:rPr>
        <w:t>discipline.</w:t>
      </w:r>
      <w:r w:rsidRPr="005B3571">
        <w:rPr>
          <w:rFonts w:ascii="Times New Roman" w:hAnsi="Times New Roman"/>
          <w:sz w:val="24"/>
          <w:szCs w:val="24"/>
          <w:lang w:val="en-US"/>
        </w:rPr>
        <w:t>The</w:t>
      </w:r>
      <w:proofErr w:type="spellEnd"/>
      <w:r w:rsidRPr="005B3571">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 xml:space="preserve">ccording to the standard table </w:t>
      </w:r>
      <w:r w:rsidR="00946887">
        <w:rPr>
          <w:rFonts w:ascii="Times New Roman" w:hAnsi="Times New Roman"/>
          <w:sz w:val="24"/>
          <w:szCs w:val="24"/>
          <w:lang w:val="en-US"/>
        </w:rPr>
        <w:t>1</w:t>
      </w:r>
      <w:r>
        <w:rPr>
          <w:rFonts w:ascii="Times New Roman" w:hAnsi="Times New Roman"/>
          <w:sz w:val="24"/>
          <w:szCs w:val="24"/>
          <w:lang w:val="uk-UA"/>
        </w:rPr>
        <w:t>.</w:t>
      </w:r>
    </w:p>
    <w:p w:rsidR="00054E32" w:rsidRDefault="00054E32" w:rsidP="00054E32">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teacher:</w:t>
      </w:r>
      <w:r w:rsidR="00946887">
        <w:rPr>
          <w:rFonts w:ascii="Times New Roman" w:hAnsi="Times New Roman"/>
          <w:color w:val="000000"/>
          <w:sz w:val="24"/>
          <w:szCs w:val="24"/>
          <w:lang w:val="en-US"/>
        </w:rPr>
        <w:t xml:space="preserve"> </w:t>
      </w:r>
      <w:r w:rsidRPr="00883E9B">
        <w:rPr>
          <w:rFonts w:ascii="Times New Roman" w:hAnsi="Times New Roman"/>
          <w:sz w:val="24"/>
          <w:szCs w:val="24"/>
          <w:lang w:val="en-US"/>
        </w:rPr>
        <w:t>the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report with presentation at the practical lesson 0-3 points,</w:t>
      </w:r>
      <w:r w:rsidR="00946887">
        <w:rPr>
          <w:rFonts w:ascii="Times New Roman" w:hAnsi="Times New Roman"/>
          <w:sz w:val="24"/>
          <w:szCs w:val="24"/>
          <w:lang w:val="en-US"/>
        </w:rPr>
        <w:t xml:space="preserve"> </w:t>
      </w:r>
      <w:r w:rsidRPr="00883E9B">
        <w:rPr>
          <w:rFonts w:ascii="Times New Roman" w:hAnsi="Times New Roman"/>
          <w:sz w:val="24"/>
          <w:szCs w:val="24"/>
          <w:lang w:val="en-US"/>
        </w:rPr>
        <w:t>report at 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proofErr w:type="spellStart"/>
      <w:r w:rsidRPr="00883E9B">
        <w:rPr>
          <w:rFonts w:ascii="Times New Roman" w:hAnsi="Times New Roman"/>
          <w:sz w:val="24"/>
          <w:szCs w:val="24"/>
          <w:lang w:val="en-US"/>
        </w:rPr>
        <w:t>lympiad</w:t>
      </w:r>
      <w:r>
        <w:rPr>
          <w:rFonts w:ascii="Times New Roman" w:hAnsi="Times New Roman"/>
          <w:sz w:val="24"/>
          <w:szCs w:val="24"/>
          <w:lang w:val="en-US"/>
        </w:rPr>
        <w:t>s</w:t>
      </w:r>
      <w:proofErr w:type="spellEnd"/>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not more than 10 points), which can be added as </w:t>
      </w:r>
      <w:r>
        <w:rPr>
          <w:rFonts w:ascii="Times New Roman" w:hAnsi="Times New Roman"/>
          <w:sz w:val="24"/>
          <w:szCs w:val="24"/>
          <w:lang w:val="en-US"/>
        </w:rPr>
        <w:t>supplementary</w:t>
      </w:r>
      <w:r w:rsidR="00946887">
        <w:rPr>
          <w:rFonts w:ascii="Times New Roman" w:hAnsi="Times New Roman"/>
          <w:sz w:val="24"/>
          <w:szCs w:val="24"/>
          <w:lang w:val="en-US"/>
        </w:rPr>
        <w:t xml:space="preserve"> </w:t>
      </w:r>
      <w:r>
        <w:rPr>
          <w:rFonts w:ascii="Times New Roman" w:hAnsi="Times New Roman"/>
          <w:sz w:val="24"/>
          <w:szCs w:val="24"/>
          <w:lang w:val="en-US"/>
        </w:rPr>
        <w:t xml:space="preserve">encouraging </w:t>
      </w:r>
      <w:r w:rsidRPr="00054E32">
        <w:rPr>
          <w:rFonts w:ascii="Times New Roman" w:hAnsi="Times New Roman"/>
          <w:sz w:val="24"/>
          <w:szCs w:val="24"/>
          <w:lang w:val="en-US"/>
        </w:rPr>
        <w:t>points to the final score for current learning activities, calculated using Table 2 and are part of the assessment of the discipline.</w:t>
      </w:r>
    </w:p>
    <w:p w:rsidR="00054E32" w:rsidRDefault="00054E32" w:rsidP="00054E32">
      <w:pPr>
        <w:rPr>
          <w:rFonts w:ascii="Times New Roman" w:hAnsi="Times New Roman"/>
          <w:sz w:val="24"/>
          <w:szCs w:val="24"/>
          <w:lang w:val="uk-UA"/>
        </w:rPr>
      </w:pPr>
    </w:p>
    <w:p w:rsidR="00A54CEF" w:rsidRDefault="00A54CEF" w:rsidP="00054E32">
      <w:pPr>
        <w:jc w:val="right"/>
        <w:rPr>
          <w:rFonts w:ascii="Times New Roman" w:hAnsi="Times New Roman"/>
          <w:sz w:val="24"/>
          <w:szCs w:val="24"/>
          <w:lang w:val="uk-UA"/>
        </w:rPr>
      </w:pPr>
    </w:p>
    <w:p w:rsidR="00A54CEF" w:rsidRDefault="00A54CEF" w:rsidP="00054E32">
      <w:pPr>
        <w:jc w:val="right"/>
        <w:rPr>
          <w:rFonts w:ascii="Times New Roman" w:hAnsi="Times New Roman"/>
          <w:sz w:val="24"/>
          <w:szCs w:val="24"/>
          <w:lang w:val="uk-UA"/>
        </w:rPr>
      </w:pPr>
    </w:p>
    <w:p w:rsidR="00A54CEF" w:rsidRDefault="00A54CEF" w:rsidP="00054E32">
      <w:pPr>
        <w:jc w:val="right"/>
        <w:rPr>
          <w:rFonts w:ascii="Times New Roman" w:hAnsi="Times New Roman"/>
          <w:sz w:val="24"/>
          <w:szCs w:val="24"/>
          <w:lang w:val="uk-UA"/>
        </w:rPr>
      </w:pPr>
    </w:p>
    <w:p w:rsidR="00054E32" w:rsidRPr="00054E32" w:rsidRDefault="00946887" w:rsidP="00054E32">
      <w:pPr>
        <w:jc w:val="right"/>
        <w:rPr>
          <w:rFonts w:ascii="Times New Roman" w:hAnsi="Times New Roman"/>
          <w:sz w:val="24"/>
          <w:szCs w:val="24"/>
          <w:lang w:val="uk-UA"/>
        </w:rPr>
      </w:pPr>
      <w:r>
        <w:rPr>
          <w:rFonts w:ascii="Times New Roman" w:hAnsi="Times New Roman"/>
          <w:sz w:val="24"/>
          <w:szCs w:val="24"/>
          <w:lang w:val="en-US"/>
        </w:rPr>
        <w:lastRenderedPageBreak/>
        <w:t>Table 1</w:t>
      </w:r>
    </w:p>
    <w:p w:rsidR="00054E32" w:rsidRPr="00381830" w:rsidRDefault="00054E32" w:rsidP="00054E32">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rsidR="00054E32" w:rsidRPr="00381830" w:rsidRDefault="00054E32" w:rsidP="00054E32">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w:t>
      </w:r>
      <w:proofErr w:type="gramStart"/>
      <w:r w:rsidRPr="00381830">
        <w:rPr>
          <w:rFonts w:ascii="Times New Roman" w:hAnsi="Times New Roman" w:cs="Times New Roman"/>
          <w:b/>
          <w:bCs/>
          <w:sz w:val="24"/>
          <w:szCs w:val="24"/>
          <w:lang w:val="en-US"/>
        </w:rPr>
        <w:t>for</w:t>
      </w:r>
      <w:proofErr w:type="gramEnd"/>
      <w:r w:rsidRPr="00381830">
        <w:rPr>
          <w:rFonts w:ascii="Times New Roman" w:hAnsi="Times New Roman" w:cs="Times New Roman"/>
          <w:b/>
          <w:bCs/>
          <w:sz w:val="24"/>
          <w:szCs w:val="24"/>
          <w:lang w:val="en-US"/>
        </w:rPr>
        <w:t xml:space="preserve">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993"/>
        <w:gridCol w:w="283"/>
        <w:gridCol w:w="1391"/>
        <w:gridCol w:w="1025"/>
        <w:gridCol w:w="282"/>
        <w:gridCol w:w="1309"/>
        <w:gridCol w:w="1829"/>
      </w:tblGrid>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3" w:type="dxa"/>
            <w:vMerge w:val="restart"/>
            <w:tcBorders>
              <w:top w:val="nil"/>
            </w:tcBorders>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2" w:type="dxa"/>
            <w:vMerge w:val="restart"/>
            <w:tcBorders>
              <w:top w:val="nil"/>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4.75-4,76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4.54-4,56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rsidR="00054E32" w:rsidRPr="00054E32" w:rsidRDefault="00054E32" w:rsidP="00C747CC">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rsidR="00054E32" w:rsidRPr="00054E32" w:rsidRDefault="00054E32" w:rsidP="00C747CC">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4.42-4,44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4.4-4,41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C747CC">
            <w:pPr>
              <w:snapToGrid w:val="0"/>
              <w:jc w:val="center"/>
              <w:rPr>
                <w:rFonts w:ascii="Times New Roman" w:hAnsi="Times New Roman" w:cs="Times New Roman"/>
                <w:b/>
                <w:sz w:val="24"/>
                <w:szCs w:val="24"/>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4.35-4,36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r w:rsidR="00054E32" w:rsidRPr="00054E32" w:rsidTr="00C747CC">
        <w:trPr>
          <w:jc w:val="center"/>
        </w:trPr>
        <w:tc>
          <w:tcPr>
            <w:tcW w:w="1728"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rsidR="00054E32" w:rsidRPr="00054E32" w:rsidRDefault="00054E32" w:rsidP="00C747CC">
            <w:pPr>
              <w:jc w:val="center"/>
              <w:rPr>
                <w:rFonts w:ascii="Times New Roman" w:hAnsi="Times New Roman" w:cs="Times New Roman"/>
                <w:b/>
                <w:sz w:val="24"/>
                <w:szCs w:val="24"/>
                <w:lang w:val="en-US"/>
              </w:rPr>
            </w:pPr>
          </w:p>
        </w:tc>
        <w:tc>
          <w:tcPr>
            <w:tcW w:w="1391"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rsidR="00054E32" w:rsidRPr="00054E32" w:rsidRDefault="00054E32" w:rsidP="00C747CC">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C747CC">
            <w:pPr>
              <w:jc w:val="center"/>
              <w:rPr>
                <w:rFonts w:ascii="Times New Roman" w:hAnsi="Times New Roman" w:cs="Times New Roman"/>
                <w:b/>
                <w:sz w:val="24"/>
                <w:szCs w:val="24"/>
                <w:lang w:val="en-US"/>
              </w:rPr>
            </w:pPr>
          </w:p>
        </w:tc>
      </w:tr>
    </w:tbl>
    <w:p w:rsidR="0041788B" w:rsidRDefault="0041788B"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Pr="00054E32" w:rsidRDefault="00054E32" w:rsidP="0041788B">
      <w:pPr>
        <w:tabs>
          <w:tab w:val="left" w:pos="397"/>
        </w:tabs>
        <w:spacing w:after="0"/>
        <w:rPr>
          <w:rFonts w:ascii="Times New Roman" w:hAnsi="Times New Roman"/>
          <w:sz w:val="24"/>
          <w:szCs w:val="24"/>
          <w:lang w:val="uk-UA"/>
        </w:rPr>
      </w:pPr>
    </w:p>
    <w:p w:rsidR="0041788B" w:rsidRPr="005B3571" w:rsidRDefault="0041788B" w:rsidP="0041788B">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rsidR="0041788B" w:rsidRPr="005B3571" w:rsidRDefault="0041788B" w:rsidP="0041788B">
      <w:pPr>
        <w:spacing w:after="0" w:line="276" w:lineRule="auto"/>
        <w:jc w:val="both"/>
        <w:rPr>
          <w:rFonts w:ascii="Times New Roman" w:hAnsi="Times New Roman"/>
          <w:sz w:val="24"/>
          <w:szCs w:val="24"/>
          <w:lang w:val="en-US"/>
        </w:rPr>
      </w:pPr>
      <w:proofErr w:type="gramStart"/>
      <w:r w:rsidRPr="005B3571">
        <w:rPr>
          <w:rFonts w:ascii="Times New Roman" w:hAnsi="Times New Roman"/>
          <w:sz w:val="24"/>
          <w:szCs w:val="24"/>
          <w:lang w:val="en-US"/>
        </w:rPr>
        <w:t>neonatology</w:t>
      </w:r>
      <w:proofErr w:type="gramEnd"/>
      <w:r w:rsidRPr="005B3571">
        <w:rPr>
          <w:rFonts w:ascii="Times New Roman" w:hAnsi="Times New Roman"/>
          <w:sz w:val="24"/>
          <w:szCs w:val="24"/>
          <w:lang w:val="en-US"/>
        </w:rPr>
        <w:t>,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proofErr w:type="spellStart"/>
      <w:r w:rsidRPr="005B3571">
        <w:rPr>
          <w:rFonts w:ascii="Times New Roman" w:hAnsi="Times New Roman"/>
          <w:sz w:val="24"/>
          <w:szCs w:val="24"/>
          <w:lang w:val="en-US"/>
        </w:rPr>
        <w:t>Gonchar</w:t>
      </w:r>
      <w:proofErr w:type="spellEnd"/>
      <w:r w:rsidRPr="005B3571">
        <w:rPr>
          <w:rFonts w:ascii="Times New Roman" w:hAnsi="Times New Roman"/>
          <w:sz w:val="24"/>
          <w:szCs w:val="24"/>
          <w:lang w:val="en-US"/>
        </w:rPr>
        <w:t xml:space="preserve"> M.O.</w:t>
      </w:r>
    </w:p>
    <w:p w:rsidR="00124A23" w:rsidRPr="00124A23" w:rsidRDefault="00124A23" w:rsidP="0041788B">
      <w:pPr>
        <w:tabs>
          <w:tab w:val="left" w:pos="397"/>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94C1F"/>
    <w:rsid w:val="00001D65"/>
    <w:rsid w:val="000114AE"/>
    <w:rsid w:val="00045C14"/>
    <w:rsid w:val="00051274"/>
    <w:rsid w:val="00053835"/>
    <w:rsid w:val="00054E32"/>
    <w:rsid w:val="000D0D92"/>
    <w:rsid w:val="000D0E90"/>
    <w:rsid w:val="000F5E7D"/>
    <w:rsid w:val="00120E3A"/>
    <w:rsid w:val="00124A23"/>
    <w:rsid w:val="0014139E"/>
    <w:rsid w:val="00141C73"/>
    <w:rsid w:val="00175263"/>
    <w:rsid w:val="00193EA7"/>
    <w:rsid w:val="001949D2"/>
    <w:rsid w:val="001D572B"/>
    <w:rsid w:val="00211311"/>
    <w:rsid w:val="00224B6B"/>
    <w:rsid w:val="00234845"/>
    <w:rsid w:val="002458B0"/>
    <w:rsid w:val="0029039D"/>
    <w:rsid w:val="002A1BFA"/>
    <w:rsid w:val="002A657E"/>
    <w:rsid w:val="002B44BC"/>
    <w:rsid w:val="002C3AAD"/>
    <w:rsid w:val="003420E2"/>
    <w:rsid w:val="00362CBA"/>
    <w:rsid w:val="00376877"/>
    <w:rsid w:val="00376AA7"/>
    <w:rsid w:val="003820C3"/>
    <w:rsid w:val="00394C1F"/>
    <w:rsid w:val="003F60CA"/>
    <w:rsid w:val="00411CA5"/>
    <w:rsid w:val="0041499E"/>
    <w:rsid w:val="0041788B"/>
    <w:rsid w:val="00420CF2"/>
    <w:rsid w:val="0042737B"/>
    <w:rsid w:val="004322DD"/>
    <w:rsid w:val="00454827"/>
    <w:rsid w:val="00455731"/>
    <w:rsid w:val="00483086"/>
    <w:rsid w:val="00494D78"/>
    <w:rsid w:val="004A78FB"/>
    <w:rsid w:val="004C2D0B"/>
    <w:rsid w:val="004D21CA"/>
    <w:rsid w:val="004F4B52"/>
    <w:rsid w:val="00505603"/>
    <w:rsid w:val="00513140"/>
    <w:rsid w:val="0053122D"/>
    <w:rsid w:val="005A062D"/>
    <w:rsid w:val="005A3B3A"/>
    <w:rsid w:val="005D1021"/>
    <w:rsid w:val="006308CF"/>
    <w:rsid w:val="006650DC"/>
    <w:rsid w:val="00666E5E"/>
    <w:rsid w:val="00670135"/>
    <w:rsid w:val="006805C9"/>
    <w:rsid w:val="00684143"/>
    <w:rsid w:val="00686A01"/>
    <w:rsid w:val="006B6F2E"/>
    <w:rsid w:val="006F6FCC"/>
    <w:rsid w:val="00794921"/>
    <w:rsid w:val="007B7B4A"/>
    <w:rsid w:val="007D2F30"/>
    <w:rsid w:val="007D57D0"/>
    <w:rsid w:val="007E2379"/>
    <w:rsid w:val="008005D9"/>
    <w:rsid w:val="00800E60"/>
    <w:rsid w:val="008176C0"/>
    <w:rsid w:val="00892D66"/>
    <w:rsid w:val="008B16FC"/>
    <w:rsid w:val="009013CA"/>
    <w:rsid w:val="00925EFF"/>
    <w:rsid w:val="00932E58"/>
    <w:rsid w:val="00946887"/>
    <w:rsid w:val="0095316E"/>
    <w:rsid w:val="00964E34"/>
    <w:rsid w:val="00970D4E"/>
    <w:rsid w:val="00992FFE"/>
    <w:rsid w:val="009A109A"/>
    <w:rsid w:val="009B2563"/>
    <w:rsid w:val="009C003B"/>
    <w:rsid w:val="009C0E43"/>
    <w:rsid w:val="009E372F"/>
    <w:rsid w:val="009E692D"/>
    <w:rsid w:val="009F0FF7"/>
    <w:rsid w:val="009F6181"/>
    <w:rsid w:val="009F6D67"/>
    <w:rsid w:val="00A215E9"/>
    <w:rsid w:val="00A32C42"/>
    <w:rsid w:val="00A54CEF"/>
    <w:rsid w:val="00A67CE6"/>
    <w:rsid w:val="00A8561E"/>
    <w:rsid w:val="00A86613"/>
    <w:rsid w:val="00AD49F1"/>
    <w:rsid w:val="00AE2FC1"/>
    <w:rsid w:val="00AF2697"/>
    <w:rsid w:val="00B3408C"/>
    <w:rsid w:val="00B60AC7"/>
    <w:rsid w:val="00B640B5"/>
    <w:rsid w:val="00B704F5"/>
    <w:rsid w:val="00BB1DCE"/>
    <w:rsid w:val="00BD6D5A"/>
    <w:rsid w:val="00BF62AA"/>
    <w:rsid w:val="00C03DE7"/>
    <w:rsid w:val="00C073A5"/>
    <w:rsid w:val="00C140F2"/>
    <w:rsid w:val="00C747CC"/>
    <w:rsid w:val="00CE6925"/>
    <w:rsid w:val="00D32A2E"/>
    <w:rsid w:val="00D45AFD"/>
    <w:rsid w:val="00D539AB"/>
    <w:rsid w:val="00D6177E"/>
    <w:rsid w:val="00D640E7"/>
    <w:rsid w:val="00DA51B8"/>
    <w:rsid w:val="00DC15DC"/>
    <w:rsid w:val="00DC3CBF"/>
    <w:rsid w:val="00DC70E6"/>
    <w:rsid w:val="00DD099A"/>
    <w:rsid w:val="00DF3B87"/>
    <w:rsid w:val="00E12639"/>
    <w:rsid w:val="00E83AD1"/>
    <w:rsid w:val="00E90B2E"/>
    <w:rsid w:val="00EA1CDF"/>
    <w:rsid w:val="00EC5CAF"/>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UnresolvedMention">
    <w:name w:val="Unresolved Mention"/>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s>
</file>

<file path=word/webSettings.xml><?xml version="1.0" encoding="utf-8"?>
<w:webSettings xmlns:r="http://schemas.openxmlformats.org/officeDocument/2006/relationships" xmlns:w="http://schemas.openxmlformats.org/wordprocessingml/2006/main">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tran.com/m.exe?s=automated+control+system&amp;l1=1&amp;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tran.com/m.exe?s=province&amp;l1=1&amp;l2=2" TargetMode="External"/><Relationship Id="rId5" Type="http://schemas.openxmlformats.org/officeDocument/2006/relationships/hyperlink" Target="mailto:kaf.pediatric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5</cp:revision>
  <dcterms:created xsi:type="dcterms:W3CDTF">2021-03-09T11:56:00Z</dcterms:created>
  <dcterms:modified xsi:type="dcterms:W3CDTF">2021-03-09T16:00:00Z</dcterms:modified>
</cp:coreProperties>
</file>