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6F4C" w14:textId="77777777"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14:paraId="56B18954" w14:textId="77777777" w:rsidR="001149D8" w:rsidRPr="00DB0359" w:rsidRDefault="001149D8" w:rsidP="000466A1">
      <w:pPr>
        <w:jc w:val="center"/>
        <w:rPr>
          <w:b/>
          <w:sz w:val="28"/>
          <w:szCs w:val="28"/>
        </w:rPr>
      </w:pPr>
    </w:p>
    <w:p w14:paraId="73EE49BB" w14:textId="77777777" w:rsidR="001149D8" w:rsidRPr="00DB0359" w:rsidRDefault="001149D8" w:rsidP="000466A1">
      <w:pPr>
        <w:jc w:val="center"/>
        <w:rPr>
          <w:b/>
          <w:sz w:val="28"/>
          <w:szCs w:val="28"/>
        </w:rPr>
      </w:pPr>
    </w:p>
    <w:p w14:paraId="178F928E" w14:textId="77777777"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14:paraId="79F622BB" w14:textId="77777777" w:rsidR="004F1150" w:rsidRPr="00DB0359" w:rsidRDefault="004F1150" w:rsidP="000466A1">
      <w:pPr>
        <w:jc w:val="center"/>
        <w:rPr>
          <w:b/>
          <w:sz w:val="28"/>
          <w:szCs w:val="28"/>
        </w:rPr>
      </w:pPr>
    </w:p>
    <w:p w14:paraId="729F5545" w14:textId="77777777"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>Кафедра Пропедевтики внутрішньої медицини №2 та медсестринства</w:t>
      </w:r>
    </w:p>
    <w:p w14:paraId="65972349" w14:textId="77777777" w:rsidR="004F1150" w:rsidRPr="00DB0359" w:rsidRDefault="004F1150" w:rsidP="004F1150">
      <w:pPr>
        <w:rPr>
          <w:sz w:val="28"/>
          <w:szCs w:val="28"/>
        </w:rPr>
      </w:pPr>
    </w:p>
    <w:p w14:paraId="7231A506" w14:textId="77777777"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14:paraId="7594BA88" w14:textId="77777777"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>Спеціальність (спеціалізація) 222</w:t>
      </w:r>
      <w:r w:rsidRPr="00DB0359">
        <w:rPr>
          <w:rStyle w:val="FontStyle25"/>
          <w:b w:val="0"/>
          <w:bCs/>
          <w:sz w:val="28"/>
          <w:szCs w:val="28"/>
        </w:rPr>
        <w:t xml:space="preserve"> «Медицина»</w:t>
      </w:r>
    </w:p>
    <w:p w14:paraId="65C4EE36" w14:textId="6D588EB3"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Освітньо-професійна програма Медицина</w:t>
      </w:r>
    </w:p>
    <w:p w14:paraId="4EF382BB" w14:textId="77777777" w:rsidR="004F1150" w:rsidRPr="00DB0359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14:paraId="6EEB1619" w14:textId="77777777"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14:paraId="4BBBB8F0" w14:textId="77777777" w:rsidR="004F1150" w:rsidRPr="00DB0359" w:rsidRDefault="004F1150" w:rsidP="004F1150">
      <w:pPr>
        <w:jc w:val="center"/>
        <w:rPr>
          <w:sz w:val="28"/>
          <w:szCs w:val="28"/>
        </w:rPr>
      </w:pPr>
    </w:p>
    <w:p w14:paraId="7BB2B2C4" w14:textId="77777777" w:rsidR="001149D8" w:rsidRPr="00DB0359" w:rsidRDefault="001149D8" w:rsidP="00423A3F">
      <w:pPr>
        <w:rPr>
          <w:b/>
          <w:sz w:val="28"/>
          <w:szCs w:val="28"/>
        </w:rPr>
      </w:pPr>
    </w:p>
    <w:p w14:paraId="1180F268" w14:textId="77777777" w:rsidR="001149D8" w:rsidRPr="00DB0359" w:rsidRDefault="001149D8" w:rsidP="004F1150">
      <w:pPr>
        <w:rPr>
          <w:b/>
          <w:sz w:val="28"/>
          <w:szCs w:val="28"/>
        </w:rPr>
      </w:pPr>
    </w:p>
    <w:p w14:paraId="1AE03429" w14:textId="77777777"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14:paraId="263DBB19" w14:textId="77777777" w:rsidR="00423A3F" w:rsidRPr="00DB0359" w:rsidRDefault="00423A3F" w:rsidP="000466A1">
      <w:pPr>
        <w:jc w:val="center"/>
        <w:rPr>
          <w:b/>
          <w:sz w:val="28"/>
          <w:szCs w:val="28"/>
        </w:rPr>
      </w:pPr>
    </w:p>
    <w:p w14:paraId="293F7C62" w14:textId="77777777" w:rsidR="00F3100A" w:rsidRDefault="00F3100A" w:rsidP="000466A1">
      <w:pPr>
        <w:jc w:val="center"/>
        <w:rPr>
          <w:b/>
          <w:sz w:val="28"/>
          <w:szCs w:val="28"/>
          <w:lang w:val="ru-RU"/>
        </w:rPr>
      </w:pPr>
      <w:r w:rsidRPr="00F3100A">
        <w:rPr>
          <w:b/>
          <w:sz w:val="28"/>
          <w:szCs w:val="28"/>
        </w:rPr>
        <w:t>Н</w:t>
      </w:r>
      <w:r w:rsidR="001149D8" w:rsidRPr="00DB0359">
        <w:rPr>
          <w:b/>
          <w:sz w:val="28"/>
          <w:szCs w:val="28"/>
        </w:rPr>
        <w:t>авчальної дисципліни</w:t>
      </w:r>
    </w:p>
    <w:p w14:paraId="03938E54" w14:textId="77777777" w:rsidR="00671B56" w:rsidRDefault="00126561" w:rsidP="00126561">
      <w:pPr>
        <w:jc w:val="center"/>
        <w:rPr>
          <w:b/>
          <w:sz w:val="28"/>
          <w:szCs w:val="28"/>
          <w:lang w:val="ru-RU"/>
        </w:rPr>
      </w:pPr>
      <w:r w:rsidRPr="00126561">
        <w:rPr>
          <w:b/>
          <w:sz w:val="28"/>
          <w:szCs w:val="28"/>
          <w:lang w:val="ru-RU"/>
        </w:rPr>
        <w:t>«</w:t>
      </w:r>
      <w:r w:rsidRPr="00126561">
        <w:rPr>
          <w:b/>
          <w:sz w:val="28"/>
          <w:szCs w:val="28"/>
        </w:rPr>
        <w:t>Деонтологія в медицині</w:t>
      </w:r>
      <w:r w:rsidRPr="00126561">
        <w:rPr>
          <w:b/>
          <w:sz w:val="28"/>
          <w:szCs w:val="28"/>
          <w:lang w:val="ru-RU"/>
        </w:rPr>
        <w:t>»</w:t>
      </w:r>
      <w:r w:rsidRPr="00126561">
        <w:rPr>
          <w:b/>
          <w:sz w:val="28"/>
          <w:szCs w:val="28"/>
        </w:rPr>
        <w:t xml:space="preserve"> </w:t>
      </w:r>
    </w:p>
    <w:p w14:paraId="4EC7CE02" w14:textId="77777777" w:rsidR="001149D8" w:rsidRPr="00126561" w:rsidRDefault="00126561" w:rsidP="00126561">
      <w:pPr>
        <w:jc w:val="center"/>
        <w:rPr>
          <w:b/>
          <w:sz w:val="28"/>
          <w:szCs w:val="28"/>
        </w:rPr>
      </w:pPr>
      <w:r w:rsidRPr="00126561">
        <w:rPr>
          <w:b/>
          <w:sz w:val="28"/>
          <w:szCs w:val="28"/>
        </w:rPr>
        <w:t>(курс за вибором)</w:t>
      </w:r>
    </w:p>
    <w:p w14:paraId="623703FB" w14:textId="77777777" w:rsidR="001149D8" w:rsidRPr="00DB0359" w:rsidRDefault="001149D8" w:rsidP="00E54C7D">
      <w:pPr>
        <w:rPr>
          <w:b/>
          <w:sz w:val="28"/>
          <w:szCs w:val="28"/>
        </w:rPr>
      </w:pPr>
    </w:p>
    <w:p w14:paraId="73A0AB8B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75E1DAE5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74977681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71AA21AE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26DB02EE" w14:textId="77777777"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3B0C1B89" w14:textId="77777777" w:rsidR="004F1150" w:rsidRPr="00DB0359" w:rsidRDefault="00C71C16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Силабус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14:paraId="5A891DA7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медсестринства</w:t>
      </w:r>
    </w:p>
    <w:p w14:paraId="59436310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093C3D06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14:paraId="66FDCB58" w14:textId="77777777" w:rsidR="004F1150" w:rsidRPr="00671B56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671B56">
        <w:rPr>
          <w:rFonts w:eastAsia="Times New Roman"/>
          <w:sz w:val="24"/>
          <w:szCs w:val="24"/>
          <w:lang w:val="ru-RU"/>
        </w:rPr>
        <w:t>14</w:t>
      </w:r>
    </w:p>
    <w:p w14:paraId="316EE9B4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0708661A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14:paraId="6841A066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38B368A9" w14:textId="77777777"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проф. Оспанова Т.С.__</w:t>
      </w:r>
    </w:p>
    <w:p w14:paraId="55C2DBAF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2F729C92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14:paraId="5AED5844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5E6010A1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14:paraId="266AC7DB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6981EE74" w14:textId="0D0E9D08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671B56">
        <w:rPr>
          <w:rFonts w:eastAsia="Times New Roman"/>
          <w:sz w:val="24"/>
          <w:szCs w:val="24"/>
        </w:rPr>
        <w:t>“__</w:t>
      </w:r>
      <w:r w:rsidR="00221ACE">
        <w:rPr>
          <w:rFonts w:eastAsia="Times New Roman"/>
          <w:sz w:val="24"/>
          <w:szCs w:val="24"/>
          <w:lang w:val="ru-RU"/>
        </w:rPr>
        <w:t>31</w:t>
      </w:r>
      <w:r w:rsidR="00671B56">
        <w:rPr>
          <w:rFonts w:eastAsia="Times New Roman"/>
          <w:sz w:val="24"/>
          <w:szCs w:val="24"/>
        </w:rPr>
        <w:t>__”_</w:t>
      </w:r>
      <w:r w:rsidR="00221ACE">
        <w:rPr>
          <w:rFonts w:eastAsia="Times New Roman"/>
          <w:sz w:val="24"/>
          <w:szCs w:val="24"/>
          <w:lang w:val="ru-RU"/>
        </w:rPr>
        <w:t>08</w:t>
      </w:r>
      <w:r w:rsidR="00671B56">
        <w:rPr>
          <w:rFonts w:eastAsia="Times New Roman"/>
          <w:sz w:val="24"/>
          <w:szCs w:val="24"/>
        </w:rPr>
        <w:t>______</w:t>
      </w:r>
      <w:r w:rsidR="00671B56">
        <w:rPr>
          <w:rFonts w:eastAsia="Times New Roman"/>
          <w:sz w:val="24"/>
          <w:szCs w:val="24"/>
          <w:lang w:val="ru-RU"/>
        </w:rPr>
        <w:t>2</w:t>
      </w:r>
      <w:r w:rsidR="00671B56">
        <w:rPr>
          <w:rFonts w:eastAsia="Times New Roman"/>
          <w:sz w:val="24"/>
          <w:szCs w:val="24"/>
        </w:rPr>
        <w:t xml:space="preserve">020року </w:t>
      </w:r>
      <w:r w:rsidRPr="00DB0359">
        <w:rPr>
          <w:rFonts w:eastAsia="Times New Roman"/>
          <w:sz w:val="24"/>
          <w:szCs w:val="24"/>
        </w:rPr>
        <w:t>№ 1</w:t>
      </w:r>
    </w:p>
    <w:p w14:paraId="38A5C670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4ABA788D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14:paraId="6EAF8619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5EB854DB" w14:textId="77777777"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проф. Кравчун П.Г</w:t>
      </w:r>
      <w:r w:rsidRPr="00DB0359">
        <w:rPr>
          <w:rFonts w:eastAsia="Times New Roman"/>
          <w:sz w:val="24"/>
          <w:szCs w:val="24"/>
        </w:rPr>
        <w:t>.__</w:t>
      </w:r>
    </w:p>
    <w:p w14:paraId="609C456D" w14:textId="77777777"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14:paraId="662047B4" w14:textId="530B5872" w:rsidR="001149D8" w:rsidRPr="00DB0359" w:rsidRDefault="00671B56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 w:rsidR="00221ACE">
        <w:rPr>
          <w:rFonts w:eastAsia="Times New Roman"/>
          <w:sz w:val="24"/>
          <w:szCs w:val="24"/>
          <w:lang w:val="ru-RU"/>
        </w:rPr>
        <w:t>31</w:t>
      </w:r>
      <w:r>
        <w:rPr>
          <w:rFonts w:eastAsia="Times New Roman"/>
          <w:sz w:val="24"/>
          <w:szCs w:val="24"/>
        </w:rPr>
        <w:t>__”_</w:t>
      </w:r>
      <w:r w:rsidR="00221ACE">
        <w:rPr>
          <w:rFonts w:eastAsia="Times New Roman"/>
          <w:sz w:val="24"/>
          <w:szCs w:val="24"/>
          <w:lang w:val="ru-RU"/>
        </w:rPr>
        <w:t>08</w:t>
      </w:r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020року</w:t>
      </w:r>
    </w:p>
    <w:p w14:paraId="7F6BADD0" w14:textId="77777777"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14:paraId="60F7F434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2360619C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438D54AB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1FF60A67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3CF9C292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54AA3ADF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21A16311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476245C9" w14:textId="77777777" w:rsidR="001149D8" w:rsidRPr="00DB0359" w:rsidRDefault="001149D8" w:rsidP="00E54C7D">
      <w:pPr>
        <w:rPr>
          <w:b/>
          <w:sz w:val="24"/>
          <w:szCs w:val="24"/>
        </w:rPr>
      </w:pPr>
    </w:p>
    <w:p w14:paraId="201C1C38" w14:textId="77777777"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14:paraId="71734EE8" w14:textId="77777777"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14:paraId="6FA70DD1" w14:textId="77777777" w:rsidR="00126561" w:rsidRDefault="00C71C16" w:rsidP="00F3100A">
      <w:pPr>
        <w:rPr>
          <w:b/>
          <w:sz w:val="24"/>
          <w:lang w:val="ru-RU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126561" w:rsidRPr="00F70FC7">
        <w:rPr>
          <w:b/>
          <w:sz w:val="24"/>
        </w:rPr>
        <w:t>Деонтологія в медицині (курс за вибором)</w:t>
      </w:r>
    </w:p>
    <w:p w14:paraId="76CA0EB9" w14:textId="77777777" w:rsidR="00C71C16" w:rsidRPr="00DB0359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робник силабусу Професор Оспано</w:t>
      </w:r>
      <w:r w:rsidR="00DB713E" w:rsidRPr="00F3100A">
        <w:rPr>
          <w:rFonts w:eastAsia="Times New Roman"/>
          <w:color w:val="000000"/>
          <w:sz w:val="24"/>
          <w:szCs w:val="24"/>
          <w:u w:val="single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 Т.С.</w:t>
      </w:r>
    </w:p>
    <w:p w14:paraId="40A3BC87" w14:textId="77777777"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Хіміч Т.Ю.</w:t>
      </w:r>
    </w:p>
    <w:p w14:paraId="6484617B" w14:textId="77777777"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(-ів) (професійні інтереси, траєкторія професійного розвитку)з посиланням на профайлвикладача (на сайті кафедри,в системі Moodle -за наявності).</w:t>
      </w:r>
    </w:p>
    <w:p w14:paraId="459C8EBD" w14:textId="77777777"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Оспанова Тетяна Сунгашівна – завідувач кафедри пропедевтики внутрішньої медицини №2 та медсестринства,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14:paraId="221CC772" w14:textId="77777777"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Хіміч Тетяна  Юріївна – завуч кафедри пропедевтики внутрішньої медицини №2 та медсестринства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14:paraId="451C31A3" w14:textId="77777777"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E-mail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r w:rsidRPr="00DB0359">
        <w:rPr>
          <w:rFonts w:eastAsia="Times New Roman"/>
          <w:color w:val="000000"/>
          <w:sz w:val="24"/>
          <w:szCs w:val="24"/>
        </w:rPr>
        <w:t>1666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14:paraId="65A91028" w14:textId="77777777" w:rsidR="00176E15" w:rsidRPr="0036071D" w:rsidRDefault="00176E15" w:rsidP="00176E15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Moodle.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14:paraId="21DDB57C" w14:textId="77777777"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медсестринрства, </w:t>
      </w:r>
      <w:r w:rsidRPr="00DB0359">
        <w:rPr>
          <w:bCs/>
          <w:sz w:val="24"/>
          <w:szCs w:val="24"/>
        </w:rPr>
        <w:t>і (вул. Тринклера 3).</w:t>
      </w:r>
    </w:p>
    <w:p w14:paraId="51881F8D" w14:textId="77777777"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14:paraId="6E2F4554" w14:textId="77777777"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268390F1" w14:textId="77777777"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14:paraId="205C36E8" w14:textId="77777777" w:rsidR="00D86620" w:rsidRPr="00DB0359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14:paraId="0CB33575" w14:textId="77777777" w:rsidR="00D86620" w:rsidRPr="00F3100A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  <w:lang w:val="ru-RU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r w:rsidR="00126561">
        <w:rPr>
          <w:rFonts w:eastAsia="Times New Roman"/>
          <w:color w:val="000000"/>
          <w:sz w:val="24"/>
          <w:szCs w:val="24"/>
          <w:lang w:val="ru-RU"/>
        </w:rPr>
        <w:t>другий</w:t>
      </w:r>
    </w:p>
    <w:p w14:paraId="52166E71" w14:textId="77777777" w:rsidR="00D86620" w:rsidRPr="005A497C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5A497C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126561">
        <w:rPr>
          <w:rFonts w:eastAsia="Times New Roman"/>
          <w:color w:val="000000"/>
          <w:sz w:val="24"/>
          <w:szCs w:val="24"/>
          <w:lang w:val="ru-RU"/>
        </w:rPr>
        <w:t>3</w:t>
      </w:r>
      <w:r w:rsidR="00F3100A" w:rsidRPr="005A497C">
        <w:rPr>
          <w:rFonts w:eastAsia="Times New Roman"/>
          <w:color w:val="000000"/>
          <w:sz w:val="24"/>
          <w:szCs w:val="24"/>
          <w:lang w:val="ru-RU"/>
        </w:rPr>
        <w:t xml:space="preserve"> або </w:t>
      </w:r>
      <w:r w:rsidR="00126561">
        <w:rPr>
          <w:rFonts w:eastAsia="Times New Roman"/>
          <w:color w:val="000000"/>
          <w:sz w:val="24"/>
          <w:szCs w:val="24"/>
          <w:lang w:val="ru-RU"/>
        </w:rPr>
        <w:t>4</w:t>
      </w:r>
      <w:r w:rsidR="00D86620" w:rsidRPr="005A497C">
        <w:rPr>
          <w:rFonts w:eastAsia="Times New Roman"/>
          <w:color w:val="000000"/>
          <w:sz w:val="24"/>
          <w:szCs w:val="24"/>
        </w:rPr>
        <w:t xml:space="preserve"> семестри,</w:t>
      </w:r>
      <w:r w:rsidR="00126561">
        <w:rPr>
          <w:rFonts w:eastAsia="Times New Roman"/>
          <w:color w:val="000000"/>
          <w:sz w:val="24"/>
          <w:szCs w:val="24"/>
          <w:lang w:val="ru-RU"/>
        </w:rPr>
        <w:t>2</w:t>
      </w:r>
      <w:r w:rsidR="00D86620" w:rsidRPr="005A497C">
        <w:rPr>
          <w:rFonts w:eastAsia="Times New Roman"/>
          <w:color w:val="000000"/>
          <w:sz w:val="24"/>
          <w:szCs w:val="24"/>
        </w:rPr>
        <w:t>-й рік навчання</w:t>
      </w:r>
    </w:p>
    <w:p w14:paraId="4197D3F2" w14:textId="1A729571" w:rsidR="00D86620" w:rsidRPr="005A497C" w:rsidRDefault="0050790D" w:rsidP="0050790D">
      <w:pPr>
        <w:ind w:firstLine="708"/>
        <w:jc w:val="both"/>
        <w:rPr>
          <w:sz w:val="24"/>
          <w:szCs w:val="24"/>
        </w:rPr>
      </w:pPr>
      <w:r w:rsidRPr="005A497C">
        <w:rPr>
          <w:rFonts w:eastAsia="Times New Roman"/>
          <w:sz w:val="24"/>
          <w:szCs w:val="24"/>
          <w:u w:val="single"/>
        </w:rPr>
        <w:t xml:space="preserve">  </w:t>
      </w:r>
      <w:r w:rsidR="00D86620" w:rsidRPr="005A497C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5A497C">
        <w:rPr>
          <w:rFonts w:eastAsia="Times New Roman"/>
          <w:sz w:val="24"/>
          <w:szCs w:val="24"/>
          <w:u w:val="single"/>
        </w:rPr>
        <w:t xml:space="preserve"> </w:t>
      </w:r>
      <w:r w:rsidR="00D86620" w:rsidRPr="005A497C">
        <w:rPr>
          <w:sz w:val="24"/>
          <w:szCs w:val="24"/>
        </w:rPr>
        <w:t xml:space="preserve">Кількість кредитів  </w:t>
      </w:r>
      <w:r w:rsidR="00D86620" w:rsidRPr="005A497C">
        <w:rPr>
          <w:rFonts w:eastAsia="Times New Roman"/>
          <w:sz w:val="24"/>
          <w:szCs w:val="24"/>
        </w:rPr>
        <w:t>ЄКТС</w:t>
      </w:r>
      <w:r w:rsidR="00D86620" w:rsidRPr="005A497C">
        <w:rPr>
          <w:sz w:val="24"/>
          <w:szCs w:val="24"/>
        </w:rPr>
        <w:t xml:space="preserve"> – </w:t>
      </w:r>
      <w:r w:rsidR="00126561" w:rsidRPr="00126561">
        <w:rPr>
          <w:sz w:val="24"/>
          <w:szCs w:val="24"/>
        </w:rPr>
        <w:t>4</w:t>
      </w:r>
      <w:r w:rsidR="00D86620" w:rsidRPr="005A497C">
        <w:rPr>
          <w:sz w:val="24"/>
          <w:szCs w:val="24"/>
        </w:rPr>
        <w:t xml:space="preserve">.  Загальна кількість годин – </w:t>
      </w:r>
      <w:r w:rsidR="00126561">
        <w:rPr>
          <w:sz w:val="24"/>
          <w:szCs w:val="24"/>
          <w:lang w:val="ru-RU"/>
        </w:rPr>
        <w:t>120</w:t>
      </w:r>
      <w:r w:rsidR="00D86620" w:rsidRPr="005A497C">
        <w:rPr>
          <w:sz w:val="24"/>
          <w:szCs w:val="24"/>
        </w:rPr>
        <w:t xml:space="preserve"> : аудиторних – </w:t>
      </w:r>
      <w:r w:rsidR="00F3100A" w:rsidRPr="005A497C">
        <w:rPr>
          <w:sz w:val="24"/>
          <w:szCs w:val="24"/>
          <w:lang w:val="ru-RU"/>
        </w:rPr>
        <w:t>20</w:t>
      </w:r>
      <w:r w:rsidR="00D86620" w:rsidRPr="005A497C">
        <w:rPr>
          <w:sz w:val="24"/>
          <w:szCs w:val="24"/>
        </w:rPr>
        <w:t>: Лекції 0 годин</w:t>
      </w:r>
      <w:r w:rsidR="00D86620" w:rsidRPr="005A497C">
        <w:rPr>
          <w:sz w:val="24"/>
          <w:szCs w:val="24"/>
          <w:lang w:val="ru-RU"/>
        </w:rPr>
        <w:t xml:space="preserve">. </w:t>
      </w:r>
      <w:r w:rsidR="00D86620" w:rsidRPr="005A497C">
        <w:rPr>
          <w:sz w:val="24"/>
          <w:szCs w:val="24"/>
        </w:rPr>
        <w:t xml:space="preserve">Практичні заняття </w:t>
      </w:r>
      <w:r w:rsidR="00126561">
        <w:rPr>
          <w:sz w:val="24"/>
          <w:szCs w:val="24"/>
          <w:lang w:val="ru-RU"/>
        </w:rPr>
        <w:t>2</w:t>
      </w:r>
      <w:r w:rsidR="00D86620" w:rsidRPr="005A497C">
        <w:rPr>
          <w:sz w:val="24"/>
          <w:szCs w:val="24"/>
        </w:rPr>
        <w:t>0 годин.</w:t>
      </w:r>
      <w:r w:rsidR="00126561">
        <w:rPr>
          <w:sz w:val="24"/>
          <w:szCs w:val="24"/>
          <w:lang w:val="ru-RU"/>
        </w:rPr>
        <w:t xml:space="preserve"> </w:t>
      </w:r>
      <w:r w:rsidR="00D86620" w:rsidRPr="005A497C">
        <w:rPr>
          <w:sz w:val="24"/>
          <w:szCs w:val="24"/>
        </w:rPr>
        <w:t>Самостійної роботи студента</w:t>
      </w:r>
      <w:r w:rsidR="00F3100A" w:rsidRPr="005A497C">
        <w:rPr>
          <w:sz w:val="24"/>
          <w:szCs w:val="24"/>
          <w:lang w:val="ru-RU"/>
        </w:rPr>
        <w:t xml:space="preserve"> </w:t>
      </w:r>
      <w:r w:rsidR="00126561">
        <w:rPr>
          <w:sz w:val="24"/>
          <w:szCs w:val="24"/>
          <w:lang w:val="ru-RU"/>
        </w:rPr>
        <w:t>1</w:t>
      </w:r>
      <w:r w:rsidR="00661F02">
        <w:rPr>
          <w:sz w:val="24"/>
          <w:szCs w:val="24"/>
          <w:lang w:val="ru-RU"/>
        </w:rPr>
        <w:t>0</w:t>
      </w:r>
      <w:r w:rsidR="00126561">
        <w:rPr>
          <w:sz w:val="24"/>
          <w:szCs w:val="24"/>
          <w:lang w:val="ru-RU"/>
        </w:rPr>
        <w:t>0</w:t>
      </w:r>
      <w:r w:rsidR="00D86620" w:rsidRPr="005A497C">
        <w:rPr>
          <w:sz w:val="24"/>
          <w:szCs w:val="24"/>
        </w:rPr>
        <w:t>. Вид контролю: залік.</w:t>
      </w:r>
    </w:p>
    <w:p w14:paraId="78AABE28" w14:textId="77777777" w:rsidR="00126561" w:rsidRPr="00F70FC7" w:rsidRDefault="00D86620" w:rsidP="00126561">
      <w:pPr>
        <w:ind w:firstLine="601"/>
        <w:jc w:val="both"/>
        <w:rPr>
          <w:rFonts w:eastAsia="MS Mincho"/>
          <w:sz w:val="24"/>
        </w:rPr>
      </w:pPr>
      <w:r w:rsidRPr="005A497C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5A497C">
        <w:rPr>
          <w:sz w:val="24"/>
          <w:szCs w:val="24"/>
        </w:rPr>
        <w:t xml:space="preserve"> </w:t>
      </w:r>
      <w:r w:rsidR="00126561" w:rsidRPr="00F70FC7">
        <w:rPr>
          <w:sz w:val="24"/>
        </w:rPr>
        <w:t>Медична деонтологія, як складова медичної етики, являє собою науку про морально-етичні обов’язки медика, у тому числі і студента-медика, у процесі його професійної, лікувально-діагностичної, навчальної і наукової клінічної діяльності, що визначає психоетичні норми взаємовідносин лікаря з пацієнтом і колегами. Вивчення дисципліни «Деонтологія в медицині» перед початком клінічних дисциплін створює необхідні передумови для швидшої адаптації студента до роботи в клініці, надає правове підгрунття його професійної діяльності, знайомить із нормативними державними та міжнародними документами, основними принципами біомедичної етики, статусом</w:t>
      </w:r>
      <w:r w:rsidR="00126561" w:rsidRPr="00F70FC7">
        <w:rPr>
          <w:rFonts w:eastAsia="MS Mincho"/>
          <w:sz w:val="24"/>
        </w:rPr>
        <w:t xml:space="preserve"> медичної деонтології у сучасному суспільстві.</w:t>
      </w:r>
    </w:p>
    <w:p w14:paraId="494DFD2A" w14:textId="77777777" w:rsidR="00126561" w:rsidRPr="00126561" w:rsidRDefault="00D86620" w:rsidP="00126561">
      <w:pPr>
        <w:ind w:firstLine="601"/>
        <w:jc w:val="both"/>
        <w:rPr>
          <w:sz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126561" w:rsidRPr="00F70FC7">
        <w:rPr>
          <w:sz w:val="24"/>
        </w:rPr>
        <w:t>вивчення навчальної дисципліни «Деонтологія в медицині» є комплекс професійних та загальноетичних питань у взаєминах лікаря і хворої людини (у тому числі дитини та її батьків) на сучасному етапі розвитку суспільства із визначенням правових аспектів професійної діяльності медичного працівника.</w:t>
      </w:r>
    </w:p>
    <w:p w14:paraId="4FF61F2E" w14:textId="77777777" w:rsidR="00D86620" w:rsidRPr="00671B56" w:rsidRDefault="00D86620" w:rsidP="00126561">
      <w:pPr>
        <w:widowControl/>
        <w:ind w:right="119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т.ін.</w:t>
      </w:r>
      <w:r w:rsidR="00671B56">
        <w:rPr>
          <w:rFonts w:eastAsia="Times New Roman"/>
          <w:color w:val="000000"/>
          <w:sz w:val="24"/>
          <w:szCs w:val="24"/>
          <w:lang w:val="ru-RU"/>
        </w:rPr>
        <w:t xml:space="preserve"> -</w:t>
      </w:r>
    </w:p>
    <w:p w14:paraId="30170945" w14:textId="77777777" w:rsidR="00C71C16" w:rsidRDefault="00D86620" w:rsidP="00D63048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Сторінка дисципліни в системі Moodle (</w:t>
      </w:r>
      <w:r w:rsidR="00AD77AC" w:rsidRPr="00AD77AC">
        <w:rPr>
          <w:rFonts w:eastAsia="Times New Roman"/>
          <w:color w:val="000000"/>
          <w:sz w:val="24"/>
          <w:szCs w:val="24"/>
          <w:u w:val="single"/>
        </w:rPr>
        <w:t>http://31.128.79.157:8083/my/</w:t>
      </w:r>
      <w:r w:rsidRPr="00AD77AC">
        <w:rPr>
          <w:rFonts w:eastAsia="Times New Roman"/>
          <w:color w:val="000000"/>
          <w:sz w:val="24"/>
          <w:szCs w:val="24"/>
          <w:u w:val="single"/>
        </w:rPr>
        <w:t>)</w:t>
      </w:r>
    </w:p>
    <w:p w14:paraId="7ECB6292" w14:textId="77777777"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5B917851" w14:textId="77777777" w:rsidR="00ED736B" w:rsidRPr="00DB0359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14:paraId="76C1B03C" w14:textId="77777777" w:rsidR="00126561" w:rsidRPr="00F70FC7" w:rsidRDefault="00142718" w:rsidP="00126561">
      <w:pPr>
        <w:spacing w:after="160" w:line="288" w:lineRule="auto"/>
        <w:ind w:left="425" w:right="-102" w:hanging="425"/>
        <w:jc w:val="both"/>
        <w:rPr>
          <w:color w:val="000000"/>
          <w:sz w:val="24"/>
        </w:rPr>
      </w:pPr>
      <w:r w:rsidRPr="00DB0359">
        <w:rPr>
          <w:b/>
          <w:iCs/>
          <w:sz w:val="24"/>
          <w:szCs w:val="24"/>
        </w:rPr>
        <w:t>Метою</w:t>
      </w:r>
      <w:r w:rsidRPr="00DB0359">
        <w:rPr>
          <w:iCs/>
          <w:sz w:val="24"/>
          <w:szCs w:val="24"/>
        </w:rPr>
        <w:t xml:space="preserve"> </w:t>
      </w:r>
      <w:r w:rsidR="00126561" w:rsidRPr="0082130C">
        <w:rPr>
          <w:iCs/>
          <w:sz w:val="24"/>
          <w:szCs w:val="24"/>
        </w:rPr>
        <w:t xml:space="preserve">викладання навчальної дисципліни </w:t>
      </w:r>
      <w:r w:rsidR="00126561" w:rsidRPr="00F70FC7">
        <w:rPr>
          <w:iCs/>
          <w:sz w:val="24"/>
        </w:rPr>
        <w:t xml:space="preserve">«Деонтологія в медицині» (курс за вибором) є формування у студента деонтологічних принципів медичного фахівця та вміння застосовувати </w:t>
      </w:r>
      <w:r w:rsidR="00126561" w:rsidRPr="00F70FC7">
        <w:rPr>
          <w:rFonts w:eastAsia="MS Mincho"/>
          <w:sz w:val="24"/>
        </w:rPr>
        <w:t xml:space="preserve">їх в конкретних професійних ситуаціях. </w:t>
      </w:r>
      <w:r w:rsidR="00126561" w:rsidRPr="00F70FC7">
        <w:rPr>
          <w:sz w:val="24"/>
          <w:highlight w:val="cyan"/>
        </w:rPr>
        <w:t xml:space="preserve"> </w:t>
      </w:r>
    </w:p>
    <w:p w14:paraId="7F92F4D0" w14:textId="77777777" w:rsidR="00126561" w:rsidRPr="00F70FC7" w:rsidRDefault="001149D8" w:rsidP="00126561">
      <w:pPr>
        <w:spacing w:line="288" w:lineRule="auto"/>
        <w:ind w:left="425" w:right="-284" w:hanging="425"/>
        <w:jc w:val="both"/>
        <w:rPr>
          <w:iCs/>
          <w:sz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="00126561" w:rsidRPr="00F70FC7">
        <w:rPr>
          <w:iCs/>
          <w:sz w:val="24"/>
        </w:rPr>
        <w:t>«Деонтологія в медицині» є:</w:t>
      </w:r>
    </w:p>
    <w:p w14:paraId="43C6DC0E" w14:textId="77777777"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lastRenderedPageBreak/>
        <w:t>Засвоєння студентом теоретичних знань, необхідних для побудови оптимальної моделі поведінки при спілкуванні із хворими, в тому числі хворими дітьми та їх батьками</w:t>
      </w:r>
    </w:p>
    <w:p w14:paraId="3EF4CEBE" w14:textId="77777777"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t>Надання студентові сучасної інформації щодо нормативно-правового регулювання професійної діяльності лікаря</w:t>
      </w:r>
    </w:p>
    <w:p w14:paraId="50AC17B4" w14:textId="77777777"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after="160"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t>Набуття відповідних навичок професійного спілкування в колективі.</w:t>
      </w:r>
    </w:p>
    <w:p w14:paraId="75163592" w14:textId="77777777" w:rsidR="00BF0F84" w:rsidRPr="00DB0359" w:rsidRDefault="00BF0F84" w:rsidP="00590432">
      <w:pPr>
        <w:spacing w:after="120" w:line="288" w:lineRule="auto"/>
        <w:ind w:right="-102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Дисципліна забезпечує набуття студентами</w:t>
      </w:r>
      <w:r w:rsidRPr="00DB0359">
        <w:rPr>
          <w:sz w:val="24"/>
          <w:szCs w:val="24"/>
          <w:lang w:val="ru-RU"/>
        </w:rPr>
        <w:t xml:space="preserve"> </w:t>
      </w:r>
      <w:r w:rsidRPr="00DB0359">
        <w:rPr>
          <w:b/>
          <w:bCs/>
          <w:i/>
          <w:iCs/>
          <w:sz w:val="24"/>
          <w:szCs w:val="24"/>
        </w:rPr>
        <w:t>компетентностей</w:t>
      </w:r>
      <w:r w:rsidRPr="00DB0359">
        <w:rPr>
          <w:b/>
          <w:bCs/>
          <w:sz w:val="24"/>
          <w:szCs w:val="24"/>
        </w:rPr>
        <w:t>:</w:t>
      </w:r>
      <w:r w:rsidRPr="00DB0359">
        <w:rPr>
          <w:sz w:val="24"/>
          <w:szCs w:val="24"/>
        </w:rPr>
        <w:t xml:space="preserve"> </w:t>
      </w:r>
    </w:p>
    <w:p w14:paraId="7012126E" w14:textId="77777777" w:rsidR="00BF0F84" w:rsidRPr="00DB0359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DB0359">
        <w:rPr>
          <w:i/>
          <w:iCs/>
          <w:sz w:val="24"/>
          <w:szCs w:val="24"/>
        </w:rPr>
        <w:t>інтегральна</w:t>
      </w:r>
      <w:r w:rsidRPr="00DB0359">
        <w:rPr>
          <w:b/>
          <w:bCs/>
          <w:i/>
          <w:iCs/>
          <w:sz w:val="24"/>
          <w:szCs w:val="24"/>
        </w:rPr>
        <w:t xml:space="preserve">: </w:t>
      </w:r>
    </w:p>
    <w:p w14:paraId="0059F17D" w14:textId="77777777" w:rsidR="00BF0F84" w:rsidRPr="00DB0359" w:rsidRDefault="00BF0F84" w:rsidP="00BF0F84">
      <w:pPr>
        <w:ind w:left="900"/>
        <w:rPr>
          <w:sz w:val="24"/>
          <w:szCs w:val="24"/>
        </w:rPr>
      </w:pPr>
      <w:r w:rsidRPr="00DB035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1591EEB4" w14:textId="77777777" w:rsidR="00BF0F84" w:rsidRPr="00DB0359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DB0359">
        <w:rPr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загальні:</w:t>
      </w:r>
    </w:p>
    <w:p w14:paraId="1A7F1BE7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до абстрактного мислення, аналізу та синтезу, здатність вчитися і бути сучасно навченим</w:t>
      </w:r>
    </w:p>
    <w:p w14:paraId="195E2AB8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14:paraId="4C998A8C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14:paraId="3965079D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до адаптації та дії в новій ситуації</w:t>
      </w:r>
    </w:p>
    <w:p w14:paraId="73E1ED85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приймати обґрунтоване рішення ; працювати в команді; навички міжособистісної взаємодії</w:t>
      </w:r>
    </w:p>
    <w:p w14:paraId="3D61FF34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спілкуватися державною мовою як усно, так і письмово; здатність спілкуватись іноземною мовою</w:t>
      </w:r>
    </w:p>
    <w:p w14:paraId="73883957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Навички використання інформаційних і комунікаційних технологій</w:t>
      </w:r>
    </w:p>
    <w:p w14:paraId="4C0CBB70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Визначеність і наполегливість щодо поставлених завдань і взятих обов΄язків</w:t>
      </w:r>
    </w:p>
    <w:p w14:paraId="1F7F82D8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діяти соціально відповідально та свідомо</w:t>
      </w:r>
    </w:p>
    <w:p w14:paraId="79CB530F" w14:textId="77777777"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14:paraId="083E684E" w14:textId="77777777" w:rsidR="00BF0F84" w:rsidRPr="00D03CD5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D03CD5">
        <w:rPr>
          <w:iCs/>
          <w:sz w:val="24"/>
          <w:szCs w:val="24"/>
        </w:rPr>
        <w:t xml:space="preserve">– </w:t>
      </w:r>
      <w:r w:rsidRPr="00093911">
        <w:rPr>
          <w:rFonts w:ascii="Times New Roman" w:hAnsi="Times New Roman" w:cs="Times New Roman"/>
          <w:i/>
          <w:iCs/>
          <w:sz w:val="24"/>
          <w:szCs w:val="24"/>
        </w:rPr>
        <w:t>спеціальні (фахові, предметні):</w:t>
      </w:r>
    </w:p>
    <w:p w14:paraId="5D342391" w14:textId="77777777"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Здатність до визначення основних принципів етики та деонтології у професійній діяльності лікаря-педіатра.</w:t>
      </w:r>
    </w:p>
    <w:p w14:paraId="34456A76" w14:textId="77777777"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Усвідомлення громадянських прав, свобод і обов’язків при проведенні фахової діяльності.</w:t>
      </w:r>
    </w:p>
    <w:p w14:paraId="66120336" w14:textId="77777777"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sz w:val="24"/>
        </w:rPr>
        <w:t>Здатність до проведення аналізу діяльності лікаря, лікаря-педіатра з наданням морально-етичної та правової оцінки його дій.</w:t>
      </w:r>
    </w:p>
    <w:p w14:paraId="5C12205B" w14:textId="77777777"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sz w:val="24"/>
        </w:rPr>
        <w:t xml:space="preserve">Здатність до проведення заходів щодо організації надання медичної допомоги на етичних та деонтологічних засадах. </w:t>
      </w:r>
    </w:p>
    <w:p w14:paraId="3E7038EC" w14:textId="77777777" w:rsidR="00ED736B" w:rsidRPr="00DB0359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інтерактивні технології, онлайн консультування і т.п.</w:t>
      </w:r>
    </w:p>
    <w:p w14:paraId="724484DB" w14:textId="77777777" w:rsidR="00DB0359" w:rsidRPr="005654B8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5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5654B8">
        <w:rPr>
          <w:rFonts w:ascii="Times New Roman" w:hAnsi="Times New Roman" w:cs="Times New Roman"/>
          <w:sz w:val="24"/>
          <w:lang w:val="uk-UA"/>
        </w:rPr>
        <w:t>«</w:t>
      </w:r>
      <w:r w:rsidR="00126561">
        <w:rPr>
          <w:rFonts w:ascii="Times New Roman" w:hAnsi="Times New Roman" w:cs="Times New Roman"/>
          <w:sz w:val="24"/>
          <w:lang w:val="uk-UA"/>
        </w:rPr>
        <w:t>Деонтологыя в медицины</w:t>
      </w:r>
      <w:r w:rsidR="005654B8" w:rsidRPr="005654B8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14:paraId="49A9BE91" w14:textId="77777777" w:rsidR="005654B8" w:rsidRPr="008B1821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8B1821">
        <w:rPr>
          <w:sz w:val="24"/>
        </w:rPr>
        <w:t>Традиційні методи навчання: словесні; наочні; практичні.</w:t>
      </w:r>
    </w:p>
    <w:p w14:paraId="1000A801" w14:textId="77777777"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21">
        <w:rPr>
          <w:rFonts w:ascii="Times New Roman" w:hAnsi="Times New Roman" w:cs="Times New Roman"/>
          <w:sz w:val="24"/>
          <w:szCs w:val="24"/>
        </w:rPr>
        <w:t>Методи навчально-пізнавальної діяльності: пояснювально-ілюстративний метод, репродуктивний метод, метод проблемного викладу, частково-пошуковий або евристичний метод, дослідницький метод.</w:t>
      </w:r>
    </w:p>
    <w:p w14:paraId="0439F45A" w14:textId="77777777"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21">
        <w:rPr>
          <w:rFonts w:ascii="Times New Roman" w:hAnsi="Times New Roman" w:cs="Times New Roman"/>
          <w:sz w:val="24"/>
          <w:szCs w:val="24"/>
        </w:rPr>
        <w:t xml:space="preserve">Методи стимулювання й мотивації навчально-пізнавальної діяльності: індуктивні і дедуктивні методи навчання, методи стимулювання і мотивації навчання. </w:t>
      </w:r>
    </w:p>
    <w:p w14:paraId="3E5FC6D6" w14:textId="77777777"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21">
        <w:rPr>
          <w:rFonts w:ascii="Times New Roman" w:hAnsi="Times New Roman" w:cs="Times New Roman"/>
          <w:sz w:val="24"/>
          <w:szCs w:val="24"/>
        </w:rPr>
        <w:lastRenderedPageBreak/>
        <w:t>Методи контролю як методи навчання (контролю з боку викладача, самоконтролю,взаємоконтролю, самокорекції, взаємокорекції).</w:t>
      </w:r>
    </w:p>
    <w:p w14:paraId="7B5BC4AC" w14:textId="77777777" w:rsidR="00DB0359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>
        <w:rPr>
          <w:rFonts w:eastAsia="MS Mincho"/>
          <w:sz w:val="24"/>
          <w:szCs w:val="24"/>
        </w:rPr>
        <w:t>включають наступні методи навчання</w:t>
      </w:r>
      <w:r w:rsidRPr="00401560">
        <w:rPr>
          <w:rFonts w:eastAsia="MS Mincho"/>
          <w:sz w:val="24"/>
          <w:szCs w:val="24"/>
        </w:rPr>
        <w:t>:</w:t>
      </w:r>
    </w:p>
    <w:p w14:paraId="0A94FEE3" w14:textId="77777777"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клінічних кейсів, </w:t>
      </w:r>
    </w:p>
    <w:p w14:paraId="1102FC72" w14:textId="77777777"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проблемно-дослідницький метод, </w:t>
      </w:r>
    </w:p>
    <w:p w14:paraId="3A9B5ACF" w14:textId="77777777"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14:paraId="74F79648" w14:textId="77777777"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конкурентних груп, </w:t>
      </w:r>
    </w:p>
    <w:p w14:paraId="594D3540" w14:textId="77777777"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тренінгових технологій, </w:t>
      </w:r>
    </w:p>
    <w:p w14:paraId="0200C413" w14:textId="77777777" w:rsidR="00DB0359" w:rsidRPr="00126561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14:paraId="726ECEFD" w14:textId="77777777" w:rsidR="00DB0359" w:rsidRP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відео-матеріали, методичні рекомендації, що розміщені на репозицій </w:t>
      </w:r>
      <w:r w:rsidR="00671B56">
        <w:rPr>
          <w:rFonts w:eastAsia="Times New Roman"/>
          <w:color w:val="000000"/>
          <w:sz w:val="24"/>
          <w:szCs w:val="24"/>
        </w:rPr>
        <w:t>ХНМУ(</w:t>
      </w:r>
      <w:hyperlink r:id="rId6" w:history="1">
        <w:r w:rsidR="00671B56" w:rsidRPr="00E50903">
          <w:rPr>
            <w:rStyle w:val="a3"/>
            <w:rFonts w:eastAsia="Times New Roman"/>
            <w:sz w:val="24"/>
            <w:szCs w:val="24"/>
          </w:rPr>
          <w:t>http://repo.knmu.edu.ua/handle/123456789/178</w:t>
        </w:r>
      </w:hyperlink>
      <w:r w:rsidR="00671B56" w:rsidRPr="006C163F"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 xml:space="preserve">та в системі Moodle. При необхідності у викладанні дисципліни можливо використання форм дистанційного викладання в системі Moodle( проведення практичних занять теоретичного напрямку, вирішення тестових завдань, вирішення ситуаційних завдань)) </w:t>
      </w:r>
    </w:p>
    <w:p w14:paraId="2007A1B2" w14:textId="77777777" w:rsidR="00ED736B" w:rsidRPr="00BC1592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Рекомендована література</w:t>
      </w:r>
    </w:p>
    <w:p w14:paraId="5FD2F5B7" w14:textId="77777777"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>Ковальова О.М., Сафаргаліна-Корнілова Н.А., Герасимчук Н.М. Деонтологія в медицині: підручник. – Харків, 2014.– 258 с.</w:t>
      </w:r>
    </w:p>
    <w:p w14:paraId="3B295555" w14:textId="77777777" w:rsidR="00126561" w:rsidRPr="00126561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>Спиця Н.В. Деонтологія в медицині. Навчально-методичний посібник для студентів ІІ курсу медичних та фармацевтичних факультетів. – Запоріжжя: ЗДМУ, 2017. – 60 с.</w:t>
      </w:r>
    </w:p>
    <w:p w14:paraId="3BBB6E47" w14:textId="77777777"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r w:rsidRPr="00126561">
        <w:rPr>
          <w:sz w:val="24"/>
        </w:rPr>
        <w:t>Дробик Й.О. Паліативна допомога як протидія евтаназії. – Львів: Друкарські куншти, 2011. – 276 с.</w:t>
      </w:r>
    </w:p>
    <w:p w14:paraId="20826FD0" w14:textId="77777777"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r w:rsidRPr="00126561">
        <w:rPr>
          <w:sz w:val="24"/>
        </w:rPr>
        <w:t>Орлова Е.В. Культура профессионального общения врача: коммуникативно-компетентный подход / Е.В. Орлова. – М.: Форум, 2012. – 288 с.</w:t>
      </w:r>
    </w:p>
    <w:p w14:paraId="4708461E" w14:textId="77777777"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>Етичний кодекс лікаря: Довідник /За заг. ред. І.Д. Герич. – Львів: Галицька видавнича спілка, 2008. – 22 с</w:t>
      </w:r>
      <w:r w:rsidRPr="00F70FC7">
        <w:rPr>
          <w:rFonts w:eastAsia="MS Mincho"/>
          <w:sz w:val="24"/>
          <w:szCs w:val="24"/>
        </w:rPr>
        <w:t>.</w:t>
      </w:r>
    </w:p>
    <w:p w14:paraId="2376D8A6" w14:textId="77777777" w:rsidR="00126561" w:rsidRPr="00F70FC7" w:rsidRDefault="00126561" w:rsidP="00126561">
      <w:pPr>
        <w:pStyle w:val="Default"/>
        <w:numPr>
          <w:ilvl w:val="0"/>
          <w:numId w:val="22"/>
        </w:numPr>
        <w:spacing w:before="120"/>
      </w:pPr>
      <w:r w:rsidRPr="00F70FC7">
        <w:t>Казаков В. Н. Медицинская деонтология //Університетська клініка.</w:t>
      </w:r>
      <w:r w:rsidRPr="00F70FC7">
        <w:rPr>
          <w:lang w:val="uk-UA"/>
        </w:rPr>
        <w:t xml:space="preserve"> </w:t>
      </w:r>
      <w:r w:rsidRPr="00F70FC7">
        <w:t>–</w:t>
      </w:r>
      <w:r w:rsidRPr="00F70FC7">
        <w:rPr>
          <w:lang w:val="uk-UA"/>
        </w:rPr>
        <w:t xml:space="preserve"> </w:t>
      </w:r>
      <w:r w:rsidRPr="00F70FC7">
        <w:t>2010.</w:t>
      </w:r>
      <w:r w:rsidRPr="00F70FC7">
        <w:rPr>
          <w:lang w:val="uk-UA"/>
        </w:rPr>
        <w:t xml:space="preserve"> – </w:t>
      </w:r>
      <w:r w:rsidRPr="00F70FC7">
        <w:t>10</w:t>
      </w:r>
      <w:r w:rsidRPr="00F70FC7">
        <w:rPr>
          <w:lang w:val="uk-UA"/>
        </w:rPr>
        <w:t xml:space="preserve"> с</w:t>
      </w:r>
      <w:r w:rsidRPr="00F70FC7">
        <w:t>.</w:t>
      </w:r>
    </w:p>
    <w:p w14:paraId="2162136D" w14:textId="77777777"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r w:rsidRPr="00126561">
        <w:rPr>
          <w:sz w:val="24"/>
        </w:rPr>
        <w:t>Алексеєнко А.П., Лісовий В.М. Соціально-філософські та етичні проблеми медицини. Харків, Колегіум. - 2010. – 340 с.</w:t>
      </w:r>
    </w:p>
    <w:p w14:paraId="4A8FFC23" w14:textId="77777777" w:rsidR="00126561" w:rsidRPr="00F70FC7" w:rsidRDefault="00126561" w:rsidP="00126561">
      <w:pPr>
        <w:pStyle w:val="31"/>
        <w:numPr>
          <w:ilvl w:val="0"/>
          <w:numId w:val="22"/>
        </w:numPr>
        <w:spacing w:before="60" w:after="60" w:line="240" w:lineRule="auto"/>
        <w:ind w:right="-83"/>
        <w:jc w:val="both"/>
        <w:rPr>
          <w:rFonts w:eastAsia="MS Mincho"/>
          <w:sz w:val="24"/>
          <w:szCs w:val="24"/>
          <w:lang w:val="ru-RU"/>
        </w:rPr>
      </w:pPr>
      <w:r w:rsidRPr="00F70FC7">
        <w:rPr>
          <w:rFonts w:eastAsia="MS Mincho"/>
          <w:sz w:val="24"/>
          <w:szCs w:val="24"/>
          <w:lang w:val="ru-RU"/>
        </w:rPr>
        <w:t>Гиппократ. Этика и общая медицина / Под ред. С.Ю. Трохачева; Пер. с древнегреч. – СПб, 2001.</w:t>
      </w:r>
    </w:p>
    <w:p w14:paraId="10C8A5C2" w14:textId="77777777"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  <w:lang w:val="en-GB"/>
        </w:rPr>
      </w:pPr>
      <w:r w:rsidRPr="00F70FC7">
        <w:rPr>
          <w:rFonts w:eastAsia="MS Mincho"/>
          <w:sz w:val="24"/>
          <w:szCs w:val="24"/>
          <w:lang w:val="en-US"/>
        </w:rPr>
        <w:t xml:space="preserve">Basic ethical principles in European bioethics and biolaw / Ed. J.D.Reindtorff, P.Kemp. – Barselona, 2000. </w:t>
      </w:r>
    </w:p>
    <w:p w14:paraId="7C8BAB2F" w14:textId="77777777" w:rsidR="005247AC" w:rsidRPr="005247AC" w:rsidRDefault="00ED736B" w:rsidP="005247AC">
      <w:pPr>
        <w:pStyle w:val="a8"/>
        <w:numPr>
          <w:ilvl w:val="0"/>
          <w:numId w:val="4"/>
        </w:numPr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Пререквізити та кореквізити дисципліни </w:t>
      </w:r>
      <w:r w:rsidR="005247AC" w:rsidRPr="005247AC">
        <w:rPr>
          <w:rFonts w:ascii="Times New Roman" w:hAnsi="Times New Roman" w:cs="Times New Roman"/>
          <w:sz w:val="24"/>
        </w:rPr>
        <w:t xml:space="preserve">відповідно до навчального плану, вивчення курсу за вибором «Деонтологія в медицині» може бути обраним студентом на другому році навчання, коли ним набуті відповідні знання з історії медицини, культурології та основ психології </w:t>
      </w:r>
      <w:r w:rsidR="005247AC">
        <w:rPr>
          <w:rFonts w:ascii="Times New Roman" w:hAnsi="Times New Roman" w:cs="Times New Roman"/>
          <w:sz w:val="24"/>
        </w:rPr>
        <w:t>(</w:t>
      </w:r>
      <w:r w:rsidR="005247AC" w:rsidRPr="005247AC">
        <w:rPr>
          <w:rFonts w:ascii="Times New Roman" w:hAnsi="Times New Roman" w:cs="Times New Roman"/>
          <w:b/>
          <w:sz w:val="24"/>
        </w:rPr>
        <w:t>пререквизити</w:t>
      </w:r>
      <w:r w:rsidR="005247AC">
        <w:rPr>
          <w:rFonts w:ascii="Times New Roman" w:hAnsi="Times New Roman" w:cs="Times New Roman"/>
          <w:sz w:val="24"/>
        </w:rPr>
        <w:t xml:space="preserve">), </w:t>
      </w:r>
      <w:r w:rsidR="005247AC" w:rsidRPr="005247AC">
        <w:rPr>
          <w:rFonts w:ascii="Times New Roman" w:hAnsi="Times New Roman" w:cs="Times New Roman"/>
          <w:sz w:val="24"/>
        </w:rPr>
        <w:t>з якими інтегрується програма курсу «Деонтологія в медицині». У свою чергу, знання основних деонтологічних принципів діяльності лікаря формує засади наступного вивчення студентом усіх клінічних дисциплін</w:t>
      </w:r>
      <w:r w:rsidR="005247AC">
        <w:rPr>
          <w:rFonts w:ascii="Times New Roman" w:hAnsi="Times New Roman" w:cs="Times New Roman"/>
          <w:sz w:val="24"/>
        </w:rPr>
        <w:t xml:space="preserve"> </w:t>
      </w:r>
      <w:r w:rsidR="005247AC">
        <w:rPr>
          <w:rFonts w:ascii="Times New Roman" w:hAnsi="Times New Roman" w:cs="Times New Roman"/>
          <w:color w:val="000000"/>
          <w:sz w:val="24"/>
          <w:lang w:val="uk-UA"/>
        </w:rPr>
        <w:t xml:space="preserve">(пропедевтика внутрішньої медицини, внутрішня медицина, інфекційні хвороби, професійні хвороби та ін..) </w:t>
      </w:r>
      <w:r w:rsidR="005247AC" w:rsidRPr="000F071B">
        <w:rPr>
          <w:rFonts w:ascii="Times New Roman" w:hAnsi="Times New Roman" w:cs="Times New Roman"/>
          <w:color w:val="000000"/>
          <w:sz w:val="24"/>
          <w:lang w:val="uk-UA"/>
        </w:rPr>
        <w:t xml:space="preserve">і </w:t>
      </w:r>
      <w:r w:rsidR="005247AC">
        <w:rPr>
          <w:rFonts w:ascii="Times New Roman" w:hAnsi="Times New Roman" w:cs="Times New Roman"/>
          <w:color w:val="000000"/>
          <w:sz w:val="24"/>
          <w:lang w:val="uk-UA"/>
        </w:rPr>
        <w:t>(</w:t>
      </w:r>
      <w:r w:rsidR="005247AC" w:rsidRPr="000F071B">
        <w:rPr>
          <w:rFonts w:ascii="Times New Roman" w:hAnsi="Times New Roman" w:cs="Times New Roman"/>
          <w:b/>
          <w:color w:val="000000"/>
          <w:sz w:val="24"/>
          <w:lang w:val="uk-UA"/>
        </w:rPr>
        <w:t>кореквізити</w:t>
      </w:r>
      <w:r w:rsidR="005247AC">
        <w:rPr>
          <w:rFonts w:ascii="Times New Roman" w:hAnsi="Times New Roman" w:cs="Times New Roman"/>
          <w:color w:val="000000"/>
          <w:sz w:val="24"/>
          <w:lang w:val="uk-UA"/>
        </w:rPr>
        <w:t>)</w:t>
      </w:r>
      <w:r w:rsidR="005247AC" w:rsidRPr="000F071B">
        <w:rPr>
          <w:rFonts w:ascii="Times New Roman" w:hAnsi="Times New Roman" w:cs="Times New Roman"/>
          <w:color w:val="000000"/>
          <w:sz w:val="24"/>
          <w:lang w:val="uk-UA"/>
        </w:rPr>
        <w:t>.</w:t>
      </w:r>
      <w:r w:rsidR="005247AC" w:rsidRPr="005247AC">
        <w:rPr>
          <w:rFonts w:ascii="Times New Roman" w:hAnsi="Times New Roman" w:cs="Times New Roman"/>
          <w:sz w:val="24"/>
          <w:lang w:val="uk-UA"/>
        </w:rPr>
        <w:t xml:space="preserve">, закладає основи професійно вірного спілкування з хворою </w:t>
      </w:r>
      <w:r w:rsidR="005247AC">
        <w:rPr>
          <w:rFonts w:ascii="Times New Roman" w:hAnsi="Times New Roman" w:cs="Times New Roman"/>
          <w:sz w:val="24"/>
          <w:lang w:val="uk-UA"/>
        </w:rPr>
        <w:t xml:space="preserve">людиною </w:t>
      </w:r>
      <w:r w:rsidR="005247AC" w:rsidRPr="005247AC">
        <w:rPr>
          <w:rFonts w:ascii="Times New Roman" w:hAnsi="Times New Roman" w:cs="Times New Roman"/>
          <w:sz w:val="24"/>
          <w:lang w:val="uk-UA"/>
        </w:rPr>
        <w:t xml:space="preserve">та </w:t>
      </w:r>
      <w:r w:rsidR="005247AC" w:rsidRPr="005247AC">
        <w:rPr>
          <w:rFonts w:ascii="Times New Roman" w:hAnsi="Times New Roman" w:cs="Times New Roman"/>
          <w:sz w:val="24"/>
          <w:lang w:val="uk-UA"/>
        </w:rPr>
        <w:lastRenderedPageBreak/>
        <w:t xml:space="preserve">визначає подальші професійні стосунки майбутнього лікаря як під час навчання, так і при виконанні ним лікувальної, наукової, дослідницької та інших видів діяльності.  </w:t>
      </w:r>
    </w:p>
    <w:p w14:paraId="1533349F" w14:textId="77777777" w:rsidR="001A7C9C" w:rsidRPr="000F071B" w:rsidRDefault="00ED736B" w:rsidP="00D63048">
      <w:pPr>
        <w:pStyle w:val="a8"/>
        <w:numPr>
          <w:ilvl w:val="0"/>
          <w:numId w:val="4"/>
        </w:numPr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71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0F0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0F071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0F071B">
        <w:rPr>
          <w:rFonts w:ascii="Times New Roman" w:hAnsi="Times New Roman" w:cs="Times New Roman"/>
          <w:sz w:val="24"/>
          <w:szCs w:val="24"/>
        </w:rPr>
        <w:t xml:space="preserve"> результаті вивчення дисципліни «</w:t>
      </w:r>
      <w:r w:rsidR="005B42DD">
        <w:rPr>
          <w:rFonts w:ascii="Times New Roman" w:hAnsi="Times New Roman" w:cs="Times New Roman"/>
          <w:sz w:val="24"/>
          <w:lang w:val="uk-UA"/>
        </w:rPr>
        <w:t>Деонтологія в медицині</w:t>
      </w:r>
      <w:r w:rsidR="001A7C9C" w:rsidRPr="000F071B">
        <w:rPr>
          <w:rFonts w:ascii="Times New Roman" w:hAnsi="Times New Roman" w:cs="Times New Roman"/>
          <w:sz w:val="24"/>
          <w:szCs w:val="24"/>
        </w:rPr>
        <w:t xml:space="preserve">» студент має </w:t>
      </w:r>
    </w:p>
    <w:p w14:paraId="687665B1" w14:textId="77777777" w:rsidR="005E4A2B" w:rsidRPr="00F70FC7" w:rsidRDefault="005E4A2B" w:rsidP="005E4A2B">
      <w:pPr>
        <w:pStyle w:val="a4"/>
        <w:spacing w:line="288" w:lineRule="auto"/>
        <w:rPr>
          <w:sz w:val="24"/>
        </w:rPr>
      </w:pPr>
      <w:r w:rsidRPr="00F70FC7">
        <w:rPr>
          <w:sz w:val="24"/>
        </w:rPr>
        <w:t xml:space="preserve">І. Оволодіти сучасними знаннями щодо : </w:t>
      </w:r>
    </w:p>
    <w:p w14:paraId="21281E68" w14:textId="77777777"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визначення медичної етики і деонтології, їх ролі у сучасній структурі медичних наук та історичні етапи становлення; </w:t>
      </w:r>
    </w:p>
    <w:p w14:paraId="1B232CDD" w14:textId="77777777"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основних етичних законів та позицій в медицині; </w:t>
      </w:r>
    </w:p>
    <w:p w14:paraId="2F7CCCCA" w14:textId="77777777"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сучасних моделей взаємовідносин між лікарем та пацієнтом;</w:t>
      </w:r>
    </w:p>
    <w:p w14:paraId="61C92531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основних положень міжнародних на національних нормативних документів, актів та декларацій, що регламентують права пацієнта та лікаря;</w:t>
      </w:r>
    </w:p>
    <w:p w14:paraId="7CA4B166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понять про ятрогенії, причини їх виникнення та наслідки;</w:t>
      </w:r>
    </w:p>
    <w:p w14:paraId="553685C6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визначення та сутності лікарської таємниці, правових документів, що гарантують дотримання лікарської таємниці в Україні;</w:t>
      </w:r>
    </w:p>
    <w:p w14:paraId="27B6D02D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визначення поняття «лікарські помилки», різновидів та основних причин лікарських помилок; поняття про лікарські правопорушення, посадові злочини та відповідальність за них;</w:t>
      </w:r>
    </w:p>
    <w:p w14:paraId="2B5D209F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 xml:space="preserve">поняття про біоетику та біомедичну етику, сферу їх застосування у сучасному суспільстві; </w:t>
      </w:r>
    </w:p>
    <w:p w14:paraId="2EB9382C" w14:textId="77777777"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eastAsia="MS Mincho" w:hAnsi="Times New Roman"/>
          <w:sz w:val="24"/>
          <w:szCs w:val="24"/>
        </w:rPr>
        <w:t>морально-правових аспектів забезпечення права людини на життя та смерть;</w:t>
      </w:r>
    </w:p>
    <w:p w14:paraId="12ACC39C" w14:textId="77777777" w:rsidR="005E4A2B" w:rsidRPr="00F70FC7" w:rsidRDefault="005E4A2B" w:rsidP="005E4A2B">
      <w:pPr>
        <w:pStyle w:val="ad"/>
        <w:numPr>
          <w:ilvl w:val="0"/>
          <w:numId w:val="26"/>
        </w:numPr>
        <w:spacing w:after="240"/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eastAsia="MS Mincho" w:hAnsi="Times New Roman"/>
          <w:sz w:val="24"/>
          <w:szCs w:val="24"/>
        </w:rPr>
        <w:t>деонтологічних засад взаємовідносин у медичних колективах та спілкування із батьками хворої дитини та її родичами.</w:t>
      </w:r>
    </w:p>
    <w:p w14:paraId="08D8E010" w14:textId="77777777" w:rsidR="005E4A2B" w:rsidRPr="00F70FC7" w:rsidRDefault="005E4A2B" w:rsidP="005E4A2B">
      <w:pPr>
        <w:pStyle w:val="a4"/>
        <w:spacing w:before="120" w:line="312" w:lineRule="auto"/>
        <w:rPr>
          <w:sz w:val="24"/>
        </w:rPr>
      </w:pPr>
      <w:r w:rsidRPr="00F70FC7">
        <w:rPr>
          <w:sz w:val="24"/>
        </w:rPr>
        <w:t xml:space="preserve">ІІ. Вміти застосовувати знання </w:t>
      </w:r>
      <w:r w:rsidRPr="00F70FC7">
        <w:rPr>
          <w:color w:val="000000"/>
          <w:sz w:val="24"/>
        </w:rPr>
        <w:t>у практичних ситуаціях:</w:t>
      </w:r>
    </w:p>
    <w:p w14:paraId="0318759F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 xml:space="preserve">демонструвати володіння морально-деонтологічними принципами медичного фахівця </w:t>
      </w:r>
    </w:p>
    <w:p w14:paraId="5C6503E4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sz w:val="24"/>
        </w:rPr>
        <w:t>дотримуватися вимог етики, біоетики та деонтології у своїй фаховій діяльності</w:t>
      </w:r>
    </w:p>
    <w:p w14:paraId="2A532556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дотримуватись у своїй діяльності основних положень міжнародних правових актів гуманістичного спрямування та регламентуючих правових документів стосовно фахової діяльності</w:t>
      </w:r>
    </w:p>
    <w:p w14:paraId="52CC271D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оцінювати сучасні підходи до проблем евтаназії</w:t>
      </w:r>
    </w:p>
    <w:p w14:paraId="7D055953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використовуючи принципи медичної деонтології, запобігати виникненню ятрогеній і корегувати наслідки ятрогенних впливів</w:t>
      </w:r>
    </w:p>
    <w:p w14:paraId="5140C488" w14:textId="77777777"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 xml:space="preserve">демонструвати розуміння нормативно-правового регулювання взаємовідносин лікар-хворий, лікар-хвора дитина, лікар-батьки хворої дитини </w:t>
      </w:r>
    </w:p>
    <w:p w14:paraId="3CC06727" w14:textId="77777777" w:rsidR="005E4A2B" w:rsidRPr="004807A4" w:rsidRDefault="005E4A2B" w:rsidP="005E4A2B">
      <w:pPr>
        <w:widowControl/>
        <w:numPr>
          <w:ilvl w:val="0"/>
          <w:numId w:val="17"/>
        </w:numPr>
        <w:autoSpaceDE/>
        <w:autoSpaceDN/>
        <w:spacing w:after="240"/>
        <w:ind w:left="1077" w:hanging="357"/>
        <w:jc w:val="both"/>
        <w:rPr>
          <w:color w:val="000000"/>
          <w:sz w:val="24"/>
        </w:rPr>
      </w:pPr>
      <w:r w:rsidRPr="00F70FC7">
        <w:rPr>
          <w:sz w:val="24"/>
        </w:rPr>
        <w:t>усвідомлювати та керуватися у своїй діяльності громадянськими правами, свободами та обов’язками, підвищувати загально-освітній культурний рівень.</w:t>
      </w:r>
    </w:p>
    <w:p w14:paraId="3C422387" w14:textId="77777777" w:rsidR="00BC1592" w:rsidRPr="00BC1592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Зміст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</w:p>
    <w:p w14:paraId="5059BC25" w14:textId="77777777" w:rsidR="00D92F02" w:rsidRPr="00F70FC7" w:rsidRDefault="00D92F02" w:rsidP="00D92F02">
      <w:pPr>
        <w:ind w:left="7513" w:hanging="6946"/>
        <w:jc w:val="center"/>
        <w:rPr>
          <w:sz w:val="24"/>
        </w:rPr>
      </w:pPr>
      <w:r w:rsidRPr="00F70FC7">
        <w:rPr>
          <w:b/>
          <w:sz w:val="24"/>
        </w:rPr>
        <w:t>Теми семінарських занять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669"/>
        <w:gridCol w:w="1276"/>
      </w:tblGrid>
      <w:tr w:rsidR="00D92F02" w:rsidRPr="00F70FC7" w14:paraId="07A6D0C1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C9EF" w14:textId="77777777"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№</w:t>
            </w:r>
          </w:p>
          <w:p w14:paraId="49B69E48" w14:textId="77777777"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FC6E" w14:textId="77777777" w:rsidR="00D92F02" w:rsidRPr="00F70FC7" w:rsidRDefault="00D92F02" w:rsidP="00F3203E">
            <w:pPr>
              <w:tabs>
                <w:tab w:val="center" w:pos="3726"/>
                <w:tab w:val="left" w:pos="477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F70FC7">
              <w:rPr>
                <w:sz w:val="24"/>
              </w:rPr>
              <w:t>Назва теми</w:t>
            </w:r>
            <w:r>
              <w:rPr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04B8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Кількість</w:t>
            </w:r>
          </w:p>
          <w:p w14:paraId="43F0CAF4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годин</w:t>
            </w:r>
          </w:p>
        </w:tc>
      </w:tr>
      <w:tr w:rsidR="00D92F02" w:rsidRPr="00F70FC7" w14:paraId="4A76B026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34FC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C38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Медична етика та деонтологія: їх визначення, статус і правове забезпечення у сучасному суспільстві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2D8F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5B873F47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8802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8547" w14:textId="77777777" w:rsidR="00D92F02" w:rsidRPr="00F70FC7" w:rsidRDefault="00D92F02" w:rsidP="00F3203E">
            <w:pPr>
              <w:snapToGrid w:val="0"/>
              <w:rPr>
                <w:sz w:val="24"/>
              </w:rPr>
            </w:pPr>
            <w:r w:rsidRPr="00F70FC7">
              <w:rPr>
                <w:sz w:val="24"/>
              </w:rPr>
              <w:t>Етапи становлення медичної деонтології в різні часи. Відображення основних деонтологічних принципів у роботах відомих митців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B263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53C36D6D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734A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CF53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7D4A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5D5FE02F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DE05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1D1D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Основні моделі взаємовідносин у системі «лікар – хворий». Основні міжнародні документи, що регламентують права пацієнта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BD52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257AB873" w14:textId="7777777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C68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09C0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Ятрогенні захворювання, причини їх виникнення та шляхи уникнення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C7AB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2FB42327" w14:textId="77777777" w:rsidTr="00F3203E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D8A2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BC48" w14:textId="77777777" w:rsidR="00D92F02" w:rsidRPr="00F70FC7" w:rsidRDefault="00D92F02" w:rsidP="00F3203E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 w:rsidRPr="00F70FC7">
              <w:rPr>
                <w:sz w:val="24"/>
                <w:lang w:val="uk-UA"/>
              </w:rPr>
              <w:t>Лікарські помилки, моральні та правові аспекти</w:t>
            </w:r>
          </w:p>
          <w:p w14:paraId="336CF2B2" w14:textId="77777777" w:rsidR="00D92F02" w:rsidRPr="00F70FC7" w:rsidRDefault="00D92F02" w:rsidP="00F320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56A6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</w:p>
        </w:tc>
      </w:tr>
      <w:tr w:rsidR="00D92F02" w:rsidRPr="00F70FC7" w14:paraId="6A27FDE9" w14:textId="7777777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6AF5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7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0009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 xml:space="preserve">Зміст і структура біомедичної етики, її основні теоретичні та  прикладні аспекти у сучасному суспільстві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3A99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796998F9" w14:textId="7777777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B714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9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2F2A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413C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58388CA0" w14:textId="7777777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8429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9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14E7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Проблеми деонтології та лікарської етики в різних царинах професійної діяльності лікаря.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AD00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3085C30A" w14:textId="7777777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B5BD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10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BE71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Залікове заняття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EA63" w14:textId="77777777"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14:paraId="670CB342" w14:textId="77777777" w:rsidTr="00F3203E">
        <w:tc>
          <w:tcPr>
            <w:tcW w:w="8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1FC4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6077" w14:textId="77777777" w:rsidR="00D92F02" w:rsidRPr="00F70FC7" w:rsidRDefault="00D92F02" w:rsidP="00F3203E">
            <w:pPr>
              <w:snapToGrid w:val="0"/>
              <w:jc w:val="center"/>
              <w:rPr>
                <w:b/>
                <w:sz w:val="24"/>
              </w:rPr>
            </w:pPr>
            <w:r w:rsidRPr="00F70FC7">
              <w:rPr>
                <w:b/>
                <w:sz w:val="24"/>
              </w:rPr>
              <w:t>20</w:t>
            </w:r>
          </w:p>
        </w:tc>
      </w:tr>
    </w:tbl>
    <w:p w14:paraId="6D45D8BE" w14:textId="77777777" w:rsidR="00D92F02" w:rsidRPr="00F70FC7" w:rsidRDefault="00D92F02" w:rsidP="00D92F02">
      <w:pPr>
        <w:ind w:left="7513" w:hanging="6946"/>
        <w:rPr>
          <w:b/>
          <w:sz w:val="24"/>
        </w:rPr>
      </w:pPr>
      <w:r w:rsidRPr="00F70FC7">
        <w:rPr>
          <w:sz w:val="24"/>
        </w:rPr>
        <w:t xml:space="preserve">                                       </w:t>
      </w:r>
    </w:p>
    <w:p w14:paraId="2B98F533" w14:textId="77777777" w:rsidR="00D92F02" w:rsidRPr="00F70FC7" w:rsidRDefault="00D92F02" w:rsidP="00D92F02">
      <w:pPr>
        <w:widowControl/>
        <w:suppressAutoHyphens/>
        <w:autoSpaceDE/>
        <w:autoSpaceDN/>
        <w:jc w:val="center"/>
        <w:rPr>
          <w:b/>
          <w:sz w:val="24"/>
        </w:rPr>
      </w:pPr>
      <w:r w:rsidRPr="00F70FC7">
        <w:rPr>
          <w:b/>
          <w:sz w:val="24"/>
        </w:rPr>
        <w:t>Самостійна робота</w:t>
      </w:r>
    </w:p>
    <w:p w14:paraId="260368E4" w14:textId="77777777" w:rsidR="00D92F02" w:rsidRPr="00F70FC7" w:rsidRDefault="00D92F02" w:rsidP="00D92F02">
      <w:pPr>
        <w:ind w:left="720"/>
        <w:rPr>
          <w:b/>
          <w:sz w:val="24"/>
        </w:rPr>
      </w:pP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600"/>
        <w:gridCol w:w="7669"/>
        <w:gridCol w:w="1276"/>
      </w:tblGrid>
      <w:tr w:rsidR="00D92F02" w:rsidRPr="00F70FC7" w14:paraId="1477FA4B" w14:textId="7777777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B19E" w14:textId="77777777"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№</w:t>
            </w:r>
          </w:p>
          <w:p w14:paraId="6639DC7A" w14:textId="77777777"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2BAE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999D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Кількість</w:t>
            </w:r>
          </w:p>
          <w:p w14:paraId="2675E8FD" w14:textId="77777777"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годин</w:t>
            </w:r>
          </w:p>
        </w:tc>
      </w:tr>
      <w:tr w:rsidR="00D92F02" w:rsidRPr="00F70FC7" w14:paraId="72AC2178" w14:textId="7777777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D48E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1.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261A" w14:textId="77777777" w:rsidR="00D92F02" w:rsidRPr="00F70FC7" w:rsidRDefault="00D92F02" w:rsidP="00F3203E">
            <w:pPr>
              <w:spacing w:before="60" w:after="60"/>
              <w:rPr>
                <w:sz w:val="24"/>
              </w:rPr>
            </w:pPr>
            <w:r w:rsidRPr="00F70FC7">
              <w:rPr>
                <w:bCs/>
                <w:sz w:val="24"/>
              </w:rPr>
              <w:t xml:space="preserve">Передаудиторна підготовка до практичних занять  за тематичним планом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771B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40</w:t>
            </w:r>
          </w:p>
        </w:tc>
      </w:tr>
      <w:tr w:rsidR="00D92F02" w:rsidRPr="00F70FC7" w14:paraId="2EED6B2C" w14:textId="7777777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F08E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4A15" w14:textId="77777777" w:rsidR="00D92F02" w:rsidRPr="00F70FC7" w:rsidRDefault="00D92F02" w:rsidP="00F3203E">
            <w:pPr>
              <w:spacing w:before="60" w:after="60"/>
              <w:ind w:left="38"/>
              <w:rPr>
                <w:rFonts w:eastAsia="MS Mincho"/>
                <w:sz w:val="24"/>
              </w:rPr>
            </w:pPr>
            <w:r w:rsidRPr="00F70FC7">
              <w:rPr>
                <w:rFonts w:eastAsia="MS Mincho"/>
                <w:sz w:val="24"/>
              </w:rPr>
              <w:t>Робота з літературою й іншими джерелами інформації та підготовка виступів, дискусій і обговорень на заняттях (3 години на кожне заняття згідно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E0F1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30</w:t>
            </w:r>
          </w:p>
        </w:tc>
      </w:tr>
      <w:tr w:rsidR="00D92F02" w:rsidRPr="00F70FC7" w14:paraId="429FFCC1" w14:textId="77777777" w:rsidTr="00F3203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46DB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3.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3186" w14:textId="77777777" w:rsidR="00D92F02" w:rsidRPr="00F70FC7" w:rsidRDefault="00D92F02" w:rsidP="00F3203E">
            <w:pPr>
              <w:spacing w:before="60" w:after="60"/>
              <w:rPr>
                <w:rFonts w:eastAsia="MS Mincho"/>
                <w:sz w:val="24"/>
              </w:rPr>
            </w:pPr>
            <w:r w:rsidRPr="00F70FC7">
              <w:rPr>
                <w:rFonts w:eastAsia="MS Mincho"/>
                <w:bCs/>
                <w:sz w:val="24"/>
              </w:rPr>
              <w:t>Підготовка, оформлення та захист навчально-пошукової роботи за обраною тематикою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C615" w14:textId="77777777"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30</w:t>
            </w:r>
          </w:p>
        </w:tc>
      </w:tr>
      <w:tr w:rsidR="00D92F02" w:rsidRPr="00F70FC7" w14:paraId="0F8A8850" w14:textId="77777777" w:rsidTr="00F3203E"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4BE3" w14:textId="77777777"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F9CA" w14:textId="77777777" w:rsidR="00D92F02" w:rsidRPr="00F70FC7" w:rsidRDefault="00D92F02" w:rsidP="00F3203E">
            <w:pPr>
              <w:snapToGrid w:val="0"/>
              <w:jc w:val="center"/>
              <w:rPr>
                <w:b/>
                <w:sz w:val="24"/>
              </w:rPr>
            </w:pPr>
            <w:r w:rsidRPr="00F70FC7">
              <w:rPr>
                <w:b/>
                <w:sz w:val="24"/>
              </w:rPr>
              <w:t>100</w:t>
            </w:r>
          </w:p>
        </w:tc>
      </w:tr>
    </w:tbl>
    <w:p w14:paraId="509C14F1" w14:textId="77777777" w:rsidR="00D92F02" w:rsidRPr="00D92F02" w:rsidRDefault="00D92F02" w:rsidP="00D92F02">
      <w:pPr>
        <w:pStyle w:val="1"/>
        <w:spacing w:after="240"/>
        <w:jc w:val="both"/>
        <w:rPr>
          <w:bCs w:val="0"/>
          <w:caps/>
          <w:sz w:val="24"/>
        </w:rPr>
      </w:pPr>
      <w:r w:rsidRPr="00D92F02">
        <w:rPr>
          <w:bCs w:val="0"/>
          <w:sz w:val="24"/>
        </w:rPr>
        <w:t>Індивідуальні завдання та завдання для самостійної роботи</w:t>
      </w:r>
    </w:p>
    <w:p w14:paraId="0EDC3E04" w14:textId="77777777" w:rsidR="00D92F02" w:rsidRDefault="00D92F02" w:rsidP="00D92F02">
      <w:pPr>
        <w:spacing w:line="288" w:lineRule="auto"/>
        <w:ind w:firstLine="567"/>
        <w:jc w:val="both"/>
        <w:rPr>
          <w:bCs/>
          <w:sz w:val="24"/>
        </w:rPr>
      </w:pPr>
      <w:r w:rsidRPr="00F70FC7">
        <w:rPr>
          <w:rFonts w:eastAsia="MS Mincho"/>
          <w:sz w:val="24"/>
        </w:rPr>
        <w:t>Одним з різновидів самостійної роботи студентів при вивченні вибіркової дисципліни «Деонтологія в медицині» є індивідуальна робота, яку студент може виконувати з</w:t>
      </w:r>
      <w:r w:rsidRPr="00F70FC7">
        <w:rPr>
          <w:sz w:val="24"/>
        </w:rPr>
        <w:t xml:space="preserve">а бажанням </w:t>
      </w:r>
      <w:r w:rsidRPr="00F70FC7">
        <w:rPr>
          <w:bCs/>
          <w:sz w:val="24"/>
        </w:rPr>
        <w:t xml:space="preserve">в позаурочний час та при успішному її виконанні одержати додаткові бали. </w:t>
      </w:r>
      <w:r w:rsidRPr="00F70FC7">
        <w:rPr>
          <w:rFonts w:eastAsia="MS Mincho"/>
          <w:sz w:val="24"/>
        </w:rPr>
        <w:t xml:space="preserve">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 із наочною презентацією основних результатів. </w:t>
      </w:r>
    </w:p>
    <w:p w14:paraId="3243D87A" w14:textId="77777777" w:rsidR="00D92F02" w:rsidRPr="00F70FC7" w:rsidRDefault="00D92F02" w:rsidP="00D92F02">
      <w:pPr>
        <w:spacing w:before="240" w:line="288" w:lineRule="auto"/>
        <w:ind w:firstLine="540"/>
        <w:jc w:val="center"/>
        <w:rPr>
          <w:rFonts w:eastAsia="MS Mincho"/>
          <w:b/>
          <w:caps/>
          <w:sz w:val="24"/>
        </w:rPr>
      </w:pPr>
      <w:r w:rsidRPr="00F70FC7">
        <w:rPr>
          <w:rFonts w:eastAsia="MS Mincho"/>
          <w:b/>
          <w:sz w:val="24"/>
        </w:rPr>
        <w:t>Орієнтовний перелік тем для підготовки навчально-пошукових робіт:</w:t>
      </w:r>
    </w:p>
    <w:p w14:paraId="6FD47C8F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Морально-правові аспекти проведення клінічних експериментів та досліджень; офіційні документи, які регламентують проведення випробувань із залученням людини.</w:t>
      </w:r>
    </w:p>
    <w:p w14:paraId="45BB7BA6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sz w:val="24"/>
        </w:rPr>
        <w:t>Тематика медичної деонтології в роботах видатних митців</w:t>
      </w:r>
      <w:r w:rsidRPr="00F70FC7">
        <w:rPr>
          <w:rFonts w:eastAsia="MS Mincho"/>
          <w:sz w:val="24"/>
        </w:rPr>
        <w:t xml:space="preserve"> – Л.М.Толстого, І.С.Тургенєва, А.П.Чехова, Г.Флобера.</w:t>
      </w:r>
    </w:p>
    <w:p w14:paraId="44837954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Основні моделі взаємовідносин між лікарем та пацієнтом – патерналістська та автономна, модель „послабленого патерналізму”, їх сутність, переваги та недоліки у сучасному суспільстві.</w:t>
      </w:r>
    </w:p>
    <w:p w14:paraId="02D2662F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Особливості взаємовідносин лікаря із хворою дитиною: психологічний, ментальний, поведінковий аспектию</w:t>
      </w:r>
    </w:p>
    <w:p w14:paraId="5CA6C44E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Ятрогенії, основні їх причини та наслідки, морально-деонтологічні аспекти розвитку ятрогенних захворювань.</w:t>
      </w:r>
    </w:p>
    <w:p w14:paraId="04C5DD20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Визначення та сутність лікарської таємниці, історія її становлення – від Древньої Індії до сучасної України.</w:t>
      </w:r>
    </w:p>
    <w:p w14:paraId="35C0D79D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Право пацієнта на конфіденційність інформації про його стан здоров’я та гарантії дотримання лікарської таємниці у міжнародних законодавчих документах.</w:t>
      </w:r>
    </w:p>
    <w:p w14:paraId="421C6459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Лікарські помилки, їх різновиди, основні причини та наслідки помилок медичного персоналу.</w:t>
      </w:r>
    </w:p>
    <w:p w14:paraId="56427AA7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lastRenderedPageBreak/>
        <w:t>Лікарські правопорушення, посадові злочини та відповідальність за них.</w:t>
      </w:r>
    </w:p>
    <w:p w14:paraId="4F684E14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Моральна та юридична свобода лікаря: право на ризик.</w:t>
      </w:r>
    </w:p>
    <w:p w14:paraId="6F88474E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 xml:space="preserve">Біоетика та біомедична етика – </w:t>
      </w:r>
      <w:r w:rsidRPr="00F70FC7">
        <w:rPr>
          <w:rFonts w:eastAsia="MS Mincho"/>
          <w:sz w:val="24"/>
        </w:rPr>
        <w:t>основні теоретичні та прикладні аспекти у сучасному суспільстві.</w:t>
      </w:r>
    </w:p>
    <w:p w14:paraId="5A2466B5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Етичне осмислення проблем генної інженерії, клонування – його генетичні, медичні та етичні наслідки.</w:t>
      </w:r>
    </w:p>
    <w:p w14:paraId="418512D5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Моральні питання проведення експериментів ембріонах людини, розумово та фізично відсталих особах, етичні аспекти ставлення до новонароджених із дефектами розвитку.</w:t>
      </w:r>
    </w:p>
    <w:p w14:paraId="2930507E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Право людини на життя та смерть, проблема цінності людського життя.</w:t>
      </w:r>
    </w:p>
    <w:p w14:paraId="3D8CC6D1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Моральні проблеми штучного запліднення, абортів та „сурогатного материнства”.</w:t>
      </w:r>
    </w:p>
    <w:p w14:paraId="5CB41FFC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Морально–правові аспекти реаніматології та трансплантології: використання органів від живих та померлих донорів, ксенотрансплантація – за та проти.</w:t>
      </w:r>
    </w:p>
    <w:p w14:paraId="053BDB25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Проблеми суїциду та евтаназії у лікарській практиці.</w:t>
      </w:r>
    </w:p>
    <w:p w14:paraId="6452D0B0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Вчення про стовбурові клітини, морально–деонтологічна оцінка процедур отримання та уведення в організм ембріональних стволових клітин людини.</w:t>
      </w:r>
    </w:p>
    <w:p w14:paraId="581CDD42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Статус мертвого тіла в медицині, ставлення медика до померлої людини, етичні аспекти поводження з видаленими частинами людського тіла.</w:t>
      </w:r>
    </w:p>
    <w:p w14:paraId="66610757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Деонтологічні аспекти взаємовідносин у медичних колективах: проблеми корпоративності, демократичності, субординації.</w:t>
      </w:r>
    </w:p>
    <w:p w14:paraId="336370B2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Проблеми ВІЛ-інфікованих та дітей, хворих на СНІД: питання медичної етики та  деонтології.</w:t>
      </w:r>
    </w:p>
    <w:p w14:paraId="08E71936" w14:textId="77777777"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Морально-етичні проблеми в дитячій онкології, психіатрії та пошук шляхів їх вирішення. </w:t>
      </w:r>
    </w:p>
    <w:p w14:paraId="24BED71B" w14:textId="77777777" w:rsidR="00BC1592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14:paraId="484ED9E9" w14:textId="77777777"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14:paraId="140A94D7" w14:textId="77777777"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14:paraId="74FCC3BC" w14:textId="77777777"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>Відвідування лекцій та практичних занять студентами є обов</w:t>
      </w:r>
      <w:r w:rsidR="000B07FD" w:rsidRPr="000B07FD">
        <w:rPr>
          <w:color w:val="000000"/>
          <w:sz w:val="24"/>
          <w:szCs w:val="24"/>
          <w:lang w:val="ru-RU"/>
        </w:rPr>
        <w:t>’</w:t>
      </w:r>
      <w:r w:rsidR="000B07FD">
        <w:rPr>
          <w:color w:val="000000"/>
          <w:sz w:val="24"/>
          <w:szCs w:val="24"/>
        </w:rPr>
        <w:t xml:space="preserve">язковим.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14:paraId="1FEDF604" w14:textId="77777777"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14:paraId="0703AE87" w14:textId="77777777"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>Використання електронних гаджетів</w:t>
      </w:r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</w:t>
      </w:r>
    </w:p>
    <w:p w14:paraId="334B37ED" w14:textId="77777777"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14:paraId="67AD527E" w14:textId="77777777"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7F428BFA" w14:textId="77777777"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r w:rsidRPr="004860B6">
        <w:rPr>
          <w:rFonts w:ascii="Times New Roman" w:hAnsi="Times New Roman" w:cs="Times New Roman"/>
          <w:sz w:val="24"/>
        </w:rPr>
        <w:t>Посилання на джерела інформації у разі використання ідей, розробок, тверджень,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відомостей;</w:t>
      </w:r>
    </w:p>
    <w:p w14:paraId="3700FEB7" w14:textId="77777777"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r w:rsidRPr="004860B6">
        <w:rPr>
          <w:rFonts w:ascii="Times New Roman" w:hAnsi="Times New Roman" w:cs="Times New Roman"/>
          <w:sz w:val="24"/>
        </w:rPr>
        <w:lastRenderedPageBreak/>
        <w:t>Дотримання норм законодавства про авторське право і суміжні</w:t>
      </w:r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14:paraId="3C3886ED" w14:textId="77777777"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r w:rsidRPr="004860B6">
        <w:rPr>
          <w:rFonts w:ascii="Times New Roman" w:hAnsi="Times New Roman" w:cs="Times New Roman"/>
          <w:sz w:val="24"/>
        </w:rPr>
        <w:t>Надання достовірної інформації про результати власної (наукової, творчої) діяльності, використані методики досліджень і джерела</w:t>
      </w:r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інформації.</w:t>
      </w:r>
    </w:p>
    <w:p w14:paraId="5F9D00C5" w14:textId="77777777"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>пропедевтики внутрішньо</w:t>
      </w:r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медсестринства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14:paraId="25337B21" w14:textId="77777777"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14:paraId="43077A9A" w14:textId="77777777"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14:paraId="10F74914" w14:textId="77777777"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79BB43A7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14:paraId="201F5122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14:paraId="6C785BBE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14:paraId="6064726C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опонента/-ки,</w:t>
      </w:r>
    </w:p>
    <w:p w14:paraId="08867061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14:paraId="2891F63B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14:paraId="02A009BB" w14:textId="77777777"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14:paraId="50A20BAC" w14:textId="77777777"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14:paraId="73A69CED" w14:textId="77777777"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14:paraId="59DF1FF7" w14:textId="77777777"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5FDA27E9" w14:textId="77777777"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Порядок інформування про зміни у силабусі</w:t>
      </w:r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>затвердження 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>диться кожного навчального року. Обов</w:t>
      </w:r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r w:rsidR="004A5AD6">
        <w:rPr>
          <w:rFonts w:eastAsia="Times New Roman"/>
          <w:color w:val="000000"/>
          <w:sz w:val="24"/>
          <w:szCs w:val="24"/>
        </w:rPr>
        <w:t xml:space="preserve">язкове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14:paraId="4F3A0609" w14:textId="77777777"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14:paraId="000672CC" w14:textId="77777777"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26EA253" w14:textId="77777777" w:rsidR="00B72E09" w:rsidRPr="008B1821" w:rsidRDefault="00B72E09" w:rsidP="00B72E09">
      <w:pPr>
        <w:ind w:right="50" w:firstLine="567"/>
        <w:jc w:val="both"/>
        <w:rPr>
          <w:color w:val="000000"/>
          <w:sz w:val="24"/>
        </w:rPr>
      </w:pPr>
      <w:r w:rsidRPr="008B1821">
        <w:rPr>
          <w:color w:val="000000"/>
          <w:sz w:val="24"/>
        </w:rPr>
        <w:t>Під час оцінювання засвоєння кожної навчальної теми дисципліни 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3956160F" w14:textId="77777777" w:rsidR="00B72E09" w:rsidRPr="008B1821" w:rsidRDefault="00B72E09" w:rsidP="00B72E09">
      <w:pPr>
        <w:tabs>
          <w:tab w:val="left" w:pos="567"/>
        </w:tabs>
        <w:jc w:val="both"/>
        <w:rPr>
          <w:sz w:val="24"/>
        </w:rPr>
      </w:pPr>
      <w:r w:rsidRPr="008B1821">
        <w:rPr>
          <w:sz w:val="24"/>
        </w:rPr>
        <w:tab/>
        <w:t xml:space="preserve">Підсумковий бал за поточну навчальну діяльність </w:t>
      </w:r>
      <w:r w:rsidRPr="008B1821">
        <w:rPr>
          <w:color w:val="000000"/>
          <w:sz w:val="24"/>
        </w:rPr>
        <w:t>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 xml:space="preserve">) </w:t>
      </w:r>
      <w:r w:rsidRPr="008B1821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8B1821">
        <w:rPr>
          <w:b/>
          <w:sz w:val="24"/>
        </w:rPr>
        <w:t>ПНД</w:t>
      </w:r>
      <w:r w:rsidRPr="008B1821">
        <w:rPr>
          <w:sz w:val="24"/>
        </w:rPr>
        <w:t xml:space="preserve">) у багатобальну шкалу, для дисциплін, що завершуються заліком проводиться відповідно </w:t>
      </w:r>
      <w:r>
        <w:rPr>
          <w:sz w:val="24"/>
        </w:rPr>
        <w:t>«Інструкції з оцінювання навчальної діяльності студентів…», затвердженої вченою Радою ХНМУ</w:t>
      </w:r>
      <w:r w:rsidRPr="008B1821">
        <w:rPr>
          <w:sz w:val="24"/>
        </w:rPr>
        <w:t xml:space="preserve">. Для зарахування </w:t>
      </w:r>
      <w:r w:rsidRPr="008B1821">
        <w:rPr>
          <w:sz w:val="24"/>
        </w:rPr>
        <w:lastRenderedPageBreak/>
        <w:t xml:space="preserve">студент має </w:t>
      </w:r>
      <w:r>
        <w:rPr>
          <w:sz w:val="24"/>
        </w:rPr>
        <w:t xml:space="preserve">отримати від 120 до 200 балів. </w:t>
      </w:r>
    </w:p>
    <w:p w14:paraId="3698FEA8" w14:textId="77777777" w:rsidR="00B72E09" w:rsidRPr="008B1821" w:rsidRDefault="00D90548" w:rsidP="00B72E09">
      <w:pPr>
        <w:ind w:firstLine="567"/>
        <w:jc w:val="both"/>
        <w:rPr>
          <w:bCs/>
          <w:iCs/>
          <w:sz w:val="24"/>
        </w:rPr>
      </w:pPr>
      <w:r w:rsidRPr="00D90548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8B1821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8B1821">
        <w:rPr>
          <w:b/>
          <w:bCs/>
          <w:iCs/>
          <w:sz w:val="24"/>
        </w:rPr>
        <w:t>–</w:t>
      </w:r>
      <w:r w:rsidR="00B72E09" w:rsidRPr="008B1821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14:paraId="266E460E" w14:textId="77777777" w:rsidR="003E7A81" w:rsidRPr="00DB0359" w:rsidRDefault="00BC1592" w:rsidP="00B72E0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Ліквідація академічної заборгованості</w:t>
      </w:r>
      <w:r>
        <w:rPr>
          <w:color w:val="000000"/>
          <w:sz w:val="24"/>
          <w:szCs w:val="24"/>
        </w:rPr>
        <w:t xml:space="preserve"> (відпрацювання).</w:t>
      </w:r>
      <w:r w:rsidR="00D90548" w:rsidRPr="00D90548">
        <w:rPr>
          <w:color w:val="000000"/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DB0359">
        <w:rPr>
          <w:sz w:val="24"/>
          <w:szCs w:val="24"/>
          <w:lang w:val="ru-RU"/>
        </w:rPr>
        <w:t xml:space="preserve"> </w:t>
      </w:r>
      <w:r w:rsidR="003E7A81" w:rsidRPr="00DB0359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DB0359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 xml:space="preserve"> – 17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>, по суботах</w:t>
      </w:r>
      <w:r w:rsidR="003E7A81" w:rsidRPr="00DB0359">
        <w:rPr>
          <w:sz w:val="24"/>
          <w:szCs w:val="24"/>
          <w:lang w:val="ru-RU"/>
        </w:rPr>
        <w:t xml:space="preserve"> з</w:t>
      </w:r>
      <w:r w:rsidR="003E7A81" w:rsidRPr="00DB0359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14:paraId="6F824473" w14:textId="77777777" w:rsidR="00BC1592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Студен</w:t>
      </w:r>
      <w:r w:rsidR="00B72E09">
        <w:rPr>
          <w:color w:val="000000"/>
          <w:sz w:val="24"/>
          <w:szCs w:val="24"/>
        </w:rPr>
        <w:t xml:space="preserve">ти, які не були допущені до </w:t>
      </w:r>
      <w:r w:rsidRPr="00DB0359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>
        <w:rPr>
          <w:color w:val="000000"/>
          <w:sz w:val="24"/>
          <w:szCs w:val="24"/>
        </w:rPr>
        <w:t xml:space="preserve"> </w:t>
      </w:r>
      <w:r w:rsidRPr="00DB0359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14:paraId="7388E6E9" w14:textId="77777777" w:rsidR="0050773D" w:rsidRPr="000A0BA0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14:paraId="660F71A7" w14:textId="77777777"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14:paraId="7987FAFE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before="120" w:line="288" w:lineRule="auto"/>
        <w:ind w:left="714" w:hanging="357"/>
        <w:jc w:val="both"/>
        <w:rPr>
          <w:sz w:val="24"/>
        </w:rPr>
      </w:pPr>
      <w:r w:rsidRPr="00F70FC7">
        <w:rPr>
          <w:sz w:val="24"/>
        </w:rPr>
        <w:t>Визначення понять медична етика та медична деонтологія, розкриття предмету їх вивчення та кола проблем.</w:t>
      </w:r>
    </w:p>
    <w:p w14:paraId="70B4CE9E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Правове забезпечення професійної діяльності лікаря у сучасному суспільстві.</w:t>
      </w:r>
    </w:p>
    <w:p w14:paraId="63677669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етапи становлення медичної деонтології та внесок видатних вітчизняних лікарів у її розвиток.</w:t>
      </w:r>
    </w:p>
    <w:p w14:paraId="13369375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«Клятва Гіппократа»: історія виникнення та подальша модифікація.</w:t>
      </w:r>
    </w:p>
    <w:p w14:paraId="2FC3A5E7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типи взаємовідносин між лікарем та пацієнтом. Міжнародні документи, що регламентують права пацієнта.</w:t>
      </w:r>
    </w:p>
    <w:p w14:paraId="7FC063CF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Ятрогенії, основні їх причини, наслідки та профілактика.</w:t>
      </w:r>
    </w:p>
    <w:p w14:paraId="12C1F4B0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Лікарська таємниця: визначення, сутність, основні правові документи, які гарантують дотримання лікарської таємниці в Україні та світі.</w:t>
      </w:r>
    </w:p>
    <w:p w14:paraId="35D4BA69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Лікарські помилки: визначення, сутність, види лікарських помилок. Поняття про лікарські правопорушення та юридична відповідальність за них. </w:t>
      </w:r>
    </w:p>
    <w:p w14:paraId="3D002A02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Біомедична етика в сучасному суспільстві, її предмет, статус та коло проблем.</w:t>
      </w:r>
    </w:p>
    <w:p w14:paraId="4A585CBA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 Деонтологічні аспекти захисту права на життя: штучне запліднення, аборти, трансплантологія, використання стволових клітин, етичні проблеми технологій, штучно підтримуючих життя.</w:t>
      </w:r>
    </w:p>
    <w:p w14:paraId="3AEA28C8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 Деонтологічна проблема права пацієнта на смерть: поняття про евтаназію активну та пасивну, морально–деонтологічні погляди на суїцид, статус мертвого тіла в медицині. </w:t>
      </w:r>
    </w:p>
    <w:p w14:paraId="442B58FF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Деонтологічні аспекти взаємовідносин у медичних колективах під час виконання лікарської та наукової діяльності.</w:t>
      </w:r>
    </w:p>
    <w:p w14:paraId="4E020E65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деонтологічні підходи в онкології, психіатрії, геронтології.</w:t>
      </w:r>
    </w:p>
    <w:p w14:paraId="3FEF17C7" w14:textId="77777777"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Деонтологічні аспекти взаємовідносин лікаря з хворими на життєво небезпечні інфекційні захворювання.</w:t>
      </w:r>
    </w:p>
    <w:p w14:paraId="526FF406" w14:textId="77777777" w:rsidR="0095589E" w:rsidRPr="0095589E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95589E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95589E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14:paraId="2BF17601" w14:textId="77777777" w:rsidR="00BC1592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14:paraId="6948C673" w14:textId="77777777"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14:paraId="27F20B90" w14:textId="77777777"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14:paraId="0BB2485E" w14:textId="77777777" w:rsidR="00B771A1" w:rsidRPr="00DB0359" w:rsidRDefault="00B771A1" w:rsidP="00761108">
      <w:pPr>
        <w:ind w:firstLine="709"/>
        <w:jc w:val="both"/>
        <w:rPr>
          <w:sz w:val="24"/>
          <w:szCs w:val="24"/>
        </w:rPr>
      </w:pPr>
    </w:p>
    <w:p w14:paraId="518EE257" w14:textId="77777777" w:rsidR="001149D8" w:rsidRPr="00DB0359" w:rsidRDefault="001149D8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Завідувач кафедри </w:t>
      </w:r>
      <w:r w:rsidR="006C1A8F" w:rsidRPr="00DB0359">
        <w:rPr>
          <w:sz w:val="24"/>
          <w:szCs w:val="24"/>
        </w:rPr>
        <w:t xml:space="preserve">пропедевтики </w:t>
      </w:r>
      <w:r w:rsidRPr="00DB0359">
        <w:rPr>
          <w:sz w:val="24"/>
          <w:szCs w:val="24"/>
        </w:rPr>
        <w:t>внутрішньої мед</w:t>
      </w:r>
      <w:r w:rsidR="006C1A8F" w:rsidRPr="00DB0359">
        <w:rPr>
          <w:sz w:val="24"/>
          <w:szCs w:val="24"/>
        </w:rPr>
        <w:t>ицини №2</w:t>
      </w:r>
    </w:p>
    <w:p w14:paraId="718DF32D" w14:textId="77777777" w:rsidR="006C1A8F" w:rsidRPr="00DB0359" w:rsidRDefault="006C1A8F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>та медсестринства</w:t>
      </w:r>
    </w:p>
    <w:p w14:paraId="6DB701CD" w14:textId="77777777" w:rsidR="001149D8" w:rsidRPr="00DB0359" w:rsidRDefault="001149D8" w:rsidP="0008667F">
      <w:pPr>
        <w:rPr>
          <w:b/>
          <w:sz w:val="24"/>
          <w:szCs w:val="24"/>
        </w:rPr>
      </w:pPr>
      <w:r w:rsidRPr="00DB0359">
        <w:rPr>
          <w:sz w:val="24"/>
          <w:szCs w:val="24"/>
        </w:rPr>
        <w:lastRenderedPageBreak/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="006C1A8F" w:rsidRPr="00DB0359">
        <w:rPr>
          <w:sz w:val="24"/>
          <w:szCs w:val="24"/>
        </w:rPr>
        <w:t>Т.С.Оспанова</w:t>
      </w:r>
    </w:p>
    <w:sectPr w:rsidR="001149D8" w:rsidRPr="00DB0359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18" w15:restartNumberingAfterBreak="0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2C19"/>
    <w:multiLevelType w:val="hybridMultilevel"/>
    <w:tmpl w:val="C89E0894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4"/>
  </w:num>
  <w:num w:numId="5">
    <w:abstractNumId w:val="28"/>
  </w:num>
  <w:num w:numId="6">
    <w:abstractNumId w:val="17"/>
  </w:num>
  <w:num w:numId="7">
    <w:abstractNumId w:val="6"/>
  </w:num>
  <w:num w:numId="8">
    <w:abstractNumId w:val="5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23"/>
  </w:num>
  <w:num w:numId="15">
    <w:abstractNumId w:val="29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21"/>
  </w:num>
  <w:num w:numId="21">
    <w:abstractNumId w:val="27"/>
  </w:num>
  <w:num w:numId="22">
    <w:abstractNumId w:val="26"/>
  </w:num>
  <w:num w:numId="23">
    <w:abstractNumId w:val="24"/>
  </w:num>
  <w:num w:numId="24">
    <w:abstractNumId w:val="7"/>
  </w:num>
  <w:num w:numId="25">
    <w:abstractNumId w:val="16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76E15"/>
    <w:rsid w:val="00184CA7"/>
    <w:rsid w:val="001A7C9C"/>
    <w:rsid w:val="001B795B"/>
    <w:rsid w:val="001D1545"/>
    <w:rsid w:val="001E2756"/>
    <w:rsid w:val="001E6446"/>
    <w:rsid w:val="001F4CAE"/>
    <w:rsid w:val="002114DC"/>
    <w:rsid w:val="00220D6C"/>
    <w:rsid w:val="00221ACE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33077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5E4A2B"/>
    <w:rsid w:val="00623868"/>
    <w:rsid w:val="0063201D"/>
    <w:rsid w:val="0063678C"/>
    <w:rsid w:val="00661F02"/>
    <w:rsid w:val="00671B56"/>
    <w:rsid w:val="006777EB"/>
    <w:rsid w:val="00680E35"/>
    <w:rsid w:val="00687DD4"/>
    <w:rsid w:val="006B66C4"/>
    <w:rsid w:val="006C1A8F"/>
    <w:rsid w:val="006C5A24"/>
    <w:rsid w:val="00704327"/>
    <w:rsid w:val="00705459"/>
    <w:rsid w:val="00761108"/>
    <w:rsid w:val="007B1F04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B3C80"/>
    <w:rsid w:val="00AD77AC"/>
    <w:rsid w:val="00B04E16"/>
    <w:rsid w:val="00B23BA9"/>
    <w:rsid w:val="00B3257A"/>
    <w:rsid w:val="00B42652"/>
    <w:rsid w:val="00B72E09"/>
    <w:rsid w:val="00B771A1"/>
    <w:rsid w:val="00B82353"/>
    <w:rsid w:val="00BB249E"/>
    <w:rsid w:val="00BC1592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632FE"/>
  <w15:docId w15:val="{7D28242C-BF12-47F8-AAFE-E5D2163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Заголовок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o.knmu.edu.ua/handle/123456789/1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7735-64ED-404A-8AB6-D84174F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 Рындина</cp:lastModifiedBy>
  <cp:revision>44</cp:revision>
  <cp:lastPrinted>2019-10-22T18:00:00Z</cp:lastPrinted>
  <dcterms:created xsi:type="dcterms:W3CDTF">2019-11-28T18:27:00Z</dcterms:created>
  <dcterms:modified xsi:type="dcterms:W3CDTF">2020-11-17T07:58:00Z</dcterms:modified>
</cp:coreProperties>
</file>