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44" w:rsidRPr="000D0BAA" w:rsidRDefault="004F1244" w:rsidP="00DD32B4">
      <w:pPr>
        <w:adjustRightInd w:val="0"/>
        <w:spacing w:line="360" w:lineRule="auto"/>
        <w:jc w:val="center"/>
        <w:rPr>
          <w:rFonts w:eastAsia="Times New Roman"/>
          <w:b/>
          <w:sz w:val="28"/>
          <w:szCs w:val="28"/>
        </w:rPr>
      </w:pPr>
      <w:bookmarkStart w:id="0" w:name="_GoBack"/>
      <w:bookmarkEnd w:id="0"/>
      <w:r w:rsidRPr="000D0BAA">
        <w:rPr>
          <w:rFonts w:eastAsia="Times New Roman"/>
          <w:b/>
          <w:sz w:val="28"/>
          <w:szCs w:val="28"/>
        </w:rPr>
        <w:t>МІНІСТЕРСТВО ОХОРОНИ ЗДОРОВ</w:t>
      </w:r>
      <w:r w:rsidRPr="000D0BAA">
        <w:rPr>
          <w:rFonts w:eastAsia="Times New Roman"/>
          <w:b/>
          <w:sz w:val="28"/>
          <w:szCs w:val="28"/>
          <w:u w:val="single"/>
          <w:lang w:eastAsia="ru-RU"/>
        </w:rPr>
        <w:t>’</w:t>
      </w:r>
      <w:r w:rsidRPr="000D0BAA">
        <w:rPr>
          <w:rFonts w:eastAsia="Times New Roman"/>
          <w:b/>
          <w:sz w:val="28"/>
          <w:szCs w:val="28"/>
        </w:rPr>
        <w:t>Я УКРАЇНИ</w:t>
      </w:r>
    </w:p>
    <w:p w:rsidR="004F1244" w:rsidRPr="000D0BAA" w:rsidRDefault="004F1244" w:rsidP="00DD32B4">
      <w:pPr>
        <w:jc w:val="center"/>
        <w:rPr>
          <w:rFonts w:eastAsia="Times New Roman"/>
          <w:b/>
          <w:sz w:val="28"/>
          <w:szCs w:val="28"/>
          <w:lang w:eastAsia="ru-RU"/>
        </w:rPr>
      </w:pPr>
      <w:r w:rsidRPr="000D0BAA">
        <w:rPr>
          <w:rFonts w:eastAsia="Times New Roman"/>
          <w:b/>
          <w:caps/>
          <w:sz w:val="28"/>
          <w:szCs w:val="28"/>
          <w:lang w:eastAsia="ru-RU"/>
        </w:rPr>
        <w:t>Харківський національний медичний університет</w:t>
      </w:r>
    </w:p>
    <w:p w:rsidR="004F1244" w:rsidRPr="000D0BAA" w:rsidRDefault="004F1244" w:rsidP="00DD32B4">
      <w:pPr>
        <w:jc w:val="center"/>
        <w:rPr>
          <w:rFonts w:eastAsia="Times New Roman"/>
          <w:b/>
          <w:sz w:val="28"/>
          <w:szCs w:val="28"/>
          <w:lang w:eastAsia="ru-RU"/>
        </w:rPr>
      </w:pPr>
    </w:p>
    <w:p w:rsidR="004F1244" w:rsidRPr="000D0BAA" w:rsidRDefault="004F1244" w:rsidP="00DD32B4">
      <w:pPr>
        <w:jc w:val="center"/>
        <w:rPr>
          <w:rFonts w:eastAsia="Times New Roman"/>
          <w:b/>
          <w:sz w:val="28"/>
          <w:szCs w:val="28"/>
          <w:lang w:eastAsia="ru-RU"/>
        </w:rPr>
      </w:pPr>
      <w:r w:rsidRPr="000D0BAA">
        <w:rPr>
          <w:rFonts w:eastAsia="Times New Roman"/>
          <w:b/>
          <w:sz w:val="28"/>
          <w:szCs w:val="28"/>
          <w:lang w:eastAsia="ru-RU"/>
        </w:rPr>
        <w:t xml:space="preserve">Кафедра </w:t>
      </w:r>
      <w:r w:rsidR="002B05BB" w:rsidRPr="000D0BAA">
        <w:rPr>
          <w:rFonts w:eastAsia="Times New Roman"/>
          <w:b/>
          <w:sz w:val="28"/>
          <w:szCs w:val="28"/>
          <w:lang w:eastAsia="ru-RU"/>
        </w:rPr>
        <w:t xml:space="preserve">громадського здоров’я та управління охороною здоров’я </w:t>
      </w:r>
    </w:p>
    <w:p w:rsidR="004F1244" w:rsidRPr="000D0BAA" w:rsidRDefault="004F1244" w:rsidP="00DD32B4">
      <w:pPr>
        <w:jc w:val="center"/>
        <w:rPr>
          <w:rFonts w:eastAsia="Times New Roman"/>
          <w:sz w:val="28"/>
          <w:szCs w:val="28"/>
          <w:lang w:eastAsia="ru-RU"/>
        </w:rPr>
      </w:pPr>
    </w:p>
    <w:p w:rsidR="00212BE5" w:rsidRDefault="000F268F" w:rsidP="00212BE5">
      <w:pPr>
        <w:jc w:val="right"/>
        <w:rPr>
          <w:b/>
          <w:sz w:val="24"/>
        </w:rPr>
      </w:pPr>
      <w:r>
        <w:rPr>
          <w:sz w:val="24"/>
        </w:rPr>
        <w:t xml:space="preserve">           </w:t>
      </w:r>
      <w:r w:rsidR="00212BE5">
        <w:rPr>
          <w:b/>
          <w:sz w:val="24"/>
        </w:rPr>
        <w:t>ЗАТВЕРДЖУЮ</w:t>
      </w:r>
    </w:p>
    <w:p w:rsidR="00212BE5" w:rsidRDefault="00212BE5" w:rsidP="00212BE5">
      <w:pPr>
        <w:jc w:val="right"/>
        <w:rPr>
          <w:sz w:val="24"/>
        </w:rPr>
      </w:pPr>
      <w:r>
        <w:rPr>
          <w:sz w:val="24"/>
        </w:rPr>
        <w:t xml:space="preserve"> проректор з науково-</w:t>
      </w:r>
    </w:p>
    <w:p w:rsidR="00212BE5" w:rsidRDefault="00212BE5" w:rsidP="00212BE5">
      <w:pPr>
        <w:jc w:val="right"/>
        <w:rPr>
          <w:sz w:val="24"/>
        </w:rPr>
      </w:pPr>
      <w:r>
        <w:rPr>
          <w:sz w:val="24"/>
        </w:rPr>
        <w:t>педагогічної роботи</w:t>
      </w:r>
    </w:p>
    <w:p w:rsidR="00212BE5" w:rsidRDefault="00212BE5" w:rsidP="00212BE5">
      <w:pPr>
        <w:jc w:val="right"/>
        <w:rPr>
          <w:sz w:val="24"/>
        </w:rPr>
      </w:pPr>
      <w:r>
        <w:rPr>
          <w:sz w:val="24"/>
        </w:rPr>
        <w:t>________________________________</w:t>
      </w:r>
    </w:p>
    <w:p w:rsidR="00212BE5" w:rsidRPr="00C37415" w:rsidRDefault="00212BE5" w:rsidP="00212BE5">
      <w:pPr>
        <w:jc w:val="right"/>
        <w:rPr>
          <w:sz w:val="24"/>
          <w:szCs w:val="24"/>
        </w:rPr>
      </w:pPr>
      <w:r w:rsidRPr="00C37415">
        <w:rPr>
          <w:sz w:val="24"/>
          <w:szCs w:val="24"/>
        </w:rPr>
        <w:t>Проф. Марковський В.Д.</w:t>
      </w:r>
    </w:p>
    <w:p w:rsidR="000F268F" w:rsidRDefault="00212BE5" w:rsidP="00212BE5">
      <w:pPr>
        <w:jc w:val="right"/>
        <w:rPr>
          <w:sz w:val="24"/>
        </w:rPr>
      </w:pPr>
      <w:r w:rsidRPr="00A43F4C">
        <w:rPr>
          <w:color w:val="000000" w:themeColor="text1"/>
          <w:sz w:val="24"/>
        </w:rPr>
        <w:t>“______”_______________20</w:t>
      </w:r>
      <w:r>
        <w:rPr>
          <w:color w:val="000000" w:themeColor="text1"/>
          <w:sz w:val="24"/>
        </w:rPr>
        <w:t>16</w:t>
      </w:r>
      <w:r w:rsidRPr="00A43F4C">
        <w:rPr>
          <w:color w:val="000000" w:themeColor="text1"/>
          <w:sz w:val="24"/>
        </w:rPr>
        <w:t xml:space="preserve"> року</w:t>
      </w:r>
    </w:p>
    <w:p w:rsidR="00DD32B4" w:rsidRPr="000D0BAA" w:rsidRDefault="00DD32B4" w:rsidP="00DD32B4">
      <w:pPr>
        <w:jc w:val="center"/>
        <w:rPr>
          <w:rFonts w:eastAsia="Times New Roman"/>
          <w:sz w:val="28"/>
          <w:szCs w:val="28"/>
          <w:lang w:eastAsia="ru-RU"/>
        </w:rPr>
      </w:pPr>
    </w:p>
    <w:p w:rsidR="004F1244" w:rsidRPr="00C648CC" w:rsidRDefault="004F1244" w:rsidP="00DD32B4">
      <w:pPr>
        <w:keepNext/>
        <w:shd w:val="clear" w:color="auto" w:fill="FFFFFF"/>
        <w:spacing w:before="240" w:after="60"/>
        <w:jc w:val="center"/>
        <w:outlineLvl w:val="1"/>
        <w:rPr>
          <w:rFonts w:eastAsia="Times New Roman"/>
          <w:b/>
          <w:bCs/>
          <w:sz w:val="28"/>
          <w:szCs w:val="28"/>
          <w:lang w:eastAsia="x-none"/>
        </w:rPr>
      </w:pPr>
      <w:r w:rsidRPr="00C648CC">
        <w:rPr>
          <w:rFonts w:eastAsia="Times New Roman"/>
          <w:b/>
          <w:bCs/>
          <w:sz w:val="28"/>
          <w:szCs w:val="28"/>
          <w:lang w:eastAsia="x-none"/>
        </w:rPr>
        <w:t>СИЛАБУС</w:t>
      </w:r>
    </w:p>
    <w:p w:rsidR="004F1244" w:rsidRPr="000D0BAA" w:rsidRDefault="004F1244" w:rsidP="00DD32B4">
      <w:pPr>
        <w:keepNext/>
        <w:shd w:val="clear" w:color="auto" w:fill="FFFFFF"/>
        <w:spacing w:before="240" w:after="60"/>
        <w:jc w:val="center"/>
        <w:outlineLvl w:val="1"/>
        <w:rPr>
          <w:rFonts w:eastAsia="Times New Roman"/>
          <w:b/>
          <w:bCs/>
          <w:sz w:val="28"/>
          <w:szCs w:val="28"/>
          <w:lang w:val="x-none" w:eastAsia="x-none"/>
        </w:rPr>
      </w:pPr>
      <w:r w:rsidRPr="000D0BAA">
        <w:rPr>
          <w:rFonts w:eastAsia="Times New Roman"/>
          <w:b/>
          <w:bCs/>
          <w:sz w:val="28"/>
          <w:szCs w:val="28"/>
          <w:lang w:val="x-none" w:eastAsia="x-none"/>
        </w:rPr>
        <w:t>НАВЧАЛЬН</w:t>
      </w:r>
      <w:r w:rsidRPr="000D0BAA">
        <w:rPr>
          <w:rFonts w:eastAsia="Times New Roman"/>
          <w:b/>
          <w:bCs/>
          <w:sz w:val="28"/>
          <w:szCs w:val="28"/>
          <w:lang w:eastAsia="x-none"/>
        </w:rPr>
        <w:t>ОЇ</w:t>
      </w:r>
      <w:r w:rsidRPr="000D0BAA">
        <w:rPr>
          <w:rFonts w:eastAsia="Times New Roman"/>
          <w:b/>
          <w:bCs/>
          <w:sz w:val="28"/>
          <w:szCs w:val="28"/>
          <w:lang w:val="x-none" w:eastAsia="x-none"/>
        </w:rPr>
        <w:t xml:space="preserve"> ДИСЦИПЛІНИ</w:t>
      </w:r>
    </w:p>
    <w:p w:rsidR="004F1244" w:rsidRPr="000D0BAA" w:rsidRDefault="004F1244" w:rsidP="00DD32B4">
      <w:pPr>
        <w:jc w:val="center"/>
        <w:rPr>
          <w:rFonts w:eastAsia="Times New Roman"/>
          <w:b/>
          <w:sz w:val="28"/>
          <w:szCs w:val="28"/>
          <w:lang w:eastAsia="ru-RU"/>
        </w:rPr>
      </w:pPr>
    </w:p>
    <w:p w:rsidR="004F1244" w:rsidRPr="00372E07" w:rsidRDefault="00612264" w:rsidP="00063F0F">
      <w:pPr>
        <w:jc w:val="center"/>
        <w:rPr>
          <w:rFonts w:eastAsia="Times New Roman"/>
          <w:b/>
          <w:sz w:val="28"/>
          <w:szCs w:val="28"/>
          <w:u w:val="single"/>
          <w:lang w:eastAsia="ru-RU"/>
        </w:rPr>
      </w:pPr>
      <w:r>
        <w:rPr>
          <w:rFonts w:eastAsia="Times New Roman"/>
          <w:b/>
          <w:sz w:val="28"/>
          <w:szCs w:val="28"/>
          <w:u w:val="single"/>
          <w:lang w:eastAsia="ru-RU"/>
        </w:rPr>
        <w:t>БІОСТАТИСТИКА ТА КЛІНІЧНА ЕПІДЕМІОЛОГІЯ</w:t>
      </w:r>
    </w:p>
    <w:p w:rsidR="004F1244" w:rsidRPr="000D0BAA" w:rsidRDefault="004F1244" w:rsidP="00063F0F">
      <w:pPr>
        <w:jc w:val="center"/>
        <w:rPr>
          <w:rFonts w:eastAsia="Times New Roman"/>
          <w:sz w:val="28"/>
          <w:szCs w:val="28"/>
          <w:lang w:eastAsia="ru-RU"/>
        </w:rPr>
      </w:pPr>
      <w:r w:rsidRPr="000D0BAA">
        <w:rPr>
          <w:rFonts w:eastAsia="Times New Roman"/>
          <w:sz w:val="28"/>
          <w:szCs w:val="28"/>
          <w:lang w:eastAsia="ru-RU"/>
        </w:rPr>
        <w:t>(назва навчальної дисципліни)</w:t>
      </w:r>
    </w:p>
    <w:p w:rsidR="004F1244" w:rsidRPr="000D0BAA" w:rsidRDefault="004F1244" w:rsidP="00063F0F">
      <w:pPr>
        <w:jc w:val="center"/>
        <w:rPr>
          <w:rFonts w:eastAsia="Times New Roman"/>
          <w:sz w:val="28"/>
          <w:szCs w:val="28"/>
          <w:lang w:eastAsia="ru-RU"/>
        </w:rPr>
      </w:pPr>
    </w:p>
    <w:p w:rsidR="004F1244" w:rsidRPr="000D0BAA" w:rsidRDefault="004F1244" w:rsidP="00063F0F">
      <w:pPr>
        <w:jc w:val="center"/>
        <w:rPr>
          <w:rFonts w:eastAsia="Times New Roman"/>
          <w:sz w:val="28"/>
          <w:szCs w:val="28"/>
          <w:lang w:eastAsia="ru-RU"/>
        </w:rPr>
      </w:pPr>
      <w:r w:rsidRPr="000D0BAA">
        <w:rPr>
          <w:rFonts w:eastAsia="Times New Roman"/>
          <w:sz w:val="28"/>
          <w:szCs w:val="28"/>
          <w:lang w:eastAsia="ru-RU"/>
        </w:rPr>
        <w:t xml:space="preserve">навчальний рік </w:t>
      </w:r>
      <w:r w:rsidRPr="000D0BAA">
        <w:rPr>
          <w:rFonts w:eastAsia="Times New Roman"/>
          <w:b/>
          <w:sz w:val="28"/>
          <w:szCs w:val="28"/>
          <w:lang w:eastAsia="ru-RU"/>
        </w:rPr>
        <w:t>20</w:t>
      </w:r>
      <w:r w:rsidR="000C16B8">
        <w:rPr>
          <w:rFonts w:eastAsia="Times New Roman"/>
          <w:b/>
          <w:sz w:val="28"/>
          <w:szCs w:val="28"/>
          <w:lang w:eastAsia="ru-RU"/>
        </w:rPr>
        <w:t>20</w:t>
      </w:r>
      <w:r w:rsidRPr="000D0BAA">
        <w:rPr>
          <w:rFonts w:eastAsia="Times New Roman"/>
          <w:b/>
          <w:sz w:val="28"/>
          <w:szCs w:val="28"/>
          <w:lang w:eastAsia="ru-RU"/>
        </w:rPr>
        <w:t>-202</w:t>
      </w:r>
      <w:r w:rsidR="000C16B8">
        <w:rPr>
          <w:rFonts w:eastAsia="Times New Roman"/>
          <w:b/>
          <w:sz w:val="28"/>
          <w:szCs w:val="28"/>
          <w:lang w:eastAsia="ru-RU"/>
        </w:rPr>
        <w:t>1</w:t>
      </w:r>
    </w:p>
    <w:p w:rsidR="004F1244" w:rsidRPr="000D0BAA" w:rsidRDefault="004F1244" w:rsidP="00063F0F">
      <w:pPr>
        <w:jc w:val="center"/>
        <w:rPr>
          <w:rFonts w:eastAsia="Times New Roman"/>
          <w:sz w:val="28"/>
          <w:szCs w:val="28"/>
          <w:lang w:eastAsia="ru-RU"/>
        </w:rPr>
      </w:pPr>
    </w:p>
    <w:p w:rsidR="004F1244" w:rsidRPr="000D0BAA" w:rsidRDefault="004F1244" w:rsidP="00063F0F">
      <w:pPr>
        <w:jc w:val="center"/>
        <w:rPr>
          <w:rFonts w:eastAsia="Times New Roman"/>
          <w:b/>
          <w:sz w:val="28"/>
          <w:szCs w:val="28"/>
          <w:lang w:eastAsia="ru-RU"/>
        </w:rPr>
      </w:pPr>
      <w:r w:rsidRPr="000D0BAA">
        <w:rPr>
          <w:rFonts w:eastAsia="Times New Roman"/>
          <w:sz w:val="28"/>
          <w:szCs w:val="28"/>
          <w:lang w:eastAsia="ru-RU"/>
        </w:rPr>
        <w:t>галузь знань</w:t>
      </w:r>
      <w:r w:rsidRPr="000D0BAA">
        <w:rPr>
          <w:rFonts w:eastAsia="Times New Roman"/>
          <w:b/>
          <w:sz w:val="28"/>
          <w:szCs w:val="28"/>
          <w:lang w:eastAsia="ru-RU"/>
        </w:rPr>
        <w:t xml:space="preserve"> </w:t>
      </w:r>
      <w:r w:rsidRPr="000D0BAA">
        <w:rPr>
          <w:rFonts w:eastAsia="Times New Roman"/>
          <w:b/>
          <w:sz w:val="28"/>
          <w:szCs w:val="28"/>
          <w:u w:val="single"/>
          <w:lang w:eastAsia="ru-RU"/>
        </w:rPr>
        <w:t>2</w:t>
      </w:r>
      <w:r w:rsidR="000D153E">
        <w:rPr>
          <w:rFonts w:eastAsia="Times New Roman"/>
          <w:b/>
          <w:sz w:val="28"/>
          <w:szCs w:val="28"/>
          <w:u w:val="single"/>
          <w:lang w:eastAsia="ru-RU"/>
        </w:rPr>
        <w:t>2</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Охорона здоров’я</w:t>
      </w:r>
      <w:r w:rsidRPr="000D0BAA">
        <w:rPr>
          <w:rFonts w:eastAsia="Times New Roman"/>
          <w:b/>
          <w:sz w:val="28"/>
          <w:szCs w:val="28"/>
          <w:u w:val="single"/>
          <w:lang w:eastAsia="ru-RU"/>
        </w:rPr>
        <w:t>»</w:t>
      </w:r>
    </w:p>
    <w:p w:rsidR="004F1244" w:rsidRPr="000D0BAA" w:rsidRDefault="004F1244" w:rsidP="00063F0F">
      <w:pPr>
        <w:jc w:val="center"/>
        <w:rPr>
          <w:rFonts w:eastAsia="Times New Roman"/>
          <w:sz w:val="28"/>
          <w:szCs w:val="28"/>
          <w:lang w:eastAsia="ru-RU"/>
        </w:rPr>
      </w:pPr>
      <w:r w:rsidRPr="000D0BAA">
        <w:rPr>
          <w:rFonts w:eastAsia="Times New Roman"/>
          <w:sz w:val="28"/>
          <w:szCs w:val="28"/>
          <w:lang w:eastAsia="ru-RU"/>
        </w:rPr>
        <w:t>(шифр і назва галузі знань)</w:t>
      </w:r>
    </w:p>
    <w:p w:rsidR="004F1244" w:rsidRPr="000D0BAA" w:rsidRDefault="004F1244" w:rsidP="00063F0F">
      <w:pPr>
        <w:jc w:val="center"/>
        <w:rPr>
          <w:rFonts w:eastAsia="Times New Roman"/>
          <w:sz w:val="28"/>
          <w:szCs w:val="28"/>
          <w:lang w:val="ru-RU" w:eastAsia="ru-RU"/>
        </w:rPr>
      </w:pPr>
    </w:p>
    <w:p w:rsidR="004F1244" w:rsidRPr="000D0BAA" w:rsidRDefault="004F1244" w:rsidP="00063F0F">
      <w:pPr>
        <w:spacing w:line="360" w:lineRule="auto"/>
        <w:jc w:val="center"/>
        <w:rPr>
          <w:rFonts w:eastAsia="Times New Roman"/>
          <w:sz w:val="28"/>
          <w:szCs w:val="28"/>
          <w:lang w:eastAsia="ru-RU"/>
        </w:rPr>
      </w:pPr>
      <w:r w:rsidRPr="000D0BAA">
        <w:rPr>
          <w:rFonts w:eastAsia="Times New Roman"/>
          <w:sz w:val="28"/>
          <w:szCs w:val="28"/>
          <w:lang w:eastAsia="ru-RU"/>
        </w:rPr>
        <w:t xml:space="preserve">спеціальність </w:t>
      </w:r>
      <w:r w:rsidRPr="000D0BAA">
        <w:rPr>
          <w:rFonts w:eastAsia="Times New Roman"/>
          <w:b/>
          <w:sz w:val="28"/>
          <w:szCs w:val="28"/>
          <w:u w:val="single"/>
          <w:lang w:eastAsia="ru-RU"/>
        </w:rPr>
        <w:t>2</w:t>
      </w:r>
      <w:r w:rsidR="002B564F">
        <w:rPr>
          <w:rFonts w:eastAsia="Times New Roman"/>
          <w:b/>
          <w:sz w:val="28"/>
          <w:szCs w:val="28"/>
          <w:u w:val="single"/>
          <w:lang w:eastAsia="ru-RU"/>
        </w:rPr>
        <w:t>21</w:t>
      </w:r>
      <w:r w:rsidRPr="000D0BAA">
        <w:rPr>
          <w:rFonts w:eastAsia="Times New Roman"/>
          <w:b/>
          <w:sz w:val="28"/>
          <w:szCs w:val="28"/>
          <w:u w:val="single"/>
          <w:lang w:eastAsia="ru-RU"/>
        </w:rPr>
        <w:t xml:space="preserve"> «</w:t>
      </w:r>
      <w:r w:rsidR="002B564F">
        <w:rPr>
          <w:rFonts w:eastAsia="Times New Roman"/>
          <w:b/>
          <w:sz w:val="28"/>
          <w:szCs w:val="28"/>
          <w:u w:val="single"/>
          <w:lang w:eastAsia="ru-RU"/>
        </w:rPr>
        <w:t>Стоматологія</w:t>
      </w:r>
      <w:r w:rsidR="00515ACC" w:rsidRPr="000D0BAA">
        <w:rPr>
          <w:rFonts w:eastAsia="Times New Roman"/>
          <w:b/>
          <w:sz w:val="28"/>
          <w:szCs w:val="28"/>
          <w:u w:val="single"/>
          <w:lang w:eastAsia="ru-RU"/>
        </w:rPr>
        <w:t>»</w:t>
      </w:r>
    </w:p>
    <w:p w:rsidR="004F1244" w:rsidRPr="000D0BAA" w:rsidRDefault="004F1244" w:rsidP="00063F0F">
      <w:pPr>
        <w:jc w:val="center"/>
        <w:rPr>
          <w:rFonts w:eastAsia="Times New Roman"/>
          <w:sz w:val="28"/>
          <w:szCs w:val="28"/>
          <w:lang w:eastAsia="ru-RU"/>
        </w:rPr>
      </w:pPr>
      <w:r w:rsidRPr="000D0BAA">
        <w:rPr>
          <w:rFonts w:eastAsia="Times New Roman"/>
          <w:sz w:val="28"/>
          <w:szCs w:val="28"/>
          <w:lang w:eastAsia="ru-RU"/>
        </w:rPr>
        <w:t>(шифр і назва спеціальності)</w:t>
      </w:r>
    </w:p>
    <w:p w:rsidR="004F1244" w:rsidRPr="000D0BAA" w:rsidRDefault="004F1244" w:rsidP="00063F0F">
      <w:pPr>
        <w:jc w:val="center"/>
        <w:rPr>
          <w:rFonts w:eastAsia="Times New Roman"/>
          <w:sz w:val="28"/>
          <w:szCs w:val="28"/>
          <w:lang w:eastAsia="ru-RU"/>
        </w:rPr>
      </w:pPr>
      <w:r w:rsidRPr="000D0BAA">
        <w:rPr>
          <w:rFonts w:eastAsia="Times New Roman"/>
          <w:b/>
          <w:sz w:val="28"/>
          <w:szCs w:val="28"/>
          <w:u w:val="single"/>
          <w:lang w:eastAsia="ru-RU"/>
        </w:rPr>
        <w:t>к</w:t>
      </w:r>
      <w:r w:rsidRPr="000D0BAA">
        <w:rPr>
          <w:rFonts w:eastAsia="Times New Roman"/>
          <w:b/>
          <w:sz w:val="28"/>
          <w:szCs w:val="28"/>
          <w:u w:val="single"/>
          <w:lang w:val="ru-RU" w:eastAsia="ru-RU"/>
        </w:rPr>
        <w:t>урс</w:t>
      </w:r>
      <w:r w:rsidRPr="000D0BAA">
        <w:rPr>
          <w:rFonts w:eastAsia="Times New Roman"/>
          <w:b/>
          <w:sz w:val="28"/>
          <w:szCs w:val="28"/>
          <w:u w:val="single"/>
          <w:lang w:eastAsia="ru-RU"/>
        </w:rPr>
        <w:t xml:space="preserve"> </w:t>
      </w:r>
      <w:r w:rsidR="00212BE5">
        <w:rPr>
          <w:rFonts w:eastAsia="Times New Roman"/>
          <w:b/>
          <w:sz w:val="28"/>
          <w:szCs w:val="28"/>
          <w:u w:val="single"/>
          <w:lang w:eastAsia="ru-RU"/>
        </w:rPr>
        <w:t>4</w:t>
      </w:r>
      <w:r w:rsidRPr="000D0BAA">
        <w:rPr>
          <w:rFonts w:eastAsia="Times New Roman"/>
          <w:b/>
          <w:sz w:val="28"/>
          <w:szCs w:val="28"/>
          <w:u w:val="single"/>
          <w:lang w:eastAsia="ru-RU"/>
        </w:rPr>
        <w:t xml:space="preserve"> ОКР «</w:t>
      </w:r>
      <w:r w:rsidR="000D153E">
        <w:rPr>
          <w:rFonts w:eastAsia="Times New Roman"/>
          <w:b/>
          <w:sz w:val="28"/>
          <w:szCs w:val="28"/>
          <w:u w:val="single"/>
          <w:lang w:eastAsia="ru-RU"/>
        </w:rPr>
        <w:t>Магістр</w:t>
      </w:r>
      <w:r w:rsidRPr="000D0BAA">
        <w:rPr>
          <w:rFonts w:eastAsia="Times New Roman"/>
          <w:b/>
          <w:sz w:val="28"/>
          <w:szCs w:val="28"/>
          <w:u w:val="single"/>
          <w:lang w:eastAsia="ru-RU"/>
        </w:rPr>
        <w:t>»</w:t>
      </w:r>
    </w:p>
    <w:p w:rsidR="009D1010" w:rsidRPr="000D0BAA" w:rsidRDefault="009D1010" w:rsidP="00063F0F">
      <w:pPr>
        <w:jc w:val="center"/>
        <w:rPr>
          <w:rFonts w:eastAsia="Times New Roman"/>
          <w:sz w:val="28"/>
          <w:szCs w:val="28"/>
          <w:lang w:eastAsia="ru-RU"/>
        </w:rPr>
      </w:pPr>
    </w:p>
    <w:p w:rsidR="004F1244" w:rsidRPr="000D0BAA" w:rsidRDefault="004F1244" w:rsidP="00DD32B4">
      <w:pPr>
        <w:jc w:val="center"/>
        <w:rPr>
          <w:sz w:val="28"/>
          <w:szCs w:val="28"/>
          <w:lang w:val="ru-RU"/>
        </w:rPr>
      </w:pPr>
    </w:p>
    <w:tbl>
      <w:tblPr>
        <w:tblW w:w="10320" w:type="dxa"/>
        <w:tblLayout w:type="fixed"/>
        <w:tblLook w:val="04A0" w:firstRow="1" w:lastRow="0" w:firstColumn="1" w:lastColumn="0" w:noHBand="0" w:noVBand="1"/>
      </w:tblPr>
      <w:tblGrid>
        <w:gridCol w:w="4789"/>
        <w:gridCol w:w="425"/>
        <w:gridCol w:w="5106"/>
      </w:tblGrid>
      <w:tr w:rsidR="00212BE5" w:rsidTr="00212BE5">
        <w:tc>
          <w:tcPr>
            <w:tcW w:w="4789" w:type="dxa"/>
          </w:tcPr>
          <w:p w:rsidR="00212BE5" w:rsidRPr="00A43F4C" w:rsidRDefault="00212BE5" w:rsidP="00212BE5">
            <w:pPr>
              <w:widowControl/>
              <w:suppressAutoHyphens/>
              <w:autoSpaceDE/>
              <w:snapToGrid w:val="0"/>
              <w:spacing w:line="276" w:lineRule="auto"/>
              <w:rPr>
                <w:rFonts w:eastAsia="Times New Roman"/>
                <w:sz w:val="24"/>
                <w:szCs w:val="24"/>
                <w:lang w:val="ru-RU" w:eastAsia="ar-SA"/>
              </w:rPr>
            </w:pPr>
            <w:r w:rsidRPr="00A43F4C">
              <w:rPr>
                <w:rFonts w:eastAsia="Times New Roman"/>
                <w:sz w:val="24"/>
                <w:szCs w:val="24"/>
                <w:lang w:eastAsia="ar-SA"/>
              </w:rPr>
              <w:t xml:space="preserve">Силабус навчальної дисципліни затверджений на засіданні </w:t>
            </w:r>
            <w:r w:rsidRPr="00A43F4C">
              <w:rPr>
                <w:rFonts w:eastAsia="Times New Roman"/>
                <w:bCs/>
                <w:iCs/>
                <w:sz w:val="24"/>
                <w:szCs w:val="24"/>
                <w:lang w:eastAsia="ar-SA"/>
              </w:rPr>
              <w:t xml:space="preserve">кафедри </w:t>
            </w:r>
            <w:r w:rsidRPr="00A43F4C">
              <w:rPr>
                <w:rFonts w:eastAsia="Times New Roman"/>
                <w:sz w:val="24"/>
                <w:szCs w:val="24"/>
                <w:lang w:eastAsia="ar-SA"/>
              </w:rPr>
              <w:t>громадського здоров’я та управління охороною здоров’я</w:t>
            </w:r>
          </w:p>
          <w:p w:rsidR="00212BE5" w:rsidRPr="00A43F4C" w:rsidRDefault="00212BE5" w:rsidP="00212BE5">
            <w:pPr>
              <w:widowControl/>
              <w:suppressAutoHyphens/>
              <w:autoSpaceDE/>
              <w:spacing w:line="276" w:lineRule="auto"/>
              <w:rPr>
                <w:rFonts w:eastAsia="Times New Roman"/>
                <w:sz w:val="24"/>
                <w:szCs w:val="24"/>
                <w:lang w:eastAsia="ar-SA"/>
              </w:rPr>
            </w:pPr>
            <w:r w:rsidRPr="00A43F4C">
              <w:rPr>
                <w:rFonts w:eastAsia="Times New Roman"/>
                <w:sz w:val="24"/>
                <w:szCs w:val="24"/>
                <w:lang w:eastAsia="ar-SA"/>
              </w:rPr>
              <w:t xml:space="preserve">Протокол № </w:t>
            </w:r>
            <w:r>
              <w:rPr>
                <w:rFonts w:eastAsia="Times New Roman"/>
                <w:sz w:val="24"/>
                <w:szCs w:val="24"/>
                <w:lang w:eastAsia="ar-SA"/>
              </w:rPr>
              <w:t xml:space="preserve">13 </w:t>
            </w:r>
            <w:r w:rsidRPr="00A43F4C">
              <w:rPr>
                <w:rFonts w:eastAsia="Times New Roman"/>
                <w:sz w:val="24"/>
                <w:szCs w:val="24"/>
                <w:lang w:eastAsia="ar-SA"/>
              </w:rPr>
              <w:t xml:space="preserve">від  </w:t>
            </w:r>
          </w:p>
          <w:p w:rsidR="00212BE5" w:rsidRPr="00A43F4C" w:rsidRDefault="00212BE5" w:rsidP="00212BE5">
            <w:pPr>
              <w:widowControl/>
              <w:suppressAutoHyphens/>
              <w:autoSpaceDE/>
              <w:spacing w:line="276" w:lineRule="auto"/>
              <w:rPr>
                <w:rFonts w:eastAsia="Times New Roman"/>
                <w:sz w:val="24"/>
                <w:szCs w:val="24"/>
                <w:lang w:eastAsia="ar-SA"/>
              </w:rPr>
            </w:pPr>
            <w:r w:rsidRPr="00A43F4C">
              <w:rPr>
                <w:rFonts w:eastAsia="Times New Roman"/>
                <w:sz w:val="24"/>
                <w:szCs w:val="24"/>
                <w:lang w:eastAsia="ar-SA"/>
              </w:rPr>
              <w:t>“</w:t>
            </w:r>
            <w:r>
              <w:rPr>
                <w:rFonts w:eastAsia="Times New Roman"/>
                <w:sz w:val="24"/>
                <w:szCs w:val="24"/>
                <w:lang w:eastAsia="ar-SA"/>
              </w:rPr>
              <w:t>29</w:t>
            </w:r>
            <w:r w:rsidRPr="00A43F4C">
              <w:rPr>
                <w:rFonts w:eastAsia="Times New Roman"/>
                <w:sz w:val="24"/>
                <w:szCs w:val="24"/>
                <w:lang w:eastAsia="ar-SA"/>
              </w:rPr>
              <w:t>”</w:t>
            </w:r>
            <w:r>
              <w:rPr>
                <w:rFonts w:eastAsia="Times New Roman"/>
                <w:sz w:val="24"/>
                <w:szCs w:val="24"/>
                <w:lang w:eastAsia="ar-SA"/>
              </w:rPr>
              <w:t>серпня</w:t>
            </w:r>
            <w:r w:rsidRPr="00A43F4C">
              <w:rPr>
                <w:rFonts w:eastAsia="Times New Roman"/>
                <w:sz w:val="24"/>
                <w:szCs w:val="24"/>
                <w:lang w:eastAsia="ar-SA"/>
              </w:rPr>
              <w:t xml:space="preserve"> 20</w:t>
            </w:r>
            <w:r>
              <w:rPr>
                <w:rFonts w:eastAsia="Times New Roman"/>
                <w:sz w:val="24"/>
                <w:szCs w:val="24"/>
                <w:lang w:eastAsia="ar-SA"/>
              </w:rPr>
              <w:t>16</w:t>
            </w:r>
            <w:r w:rsidRPr="00A43F4C">
              <w:rPr>
                <w:rFonts w:eastAsia="Times New Roman"/>
                <w:sz w:val="24"/>
                <w:szCs w:val="24"/>
                <w:lang w:eastAsia="ar-SA"/>
              </w:rPr>
              <w:t xml:space="preserve"> року </w:t>
            </w:r>
          </w:p>
          <w:p w:rsidR="00212BE5" w:rsidRPr="00A43F4C" w:rsidRDefault="00212BE5" w:rsidP="00212BE5">
            <w:pPr>
              <w:widowControl/>
              <w:suppressAutoHyphens/>
              <w:autoSpaceDE/>
              <w:spacing w:line="276" w:lineRule="auto"/>
              <w:rPr>
                <w:rFonts w:eastAsia="Times New Roman"/>
                <w:sz w:val="24"/>
                <w:szCs w:val="24"/>
                <w:lang w:eastAsia="ar-SA"/>
              </w:rPr>
            </w:pPr>
            <w:r w:rsidRPr="00A43F4C">
              <w:rPr>
                <w:rFonts w:eastAsia="Times New Roman"/>
                <w:sz w:val="24"/>
                <w:szCs w:val="24"/>
                <w:lang w:eastAsia="ar-SA"/>
              </w:rPr>
              <w:t xml:space="preserve">Завідувач кафедри </w:t>
            </w:r>
          </w:p>
          <w:p w:rsidR="00212BE5" w:rsidRPr="00A43F4C" w:rsidRDefault="00212BE5" w:rsidP="00212BE5">
            <w:pPr>
              <w:widowControl/>
              <w:suppressAutoHyphens/>
              <w:autoSpaceDE/>
              <w:spacing w:line="276" w:lineRule="auto"/>
              <w:rPr>
                <w:rFonts w:eastAsia="Times New Roman"/>
                <w:sz w:val="16"/>
                <w:szCs w:val="24"/>
                <w:lang w:eastAsia="ar-SA"/>
              </w:rPr>
            </w:pPr>
            <w:r w:rsidRPr="00A43F4C">
              <w:rPr>
                <w:rFonts w:eastAsia="Times New Roman"/>
                <w:sz w:val="24"/>
                <w:szCs w:val="24"/>
                <w:lang w:eastAsia="ar-SA"/>
              </w:rPr>
              <w:t>_______________         Огнєв В.А.</w:t>
            </w:r>
            <w:r w:rsidRPr="00A43F4C">
              <w:rPr>
                <w:rFonts w:eastAsia="Times New Roman"/>
                <w:sz w:val="16"/>
                <w:szCs w:val="24"/>
                <w:lang w:eastAsia="ar-SA"/>
              </w:rPr>
              <w:t xml:space="preserve">                               (підпис)                                             (прізвище та ініціали)         </w:t>
            </w:r>
          </w:p>
          <w:p w:rsidR="00212BE5" w:rsidRPr="00A43F4C" w:rsidRDefault="00212BE5" w:rsidP="00212BE5">
            <w:pPr>
              <w:widowControl/>
              <w:suppressAutoHyphens/>
              <w:autoSpaceDE/>
              <w:spacing w:line="276" w:lineRule="auto"/>
              <w:rPr>
                <w:rFonts w:eastAsia="Times New Roman"/>
                <w:sz w:val="28"/>
                <w:szCs w:val="24"/>
                <w:lang w:eastAsia="ar-SA"/>
              </w:rPr>
            </w:pPr>
            <w:r w:rsidRPr="00A43F4C">
              <w:rPr>
                <w:rFonts w:eastAsia="Times New Roman"/>
                <w:sz w:val="24"/>
                <w:szCs w:val="24"/>
                <w:lang w:eastAsia="ar-SA"/>
              </w:rPr>
              <w:t>“</w:t>
            </w:r>
            <w:r>
              <w:rPr>
                <w:rFonts w:eastAsia="Times New Roman"/>
                <w:sz w:val="24"/>
                <w:szCs w:val="24"/>
                <w:lang w:val="ru-RU" w:eastAsia="ar-SA"/>
              </w:rPr>
              <w:t>29</w:t>
            </w:r>
            <w:r w:rsidRPr="00A43F4C">
              <w:rPr>
                <w:rFonts w:eastAsia="Times New Roman"/>
                <w:sz w:val="24"/>
                <w:szCs w:val="24"/>
                <w:lang w:eastAsia="ar-SA"/>
              </w:rPr>
              <w:t xml:space="preserve">” </w:t>
            </w:r>
            <w:r>
              <w:rPr>
                <w:rFonts w:eastAsia="Times New Roman"/>
                <w:sz w:val="24"/>
                <w:szCs w:val="24"/>
                <w:lang w:eastAsia="ar-SA"/>
              </w:rPr>
              <w:t>серпня</w:t>
            </w:r>
            <w:r w:rsidRPr="00A43F4C">
              <w:rPr>
                <w:rFonts w:eastAsia="Times New Roman"/>
                <w:sz w:val="24"/>
                <w:szCs w:val="24"/>
                <w:lang w:eastAsia="ar-SA"/>
              </w:rPr>
              <w:t xml:space="preserve"> 20</w:t>
            </w:r>
            <w:r>
              <w:rPr>
                <w:rFonts w:eastAsia="Times New Roman"/>
                <w:sz w:val="24"/>
                <w:szCs w:val="24"/>
                <w:lang w:eastAsia="ar-SA"/>
              </w:rPr>
              <w:t>16</w:t>
            </w:r>
            <w:r w:rsidRPr="00A43F4C">
              <w:rPr>
                <w:rFonts w:eastAsia="Times New Roman"/>
                <w:sz w:val="24"/>
                <w:szCs w:val="24"/>
                <w:lang w:eastAsia="ar-SA"/>
              </w:rPr>
              <w:t xml:space="preserve"> року </w:t>
            </w:r>
          </w:p>
        </w:tc>
        <w:tc>
          <w:tcPr>
            <w:tcW w:w="425" w:type="dxa"/>
          </w:tcPr>
          <w:p w:rsidR="00212BE5" w:rsidRPr="00A43F4C" w:rsidRDefault="00212BE5" w:rsidP="00212BE5">
            <w:pPr>
              <w:widowControl/>
              <w:suppressAutoHyphens/>
              <w:autoSpaceDE/>
              <w:snapToGrid w:val="0"/>
              <w:spacing w:line="276" w:lineRule="auto"/>
              <w:jc w:val="both"/>
              <w:rPr>
                <w:rFonts w:eastAsia="Times New Roman"/>
                <w:sz w:val="28"/>
                <w:szCs w:val="24"/>
                <w:lang w:eastAsia="ar-SA"/>
              </w:rPr>
            </w:pPr>
          </w:p>
          <w:p w:rsidR="00212BE5" w:rsidRPr="00A43F4C" w:rsidRDefault="00212BE5" w:rsidP="00212BE5">
            <w:pPr>
              <w:widowControl/>
              <w:suppressAutoHyphens/>
              <w:autoSpaceDE/>
              <w:snapToGrid w:val="0"/>
              <w:spacing w:line="276" w:lineRule="auto"/>
              <w:jc w:val="both"/>
              <w:rPr>
                <w:rFonts w:eastAsia="Times New Roman"/>
                <w:sz w:val="28"/>
                <w:szCs w:val="24"/>
                <w:lang w:eastAsia="ar-SA"/>
              </w:rPr>
            </w:pPr>
          </w:p>
        </w:tc>
        <w:tc>
          <w:tcPr>
            <w:tcW w:w="5106" w:type="dxa"/>
          </w:tcPr>
          <w:p w:rsidR="00212BE5" w:rsidRDefault="00212BE5" w:rsidP="00212BE5">
            <w:pPr>
              <w:widowControl/>
              <w:suppressAutoHyphens/>
              <w:autoSpaceDE/>
              <w:snapToGrid w:val="0"/>
              <w:spacing w:line="276" w:lineRule="auto"/>
              <w:rPr>
                <w:rFonts w:eastAsia="Times New Roman"/>
                <w:sz w:val="24"/>
                <w:szCs w:val="24"/>
                <w:lang w:eastAsia="ar-SA"/>
              </w:rPr>
            </w:pPr>
            <w:r w:rsidRPr="00A43F4C">
              <w:rPr>
                <w:rFonts w:eastAsia="Times New Roman"/>
                <w:sz w:val="24"/>
                <w:szCs w:val="24"/>
                <w:lang w:eastAsia="ar-SA"/>
              </w:rPr>
              <w:t xml:space="preserve">Схвалено методичною комісією ХНМУ </w:t>
            </w:r>
          </w:p>
          <w:p w:rsidR="00212BE5" w:rsidRPr="00A43F4C" w:rsidRDefault="00212BE5" w:rsidP="00212BE5">
            <w:pPr>
              <w:widowControl/>
              <w:suppressAutoHyphens/>
              <w:autoSpaceDE/>
              <w:snapToGrid w:val="0"/>
              <w:spacing w:line="276" w:lineRule="auto"/>
              <w:rPr>
                <w:rFonts w:eastAsia="Times New Roman"/>
                <w:sz w:val="24"/>
                <w:szCs w:val="24"/>
                <w:lang w:val="ru-RU" w:eastAsia="ar-SA"/>
              </w:rPr>
            </w:pPr>
            <w:r w:rsidRPr="00A43F4C">
              <w:rPr>
                <w:rFonts w:eastAsia="Times New Roman"/>
                <w:sz w:val="24"/>
                <w:szCs w:val="24"/>
                <w:lang w:eastAsia="ar-SA"/>
              </w:rPr>
              <w:t xml:space="preserve">з </w:t>
            </w:r>
            <w:r>
              <w:rPr>
                <w:rFonts w:eastAsia="Times New Roman"/>
                <w:sz w:val="24"/>
                <w:szCs w:val="24"/>
                <w:lang w:val="ru-RU" w:eastAsia="ar-SA"/>
              </w:rPr>
              <w:t xml:space="preserve">проблем </w:t>
            </w:r>
            <w:r>
              <w:rPr>
                <w:rFonts w:eastAsia="Times New Roman"/>
                <w:sz w:val="24"/>
                <w:szCs w:val="24"/>
                <w:lang w:eastAsia="ar-SA"/>
              </w:rPr>
              <w:t xml:space="preserve">громадського </w:t>
            </w:r>
            <w:r w:rsidRPr="00A43F4C">
              <w:rPr>
                <w:rFonts w:eastAsia="Times New Roman"/>
                <w:sz w:val="24"/>
                <w:szCs w:val="24"/>
                <w:lang w:eastAsia="ar-SA"/>
              </w:rPr>
              <w:t>здоров’я</w:t>
            </w:r>
          </w:p>
          <w:p w:rsidR="00212BE5" w:rsidRPr="00A43F4C" w:rsidRDefault="00212BE5" w:rsidP="00212BE5">
            <w:pPr>
              <w:widowControl/>
              <w:suppressAutoHyphens/>
              <w:autoSpaceDE/>
              <w:snapToGrid w:val="0"/>
              <w:spacing w:line="276" w:lineRule="auto"/>
              <w:rPr>
                <w:rFonts w:eastAsia="Times New Roman"/>
                <w:sz w:val="24"/>
                <w:szCs w:val="24"/>
                <w:lang w:eastAsia="ar-SA"/>
              </w:rPr>
            </w:pPr>
          </w:p>
          <w:p w:rsidR="00212BE5" w:rsidRPr="00A43F4C" w:rsidRDefault="00212BE5" w:rsidP="00212BE5">
            <w:pPr>
              <w:widowControl/>
              <w:suppressAutoHyphens/>
              <w:autoSpaceDE/>
              <w:spacing w:line="276" w:lineRule="auto"/>
              <w:rPr>
                <w:rFonts w:eastAsia="Times New Roman"/>
                <w:sz w:val="24"/>
                <w:szCs w:val="24"/>
                <w:lang w:eastAsia="ar-SA"/>
              </w:rPr>
            </w:pPr>
            <w:r w:rsidRPr="00A43F4C">
              <w:rPr>
                <w:rFonts w:eastAsia="Times New Roman"/>
                <w:sz w:val="24"/>
                <w:szCs w:val="24"/>
                <w:lang w:eastAsia="ar-SA"/>
              </w:rPr>
              <w:t xml:space="preserve">Протокол </w:t>
            </w:r>
            <w:r>
              <w:rPr>
                <w:rFonts w:eastAsia="Times New Roman"/>
                <w:sz w:val="24"/>
                <w:szCs w:val="24"/>
                <w:lang w:eastAsia="ar-SA"/>
              </w:rPr>
              <w:t xml:space="preserve">№ 12 </w:t>
            </w:r>
            <w:r w:rsidRPr="00A43F4C">
              <w:rPr>
                <w:rFonts w:eastAsia="Times New Roman"/>
                <w:sz w:val="24"/>
                <w:szCs w:val="24"/>
                <w:lang w:eastAsia="ar-SA"/>
              </w:rPr>
              <w:t xml:space="preserve">від </w:t>
            </w:r>
          </w:p>
          <w:p w:rsidR="00212BE5" w:rsidRDefault="00212BE5" w:rsidP="00212BE5">
            <w:pPr>
              <w:widowControl/>
              <w:suppressAutoHyphens/>
              <w:autoSpaceDE/>
              <w:spacing w:line="276" w:lineRule="auto"/>
              <w:rPr>
                <w:rFonts w:eastAsia="Times New Roman"/>
                <w:sz w:val="24"/>
                <w:szCs w:val="24"/>
                <w:lang w:eastAsia="ar-SA"/>
              </w:rPr>
            </w:pPr>
            <w:r w:rsidRPr="00A43F4C">
              <w:rPr>
                <w:rFonts w:eastAsia="Times New Roman"/>
                <w:sz w:val="24"/>
                <w:szCs w:val="24"/>
                <w:lang w:eastAsia="ar-SA"/>
              </w:rPr>
              <w:t>“</w:t>
            </w:r>
            <w:r>
              <w:rPr>
                <w:rFonts w:eastAsia="Times New Roman"/>
                <w:sz w:val="24"/>
                <w:szCs w:val="24"/>
                <w:lang w:eastAsia="ar-SA"/>
              </w:rPr>
              <w:t>3</w:t>
            </w:r>
            <w:r>
              <w:rPr>
                <w:rFonts w:eastAsia="Times New Roman"/>
                <w:sz w:val="24"/>
                <w:szCs w:val="24"/>
                <w:lang w:val="ru-RU" w:eastAsia="ar-SA"/>
              </w:rPr>
              <w:t>1</w:t>
            </w:r>
            <w:r w:rsidRPr="00A43F4C">
              <w:rPr>
                <w:rFonts w:eastAsia="Times New Roman"/>
                <w:sz w:val="24"/>
                <w:szCs w:val="24"/>
                <w:lang w:eastAsia="ar-SA"/>
              </w:rPr>
              <w:t>”</w:t>
            </w:r>
            <w:r>
              <w:rPr>
                <w:rFonts w:eastAsia="Times New Roman"/>
                <w:sz w:val="24"/>
                <w:szCs w:val="24"/>
                <w:lang w:eastAsia="ar-SA"/>
              </w:rPr>
              <w:t>серпня</w:t>
            </w:r>
            <w:r w:rsidRPr="00A43F4C">
              <w:rPr>
                <w:rFonts w:eastAsia="Times New Roman"/>
                <w:sz w:val="24"/>
                <w:szCs w:val="24"/>
                <w:lang w:eastAsia="ar-SA"/>
              </w:rPr>
              <w:t xml:space="preserve"> 20</w:t>
            </w:r>
            <w:r>
              <w:rPr>
                <w:rFonts w:eastAsia="Times New Roman"/>
                <w:sz w:val="24"/>
                <w:szCs w:val="24"/>
                <w:lang w:eastAsia="ar-SA"/>
              </w:rPr>
              <w:t>16</w:t>
            </w:r>
            <w:r w:rsidRPr="00A43F4C">
              <w:rPr>
                <w:rFonts w:eastAsia="Times New Roman"/>
                <w:sz w:val="24"/>
                <w:szCs w:val="24"/>
                <w:lang w:eastAsia="ar-SA"/>
              </w:rPr>
              <w:t xml:space="preserve"> року </w:t>
            </w:r>
          </w:p>
          <w:p w:rsidR="00212BE5" w:rsidRPr="00A43F4C" w:rsidRDefault="00212BE5" w:rsidP="00212BE5">
            <w:pPr>
              <w:widowControl/>
              <w:suppressAutoHyphens/>
              <w:autoSpaceDE/>
              <w:spacing w:line="276" w:lineRule="auto"/>
              <w:rPr>
                <w:rFonts w:eastAsia="Times New Roman"/>
                <w:sz w:val="24"/>
                <w:szCs w:val="24"/>
                <w:lang w:eastAsia="ar-SA"/>
              </w:rPr>
            </w:pPr>
            <w:r w:rsidRPr="00A43F4C">
              <w:rPr>
                <w:rFonts w:eastAsia="Times New Roman"/>
                <w:sz w:val="24"/>
                <w:szCs w:val="24"/>
                <w:lang w:eastAsia="ar-SA"/>
              </w:rPr>
              <w:t xml:space="preserve">Голова  </w:t>
            </w:r>
          </w:p>
          <w:p w:rsidR="00212BE5" w:rsidRPr="00A43F4C" w:rsidRDefault="00212BE5" w:rsidP="00212BE5">
            <w:pPr>
              <w:widowControl/>
              <w:suppressAutoHyphens/>
              <w:autoSpaceDE/>
              <w:spacing w:line="276" w:lineRule="auto"/>
              <w:rPr>
                <w:rFonts w:eastAsia="Times New Roman"/>
                <w:sz w:val="24"/>
                <w:szCs w:val="24"/>
                <w:lang w:eastAsia="ar-SA"/>
              </w:rPr>
            </w:pPr>
            <w:r w:rsidRPr="00A43F4C">
              <w:rPr>
                <w:rFonts w:eastAsia="Times New Roman"/>
                <w:sz w:val="24"/>
                <w:szCs w:val="24"/>
                <w:lang w:eastAsia="ar-SA"/>
              </w:rPr>
              <w:t xml:space="preserve"> ____________             Огнєв В.А.</w:t>
            </w:r>
          </w:p>
          <w:p w:rsidR="00212BE5" w:rsidRPr="00A43F4C" w:rsidRDefault="00212BE5" w:rsidP="00212BE5">
            <w:pPr>
              <w:widowControl/>
              <w:suppressAutoHyphens/>
              <w:autoSpaceDE/>
              <w:spacing w:line="276" w:lineRule="auto"/>
              <w:rPr>
                <w:rFonts w:eastAsia="Times New Roman"/>
                <w:sz w:val="24"/>
                <w:szCs w:val="24"/>
                <w:lang w:eastAsia="ar-SA"/>
              </w:rPr>
            </w:pPr>
            <w:r w:rsidRPr="00A43F4C">
              <w:rPr>
                <w:rFonts w:eastAsia="Times New Roman"/>
                <w:sz w:val="16"/>
                <w:szCs w:val="16"/>
                <w:lang w:eastAsia="ar-SA"/>
              </w:rPr>
              <w:t xml:space="preserve">(підпис)                                    (прізвище та ініціали)         </w:t>
            </w:r>
          </w:p>
          <w:p w:rsidR="00212BE5" w:rsidRDefault="00212BE5" w:rsidP="00212BE5">
            <w:pPr>
              <w:widowControl/>
              <w:suppressAutoHyphens/>
              <w:autoSpaceDE/>
              <w:spacing w:line="276" w:lineRule="auto"/>
              <w:rPr>
                <w:rFonts w:eastAsia="Times New Roman"/>
                <w:sz w:val="28"/>
                <w:szCs w:val="28"/>
                <w:lang w:eastAsia="ar-SA"/>
              </w:rPr>
            </w:pPr>
            <w:r w:rsidRPr="00A43F4C">
              <w:rPr>
                <w:rFonts w:eastAsia="Times New Roman"/>
                <w:sz w:val="24"/>
                <w:szCs w:val="24"/>
                <w:lang w:eastAsia="ar-SA"/>
              </w:rPr>
              <w:t>“</w:t>
            </w:r>
            <w:r>
              <w:rPr>
                <w:rFonts w:eastAsia="Times New Roman"/>
                <w:sz w:val="24"/>
                <w:szCs w:val="24"/>
                <w:lang w:eastAsia="ar-SA"/>
              </w:rPr>
              <w:t>31</w:t>
            </w:r>
            <w:r w:rsidRPr="00A43F4C">
              <w:rPr>
                <w:rFonts w:eastAsia="Times New Roman"/>
                <w:sz w:val="24"/>
                <w:szCs w:val="24"/>
                <w:lang w:eastAsia="ar-SA"/>
              </w:rPr>
              <w:t>”</w:t>
            </w:r>
            <w:r>
              <w:rPr>
                <w:rFonts w:eastAsia="Times New Roman"/>
                <w:sz w:val="24"/>
                <w:szCs w:val="24"/>
                <w:lang w:eastAsia="ar-SA"/>
              </w:rPr>
              <w:t>серпня</w:t>
            </w:r>
            <w:r w:rsidRPr="00A43F4C">
              <w:rPr>
                <w:rFonts w:eastAsia="Times New Roman"/>
                <w:sz w:val="24"/>
                <w:szCs w:val="24"/>
                <w:lang w:eastAsia="ar-SA"/>
              </w:rPr>
              <w:t xml:space="preserve"> 20</w:t>
            </w:r>
            <w:r>
              <w:rPr>
                <w:rFonts w:eastAsia="Times New Roman"/>
                <w:sz w:val="24"/>
                <w:szCs w:val="24"/>
                <w:lang w:eastAsia="ar-SA"/>
              </w:rPr>
              <w:t>16</w:t>
            </w:r>
            <w:r w:rsidRPr="00A43F4C">
              <w:rPr>
                <w:rFonts w:eastAsia="Times New Roman"/>
                <w:sz w:val="24"/>
                <w:szCs w:val="24"/>
                <w:lang w:eastAsia="ar-SA"/>
              </w:rPr>
              <w:t xml:space="preserve"> року</w:t>
            </w:r>
          </w:p>
        </w:tc>
      </w:tr>
    </w:tbl>
    <w:p w:rsidR="00F23281" w:rsidRPr="000D0BAA" w:rsidRDefault="00F23281">
      <w:pPr>
        <w:widowControl/>
        <w:autoSpaceDE/>
        <w:autoSpaceDN/>
        <w:spacing w:after="200" w:line="276" w:lineRule="auto"/>
        <w:rPr>
          <w:sz w:val="28"/>
          <w:szCs w:val="28"/>
          <w:lang w:val="ru-RU"/>
        </w:rPr>
      </w:pPr>
      <w:r w:rsidRPr="000D0BAA">
        <w:rPr>
          <w:sz w:val="28"/>
          <w:szCs w:val="28"/>
          <w:lang w:val="ru-RU"/>
        </w:rPr>
        <w:br w:type="page"/>
      </w:r>
    </w:p>
    <w:p w:rsidR="00515ACC" w:rsidRPr="00F85A43" w:rsidRDefault="00515ACC" w:rsidP="00F85A43">
      <w:pPr>
        <w:pStyle w:val="a6"/>
        <w:widowControl/>
        <w:numPr>
          <w:ilvl w:val="0"/>
          <w:numId w:val="44"/>
        </w:numPr>
        <w:suppressAutoHyphens/>
        <w:autoSpaceDE/>
        <w:autoSpaceDN/>
        <w:jc w:val="center"/>
        <w:rPr>
          <w:rFonts w:eastAsia="Times New Roman"/>
          <w:b/>
          <w:sz w:val="28"/>
          <w:szCs w:val="28"/>
          <w:lang w:eastAsia="ar-SA"/>
        </w:rPr>
      </w:pPr>
      <w:r w:rsidRPr="00F85A43">
        <w:rPr>
          <w:rFonts w:eastAsia="Times New Roman"/>
          <w:b/>
          <w:sz w:val="28"/>
          <w:szCs w:val="28"/>
          <w:lang w:eastAsia="ar-SA"/>
        </w:rPr>
        <w:lastRenderedPageBreak/>
        <w:t>Дані про викладач</w:t>
      </w:r>
      <w:r w:rsidR="004F3285">
        <w:rPr>
          <w:rFonts w:eastAsia="Times New Roman"/>
          <w:b/>
          <w:sz w:val="28"/>
          <w:szCs w:val="28"/>
          <w:lang w:eastAsia="ar-SA"/>
        </w:rPr>
        <w:t>ів</w:t>
      </w:r>
      <w:r w:rsidRPr="00F85A43">
        <w:rPr>
          <w:rFonts w:eastAsia="Times New Roman"/>
          <w:b/>
          <w:sz w:val="28"/>
          <w:szCs w:val="28"/>
          <w:lang w:eastAsia="ar-SA"/>
        </w:rPr>
        <w:t>, що виклада</w:t>
      </w:r>
      <w:r w:rsidR="004F3285">
        <w:rPr>
          <w:rFonts w:eastAsia="Times New Roman"/>
          <w:b/>
          <w:sz w:val="28"/>
          <w:szCs w:val="28"/>
          <w:lang w:eastAsia="ar-SA"/>
        </w:rPr>
        <w:t>ють</w:t>
      </w:r>
      <w:r w:rsidRPr="00F85A43">
        <w:rPr>
          <w:rFonts w:eastAsia="Times New Roman"/>
          <w:b/>
          <w:sz w:val="28"/>
          <w:szCs w:val="28"/>
          <w:lang w:eastAsia="ar-SA"/>
        </w:rPr>
        <w:t xml:space="preserve"> дисципліну</w:t>
      </w:r>
    </w:p>
    <w:p w:rsidR="00F85A43" w:rsidRPr="00F85A43" w:rsidRDefault="00F85A43" w:rsidP="00F85A43">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515ACC" w:rsidRPr="007E1AB2" w:rsidTr="00515ACC">
        <w:tc>
          <w:tcPr>
            <w:tcW w:w="3227" w:type="dxa"/>
          </w:tcPr>
          <w:p w:rsidR="00515ACC" w:rsidRPr="00F85A43" w:rsidRDefault="00515ACC" w:rsidP="00515ACC">
            <w:pPr>
              <w:widowControl/>
              <w:suppressAutoHyphens/>
              <w:autoSpaceDE/>
              <w:autoSpaceDN/>
              <w:rPr>
                <w:rFonts w:eastAsia="Times New Roman"/>
                <w:b/>
                <w:sz w:val="28"/>
                <w:szCs w:val="28"/>
                <w:lang w:eastAsia="ar-SA"/>
              </w:rPr>
            </w:pPr>
            <w:r w:rsidRPr="00F85A43">
              <w:rPr>
                <w:rFonts w:eastAsia="Times New Roman"/>
                <w:b/>
                <w:sz w:val="28"/>
                <w:szCs w:val="28"/>
                <w:lang w:eastAsia="ar-SA"/>
              </w:rPr>
              <w:t>Прізвище, ім’я по батькові викладача</w:t>
            </w:r>
          </w:p>
        </w:tc>
        <w:tc>
          <w:tcPr>
            <w:tcW w:w="6344" w:type="dxa"/>
          </w:tcPr>
          <w:p w:rsidR="00515ACC" w:rsidRPr="00F85A43" w:rsidRDefault="007E1AB2" w:rsidP="0072029C">
            <w:pPr>
              <w:widowControl/>
              <w:suppressAutoHyphens/>
              <w:autoSpaceDE/>
              <w:autoSpaceDN/>
              <w:rPr>
                <w:rFonts w:eastAsia="Times New Roman"/>
                <w:b/>
                <w:sz w:val="28"/>
                <w:szCs w:val="28"/>
                <w:lang w:eastAsia="ar-SA"/>
              </w:rPr>
            </w:pPr>
            <w:r w:rsidRPr="00F85A43">
              <w:rPr>
                <w:rFonts w:eastAsia="Times New Roman"/>
                <w:b/>
                <w:sz w:val="28"/>
                <w:szCs w:val="28"/>
                <w:lang w:eastAsia="ar-SA"/>
              </w:rPr>
              <w:t>Огнєв Віктор Андрійович</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515ACC" w:rsidRPr="007E1AB2" w:rsidRDefault="00F85A43" w:rsidP="00F85A43">
            <w:pPr>
              <w:widowControl/>
              <w:suppressAutoHyphens/>
              <w:autoSpaceDE/>
              <w:autoSpaceDN/>
              <w:rPr>
                <w:rFonts w:eastAsia="Times New Roman"/>
                <w:sz w:val="28"/>
                <w:szCs w:val="28"/>
                <w:lang w:eastAsia="ar-SA"/>
              </w:rPr>
            </w:pPr>
            <w:r>
              <w:rPr>
                <w:rFonts w:eastAsia="Times New Roman"/>
                <w:sz w:val="28"/>
                <w:szCs w:val="28"/>
                <w:lang w:val="ru-RU" w:eastAsia="ar-SA"/>
              </w:rPr>
              <w:t xml:space="preserve">+38-099-95-47-120,  </w:t>
            </w:r>
            <w:r w:rsidR="00795BB0">
              <w:rPr>
                <w:rFonts w:eastAsia="Times New Roman"/>
                <w:sz w:val="28"/>
                <w:szCs w:val="28"/>
                <w:lang w:val="ru-RU" w:eastAsia="ar-SA"/>
              </w:rPr>
              <w:t>057-7</w:t>
            </w:r>
            <w:r w:rsidR="007E1AB2" w:rsidRPr="007E1AB2">
              <w:rPr>
                <w:rFonts w:eastAsia="Times New Roman"/>
                <w:sz w:val="28"/>
                <w:szCs w:val="28"/>
                <w:lang w:eastAsia="ar-SA"/>
              </w:rPr>
              <w:t>07-73-20</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E-mail:</w:t>
            </w:r>
          </w:p>
        </w:tc>
        <w:tc>
          <w:tcPr>
            <w:tcW w:w="6344" w:type="dxa"/>
          </w:tcPr>
          <w:p w:rsidR="00515ACC" w:rsidRPr="00DB3291" w:rsidRDefault="00DB3291" w:rsidP="00D95E0C">
            <w:pPr>
              <w:widowControl/>
              <w:suppressAutoHyphens/>
              <w:autoSpaceDE/>
              <w:autoSpaceDN/>
              <w:rPr>
                <w:rFonts w:eastAsia="Times New Roman"/>
                <w:sz w:val="28"/>
                <w:szCs w:val="28"/>
                <w:lang w:eastAsia="ar-SA"/>
              </w:rPr>
            </w:pPr>
            <w:r w:rsidRPr="00DB3291">
              <w:rPr>
                <w:color w:val="222222"/>
                <w:sz w:val="28"/>
                <w:szCs w:val="28"/>
                <w:shd w:val="clear" w:color="auto" w:fill="FFFFFF"/>
              </w:rPr>
              <w:t>v.ognev.khnmu@gmail.com</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515ACC" w:rsidRPr="000D0BAA"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515ACC" w:rsidRPr="000D0BAA" w:rsidRDefault="008E69C4" w:rsidP="008E69C4">
            <w:pPr>
              <w:widowControl/>
              <w:suppressAutoHyphens/>
              <w:autoSpaceDE/>
              <w:autoSpaceDN/>
              <w:rPr>
                <w:rFonts w:eastAsia="Times New Roman"/>
                <w:sz w:val="28"/>
                <w:szCs w:val="28"/>
                <w:lang w:eastAsia="ar-SA"/>
              </w:rPr>
            </w:pPr>
            <w:r>
              <w:rPr>
                <w:rFonts w:eastAsia="Times New Roman"/>
                <w:sz w:val="28"/>
                <w:szCs w:val="28"/>
                <w:lang w:val="ru-RU" w:eastAsia="ar-SA"/>
              </w:rPr>
              <w:t>В</w:t>
            </w:r>
            <w:r w:rsidR="00372E07" w:rsidRPr="007E1AB2">
              <w:rPr>
                <w:rFonts w:eastAsia="Times New Roman"/>
                <w:sz w:val="28"/>
                <w:szCs w:val="28"/>
                <w:lang w:eastAsia="ar-SA"/>
              </w:rPr>
              <w:t>івторок 1</w:t>
            </w:r>
            <w:r w:rsidR="007E1AB2" w:rsidRPr="007E1AB2">
              <w:rPr>
                <w:rFonts w:eastAsia="Times New Roman"/>
                <w:sz w:val="28"/>
                <w:szCs w:val="28"/>
                <w:lang w:eastAsia="ar-SA"/>
              </w:rPr>
              <w:t>5</w:t>
            </w:r>
            <w:r w:rsidR="00372E07" w:rsidRPr="007E1AB2">
              <w:rPr>
                <w:rFonts w:eastAsia="Times New Roman"/>
                <w:sz w:val="28"/>
                <w:szCs w:val="28"/>
                <w:lang w:eastAsia="ar-SA"/>
              </w:rPr>
              <w:t>.</w:t>
            </w:r>
            <w:r w:rsidR="007E1AB2" w:rsidRPr="007E1AB2">
              <w:rPr>
                <w:rFonts w:eastAsia="Times New Roman"/>
                <w:sz w:val="28"/>
                <w:szCs w:val="28"/>
                <w:lang w:eastAsia="ar-SA"/>
              </w:rPr>
              <w:t>3</w:t>
            </w:r>
            <w:r w:rsidR="00372E07" w:rsidRPr="007E1AB2">
              <w:rPr>
                <w:rFonts w:eastAsia="Times New Roman"/>
                <w:sz w:val="28"/>
                <w:szCs w:val="28"/>
                <w:lang w:eastAsia="ar-SA"/>
              </w:rPr>
              <w:t>0-1</w:t>
            </w:r>
            <w:r w:rsidR="007E1AB2" w:rsidRPr="007E1AB2">
              <w:rPr>
                <w:rFonts w:eastAsia="Times New Roman"/>
                <w:sz w:val="28"/>
                <w:szCs w:val="28"/>
                <w:lang w:eastAsia="ar-SA"/>
              </w:rPr>
              <w:t>7</w:t>
            </w:r>
            <w:r w:rsidR="00372E07" w:rsidRPr="007E1AB2">
              <w:rPr>
                <w:rFonts w:eastAsia="Times New Roman"/>
                <w:sz w:val="28"/>
                <w:szCs w:val="28"/>
                <w:lang w:eastAsia="ar-SA"/>
              </w:rPr>
              <w:t>.00</w:t>
            </w:r>
          </w:p>
        </w:tc>
      </w:tr>
      <w:tr w:rsidR="008E69C4" w:rsidRPr="000D3747" w:rsidTr="008E69C4">
        <w:tc>
          <w:tcPr>
            <w:tcW w:w="3227" w:type="dxa"/>
            <w:tcBorders>
              <w:top w:val="single" w:sz="4" w:space="0" w:color="auto"/>
              <w:left w:val="single" w:sz="4" w:space="0" w:color="auto"/>
              <w:bottom w:val="single" w:sz="4" w:space="0" w:color="auto"/>
              <w:right w:val="single" w:sz="4" w:space="0" w:color="auto"/>
            </w:tcBorders>
          </w:tcPr>
          <w:p w:rsidR="008E69C4" w:rsidRPr="000D3747" w:rsidRDefault="008E69C4" w:rsidP="00896179">
            <w:pPr>
              <w:widowControl/>
              <w:suppressAutoHyphens/>
              <w:autoSpaceDE/>
              <w:autoSpaceDN/>
              <w:rPr>
                <w:rFonts w:eastAsia="Times New Roman"/>
                <w:color w:val="000000"/>
                <w:sz w:val="28"/>
                <w:szCs w:val="28"/>
                <w:lang w:eastAsia="ar-SA"/>
              </w:rPr>
            </w:pPr>
            <w:r w:rsidRPr="008E69C4">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8E69C4" w:rsidRPr="000D3747" w:rsidRDefault="008E69C4" w:rsidP="008E69C4">
            <w:pPr>
              <w:widowControl/>
              <w:suppressAutoHyphens/>
              <w:autoSpaceDE/>
              <w:autoSpaceDN/>
              <w:rPr>
                <w:rFonts w:eastAsia="Times New Roman"/>
                <w:sz w:val="28"/>
                <w:szCs w:val="28"/>
                <w:lang w:eastAsia="ar-SA"/>
              </w:rPr>
            </w:pPr>
            <w:r w:rsidRPr="000D3747">
              <w:rPr>
                <w:rFonts w:eastAsia="Times New Roman"/>
                <w:sz w:val="28"/>
                <w:szCs w:val="28"/>
                <w:lang w:eastAsia="ar-SA"/>
              </w:rPr>
              <w:t>Аудиторія. кафедри громадського здоров’я та управління охороною здоров’я</w:t>
            </w:r>
          </w:p>
        </w:tc>
      </w:tr>
    </w:tbl>
    <w:p w:rsidR="00E34504" w:rsidRDefault="00E345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181255" w:rsidRPr="007E1AB2" w:rsidTr="00464093">
        <w:tc>
          <w:tcPr>
            <w:tcW w:w="3227" w:type="dxa"/>
            <w:tcBorders>
              <w:top w:val="single" w:sz="4" w:space="0" w:color="auto"/>
              <w:left w:val="single" w:sz="4" w:space="0" w:color="auto"/>
              <w:bottom w:val="single" w:sz="4" w:space="0" w:color="auto"/>
              <w:right w:val="single" w:sz="4" w:space="0" w:color="auto"/>
            </w:tcBorders>
          </w:tcPr>
          <w:p w:rsidR="00181255" w:rsidRPr="005A7D49" w:rsidRDefault="00181255" w:rsidP="00464093">
            <w:pPr>
              <w:widowControl/>
              <w:suppressAutoHyphens/>
              <w:autoSpaceDE/>
              <w:autoSpaceDN/>
              <w:rPr>
                <w:rFonts w:eastAsia="Times New Roman"/>
                <w:b/>
                <w:sz w:val="28"/>
                <w:szCs w:val="28"/>
                <w:lang w:eastAsia="ar-SA"/>
              </w:rPr>
            </w:pPr>
            <w:r w:rsidRPr="005A7D49">
              <w:rPr>
                <w:rFonts w:eastAsia="Times New Roman"/>
                <w:b/>
                <w:color w:val="000000"/>
                <w:sz w:val="28"/>
                <w:szCs w:val="28"/>
                <w:lang w:eastAsia="ar-S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tcPr>
          <w:p w:rsidR="00181255" w:rsidRPr="008E69C4" w:rsidRDefault="00181255" w:rsidP="00464093">
            <w:pPr>
              <w:widowControl/>
              <w:suppressAutoHyphens/>
              <w:autoSpaceDE/>
              <w:autoSpaceDN/>
              <w:rPr>
                <w:rFonts w:eastAsia="Times New Roman"/>
                <w:b/>
                <w:sz w:val="28"/>
                <w:szCs w:val="28"/>
                <w:lang w:val="ru-RU" w:eastAsia="ar-SA"/>
              </w:rPr>
            </w:pPr>
            <w:r>
              <w:rPr>
                <w:rFonts w:eastAsia="Times New Roman"/>
                <w:b/>
                <w:sz w:val="28"/>
                <w:szCs w:val="28"/>
                <w:lang w:val="ru-RU" w:eastAsia="ar-SA"/>
              </w:rPr>
              <w:t>Помогайбо Катерина Георг</w:t>
            </w:r>
            <w:r>
              <w:rPr>
                <w:rFonts w:eastAsia="Times New Roman"/>
                <w:b/>
                <w:sz w:val="28"/>
                <w:szCs w:val="28"/>
                <w:lang w:eastAsia="ar-SA"/>
              </w:rPr>
              <w:t>ії</w:t>
            </w:r>
            <w:r>
              <w:rPr>
                <w:rFonts w:eastAsia="Times New Roman"/>
                <w:b/>
                <w:sz w:val="28"/>
                <w:szCs w:val="28"/>
                <w:lang w:val="ru-RU" w:eastAsia="ar-SA"/>
              </w:rPr>
              <w:t>вна</w:t>
            </w:r>
          </w:p>
        </w:tc>
      </w:tr>
      <w:tr w:rsidR="00181255" w:rsidRPr="007E1AB2" w:rsidTr="00464093">
        <w:tc>
          <w:tcPr>
            <w:tcW w:w="3227" w:type="dxa"/>
            <w:tcBorders>
              <w:top w:val="single" w:sz="4" w:space="0" w:color="auto"/>
              <w:left w:val="single" w:sz="4" w:space="0" w:color="auto"/>
              <w:bottom w:val="single" w:sz="4" w:space="0" w:color="auto"/>
              <w:right w:val="single" w:sz="4" w:space="0" w:color="auto"/>
            </w:tcBorders>
          </w:tcPr>
          <w:p w:rsidR="00181255" w:rsidRPr="00F85A43" w:rsidRDefault="00181255" w:rsidP="0046409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Контактний тел.</w:t>
            </w:r>
          </w:p>
        </w:tc>
        <w:tc>
          <w:tcPr>
            <w:tcW w:w="6344" w:type="dxa"/>
            <w:tcBorders>
              <w:top w:val="single" w:sz="4" w:space="0" w:color="auto"/>
              <w:left w:val="single" w:sz="4" w:space="0" w:color="auto"/>
              <w:bottom w:val="single" w:sz="4" w:space="0" w:color="auto"/>
              <w:right w:val="single" w:sz="4" w:space="0" w:color="auto"/>
            </w:tcBorders>
          </w:tcPr>
          <w:p w:rsidR="00181255" w:rsidRPr="007E1AB2" w:rsidRDefault="00181255" w:rsidP="00464093">
            <w:pPr>
              <w:widowControl/>
              <w:suppressAutoHyphens/>
              <w:autoSpaceDE/>
              <w:autoSpaceDN/>
              <w:rPr>
                <w:rFonts w:eastAsia="Times New Roman"/>
                <w:sz w:val="28"/>
                <w:szCs w:val="28"/>
                <w:lang w:eastAsia="ar-SA"/>
              </w:rPr>
            </w:pPr>
            <w:r>
              <w:rPr>
                <w:rFonts w:eastAsia="Times New Roman"/>
                <w:sz w:val="28"/>
                <w:szCs w:val="28"/>
                <w:lang w:val="ru-RU" w:eastAsia="ar-SA"/>
              </w:rPr>
              <w:t>+38-097-680-92-40,</w:t>
            </w:r>
            <w:r w:rsidRPr="00F85A43">
              <w:rPr>
                <w:rFonts w:eastAsia="Times New Roman"/>
                <w:sz w:val="28"/>
                <w:szCs w:val="28"/>
                <w:lang w:eastAsia="ar-SA"/>
              </w:rPr>
              <w:t xml:space="preserve"> 057-7</w:t>
            </w:r>
            <w:r w:rsidRPr="007E1AB2">
              <w:rPr>
                <w:rFonts w:eastAsia="Times New Roman"/>
                <w:sz w:val="28"/>
                <w:szCs w:val="28"/>
                <w:lang w:eastAsia="ar-SA"/>
              </w:rPr>
              <w:t>07-73-20</w:t>
            </w:r>
          </w:p>
        </w:tc>
      </w:tr>
      <w:tr w:rsidR="00181255" w:rsidRPr="007E1AB2" w:rsidTr="00464093">
        <w:tc>
          <w:tcPr>
            <w:tcW w:w="3227" w:type="dxa"/>
            <w:tcBorders>
              <w:top w:val="single" w:sz="4" w:space="0" w:color="auto"/>
              <w:left w:val="single" w:sz="4" w:space="0" w:color="auto"/>
              <w:bottom w:val="single" w:sz="4" w:space="0" w:color="auto"/>
              <w:right w:val="single" w:sz="4" w:space="0" w:color="auto"/>
            </w:tcBorders>
          </w:tcPr>
          <w:p w:rsidR="00181255" w:rsidRPr="00F85A43" w:rsidRDefault="00181255" w:rsidP="0046409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E-mail:</w:t>
            </w:r>
          </w:p>
        </w:tc>
        <w:tc>
          <w:tcPr>
            <w:tcW w:w="6344" w:type="dxa"/>
            <w:tcBorders>
              <w:top w:val="single" w:sz="4" w:space="0" w:color="auto"/>
              <w:left w:val="single" w:sz="4" w:space="0" w:color="auto"/>
              <w:bottom w:val="single" w:sz="4" w:space="0" w:color="auto"/>
              <w:right w:val="single" w:sz="4" w:space="0" w:color="auto"/>
            </w:tcBorders>
          </w:tcPr>
          <w:p w:rsidR="00181255" w:rsidRPr="008E69C4" w:rsidRDefault="00181255" w:rsidP="00464093">
            <w:pPr>
              <w:widowControl/>
              <w:suppressAutoHyphens/>
              <w:autoSpaceDE/>
              <w:autoSpaceDN/>
              <w:rPr>
                <w:rFonts w:eastAsia="Times New Roman"/>
                <w:sz w:val="28"/>
                <w:szCs w:val="28"/>
                <w:lang w:eastAsia="ar-SA"/>
              </w:rPr>
            </w:pPr>
            <w:r w:rsidRPr="008E69C4">
              <w:rPr>
                <w:sz w:val="28"/>
                <w:szCs w:val="28"/>
                <w:shd w:val="clear" w:color="auto" w:fill="FFFFFF"/>
              </w:rPr>
              <w:t>madam.katerina@ukr.net</w:t>
            </w:r>
          </w:p>
        </w:tc>
      </w:tr>
      <w:tr w:rsidR="00181255" w:rsidRPr="007E1AB2" w:rsidTr="00464093">
        <w:tc>
          <w:tcPr>
            <w:tcW w:w="3227" w:type="dxa"/>
            <w:tcBorders>
              <w:top w:val="single" w:sz="4" w:space="0" w:color="auto"/>
              <w:left w:val="single" w:sz="4" w:space="0" w:color="auto"/>
              <w:bottom w:val="single" w:sz="4" w:space="0" w:color="auto"/>
              <w:right w:val="single" w:sz="4" w:space="0" w:color="auto"/>
            </w:tcBorders>
          </w:tcPr>
          <w:p w:rsidR="00181255" w:rsidRPr="00F85A43" w:rsidRDefault="00181255" w:rsidP="00464093">
            <w:pPr>
              <w:widowControl/>
              <w:suppressAutoHyphens/>
              <w:autoSpaceDE/>
              <w:autoSpaceDN/>
              <w:rPr>
                <w:rFonts w:eastAsia="Times New Roman"/>
                <w:color w:val="000000"/>
                <w:sz w:val="28"/>
                <w:szCs w:val="28"/>
                <w:lang w:eastAsia="ar-SA"/>
              </w:rPr>
            </w:pPr>
            <w:r w:rsidRPr="00F85A43">
              <w:rPr>
                <w:rFonts w:eastAsia="Times New Roman"/>
                <w:color w:val="000000"/>
                <w:sz w:val="28"/>
                <w:szCs w:val="28"/>
                <w:lang w:eastAsia="ar-SA"/>
              </w:rPr>
              <w:t>Розклад занять</w:t>
            </w:r>
          </w:p>
        </w:tc>
        <w:tc>
          <w:tcPr>
            <w:tcW w:w="6344" w:type="dxa"/>
            <w:tcBorders>
              <w:top w:val="single" w:sz="4" w:space="0" w:color="auto"/>
              <w:left w:val="single" w:sz="4" w:space="0" w:color="auto"/>
              <w:bottom w:val="single" w:sz="4" w:space="0" w:color="auto"/>
              <w:right w:val="single" w:sz="4" w:space="0" w:color="auto"/>
            </w:tcBorders>
          </w:tcPr>
          <w:p w:rsidR="00181255" w:rsidRPr="007E1AB2" w:rsidRDefault="00181255" w:rsidP="00464093">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181255" w:rsidRPr="000D0BAA" w:rsidTr="00464093">
        <w:tc>
          <w:tcPr>
            <w:tcW w:w="3227" w:type="dxa"/>
            <w:tcBorders>
              <w:top w:val="single" w:sz="4" w:space="0" w:color="auto"/>
              <w:left w:val="single" w:sz="4" w:space="0" w:color="auto"/>
              <w:bottom w:val="single" w:sz="4" w:space="0" w:color="auto"/>
              <w:right w:val="single" w:sz="4" w:space="0" w:color="auto"/>
            </w:tcBorders>
          </w:tcPr>
          <w:p w:rsidR="00181255" w:rsidRPr="00F85A43" w:rsidRDefault="00181255" w:rsidP="0046409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Консультації</w:t>
            </w:r>
          </w:p>
        </w:tc>
        <w:tc>
          <w:tcPr>
            <w:tcW w:w="6344" w:type="dxa"/>
            <w:tcBorders>
              <w:top w:val="single" w:sz="4" w:space="0" w:color="auto"/>
              <w:left w:val="single" w:sz="4" w:space="0" w:color="auto"/>
              <w:bottom w:val="single" w:sz="4" w:space="0" w:color="auto"/>
              <w:right w:val="single" w:sz="4" w:space="0" w:color="auto"/>
            </w:tcBorders>
          </w:tcPr>
          <w:p w:rsidR="00181255" w:rsidRPr="000D0BAA" w:rsidRDefault="00181255" w:rsidP="00464093">
            <w:pPr>
              <w:widowControl/>
              <w:suppressAutoHyphens/>
              <w:autoSpaceDE/>
              <w:autoSpaceDN/>
              <w:rPr>
                <w:rFonts w:eastAsia="Times New Roman"/>
                <w:sz w:val="28"/>
                <w:szCs w:val="28"/>
                <w:lang w:eastAsia="ar-SA"/>
              </w:rPr>
            </w:pPr>
            <w:r>
              <w:rPr>
                <w:rFonts w:eastAsia="Times New Roman"/>
                <w:sz w:val="28"/>
                <w:szCs w:val="28"/>
                <w:lang w:eastAsia="ar-SA"/>
              </w:rPr>
              <w:t>В</w:t>
            </w:r>
            <w:r w:rsidRPr="007E1AB2">
              <w:rPr>
                <w:rFonts w:eastAsia="Times New Roman"/>
                <w:sz w:val="28"/>
                <w:szCs w:val="28"/>
                <w:lang w:eastAsia="ar-SA"/>
              </w:rPr>
              <w:t>івторок 15.30-17.00</w:t>
            </w:r>
          </w:p>
        </w:tc>
      </w:tr>
      <w:tr w:rsidR="00181255" w:rsidRPr="000D3747" w:rsidTr="00464093">
        <w:tc>
          <w:tcPr>
            <w:tcW w:w="3227" w:type="dxa"/>
            <w:tcBorders>
              <w:top w:val="single" w:sz="4" w:space="0" w:color="auto"/>
              <w:left w:val="single" w:sz="4" w:space="0" w:color="auto"/>
              <w:bottom w:val="single" w:sz="4" w:space="0" w:color="auto"/>
              <w:right w:val="single" w:sz="4" w:space="0" w:color="auto"/>
            </w:tcBorders>
          </w:tcPr>
          <w:p w:rsidR="00181255" w:rsidRPr="000D3747" w:rsidRDefault="00181255" w:rsidP="00464093">
            <w:pPr>
              <w:widowControl/>
              <w:suppressAutoHyphens/>
              <w:autoSpaceDE/>
              <w:autoSpaceDN/>
              <w:rPr>
                <w:rFonts w:eastAsia="Times New Roman"/>
                <w:color w:val="000000"/>
                <w:sz w:val="28"/>
                <w:szCs w:val="28"/>
                <w:lang w:eastAsia="ar-SA"/>
              </w:rPr>
            </w:pPr>
            <w:r w:rsidRPr="008E69C4">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181255" w:rsidRPr="000D3747" w:rsidRDefault="00181255" w:rsidP="00464093">
            <w:pPr>
              <w:widowControl/>
              <w:suppressAutoHyphens/>
              <w:autoSpaceDE/>
              <w:autoSpaceDN/>
              <w:rPr>
                <w:rFonts w:eastAsia="Times New Roman"/>
                <w:sz w:val="28"/>
                <w:szCs w:val="28"/>
                <w:lang w:eastAsia="ar-SA"/>
              </w:rPr>
            </w:pPr>
            <w:r w:rsidRPr="000D3747">
              <w:rPr>
                <w:rFonts w:eastAsia="Times New Roman"/>
                <w:sz w:val="28"/>
                <w:szCs w:val="28"/>
                <w:lang w:eastAsia="ar-SA"/>
              </w:rPr>
              <w:t>Аудиторія. кафедри громадського здоров’я та управління охороною здоров’я</w:t>
            </w:r>
          </w:p>
        </w:tc>
      </w:tr>
    </w:tbl>
    <w:p w:rsidR="00E34504" w:rsidRDefault="00E345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E34504" w:rsidRPr="007E1AB2" w:rsidTr="00E34504">
        <w:tc>
          <w:tcPr>
            <w:tcW w:w="3227" w:type="dxa"/>
            <w:tcBorders>
              <w:top w:val="single" w:sz="4" w:space="0" w:color="auto"/>
              <w:left w:val="single" w:sz="4" w:space="0" w:color="auto"/>
              <w:bottom w:val="single" w:sz="4" w:space="0" w:color="auto"/>
              <w:right w:val="single" w:sz="4" w:space="0" w:color="auto"/>
            </w:tcBorders>
          </w:tcPr>
          <w:p w:rsidR="00E34504" w:rsidRPr="00F85A43" w:rsidRDefault="00E34504" w:rsidP="00F85A43">
            <w:pPr>
              <w:widowControl/>
              <w:suppressAutoHyphens/>
              <w:autoSpaceDE/>
              <w:autoSpaceDN/>
              <w:rPr>
                <w:rFonts w:eastAsia="Times New Roman"/>
                <w:b/>
                <w:color w:val="000000"/>
                <w:sz w:val="28"/>
                <w:szCs w:val="28"/>
                <w:lang w:eastAsia="ar-SA"/>
              </w:rPr>
            </w:pPr>
            <w:r w:rsidRPr="00F85A43">
              <w:rPr>
                <w:rFonts w:eastAsia="Times New Roman"/>
                <w:b/>
                <w:color w:val="000000"/>
                <w:sz w:val="28"/>
                <w:szCs w:val="28"/>
                <w:lang w:eastAsia="ar-S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tcPr>
          <w:p w:rsidR="00E34504" w:rsidRPr="00F85A43" w:rsidRDefault="00E34504" w:rsidP="00F85A43">
            <w:pPr>
              <w:widowControl/>
              <w:suppressAutoHyphens/>
              <w:autoSpaceDE/>
              <w:autoSpaceDN/>
              <w:rPr>
                <w:rFonts w:eastAsia="Times New Roman"/>
                <w:b/>
                <w:sz w:val="28"/>
                <w:szCs w:val="28"/>
                <w:lang w:eastAsia="ar-SA"/>
              </w:rPr>
            </w:pPr>
            <w:r>
              <w:rPr>
                <w:rFonts w:eastAsia="Times New Roman"/>
                <w:b/>
                <w:sz w:val="28"/>
                <w:szCs w:val="28"/>
                <w:lang w:val="ru-RU" w:eastAsia="ar-SA"/>
              </w:rPr>
              <w:t>Трегуб Павло Олегович</w:t>
            </w:r>
          </w:p>
        </w:tc>
      </w:tr>
      <w:tr w:rsidR="00F85A43" w:rsidRPr="007E1AB2" w:rsidTr="00F85A43">
        <w:tc>
          <w:tcPr>
            <w:tcW w:w="3227" w:type="dxa"/>
            <w:tcBorders>
              <w:top w:val="single" w:sz="4" w:space="0" w:color="auto"/>
              <w:left w:val="single" w:sz="4" w:space="0" w:color="auto"/>
              <w:bottom w:val="single" w:sz="4" w:space="0" w:color="auto"/>
              <w:right w:val="single" w:sz="4" w:space="0" w:color="auto"/>
            </w:tcBorders>
          </w:tcPr>
          <w:p w:rsidR="00F85A43" w:rsidRPr="00F85A43" w:rsidRDefault="00F85A43" w:rsidP="00F85A4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Контактний тел.</w:t>
            </w:r>
          </w:p>
        </w:tc>
        <w:tc>
          <w:tcPr>
            <w:tcW w:w="6344" w:type="dxa"/>
            <w:tcBorders>
              <w:top w:val="single" w:sz="4" w:space="0" w:color="auto"/>
              <w:left w:val="single" w:sz="4" w:space="0" w:color="auto"/>
              <w:bottom w:val="single" w:sz="4" w:space="0" w:color="auto"/>
              <w:right w:val="single" w:sz="4" w:space="0" w:color="auto"/>
            </w:tcBorders>
          </w:tcPr>
          <w:p w:rsidR="00F85A43" w:rsidRPr="007E1AB2" w:rsidRDefault="00F85A43" w:rsidP="00A5690F">
            <w:pPr>
              <w:widowControl/>
              <w:suppressAutoHyphens/>
              <w:autoSpaceDE/>
              <w:autoSpaceDN/>
              <w:rPr>
                <w:rFonts w:eastAsia="Times New Roman"/>
                <w:sz w:val="28"/>
                <w:szCs w:val="28"/>
                <w:lang w:eastAsia="ar-SA"/>
              </w:rPr>
            </w:pPr>
            <w:r>
              <w:rPr>
                <w:rFonts w:eastAsia="Times New Roman"/>
                <w:sz w:val="28"/>
                <w:szCs w:val="28"/>
                <w:lang w:val="ru-RU" w:eastAsia="ar-SA"/>
              </w:rPr>
              <w:t>+38-0</w:t>
            </w:r>
            <w:r w:rsidR="00A5690F">
              <w:rPr>
                <w:rFonts w:eastAsia="Times New Roman"/>
                <w:sz w:val="28"/>
                <w:szCs w:val="28"/>
                <w:lang w:val="ru-RU" w:eastAsia="ar-SA"/>
              </w:rPr>
              <w:t>96-664-70-90</w:t>
            </w:r>
            <w:r>
              <w:rPr>
                <w:rFonts w:eastAsia="Times New Roman"/>
                <w:sz w:val="28"/>
                <w:szCs w:val="28"/>
                <w:lang w:val="ru-RU" w:eastAsia="ar-SA"/>
              </w:rPr>
              <w:t>,</w:t>
            </w:r>
            <w:r w:rsidRPr="00F85A43">
              <w:rPr>
                <w:rFonts w:eastAsia="Times New Roman"/>
                <w:sz w:val="28"/>
                <w:szCs w:val="28"/>
                <w:lang w:eastAsia="ar-SA"/>
              </w:rPr>
              <w:t xml:space="preserve"> 057-7</w:t>
            </w:r>
            <w:r w:rsidRPr="007E1AB2">
              <w:rPr>
                <w:rFonts w:eastAsia="Times New Roman"/>
                <w:sz w:val="28"/>
                <w:szCs w:val="28"/>
                <w:lang w:eastAsia="ar-SA"/>
              </w:rPr>
              <w:t>07-73-20</w:t>
            </w:r>
          </w:p>
        </w:tc>
      </w:tr>
      <w:tr w:rsidR="00F85A43" w:rsidRPr="007E1AB2" w:rsidTr="00F85A43">
        <w:tc>
          <w:tcPr>
            <w:tcW w:w="3227" w:type="dxa"/>
            <w:tcBorders>
              <w:top w:val="single" w:sz="4" w:space="0" w:color="auto"/>
              <w:left w:val="single" w:sz="4" w:space="0" w:color="auto"/>
              <w:bottom w:val="single" w:sz="4" w:space="0" w:color="auto"/>
              <w:right w:val="single" w:sz="4" w:space="0" w:color="auto"/>
            </w:tcBorders>
          </w:tcPr>
          <w:p w:rsidR="00F85A43" w:rsidRPr="00F85A43" w:rsidRDefault="00F85A43" w:rsidP="00F85A4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E-mail:</w:t>
            </w:r>
          </w:p>
        </w:tc>
        <w:tc>
          <w:tcPr>
            <w:tcW w:w="6344" w:type="dxa"/>
            <w:tcBorders>
              <w:top w:val="single" w:sz="4" w:space="0" w:color="auto"/>
              <w:left w:val="single" w:sz="4" w:space="0" w:color="auto"/>
              <w:bottom w:val="single" w:sz="4" w:space="0" w:color="auto"/>
              <w:right w:val="single" w:sz="4" w:space="0" w:color="auto"/>
            </w:tcBorders>
          </w:tcPr>
          <w:p w:rsidR="00F85A43" w:rsidRPr="004031B4" w:rsidRDefault="004031B4" w:rsidP="004031B4">
            <w:pPr>
              <w:shd w:val="clear" w:color="auto" w:fill="FFFFFF"/>
              <w:spacing w:line="300" w:lineRule="atLeast"/>
              <w:rPr>
                <w:rFonts w:eastAsia="Times New Roman"/>
                <w:sz w:val="28"/>
                <w:szCs w:val="28"/>
                <w:lang w:val="en-US" w:eastAsia="ar-SA"/>
              </w:rPr>
            </w:pPr>
            <w:r w:rsidRPr="004031B4">
              <w:rPr>
                <w:sz w:val="28"/>
                <w:szCs w:val="28"/>
                <w:lang w:val="en-US"/>
              </w:rPr>
              <w:t>tregubpavelolegovich</w:t>
            </w:r>
            <w:r>
              <w:rPr>
                <w:sz w:val="28"/>
                <w:szCs w:val="28"/>
              </w:rPr>
              <w:t>@</w:t>
            </w:r>
            <w:r>
              <w:rPr>
                <w:sz w:val="28"/>
                <w:szCs w:val="28"/>
                <w:lang w:val="en-US"/>
              </w:rPr>
              <w:t>ukr.net</w:t>
            </w:r>
          </w:p>
        </w:tc>
      </w:tr>
      <w:tr w:rsidR="00F85A43" w:rsidRPr="007E1AB2" w:rsidTr="00F85A43">
        <w:tc>
          <w:tcPr>
            <w:tcW w:w="3227" w:type="dxa"/>
            <w:tcBorders>
              <w:top w:val="single" w:sz="4" w:space="0" w:color="auto"/>
              <w:left w:val="single" w:sz="4" w:space="0" w:color="auto"/>
              <w:bottom w:val="single" w:sz="4" w:space="0" w:color="auto"/>
              <w:right w:val="single" w:sz="4" w:space="0" w:color="auto"/>
            </w:tcBorders>
          </w:tcPr>
          <w:p w:rsidR="00F85A43" w:rsidRPr="00F85A43" w:rsidRDefault="00F85A43" w:rsidP="00F85A43">
            <w:pPr>
              <w:widowControl/>
              <w:suppressAutoHyphens/>
              <w:autoSpaceDE/>
              <w:autoSpaceDN/>
              <w:rPr>
                <w:rFonts w:eastAsia="Times New Roman"/>
                <w:color w:val="000000"/>
                <w:sz w:val="28"/>
                <w:szCs w:val="28"/>
                <w:lang w:eastAsia="ar-SA"/>
              </w:rPr>
            </w:pPr>
            <w:r w:rsidRPr="00F85A43">
              <w:rPr>
                <w:rFonts w:eastAsia="Times New Roman"/>
                <w:color w:val="000000"/>
                <w:sz w:val="28"/>
                <w:szCs w:val="28"/>
                <w:lang w:eastAsia="ar-SA"/>
              </w:rPr>
              <w:t>Розклад занять</w:t>
            </w:r>
          </w:p>
        </w:tc>
        <w:tc>
          <w:tcPr>
            <w:tcW w:w="6344" w:type="dxa"/>
            <w:tcBorders>
              <w:top w:val="single" w:sz="4" w:space="0" w:color="auto"/>
              <w:left w:val="single" w:sz="4" w:space="0" w:color="auto"/>
              <w:bottom w:val="single" w:sz="4" w:space="0" w:color="auto"/>
              <w:right w:val="single" w:sz="4" w:space="0" w:color="auto"/>
            </w:tcBorders>
          </w:tcPr>
          <w:p w:rsidR="00F85A43" w:rsidRPr="007E1AB2" w:rsidRDefault="00F85A43" w:rsidP="00F85A43">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F85A43" w:rsidRPr="000D0BAA" w:rsidTr="00F85A43">
        <w:tc>
          <w:tcPr>
            <w:tcW w:w="3227" w:type="dxa"/>
            <w:tcBorders>
              <w:top w:val="single" w:sz="4" w:space="0" w:color="auto"/>
              <w:left w:val="single" w:sz="4" w:space="0" w:color="auto"/>
              <w:bottom w:val="single" w:sz="4" w:space="0" w:color="auto"/>
              <w:right w:val="single" w:sz="4" w:space="0" w:color="auto"/>
            </w:tcBorders>
          </w:tcPr>
          <w:p w:rsidR="00F85A43" w:rsidRPr="00F85A43" w:rsidRDefault="00F85A43" w:rsidP="00F85A4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Консультації</w:t>
            </w:r>
          </w:p>
        </w:tc>
        <w:tc>
          <w:tcPr>
            <w:tcW w:w="6344" w:type="dxa"/>
            <w:tcBorders>
              <w:top w:val="single" w:sz="4" w:space="0" w:color="auto"/>
              <w:left w:val="single" w:sz="4" w:space="0" w:color="auto"/>
              <w:bottom w:val="single" w:sz="4" w:space="0" w:color="auto"/>
              <w:right w:val="single" w:sz="4" w:space="0" w:color="auto"/>
            </w:tcBorders>
          </w:tcPr>
          <w:p w:rsidR="00F85A43" w:rsidRPr="000D0BAA" w:rsidRDefault="008E69C4" w:rsidP="008E69C4">
            <w:pPr>
              <w:widowControl/>
              <w:suppressAutoHyphens/>
              <w:autoSpaceDE/>
              <w:autoSpaceDN/>
              <w:rPr>
                <w:rFonts w:eastAsia="Times New Roman"/>
                <w:sz w:val="28"/>
                <w:szCs w:val="28"/>
                <w:lang w:eastAsia="ar-SA"/>
              </w:rPr>
            </w:pPr>
            <w:r>
              <w:rPr>
                <w:rFonts w:eastAsia="Times New Roman"/>
                <w:sz w:val="28"/>
                <w:szCs w:val="28"/>
                <w:lang w:val="ru-RU" w:eastAsia="ar-SA"/>
              </w:rPr>
              <w:t xml:space="preserve">Середа </w:t>
            </w:r>
            <w:r w:rsidR="00F85A43" w:rsidRPr="007E1AB2">
              <w:rPr>
                <w:rFonts w:eastAsia="Times New Roman"/>
                <w:sz w:val="28"/>
                <w:szCs w:val="28"/>
                <w:lang w:eastAsia="ar-SA"/>
              </w:rPr>
              <w:t>15.30-17.00</w:t>
            </w:r>
          </w:p>
        </w:tc>
      </w:tr>
      <w:tr w:rsidR="008E69C4" w:rsidRPr="000D3747" w:rsidTr="008E69C4">
        <w:tc>
          <w:tcPr>
            <w:tcW w:w="3227" w:type="dxa"/>
            <w:tcBorders>
              <w:top w:val="single" w:sz="4" w:space="0" w:color="auto"/>
              <w:left w:val="single" w:sz="4" w:space="0" w:color="auto"/>
              <w:bottom w:val="single" w:sz="4" w:space="0" w:color="auto"/>
              <w:right w:val="single" w:sz="4" w:space="0" w:color="auto"/>
            </w:tcBorders>
          </w:tcPr>
          <w:p w:rsidR="008E69C4" w:rsidRPr="000D3747" w:rsidRDefault="008E69C4" w:rsidP="00896179">
            <w:pPr>
              <w:widowControl/>
              <w:suppressAutoHyphens/>
              <w:autoSpaceDE/>
              <w:autoSpaceDN/>
              <w:rPr>
                <w:rFonts w:eastAsia="Times New Roman"/>
                <w:color w:val="000000"/>
                <w:sz w:val="28"/>
                <w:szCs w:val="28"/>
                <w:lang w:eastAsia="ar-SA"/>
              </w:rPr>
            </w:pPr>
            <w:r w:rsidRPr="008E69C4">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8E69C4" w:rsidRPr="000D3747" w:rsidRDefault="008E69C4" w:rsidP="008E69C4">
            <w:pPr>
              <w:widowControl/>
              <w:suppressAutoHyphens/>
              <w:autoSpaceDE/>
              <w:autoSpaceDN/>
              <w:rPr>
                <w:rFonts w:eastAsia="Times New Roman"/>
                <w:sz w:val="28"/>
                <w:szCs w:val="28"/>
                <w:lang w:eastAsia="ar-SA"/>
              </w:rPr>
            </w:pPr>
            <w:r w:rsidRPr="000D3747">
              <w:rPr>
                <w:rFonts w:eastAsia="Times New Roman"/>
                <w:sz w:val="28"/>
                <w:szCs w:val="28"/>
                <w:lang w:eastAsia="ar-SA"/>
              </w:rPr>
              <w:t>Аудиторія. кафедри громадського здоров’я та управління охороною здоров’я</w:t>
            </w:r>
          </w:p>
        </w:tc>
      </w:tr>
    </w:tbl>
    <w:p w:rsidR="00E34504" w:rsidRDefault="00E34504"/>
    <w:p w:rsidR="008E69C4" w:rsidRDefault="008E69C4"/>
    <w:p w:rsidR="00515ACC" w:rsidRPr="000D0BAA" w:rsidRDefault="00515ACC" w:rsidP="00515ACC">
      <w:pPr>
        <w:widowControl/>
        <w:suppressAutoHyphens/>
        <w:autoSpaceDE/>
        <w:autoSpaceDN/>
        <w:jc w:val="both"/>
        <w:rPr>
          <w:rFonts w:eastAsia="Times New Roman"/>
          <w:b/>
          <w:sz w:val="28"/>
          <w:szCs w:val="28"/>
          <w:lang w:eastAsia="ar-SA"/>
        </w:rPr>
      </w:pPr>
      <w:r w:rsidRPr="000D0BAA">
        <w:rPr>
          <w:rFonts w:eastAsia="Times New Roman"/>
          <w:b/>
          <w:sz w:val="28"/>
          <w:szCs w:val="28"/>
          <w:lang w:eastAsia="ar-SA"/>
        </w:rPr>
        <w:t xml:space="preserve">РОЗРОБНИКИ СИЛАБУСУ: </w:t>
      </w:r>
    </w:p>
    <w:p w:rsidR="00515ACC" w:rsidRDefault="00212BE5" w:rsidP="00515ACC">
      <w:pPr>
        <w:widowControl/>
        <w:suppressAutoHyphens/>
        <w:autoSpaceDE/>
        <w:autoSpaceDN/>
        <w:jc w:val="both"/>
        <w:rPr>
          <w:rFonts w:eastAsia="Times New Roman"/>
          <w:sz w:val="28"/>
          <w:szCs w:val="28"/>
          <w:lang w:eastAsia="ar-SA"/>
        </w:rPr>
      </w:pPr>
      <w:r>
        <w:rPr>
          <w:rFonts w:eastAsia="Times New Roman"/>
          <w:sz w:val="28"/>
          <w:szCs w:val="28"/>
          <w:lang w:eastAsia="ar-SA"/>
        </w:rPr>
        <w:t>д.м</w:t>
      </w:r>
      <w:r w:rsidR="00515ACC" w:rsidRPr="000D0BAA">
        <w:rPr>
          <w:rFonts w:eastAsia="Times New Roman"/>
          <w:sz w:val="28"/>
          <w:szCs w:val="28"/>
          <w:lang w:eastAsia="ar-SA"/>
        </w:rPr>
        <w:t xml:space="preserve">.н., проф. Огнєв В.А., </w:t>
      </w:r>
    </w:p>
    <w:p w:rsidR="00181255" w:rsidRDefault="002B564F" w:rsidP="00181255">
      <w:pPr>
        <w:widowControl/>
        <w:suppressAutoHyphens/>
        <w:autoSpaceDE/>
        <w:autoSpaceDN/>
        <w:jc w:val="both"/>
        <w:rPr>
          <w:rFonts w:eastAsia="Times New Roman"/>
          <w:sz w:val="28"/>
          <w:szCs w:val="28"/>
          <w:lang w:eastAsia="ar-SA"/>
        </w:rPr>
      </w:pPr>
      <w:r>
        <w:rPr>
          <w:rFonts w:eastAsia="Times New Roman"/>
          <w:sz w:val="28"/>
          <w:szCs w:val="28"/>
          <w:lang w:eastAsia="ar-SA"/>
        </w:rPr>
        <w:t>к.м.н., доцент</w:t>
      </w:r>
      <w:r w:rsidR="00181255">
        <w:rPr>
          <w:rFonts w:eastAsia="Times New Roman"/>
          <w:sz w:val="28"/>
          <w:szCs w:val="28"/>
          <w:lang w:eastAsia="ar-SA"/>
        </w:rPr>
        <w:t xml:space="preserve"> Погогайбо К.Г.</w:t>
      </w:r>
      <w:r w:rsidR="00212BE5">
        <w:rPr>
          <w:rFonts w:eastAsia="Times New Roman"/>
          <w:sz w:val="28"/>
          <w:szCs w:val="28"/>
          <w:lang w:eastAsia="ar-SA"/>
        </w:rPr>
        <w:t>,</w:t>
      </w:r>
    </w:p>
    <w:p w:rsidR="00515ACC" w:rsidRDefault="0034361C" w:rsidP="00515ACC">
      <w:pPr>
        <w:widowControl/>
        <w:suppressAutoHyphens/>
        <w:autoSpaceDE/>
        <w:autoSpaceDN/>
        <w:jc w:val="both"/>
        <w:rPr>
          <w:rFonts w:eastAsia="Times New Roman"/>
          <w:sz w:val="28"/>
          <w:szCs w:val="28"/>
          <w:lang w:eastAsia="ar-SA"/>
        </w:rPr>
      </w:pPr>
      <w:r>
        <w:rPr>
          <w:rFonts w:eastAsia="Times New Roman"/>
          <w:sz w:val="28"/>
          <w:szCs w:val="28"/>
          <w:lang w:eastAsia="ar-SA"/>
        </w:rPr>
        <w:t>асист. Трегуб П. О.</w:t>
      </w:r>
    </w:p>
    <w:p w:rsidR="00515ACC" w:rsidRPr="000D0BAA" w:rsidRDefault="00515ACC" w:rsidP="00F23281">
      <w:pPr>
        <w:jc w:val="center"/>
        <w:rPr>
          <w:rFonts w:eastAsia="Times New Roman"/>
          <w:b/>
          <w:sz w:val="28"/>
          <w:szCs w:val="28"/>
          <w:lang w:eastAsia="ru-RU"/>
        </w:rPr>
      </w:pPr>
    </w:p>
    <w:p w:rsidR="00D719C7" w:rsidRDefault="00D719C7" w:rsidP="00F23281">
      <w:pPr>
        <w:jc w:val="center"/>
        <w:rPr>
          <w:rFonts w:eastAsia="Times New Roman"/>
          <w:b/>
          <w:sz w:val="28"/>
          <w:szCs w:val="28"/>
          <w:lang w:eastAsia="ru-RU"/>
        </w:rPr>
      </w:pPr>
    </w:p>
    <w:p w:rsidR="004F1244" w:rsidRPr="00D915C6" w:rsidRDefault="004F1244" w:rsidP="00F23281">
      <w:pPr>
        <w:jc w:val="center"/>
        <w:rPr>
          <w:rFonts w:eastAsia="Times New Roman"/>
          <w:b/>
          <w:bCs/>
          <w:sz w:val="28"/>
          <w:szCs w:val="28"/>
          <w:lang w:eastAsia="ru-RU"/>
        </w:rPr>
      </w:pPr>
      <w:r w:rsidRPr="00D915C6">
        <w:rPr>
          <w:rFonts w:eastAsia="Times New Roman"/>
          <w:b/>
          <w:sz w:val="28"/>
          <w:szCs w:val="28"/>
          <w:lang w:eastAsia="ru-RU"/>
        </w:rPr>
        <w:t>АНОТАЦІЯ КУРСУ</w:t>
      </w:r>
    </w:p>
    <w:p w:rsidR="00612264" w:rsidRDefault="00F23281" w:rsidP="00612264">
      <w:pPr>
        <w:widowControl/>
        <w:adjustRightInd w:val="0"/>
        <w:ind w:firstLine="851"/>
        <w:jc w:val="both"/>
        <w:rPr>
          <w:b/>
          <w:i/>
          <w:sz w:val="28"/>
          <w:szCs w:val="28"/>
        </w:rPr>
      </w:pPr>
      <w:r w:rsidRPr="00D915C6">
        <w:rPr>
          <w:b/>
          <w:i/>
          <w:sz w:val="28"/>
          <w:szCs w:val="28"/>
        </w:rPr>
        <w:t>Дисципліна «</w:t>
      </w:r>
      <w:r w:rsidR="00612264">
        <w:rPr>
          <w:b/>
          <w:i/>
          <w:sz w:val="28"/>
          <w:szCs w:val="28"/>
        </w:rPr>
        <w:t>Біостатистика та клінічна епідеміологія</w:t>
      </w:r>
      <w:r w:rsidRPr="00D915C6">
        <w:rPr>
          <w:b/>
          <w:i/>
          <w:sz w:val="28"/>
          <w:szCs w:val="28"/>
        </w:rPr>
        <w:t>»</w:t>
      </w:r>
      <w:r w:rsidR="00612264">
        <w:rPr>
          <w:b/>
          <w:i/>
          <w:sz w:val="28"/>
          <w:szCs w:val="28"/>
        </w:rPr>
        <w:t xml:space="preserve"> допомагає у </w:t>
      </w:r>
      <w:r w:rsidRPr="00D915C6">
        <w:rPr>
          <w:b/>
          <w:i/>
          <w:sz w:val="28"/>
          <w:szCs w:val="28"/>
        </w:rPr>
        <w:t xml:space="preserve"> </w:t>
      </w:r>
      <w:r w:rsidR="00612264">
        <w:rPr>
          <w:b/>
          <w:i/>
          <w:sz w:val="28"/>
          <w:szCs w:val="28"/>
        </w:rPr>
        <w:t>формуванні</w:t>
      </w:r>
      <w:r w:rsidR="00612264" w:rsidRPr="00612264">
        <w:rPr>
          <w:b/>
          <w:i/>
          <w:sz w:val="28"/>
          <w:szCs w:val="28"/>
        </w:rPr>
        <w:t xml:space="preserve"> світоглядних позицій і переконань щодо ролі медицини та лікаря-стоматолога в суспільстві та вміння вирішувати практичні проблеми під час професійної діяльності в галузі стоматології та в освітньому процесі, що передбачає проведення досліджень та/або здійснення інновацій та характеризується невизначеністю умов і вимог.</w:t>
      </w:r>
    </w:p>
    <w:p w:rsidR="00612264" w:rsidRDefault="00612264" w:rsidP="00612264">
      <w:pPr>
        <w:widowControl/>
        <w:adjustRightInd w:val="0"/>
        <w:ind w:firstLine="851"/>
        <w:jc w:val="both"/>
        <w:rPr>
          <w:b/>
          <w:i/>
          <w:sz w:val="28"/>
          <w:szCs w:val="28"/>
        </w:rPr>
      </w:pPr>
      <w:r w:rsidRPr="00612264">
        <w:rPr>
          <w:b/>
          <w:i/>
          <w:sz w:val="28"/>
          <w:szCs w:val="28"/>
        </w:rPr>
        <w:t xml:space="preserve">Знання та навички з біостатистики є необхідною умовою для здійснення науково обґрунтованих досліджень у </w:t>
      </w:r>
      <w:r>
        <w:rPr>
          <w:b/>
          <w:i/>
          <w:sz w:val="28"/>
          <w:szCs w:val="28"/>
        </w:rPr>
        <w:t>стоматології</w:t>
      </w:r>
      <w:r w:rsidRPr="00612264">
        <w:rPr>
          <w:b/>
          <w:i/>
          <w:sz w:val="28"/>
          <w:szCs w:val="28"/>
        </w:rPr>
        <w:t xml:space="preserve">, розуміння </w:t>
      </w:r>
      <w:r w:rsidRPr="00612264">
        <w:rPr>
          <w:b/>
          <w:i/>
          <w:sz w:val="28"/>
          <w:szCs w:val="28"/>
        </w:rPr>
        <w:lastRenderedPageBreak/>
        <w:t xml:space="preserve">процесів, що відбуваються у громадському здоров’ї та здійснення </w:t>
      </w:r>
      <w:r>
        <w:rPr>
          <w:b/>
          <w:i/>
          <w:sz w:val="28"/>
          <w:szCs w:val="28"/>
        </w:rPr>
        <w:t>професійної діяльності фахівця стоматологічного профілю</w:t>
      </w:r>
      <w:r w:rsidRPr="00612264">
        <w:rPr>
          <w:b/>
          <w:i/>
          <w:sz w:val="28"/>
          <w:szCs w:val="28"/>
        </w:rPr>
        <w:t>.</w:t>
      </w:r>
    </w:p>
    <w:p w:rsidR="00856909" w:rsidRPr="008171DE" w:rsidRDefault="004B09E2" w:rsidP="00612264">
      <w:pPr>
        <w:widowControl/>
        <w:adjustRightInd w:val="0"/>
        <w:ind w:firstLine="851"/>
        <w:jc w:val="both"/>
        <w:rPr>
          <w:b/>
          <w:i/>
          <w:sz w:val="28"/>
          <w:szCs w:val="28"/>
        </w:rPr>
      </w:pPr>
      <w:r>
        <w:rPr>
          <w:rFonts w:eastAsia="Times New Roman"/>
          <w:bCs/>
          <w:sz w:val="28"/>
          <w:szCs w:val="28"/>
          <w:lang w:eastAsia="ru-RU"/>
        </w:rPr>
        <w:t>Вивчення цієї</w:t>
      </w:r>
      <w:r w:rsidR="00856909" w:rsidRPr="008171DE">
        <w:rPr>
          <w:rFonts w:eastAsia="Times New Roman"/>
          <w:bCs/>
          <w:sz w:val="28"/>
          <w:szCs w:val="28"/>
          <w:lang w:eastAsia="ru-RU"/>
        </w:rPr>
        <w:t xml:space="preserve"> дисципліни є одним з невід’ємних компонентів підготовки висококваліфікованого спеціаліста у сфері </w:t>
      </w:r>
      <w:r w:rsidR="00612264">
        <w:rPr>
          <w:rFonts w:eastAsia="Times New Roman"/>
          <w:bCs/>
          <w:sz w:val="28"/>
          <w:szCs w:val="28"/>
          <w:lang w:eastAsia="ru-RU"/>
        </w:rPr>
        <w:t>стоматології</w:t>
      </w:r>
      <w:r w:rsidR="00856909" w:rsidRPr="008171DE">
        <w:rPr>
          <w:rFonts w:eastAsia="Times New Roman"/>
          <w:bCs/>
          <w:sz w:val="28"/>
          <w:szCs w:val="28"/>
          <w:lang w:eastAsia="ru-RU"/>
        </w:rPr>
        <w:t xml:space="preserve">, що має системне уявлення про </w:t>
      </w:r>
      <w:r w:rsidR="00177829" w:rsidRPr="008171DE">
        <w:rPr>
          <w:rFonts w:eastAsia="Times New Roman"/>
          <w:bCs/>
          <w:sz w:val="28"/>
          <w:szCs w:val="28"/>
          <w:lang w:eastAsia="ru-RU"/>
        </w:rPr>
        <w:t xml:space="preserve">основи доказової медицини </w:t>
      </w:r>
      <w:r w:rsidR="00856909" w:rsidRPr="008171DE">
        <w:rPr>
          <w:rFonts w:eastAsia="Times New Roman"/>
          <w:bCs/>
          <w:sz w:val="28"/>
          <w:szCs w:val="28"/>
          <w:lang w:eastAsia="ru-RU"/>
        </w:rPr>
        <w:t>та здат</w:t>
      </w:r>
      <w:r w:rsidR="008171DE" w:rsidRPr="008171DE">
        <w:rPr>
          <w:rFonts w:eastAsia="Times New Roman"/>
          <w:bCs/>
          <w:sz w:val="28"/>
          <w:szCs w:val="28"/>
          <w:lang w:eastAsia="ru-RU"/>
        </w:rPr>
        <w:t xml:space="preserve">ний </w:t>
      </w:r>
      <w:r w:rsidR="00856909" w:rsidRPr="008171DE">
        <w:rPr>
          <w:rFonts w:eastAsia="Times New Roman"/>
          <w:bCs/>
          <w:sz w:val="28"/>
          <w:szCs w:val="28"/>
          <w:lang w:eastAsia="ru-RU"/>
        </w:rPr>
        <w:t>застосовувати ці знання для здійснення професійної діяльності.</w:t>
      </w:r>
    </w:p>
    <w:p w:rsidR="00411A15" w:rsidRPr="00310FC5" w:rsidRDefault="00612264" w:rsidP="00F23281">
      <w:pPr>
        <w:ind w:firstLine="680"/>
        <w:jc w:val="both"/>
        <w:rPr>
          <w:sz w:val="28"/>
          <w:szCs w:val="28"/>
        </w:rPr>
      </w:pPr>
      <w:r w:rsidRPr="00612264">
        <w:rPr>
          <w:sz w:val="28"/>
          <w:szCs w:val="28"/>
        </w:rPr>
        <w:t>Предметом вивчення навчальної дисципліни є: теоретичні та методичні основи біостатистики</w:t>
      </w:r>
      <w:r>
        <w:rPr>
          <w:sz w:val="28"/>
          <w:szCs w:val="28"/>
        </w:rPr>
        <w:t xml:space="preserve"> та клінічної епідеміології</w:t>
      </w:r>
      <w:r w:rsidRPr="00612264">
        <w:rPr>
          <w:sz w:val="28"/>
          <w:szCs w:val="28"/>
        </w:rPr>
        <w:t>.</w:t>
      </w:r>
    </w:p>
    <w:p w:rsidR="00C27CD4" w:rsidRPr="006B7844" w:rsidRDefault="00CC4A59" w:rsidP="00310FC5">
      <w:pPr>
        <w:ind w:firstLine="851"/>
        <w:jc w:val="both"/>
        <w:rPr>
          <w:sz w:val="28"/>
          <w:szCs w:val="28"/>
        </w:rPr>
      </w:pPr>
      <w:r w:rsidRPr="006B7844">
        <w:rPr>
          <w:b/>
          <w:sz w:val="28"/>
          <w:szCs w:val="28"/>
        </w:rPr>
        <w:t>Міждисциплінарні зв’язки:</w:t>
      </w:r>
      <w:r w:rsidRPr="006B7844">
        <w:rPr>
          <w:sz w:val="28"/>
          <w:szCs w:val="28"/>
        </w:rPr>
        <w:t xml:space="preserve"> </w:t>
      </w:r>
      <w:r w:rsidR="004315BE" w:rsidRPr="006B7844">
        <w:rPr>
          <w:sz w:val="28"/>
          <w:szCs w:val="28"/>
        </w:rPr>
        <w:t xml:space="preserve">дисципліна </w:t>
      </w:r>
      <w:r w:rsidR="00F43454" w:rsidRPr="006B7844">
        <w:rPr>
          <w:b/>
          <w:i/>
          <w:sz w:val="28"/>
          <w:szCs w:val="28"/>
        </w:rPr>
        <w:t>«</w:t>
      </w:r>
      <w:r w:rsidR="005271AE" w:rsidRPr="005271AE">
        <w:rPr>
          <w:rFonts w:eastAsia="Times New Roman"/>
          <w:sz w:val="28"/>
          <w:szCs w:val="28"/>
          <w:lang w:eastAsia="ru-RU"/>
        </w:rPr>
        <w:t>Біостатистика та клінічна епідеміологія</w:t>
      </w:r>
      <w:r w:rsidRPr="006B7844">
        <w:rPr>
          <w:b/>
          <w:i/>
          <w:sz w:val="28"/>
          <w:szCs w:val="28"/>
        </w:rPr>
        <w:t xml:space="preserve">» інтегрується з дисциплінами: </w:t>
      </w:r>
      <w:r w:rsidR="00ED59E1" w:rsidRPr="006B7844">
        <w:rPr>
          <w:sz w:val="28"/>
          <w:szCs w:val="28"/>
        </w:rPr>
        <w:t xml:space="preserve">«Основи громадського здоров’я», </w:t>
      </w:r>
      <w:r w:rsidR="00015944" w:rsidRPr="006B7844">
        <w:rPr>
          <w:rFonts w:eastAsia="Times New Roman"/>
          <w:sz w:val="28"/>
          <w:szCs w:val="28"/>
          <w:lang w:eastAsia="ru-RU"/>
        </w:rPr>
        <w:t>«Організація охорони здоров'я в Україні»</w:t>
      </w:r>
      <w:r w:rsidR="00015944">
        <w:rPr>
          <w:rFonts w:eastAsia="Times New Roman"/>
          <w:sz w:val="28"/>
          <w:szCs w:val="28"/>
          <w:lang w:eastAsia="ru-RU"/>
        </w:rPr>
        <w:t>,</w:t>
      </w:r>
      <w:r w:rsidR="00015944" w:rsidRPr="006B7844">
        <w:rPr>
          <w:sz w:val="28"/>
          <w:szCs w:val="28"/>
        </w:rPr>
        <w:t xml:space="preserve"> </w:t>
      </w:r>
      <w:r w:rsidR="00ED59E1" w:rsidRPr="006B7844">
        <w:rPr>
          <w:sz w:val="28"/>
          <w:szCs w:val="28"/>
        </w:rPr>
        <w:t xml:space="preserve">«Інформатизація в сфері громадського здоров’я», «Епіднагляд та оцінка стану здоров’я і благополуччя населення», </w:t>
      </w:r>
      <w:r w:rsidR="00AE3545" w:rsidRPr="006B7844">
        <w:rPr>
          <w:rFonts w:eastAsia="Times New Roman"/>
          <w:bCs/>
          <w:sz w:val="28"/>
          <w:szCs w:val="28"/>
          <w:lang w:eastAsia="ru-RU"/>
        </w:rPr>
        <w:t>«</w:t>
      </w:r>
      <w:r w:rsidR="00AE3545" w:rsidRPr="006B7844">
        <w:rPr>
          <w:rFonts w:eastAsia="Times New Roman"/>
          <w:sz w:val="28"/>
          <w:szCs w:val="28"/>
          <w:lang w:eastAsia="ru-RU"/>
        </w:rPr>
        <w:t>Біостатистика»,</w:t>
      </w:r>
      <w:r w:rsidR="00ED59E1" w:rsidRPr="006B7844">
        <w:rPr>
          <w:sz w:val="28"/>
          <w:szCs w:val="28"/>
        </w:rPr>
        <w:t xml:space="preserve"> </w:t>
      </w:r>
      <w:r w:rsidR="00F5172F" w:rsidRPr="006B7844">
        <w:rPr>
          <w:sz w:val="28"/>
          <w:szCs w:val="28"/>
        </w:rPr>
        <w:t>«</w:t>
      </w:r>
      <w:r w:rsidR="00F5172F" w:rsidRPr="006B7844">
        <w:rPr>
          <w:rFonts w:eastAsia="Times New Roman"/>
          <w:sz w:val="28"/>
          <w:szCs w:val="28"/>
          <w:lang w:eastAsia="ru-RU"/>
        </w:rPr>
        <w:t xml:space="preserve">Організація медико-соціального наукового дослідження», </w:t>
      </w:r>
      <w:r w:rsidR="00310FC5" w:rsidRPr="006B7844">
        <w:rPr>
          <w:rFonts w:eastAsia="Times New Roman"/>
          <w:sz w:val="28"/>
          <w:szCs w:val="28"/>
          <w:lang w:eastAsia="ru-RU"/>
        </w:rPr>
        <w:t xml:space="preserve">, </w:t>
      </w:r>
      <w:r w:rsidR="00ED59E1" w:rsidRPr="006B7844">
        <w:rPr>
          <w:sz w:val="28"/>
          <w:szCs w:val="28"/>
        </w:rPr>
        <w:t>а також з вибірковими дисциплінами</w:t>
      </w:r>
      <w:r w:rsidR="00AE3545" w:rsidRPr="006B7844">
        <w:rPr>
          <w:sz w:val="28"/>
          <w:szCs w:val="28"/>
        </w:rPr>
        <w:t xml:space="preserve">: </w:t>
      </w:r>
      <w:r w:rsidR="00AE3545" w:rsidRPr="006B7844">
        <w:rPr>
          <w:rFonts w:eastAsia="Times New Roman"/>
          <w:sz w:val="28"/>
          <w:szCs w:val="28"/>
          <w:lang w:eastAsia="ru-RU"/>
        </w:rPr>
        <w:t>«</w:t>
      </w:r>
      <w:r w:rsidR="00AE3545" w:rsidRPr="006B7844">
        <w:rPr>
          <w:rFonts w:eastAsia="Times New Roman"/>
          <w:bCs/>
          <w:sz w:val="28"/>
          <w:szCs w:val="28"/>
          <w:lang w:eastAsia="ru-RU"/>
        </w:rPr>
        <w:t xml:space="preserve">Міжнародні організації в забезпеченні охорони здоров'я», </w:t>
      </w:r>
      <w:r w:rsidR="00AE3545" w:rsidRPr="006B7844">
        <w:rPr>
          <w:rFonts w:eastAsia="Times New Roman"/>
          <w:sz w:val="28"/>
          <w:szCs w:val="28"/>
          <w:lang w:eastAsia="ru-RU"/>
        </w:rPr>
        <w:t>«Формування здорового способу життя населення»,</w:t>
      </w:r>
      <w:r w:rsidR="00ED59E1" w:rsidRPr="006B7844">
        <w:rPr>
          <w:sz w:val="28"/>
          <w:szCs w:val="28"/>
        </w:rPr>
        <w:t xml:space="preserve"> «Правові аспекти медичної діяльності», «Етичні </w:t>
      </w:r>
      <w:r w:rsidR="006B0F4B" w:rsidRPr="006B7844">
        <w:rPr>
          <w:sz w:val="28"/>
          <w:szCs w:val="28"/>
        </w:rPr>
        <w:t>норми в громадському здоров’ї»</w:t>
      </w:r>
      <w:r w:rsidR="00ED59E1" w:rsidRPr="006B7844">
        <w:rPr>
          <w:sz w:val="28"/>
          <w:szCs w:val="28"/>
        </w:rPr>
        <w:t>.</w:t>
      </w:r>
    </w:p>
    <w:p w:rsidR="00F36E00" w:rsidRPr="006B7844" w:rsidRDefault="00F36E00" w:rsidP="00310FC5">
      <w:pPr>
        <w:ind w:firstLine="851"/>
        <w:jc w:val="both"/>
        <w:rPr>
          <w:sz w:val="28"/>
          <w:szCs w:val="28"/>
        </w:rPr>
      </w:pPr>
      <w:r w:rsidRPr="006B7844">
        <w:rPr>
          <w:sz w:val="28"/>
          <w:szCs w:val="28"/>
        </w:rPr>
        <w:t xml:space="preserve">Навчальна дисципліна належить до </w:t>
      </w:r>
      <w:r w:rsidR="00F629B5" w:rsidRPr="006B7844">
        <w:rPr>
          <w:sz w:val="28"/>
          <w:szCs w:val="28"/>
        </w:rPr>
        <w:t>вибірк</w:t>
      </w:r>
      <w:r w:rsidR="0072029C" w:rsidRPr="006B7844">
        <w:rPr>
          <w:sz w:val="28"/>
          <w:szCs w:val="28"/>
        </w:rPr>
        <w:t>ових</w:t>
      </w:r>
      <w:r w:rsidRPr="006B7844">
        <w:rPr>
          <w:sz w:val="28"/>
          <w:szCs w:val="28"/>
        </w:rPr>
        <w:t xml:space="preserve"> дисциплін.</w:t>
      </w:r>
    </w:p>
    <w:p w:rsidR="000D0BAA" w:rsidRPr="00310FC5" w:rsidRDefault="000D0BAA" w:rsidP="00310FC5">
      <w:pPr>
        <w:ind w:firstLine="851"/>
        <w:jc w:val="both"/>
        <w:rPr>
          <w:sz w:val="28"/>
          <w:szCs w:val="28"/>
        </w:rPr>
      </w:pPr>
      <w:r w:rsidRPr="006B7844">
        <w:rPr>
          <w:sz w:val="28"/>
          <w:szCs w:val="28"/>
        </w:rPr>
        <w:t>Силабус упорядкований із застосуванням сучасних педагогічних принципів організації навчально-виховного процесу вищої освіти.</w:t>
      </w:r>
    </w:p>
    <w:p w:rsidR="005271AE" w:rsidRPr="005271AE" w:rsidRDefault="008913AC" w:rsidP="005271AE">
      <w:pPr>
        <w:ind w:firstLine="540"/>
        <w:jc w:val="both"/>
        <w:rPr>
          <w:sz w:val="28"/>
          <w:szCs w:val="28"/>
        </w:rPr>
      </w:pPr>
      <w:r w:rsidRPr="00CA66CE">
        <w:rPr>
          <w:b/>
          <w:sz w:val="28"/>
          <w:szCs w:val="28"/>
        </w:rPr>
        <w:t>Загальний підхід:</w:t>
      </w:r>
      <w:r w:rsidRPr="00CA66CE">
        <w:rPr>
          <w:sz w:val="28"/>
          <w:szCs w:val="28"/>
        </w:rPr>
        <w:t xml:space="preserve"> </w:t>
      </w:r>
      <w:r w:rsidR="005271AE" w:rsidRPr="005271AE">
        <w:rPr>
          <w:sz w:val="28"/>
          <w:szCs w:val="28"/>
        </w:rPr>
        <w:t>вивчення дисципліни передбачає опанування теоретичних знань та практичних навичок з біостатистики та їх застосування у здійсненні практичної діяльності фахівця з громадського здоров’я, зокрема здобувачі вищої освіти мають вивчити основні поняття, терміни, методи біостатистики, особливості їх застосування в громадському здоров’ї, опанувати навички визначення та аналізу основних біостатистичних показників та критеріїв на принципах доказової медицини, опанувати наукові методи здійснення та аналізу статистичних досліджень різноманітних процесів в громадському здоров’ї.</w:t>
      </w:r>
    </w:p>
    <w:p w:rsidR="005271AE" w:rsidRPr="005271AE" w:rsidRDefault="005271AE" w:rsidP="005271AE">
      <w:pPr>
        <w:ind w:firstLine="540"/>
        <w:jc w:val="both"/>
        <w:rPr>
          <w:sz w:val="28"/>
          <w:szCs w:val="28"/>
        </w:rPr>
      </w:pPr>
      <w:r w:rsidRPr="005271AE">
        <w:rPr>
          <w:sz w:val="28"/>
          <w:szCs w:val="28"/>
        </w:rPr>
        <w:t>Для успішного проходження курсу здобувачеві необхідно вчасно виконувати всі завдання викладача, при виявленні питань чи проблем з їх виконанням завчасно звертатися до викладача.</w:t>
      </w:r>
    </w:p>
    <w:p w:rsidR="00B41A6E" w:rsidRPr="00BB55F6" w:rsidRDefault="00B41A6E" w:rsidP="005271AE">
      <w:pPr>
        <w:ind w:firstLine="540"/>
        <w:jc w:val="both"/>
        <w:rPr>
          <w:sz w:val="28"/>
          <w:szCs w:val="28"/>
        </w:rPr>
      </w:pPr>
      <w:r w:rsidRPr="00BB55F6">
        <w:rPr>
          <w:sz w:val="28"/>
          <w:szCs w:val="28"/>
        </w:rPr>
        <w:t xml:space="preserve">Вивчення дисципліни завершується </w:t>
      </w:r>
      <w:r w:rsidR="000C2580">
        <w:rPr>
          <w:sz w:val="28"/>
          <w:szCs w:val="28"/>
        </w:rPr>
        <w:t>залік</w:t>
      </w:r>
      <w:r w:rsidR="00C27CD4" w:rsidRPr="00BB55F6">
        <w:rPr>
          <w:sz w:val="28"/>
          <w:szCs w:val="28"/>
        </w:rPr>
        <w:t>ом</w:t>
      </w:r>
      <w:r w:rsidRPr="00BB55F6">
        <w:rPr>
          <w:sz w:val="28"/>
          <w:szCs w:val="28"/>
        </w:rPr>
        <w:t>, тому в проц</w:t>
      </w:r>
      <w:r w:rsidR="004B09E2">
        <w:rPr>
          <w:sz w:val="28"/>
          <w:szCs w:val="28"/>
        </w:rPr>
        <w:t>есі вивчення різних тем здобувачам</w:t>
      </w:r>
      <w:r w:rsidRPr="00BB55F6">
        <w:rPr>
          <w:sz w:val="28"/>
          <w:szCs w:val="28"/>
        </w:rPr>
        <w:t xml:space="preserve"> доцільно звертати увагу на питання, що виносяться на </w:t>
      </w:r>
      <w:r w:rsidR="00636248">
        <w:rPr>
          <w:sz w:val="28"/>
          <w:szCs w:val="28"/>
        </w:rPr>
        <w:t>залік</w:t>
      </w:r>
      <w:r w:rsidRPr="00BB55F6">
        <w:rPr>
          <w:sz w:val="28"/>
          <w:szCs w:val="28"/>
        </w:rPr>
        <w:t>.</w:t>
      </w:r>
    </w:p>
    <w:p w:rsidR="004F1244" w:rsidRPr="007B7C59" w:rsidRDefault="004F1244" w:rsidP="00F23281">
      <w:pPr>
        <w:jc w:val="both"/>
        <w:rPr>
          <w:rFonts w:eastAsia="Times New Roman"/>
          <w:sz w:val="28"/>
          <w:szCs w:val="28"/>
          <w:highlight w:val="yellow"/>
          <w:lang w:eastAsia="ru-RU"/>
        </w:rPr>
      </w:pPr>
    </w:p>
    <w:p w:rsidR="004F1244" w:rsidRPr="00EC46BD" w:rsidRDefault="004F1244" w:rsidP="00F23281">
      <w:pPr>
        <w:keepNext/>
        <w:ind w:firstLine="540"/>
        <w:jc w:val="center"/>
        <w:outlineLvl w:val="2"/>
        <w:rPr>
          <w:rFonts w:eastAsia="Times New Roman"/>
          <w:b/>
          <w:bCs/>
          <w:sz w:val="28"/>
          <w:szCs w:val="28"/>
          <w:lang w:eastAsia="ru-RU"/>
        </w:rPr>
      </w:pPr>
      <w:r w:rsidRPr="00EC46BD">
        <w:rPr>
          <w:rFonts w:eastAsia="Times New Roman"/>
          <w:b/>
          <w:bCs/>
          <w:sz w:val="28"/>
          <w:szCs w:val="28"/>
          <w:lang w:eastAsia="ru-RU"/>
        </w:rPr>
        <w:t>МЕТА КУРСУ:</w:t>
      </w:r>
    </w:p>
    <w:p w:rsidR="005271AE" w:rsidRDefault="005271AE" w:rsidP="005271AE">
      <w:pPr>
        <w:ind w:firstLine="540"/>
        <w:jc w:val="both"/>
        <w:rPr>
          <w:rFonts w:eastAsia="Times New Roman"/>
          <w:b/>
          <w:i/>
          <w:sz w:val="28"/>
          <w:szCs w:val="28"/>
          <w:lang w:eastAsia="ru-RU"/>
        </w:rPr>
      </w:pPr>
      <w:r w:rsidRPr="005271AE">
        <w:rPr>
          <w:rFonts w:eastAsia="Times New Roman"/>
          <w:b/>
          <w:i/>
          <w:sz w:val="28"/>
          <w:szCs w:val="28"/>
          <w:lang w:eastAsia="ru-RU"/>
        </w:rPr>
        <w:t xml:space="preserve">оволодіння здобувачами вищої освіти сучасними знаннями з теоретичних основ біостатистики, її ролі та значення в громадському здоров’ї, сучасної методології біостатистики, а також набуття практичних вмінь та навичок з організації та здійснення статистичних досліджень у сфері громадського здоров’я та в діяльності системи охорони здоров’я, роботи із матеріалами статистичних досліджень, їх розуміння та аналізу. </w:t>
      </w:r>
    </w:p>
    <w:p w:rsidR="009B3D44" w:rsidRDefault="009B3D44" w:rsidP="005271AE">
      <w:pPr>
        <w:ind w:firstLine="540"/>
        <w:jc w:val="both"/>
        <w:rPr>
          <w:rFonts w:eastAsia="Times New Roman"/>
          <w:b/>
          <w:i/>
          <w:sz w:val="28"/>
          <w:szCs w:val="28"/>
          <w:lang w:eastAsia="ru-RU"/>
        </w:rPr>
      </w:pPr>
    </w:p>
    <w:p w:rsidR="005271AE" w:rsidRPr="005271AE" w:rsidRDefault="005271AE" w:rsidP="005271AE">
      <w:pPr>
        <w:ind w:firstLine="540"/>
        <w:jc w:val="both"/>
        <w:rPr>
          <w:rFonts w:eastAsia="Times New Roman"/>
          <w:b/>
          <w:i/>
          <w:sz w:val="28"/>
          <w:szCs w:val="28"/>
          <w:lang w:eastAsia="ru-RU"/>
        </w:rPr>
      </w:pPr>
      <w:r w:rsidRPr="005271AE">
        <w:rPr>
          <w:rFonts w:eastAsia="Times New Roman"/>
          <w:b/>
          <w:i/>
          <w:sz w:val="28"/>
          <w:szCs w:val="28"/>
          <w:lang w:eastAsia="ru-RU"/>
        </w:rPr>
        <w:lastRenderedPageBreak/>
        <w:t>Зокрема, здобувачі  мають:</w:t>
      </w:r>
    </w:p>
    <w:p w:rsidR="005271AE" w:rsidRPr="005271AE" w:rsidRDefault="005271AE" w:rsidP="005271AE">
      <w:pPr>
        <w:ind w:firstLine="540"/>
        <w:jc w:val="both"/>
        <w:rPr>
          <w:rFonts w:eastAsia="Times New Roman"/>
          <w:sz w:val="28"/>
          <w:szCs w:val="28"/>
          <w:lang w:eastAsia="ru-RU"/>
        </w:rPr>
      </w:pPr>
      <w:r w:rsidRPr="005271AE">
        <w:rPr>
          <w:rFonts w:eastAsia="Times New Roman"/>
          <w:sz w:val="28"/>
          <w:szCs w:val="28"/>
          <w:lang w:eastAsia="ru-RU"/>
        </w:rPr>
        <w:t xml:space="preserve">– знати: сутність біостатистики, її роль в аналізі та оцінці здоров’я населення та системи охорони здоров’я; </w:t>
      </w:r>
      <w:r w:rsidRPr="005271AE">
        <w:rPr>
          <w:rFonts w:eastAsia="Times New Roman"/>
          <w:sz w:val="28"/>
          <w:szCs w:val="28"/>
          <w:lang w:eastAsia="ru-RU"/>
        </w:rPr>
        <w:tab/>
        <w:t xml:space="preserve">сутність та основи доказової медицини та її взаємозв’язок із біостатистикою; методичні основи організації статистичних досліджень; методологічні основи, форми та методи збори статистичних матеріалів; сутність та основи складання програм статистичних досліджень; основні методи біостатистики та особливості їх застосування в оцінці здоров’я населення та системи охорони здоров’я (відносні величини, графічні методи аналізу, види і методи аналізу динамічних рядів, метод стандартизації, середні величини та характеристика варіації досліджуваної ознаки, оцінка вірогідності результатів статистичного дослідження, потенційні похибки статистичних досліджень, кореляційно регресійний аналіз, сучасні методи статистичних досліджень); </w:t>
      </w:r>
      <w:r w:rsidRPr="005271AE">
        <w:rPr>
          <w:rFonts w:eastAsia="Times New Roman"/>
          <w:sz w:val="28"/>
          <w:szCs w:val="28"/>
          <w:lang w:eastAsia="ru-RU"/>
        </w:rPr>
        <w:tab/>
        <w:t>сутність факторів ризику та методику їх розрахунку та оцінки; сутність та особливості скринінгових тестів і їх застосування в біостатистиці; особливості інформаційного забезпечення медико-соціальних досліджень; особливості організації медичної статистики в Україні, електронного документообігу; існуюче програмне забезпечення статистичних досліджень; бази даних про здоров’я населення та організацію роботи з ними; порядок представлення наукових робіт та основи підготовки наукової публікації.</w:t>
      </w:r>
    </w:p>
    <w:p w:rsidR="005271AE" w:rsidRDefault="005271AE" w:rsidP="005271AE">
      <w:pPr>
        <w:ind w:firstLine="540"/>
        <w:jc w:val="both"/>
        <w:rPr>
          <w:rFonts w:eastAsia="Times New Roman"/>
          <w:sz w:val="28"/>
          <w:szCs w:val="28"/>
          <w:lang w:eastAsia="ru-RU"/>
        </w:rPr>
      </w:pPr>
      <w:r w:rsidRPr="005271AE">
        <w:rPr>
          <w:rFonts w:eastAsia="Times New Roman"/>
          <w:sz w:val="28"/>
          <w:szCs w:val="28"/>
          <w:lang w:eastAsia="ru-RU"/>
        </w:rPr>
        <w:t>–</w:t>
      </w:r>
      <w:r w:rsidRPr="005271AE">
        <w:rPr>
          <w:rFonts w:eastAsia="Times New Roman"/>
          <w:sz w:val="28"/>
          <w:szCs w:val="28"/>
          <w:lang w:eastAsia="ru-RU"/>
        </w:rPr>
        <w:tab/>
        <w:t>навчитися: розробляти та організовувати здійснення статистичних досліджень; обирати відповідні методи та організовувати збір статистичного матеріалу; складати програми статистичних досліджень; обирати, належно використовувати на практиці методи біостатистики та аналізувати отримані результати; обирати належні джерела інформації та організовувати інформаційне забезпечення медико-соціальних досліджень; працювати з базами даних про здоров’я; працювати та налагоджувати роботу з основною документацією з медичної статистики; готувати та презентувати наукові роботи, засновані на даних біостатистики, готувати наукові публікації.</w:t>
      </w:r>
    </w:p>
    <w:p w:rsidR="005271AE" w:rsidRPr="005271AE" w:rsidRDefault="005271AE" w:rsidP="005271AE">
      <w:pPr>
        <w:ind w:firstLine="540"/>
        <w:jc w:val="both"/>
        <w:rPr>
          <w:rFonts w:eastAsia="Times New Roman"/>
          <w:sz w:val="28"/>
          <w:szCs w:val="28"/>
          <w:lang w:eastAsia="ru-RU"/>
        </w:rPr>
      </w:pPr>
    </w:p>
    <w:p w:rsidR="004F1244" w:rsidRPr="004C3A36" w:rsidRDefault="004F1244" w:rsidP="005271AE">
      <w:pPr>
        <w:ind w:firstLine="540"/>
        <w:jc w:val="center"/>
        <w:rPr>
          <w:rFonts w:eastAsia="Times New Roman"/>
          <w:b/>
          <w:bCs/>
          <w:sz w:val="28"/>
          <w:szCs w:val="28"/>
          <w:lang w:eastAsia="ru-RU"/>
        </w:rPr>
      </w:pPr>
      <w:r w:rsidRPr="004C3A36">
        <w:rPr>
          <w:rFonts w:eastAsia="Times New Roman"/>
          <w:b/>
          <w:bCs/>
          <w:sz w:val="28"/>
          <w:szCs w:val="28"/>
          <w:lang w:eastAsia="ru-RU"/>
        </w:rPr>
        <w:t>КОМПЕТЕНТНОСТІ</w:t>
      </w:r>
    </w:p>
    <w:p w:rsidR="005271AE" w:rsidRPr="009E71E3" w:rsidRDefault="005271AE" w:rsidP="005271AE">
      <w:pPr>
        <w:widowControl/>
        <w:autoSpaceDE/>
        <w:autoSpaceDN/>
        <w:ind w:firstLine="709"/>
        <w:jc w:val="both"/>
        <w:rPr>
          <w:rFonts w:eastAsia="Times New Roman"/>
          <w:sz w:val="28"/>
          <w:szCs w:val="28"/>
          <w:lang w:eastAsia="ru-RU"/>
        </w:rPr>
      </w:pPr>
      <w:r w:rsidRPr="009E71E3">
        <w:rPr>
          <w:rFonts w:eastAsia="Times New Roman"/>
          <w:sz w:val="28"/>
          <w:szCs w:val="28"/>
          <w:lang w:eastAsia="ru-RU"/>
        </w:rPr>
        <w:t xml:space="preserve">Згідно з вимогами стандарту та освітньо-професійної програми дисципліна забезпечує набуття </w:t>
      </w:r>
      <w:r>
        <w:rPr>
          <w:rFonts w:eastAsia="Times New Roman"/>
          <w:sz w:val="28"/>
          <w:szCs w:val="28"/>
          <w:lang w:eastAsia="ru-RU"/>
        </w:rPr>
        <w:t xml:space="preserve">здобувачами вищої освіти </w:t>
      </w:r>
      <w:r w:rsidRPr="009E71E3">
        <w:rPr>
          <w:rFonts w:eastAsia="Times New Roman"/>
          <w:b/>
          <w:bCs/>
          <w:i/>
          <w:iCs/>
          <w:sz w:val="28"/>
          <w:szCs w:val="28"/>
          <w:lang w:eastAsia="ru-RU"/>
        </w:rPr>
        <w:t>компетентностей</w:t>
      </w:r>
      <w:r w:rsidRPr="009E71E3">
        <w:rPr>
          <w:rFonts w:eastAsia="Times New Roman"/>
          <w:b/>
          <w:bCs/>
          <w:sz w:val="28"/>
          <w:szCs w:val="28"/>
          <w:lang w:eastAsia="ru-RU"/>
        </w:rPr>
        <w:t>:</w:t>
      </w:r>
      <w:r w:rsidRPr="009E71E3">
        <w:rPr>
          <w:rFonts w:eastAsia="Times New Roman"/>
          <w:sz w:val="28"/>
          <w:szCs w:val="28"/>
          <w:lang w:eastAsia="ru-RU"/>
        </w:rPr>
        <w:t xml:space="preserve"> </w:t>
      </w:r>
    </w:p>
    <w:p w:rsidR="005271AE" w:rsidRPr="009E71E3" w:rsidRDefault="005271AE" w:rsidP="005271AE">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9E71E3">
        <w:rPr>
          <w:rFonts w:eastAsia="Times New Roman"/>
          <w:i/>
          <w:iCs/>
          <w:sz w:val="28"/>
          <w:szCs w:val="28"/>
          <w:lang w:eastAsia="ru-RU"/>
        </w:rPr>
        <w:t>інтегральна</w:t>
      </w:r>
      <w:r w:rsidRPr="009E71E3">
        <w:rPr>
          <w:rFonts w:eastAsia="Times New Roman"/>
          <w:b/>
          <w:bCs/>
          <w:i/>
          <w:iCs/>
          <w:sz w:val="28"/>
          <w:szCs w:val="28"/>
          <w:lang w:eastAsia="ru-RU"/>
        </w:rPr>
        <w:t>:</w:t>
      </w:r>
    </w:p>
    <w:p w:rsidR="005271AE" w:rsidRPr="009E71E3" w:rsidRDefault="005271AE" w:rsidP="005271AE">
      <w:pPr>
        <w:widowControl/>
        <w:autoSpaceDE/>
        <w:autoSpaceDN/>
        <w:ind w:firstLine="709"/>
        <w:jc w:val="both"/>
        <w:rPr>
          <w:rFonts w:eastAsia="Times New Roman"/>
          <w:sz w:val="28"/>
          <w:szCs w:val="28"/>
          <w:lang w:eastAsia="ru-RU"/>
        </w:rPr>
      </w:pPr>
      <w:r w:rsidRPr="009E71E3">
        <w:rPr>
          <w:rFonts w:eastAsia="Times New Roman"/>
          <w:sz w:val="28"/>
          <w:szCs w:val="28"/>
          <w:lang w:eastAsia="ru-RU"/>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5271AE" w:rsidRPr="009E71E3" w:rsidRDefault="005271AE" w:rsidP="005271AE">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9E71E3">
        <w:rPr>
          <w:rFonts w:eastAsia="Times New Roman"/>
          <w:i/>
          <w:iCs/>
          <w:sz w:val="28"/>
          <w:szCs w:val="28"/>
          <w:lang w:eastAsia="ru-RU"/>
        </w:rPr>
        <w:t>загальні</w:t>
      </w:r>
      <w:r w:rsidRPr="009E71E3">
        <w:rPr>
          <w:rFonts w:eastAsia="Times New Roman"/>
          <w:b/>
          <w:bCs/>
          <w:i/>
          <w:iCs/>
          <w:sz w:val="28"/>
          <w:szCs w:val="28"/>
          <w:lang w:eastAsia="ru-RU"/>
        </w:rPr>
        <w:t>:</w:t>
      </w:r>
    </w:p>
    <w:p w:rsidR="005271AE" w:rsidRPr="009E71E3" w:rsidRDefault="005271AE" w:rsidP="005271AE">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до абстрактного мислення, аналізу та синтезу; </w:t>
      </w:r>
    </w:p>
    <w:p w:rsidR="005271AE" w:rsidRPr="009E71E3" w:rsidRDefault="005271AE" w:rsidP="005271AE">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застосовувати знання у практичних ситуаціях; </w:t>
      </w:r>
    </w:p>
    <w:p w:rsidR="005271AE" w:rsidRPr="009E71E3" w:rsidRDefault="005271AE" w:rsidP="005271AE">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спілкуватися державною мовою як усно, так і письмово; </w:t>
      </w:r>
    </w:p>
    <w:p w:rsidR="005271AE" w:rsidRPr="009E71E3" w:rsidRDefault="005271AE" w:rsidP="005271AE">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навички використання інформаційних і комунікаційних технологій; </w:t>
      </w:r>
    </w:p>
    <w:p w:rsidR="005271AE" w:rsidRPr="009E71E3" w:rsidRDefault="005271AE" w:rsidP="005271AE">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проведення досліджень на відповідному рівні; </w:t>
      </w:r>
    </w:p>
    <w:p w:rsidR="005271AE" w:rsidRPr="009E71E3" w:rsidRDefault="005271AE" w:rsidP="005271AE">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lastRenderedPageBreak/>
        <w:t xml:space="preserve">здатність вчитися і оволодівати сучасними знаннями; </w:t>
      </w:r>
    </w:p>
    <w:p w:rsidR="005271AE" w:rsidRPr="009E71E3" w:rsidRDefault="005271AE" w:rsidP="005271AE">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до пошуку, оброблення та аналізу інформації з різних джерел; </w:t>
      </w:r>
    </w:p>
    <w:p w:rsidR="005271AE" w:rsidRPr="009E71E3" w:rsidRDefault="005271AE" w:rsidP="005271AE">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5271AE" w:rsidRPr="009E71E3" w:rsidRDefault="005271AE" w:rsidP="005271AE">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працювати в міжнародному контексті; </w:t>
      </w:r>
    </w:p>
    <w:p w:rsidR="005271AE" w:rsidRPr="009E71E3" w:rsidRDefault="005271AE" w:rsidP="005271AE">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бути критичним і самокритичним; здатність приймати обґрунтовані рішення; </w:t>
      </w:r>
    </w:p>
    <w:p w:rsidR="005271AE" w:rsidRPr="009E71E3" w:rsidRDefault="005271AE" w:rsidP="005271AE">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діяти соціально відповідально та свідомо; </w:t>
      </w:r>
    </w:p>
    <w:p w:rsidR="005271AE" w:rsidRPr="009E71E3" w:rsidRDefault="005271AE" w:rsidP="005271AE">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5271AE" w:rsidRPr="009E71E3" w:rsidRDefault="005271AE" w:rsidP="005271AE">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діяти на основі етичних міркувань (мотивів); </w:t>
      </w:r>
    </w:p>
    <w:p w:rsidR="005271AE" w:rsidRPr="009E71E3" w:rsidRDefault="005271AE" w:rsidP="005271AE">
      <w:pPr>
        <w:pStyle w:val="a6"/>
        <w:widowControl/>
        <w:numPr>
          <w:ilvl w:val="0"/>
          <w:numId w:val="40"/>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усвідомлювати рівні можливості та гендерні проблеми. </w:t>
      </w:r>
    </w:p>
    <w:p w:rsidR="005271AE" w:rsidRPr="009E71E3" w:rsidRDefault="005271AE" w:rsidP="005271AE">
      <w:pPr>
        <w:widowControl/>
        <w:numPr>
          <w:ilvl w:val="0"/>
          <w:numId w:val="39"/>
        </w:numPr>
        <w:tabs>
          <w:tab w:val="left" w:pos="1134"/>
        </w:tabs>
        <w:autoSpaceDE/>
        <w:autoSpaceDN/>
        <w:ind w:left="0" w:firstLine="709"/>
        <w:jc w:val="both"/>
        <w:rPr>
          <w:rFonts w:eastAsia="Times New Roman"/>
          <w:i/>
          <w:iCs/>
          <w:sz w:val="28"/>
          <w:szCs w:val="28"/>
          <w:lang w:eastAsia="ru-RU"/>
        </w:rPr>
      </w:pPr>
      <w:r w:rsidRPr="009E71E3">
        <w:rPr>
          <w:rFonts w:eastAsia="Times New Roman"/>
          <w:i/>
          <w:iCs/>
          <w:sz w:val="28"/>
          <w:szCs w:val="28"/>
          <w:lang w:eastAsia="ru-RU"/>
        </w:rPr>
        <w:t>спеціальні (фахові, предметні):</w:t>
      </w:r>
    </w:p>
    <w:p w:rsidR="005271AE" w:rsidRPr="009E71E3" w:rsidRDefault="005271AE" w:rsidP="005271AE">
      <w:pPr>
        <w:pStyle w:val="a6"/>
        <w:widowControl/>
        <w:numPr>
          <w:ilvl w:val="0"/>
          <w:numId w:val="41"/>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оцінювати, інтерпретувати, порівнювати та прогнозувати основні показники громадського здоров’я; </w:t>
      </w:r>
    </w:p>
    <w:p w:rsidR="005271AE" w:rsidRPr="009E71E3" w:rsidRDefault="005271AE" w:rsidP="005271AE">
      <w:pPr>
        <w:pStyle w:val="a6"/>
        <w:widowControl/>
        <w:numPr>
          <w:ilvl w:val="0"/>
          <w:numId w:val="41"/>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визначати пріоритети громадського здоров’я, проводити оцінку потреб сфери громадського здоров’я у конкретній ситуації; </w:t>
      </w:r>
    </w:p>
    <w:p w:rsidR="005271AE" w:rsidRPr="009E71E3" w:rsidRDefault="005271AE" w:rsidP="005271AE">
      <w:pPr>
        <w:pStyle w:val="a6"/>
        <w:widowControl/>
        <w:numPr>
          <w:ilvl w:val="0"/>
          <w:numId w:val="41"/>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розробляти і пропонувати науково обґрунтовані варіанти стратегій, політик та заходів, спрямованих на збереження та зміцнення здоров’я населення, а також оцінювати їх ефективність; </w:t>
      </w:r>
    </w:p>
    <w:p w:rsidR="005271AE" w:rsidRPr="009E71E3" w:rsidRDefault="005271AE" w:rsidP="005271AE">
      <w:pPr>
        <w:pStyle w:val="a6"/>
        <w:widowControl/>
        <w:numPr>
          <w:ilvl w:val="0"/>
          <w:numId w:val="41"/>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аналізувати вплив різних детермінант на здоров’я населення та обґрунтовувати відповідні заходи з їх попередження; </w:t>
      </w:r>
    </w:p>
    <w:p w:rsidR="005271AE" w:rsidRPr="009E71E3" w:rsidRDefault="005271AE" w:rsidP="005271AE">
      <w:pPr>
        <w:pStyle w:val="a6"/>
        <w:widowControl/>
        <w:numPr>
          <w:ilvl w:val="0"/>
          <w:numId w:val="41"/>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оцінювати ризики та обґрунтовувати доцільні дії у відповідь на надзвичайні ситуації у сфері громадського здоров’я; </w:t>
      </w:r>
    </w:p>
    <w:p w:rsidR="005271AE" w:rsidRPr="009E71E3" w:rsidRDefault="005271AE" w:rsidP="005271AE">
      <w:pPr>
        <w:pStyle w:val="a6"/>
        <w:widowControl/>
        <w:numPr>
          <w:ilvl w:val="0"/>
          <w:numId w:val="41"/>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аналізувати стратегії, політики та інтервенції в сфері громадського здоров’я та пропонувати заходи щодо підвищення ефективності використання наявних коштів; </w:t>
      </w:r>
    </w:p>
    <w:p w:rsidR="005271AE" w:rsidRPr="009E71E3" w:rsidRDefault="005271AE" w:rsidP="005271AE">
      <w:pPr>
        <w:pStyle w:val="a6"/>
        <w:widowControl/>
        <w:numPr>
          <w:ilvl w:val="0"/>
          <w:numId w:val="41"/>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розробляти проекти надання послуг громадського здоров’я та профілактики (первинної, вторинної та третинної) захворювань, промоції здоров’я, та забезпечувати їх реалізацію; </w:t>
      </w:r>
    </w:p>
    <w:p w:rsidR="005271AE" w:rsidRPr="009E71E3" w:rsidRDefault="005271AE" w:rsidP="005271AE">
      <w:pPr>
        <w:pStyle w:val="a6"/>
        <w:widowControl/>
        <w:numPr>
          <w:ilvl w:val="0"/>
          <w:numId w:val="41"/>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застосовувати різні методики, стратегії та моделі викладання громадського здоров’я; </w:t>
      </w:r>
    </w:p>
    <w:p w:rsidR="005271AE" w:rsidRPr="009E71E3" w:rsidRDefault="005271AE" w:rsidP="005271AE">
      <w:pPr>
        <w:pStyle w:val="a6"/>
        <w:widowControl/>
        <w:numPr>
          <w:ilvl w:val="0"/>
          <w:numId w:val="41"/>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застосовувати наукові підходи щодо планування дизайну досліджень, збору даних, розповсюдження та використання результатів наукових досліджень у сфері громадського здоров’я; </w:t>
      </w:r>
    </w:p>
    <w:p w:rsidR="005271AE" w:rsidRPr="009E71E3" w:rsidRDefault="005271AE" w:rsidP="005271AE">
      <w:pPr>
        <w:pStyle w:val="a6"/>
        <w:widowControl/>
        <w:numPr>
          <w:ilvl w:val="0"/>
          <w:numId w:val="41"/>
        </w:numPr>
        <w:autoSpaceDE/>
        <w:autoSpaceDN/>
        <w:jc w:val="both"/>
        <w:rPr>
          <w:rFonts w:eastAsia="Times New Roman"/>
          <w:sz w:val="28"/>
          <w:szCs w:val="28"/>
          <w:lang w:eastAsia="ru-RU"/>
        </w:rPr>
      </w:pPr>
      <w:r w:rsidRPr="009E71E3">
        <w:rPr>
          <w:rFonts w:eastAsia="Times New Roman"/>
          <w:sz w:val="28"/>
          <w:szCs w:val="28"/>
          <w:lang w:eastAsia="ru-RU"/>
        </w:rPr>
        <w:t xml:space="preserve">здатність здійснювати викладання основ громадського здоров’я у закладах освіти різного рівня, планувати та здійснювати заходи, </w:t>
      </w:r>
      <w:r w:rsidRPr="009E71E3">
        <w:rPr>
          <w:rFonts w:eastAsia="Times New Roman"/>
          <w:sz w:val="28"/>
          <w:szCs w:val="28"/>
          <w:lang w:eastAsia="ru-RU"/>
        </w:rPr>
        <w:lastRenderedPageBreak/>
        <w:t>спрямовані на розбудову належного рівня кадрових ресурсів для громадського здоров’я.</w:t>
      </w:r>
    </w:p>
    <w:p w:rsidR="006644BF" w:rsidRPr="00D2308D" w:rsidRDefault="006644BF" w:rsidP="004F1244">
      <w:pPr>
        <w:rPr>
          <w:sz w:val="28"/>
          <w:szCs w:val="28"/>
        </w:rPr>
      </w:pPr>
    </w:p>
    <w:p w:rsidR="00B35BAC" w:rsidRPr="00D2308D" w:rsidRDefault="00B35BAC" w:rsidP="00B35BAC">
      <w:pPr>
        <w:widowControl/>
        <w:tabs>
          <w:tab w:val="left" w:pos="0"/>
        </w:tabs>
        <w:suppressAutoHyphens/>
        <w:autoSpaceDE/>
        <w:autoSpaceDN/>
        <w:ind w:firstLine="709"/>
        <w:jc w:val="center"/>
        <w:rPr>
          <w:rFonts w:eastAsia="Times New Roman"/>
          <w:sz w:val="28"/>
          <w:szCs w:val="28"/>
          <w:lang w:eastAsia="ar-SA"/>
        </w:rPr>
      </w:pPr>
      <w:r w:rsidRPr="00D2308D">
        <w:rPr>
          <w:rFonts w:eastAsia="Times New Roman"/>
          <w:b/>
          <w:bCs/>
          <w:sz w:val="28"/>
          <w:szCs w:val="28"/>
          <w:lang w:eastAsia="ar-SA"/>
        </w:rPr>
        <w:t>ІНФОРМАЦІЙНИЙ ОБСЯГ</w:t>
      </w:r>
      <w:r w:rsidRPr="00D2308D">
        <w:rPr>
          <w:rFonts w:eastAsia="Times New Roman"/>
          <w:sz w:val="28"/>
          <w:szCs w:val="28"/>
          <w:lang w:eastAsia="ar-SA"/>
        </w:rPr>
        <w:t xml:space="preserve"> </w:t>
      </w:r>
      <w:r w:rsidRPr="00D2308D">
        <w:rPr>
          <w:rFonts w:eastAsia="Times New Roman"/>
          <w:b/>
          <w:sz w:val="28"/>
          <w:szCs w:val="28"/>
          <w:lang w:eastAsia="ar-SA"/>
        </w:rPr>
        <w:t>НАВЧАЛЬНОЇ</w:t>
      </w:r>
      <w:r w:rsidRPr="00D2308D">
        <w:rPr>
          <w:rFonts w:eastAsia="Times New Roman"/>
          <w:b/>
          <w:bCs/>
          <w:sz w:val="28"/>
          <w:szCs w:val="28"/>
          <w:lang w:eastAsia="ar-SA"/>
        </w:rPr>
        <w:t xml:space="preserve"> ДИСЦИПЛІНИ</w:t>
      </w:r>
    </w:p>
    <w:p w:rsidR="00B35BAC" w:rsidRPr="00D2308D" w:rsidRDefault="00B35BAC" w:rsidP="00B35BAC">
      <w:pPr>
        <w:widowControl/>
        <w:tabs>
          <w:tab w:val="left" w:pos="0"/>
        </w:tabs>
        <w:suppressAutoHyphens/>
        <w:autoSpaceDE/>
        <w:autoSpaceDN/>
        <w:ind w:firstLine="567"/>
        <w:jc w:val="both"/>
        <w:rPr>
          <w:rFonts w:eastAsia="Times New Roman"/>
          <w:spacing w:val="-4"/>
          <w:sz w:val="28"/>
          <w:szCs w:val="28"/>
          <w:lang w:eastAsia="ar-SA"/>
        </w:rPr>
      </w:pPr>
      <w:r w:rsidRPr="00D2308D">
        <w:rPr>
          <w:rFonts w:eastAsia="Times New Roman"/>
          <w:spacing w:val="-4"/>
          <w:sz w:val="28"/>
          <w:szCs w:val="28"/>
          <w:lang w:eastAsia="ar-SA"/>
        </w:rPr>
        <w:t xml:space="preserve">На вивчення навчальної дисципліни відводиться </w:t>
      </w:r>
      <w:r w:rsidR="00326D35">
        <w:rPr>
          <w:rFonts w:eastAsia="Times New Roman"/>
          <w:spacing w:val="-4"/>
          <w:sz w:val="28"/>
          <w:szCs w:val="28"/>
          <w:lang w:eastAsia="ar-SA"/>
        </w:rPr>
        <w:t xml:space="preserve">90 </w:t>
      </w:r>
      <w:r w:rsidRPr="00D2308D">
        <w:rPr>
          <w:rFonts w:eastAsia="Times New Roman"/>
          <w:spacing w:val="-4"/>
          <w:sz w:val="28"/>
          <w:szCs w:val="28"/>
          <w:lang w:eastAsia="ar-SA"/>
        </w:rPr>
        <w:t xml:space="preserve">годин, </w:t>
      </w:r>
      <w:r w:rsidR="00326D35">
        <w:rPr>
          <w:rFonts w:eastAsia="Times New Roman"/>
          <w:spacing w:val="-4"/>
          <w:sz w:val="28"/>
          <w:szCs w:val="28"/>
          <w:lang w:eastAsia="ar-SA"/>
        </w:rPr>
        <w:t>3</w:t>
      </w:r>
      <w:r w:rsidRPr="00D2308D">
        <w:rPr>
          <w:rFonts w:eastAsia="Times New Roman"/>
          <w:spacing w:val="-4"/>
          <w:sz w:val="28"/>
          <w:szCs w:val="28"/>
          <w:lang w:eastAsia="ar-SA"/>
        </w:rPr>
        <w:t xml:space="preserve"> кредит</w:t>
      </w:r>
      <w:r w:rsidR="006B278C">
        <w:rPr>
          <w:rFonts w:eastAsia="Times New Roman"/>
          <w:spacing w:val="-4"/>
          <w:sz w:val="28"/>
          <w:szCs w:val="28"/>
          <w:lang w:eastAsia="ar-SA"/>
        </w:rPr>
        <w:t>и</w:t>
      </w:r>
      <w:r w:rsidRPr="00D2308D">
        <w:rPr>
          <w:rFonts w:eastAsia="Times New Roman"/>
          <w:spacing w:val="-4"/>
          <w:sz w:val="28"/>
          <w:szCs w:val="28"/>
          <w:lang w:eastAsia="ar-SA"/>
        </w:rPr>
        <w:t xml:space="preserve"> ЄКТС.</w:t>
      </w:r>
    </w:p>
    <w:p w:rsidR="00441105" w:rsidRPr="00D2308D" w:rsidRDefault="00441105" w:rsidP="00441105">
      <w:pPr>
        <w:widowControl/>
        <w:suppressAutoHyphens/>
        <w:autoSpaceDE/>
        <w:autoSpaceDN/>
        <w:ind w:firstLine="709"/>
        <w:jc w:val="center"/>
        <w:rPr>
          <w:rFonts w:eastAsia="Times New Roman"/>
          <w:b/>
          <w:bCs/>
          <w:i/>
          <w:iCs/>
          <w:sz w:val="28"/>
          <w:szCs w:val="28"/>
          <w:lang w:eastAsia="ar-SA"/>
        </w:rPr>
      </w:pPr>
    </w:p>
    <w:p w:rsidR="005271AE" w:rsidRDefault="00607702" w:rsidP="005271AE">
      <w:pPr>
        <w:pStyle w:val="Default"/>
        <w:ind w:firstLine="709"/>
        <w:jc w:val="both"/>
        <w:rPr>
          <w:sz w:val="28"/>
          <w:szCs w:val="28"/>
          <w:lang w:val="uk-UA"/>
        </w:rPr>
      </w:pPr>
      <w:r w:rsidRPr="00607702">
        <w:rPr>
          <w:rFonts w:eastAsia="Times New Roman"/>
          <w:b/>
          <w:sz w:val="28"/>
          <w:szCs w:val="28"/>
          <w:lang w:eastAsia="ru-RU"/>
        </w:rPr>
        <w:t xml:space="preserve">Тема 1. </w:t>
      </w:r>
      <w:proofErr w:type="gramStart"/>
      <w:r w:rsidR="005271AE" w:rsidRPr="005271AE">
        <w:rPr>
          <w:b/>
          <w:sz w:val="28"/>
          <w:szCs w:val="28"/>
        </w:rPr>
        <w:t>Б</w:t>
      </w:r>
      <w:proofErr w:type="gramEnd"/>
      <w:r w:rsidR="005271AE" w:rsidRPr="005271AE">
        <w:rPr>
          <w:b/>
          <w:sz w:val="28"/>
          <w:szCs w:val="28"/>
          <w:lang w:val="uk-UA"/>
        </w:rPr>
        <w:t>іостатистика як складова доказової медицини.</w:t>
      </w:r>
    </w:p>
    <w:p w:rsidR="00607702" w:rsidRDefault="005271AE" w:rsidP="005271AE">
      <w:pPr>
        <w:pStyle w:val="Default"/>
        <w:ind w:firstLine="709"/>
        <w:jc w:val="both"/>
        <w:rPr>
          <w:sz w:val="28"/>
          <w:szCs w:val="28"/>
        </w:rPr>
      </w:pPr>
      <w:r>
        <w:rPr>
          <w:sz w:val="28"/>
          <w:szCs w:val="28"/>
        </w:rPr>
        <w:t xml:space="preserve"> Поняття і роль біостатистики як основної складової системи доказової медицини. Визначення понять «біостатистика», «доказова медицина», «клінічна </w:t>
      </w:r>
      <w:proofErr w:type="gramStart"/>
      <w:r>
        <w:rPr>
          <w:sz w:val="28"/>
          <w:szCs w:val="28"/>
        </w:rPr>
        <w:t>еп</w:t>
      </w:r>
      <w:proofErr w:type="gramEnd"/>
      <w:r>
        <w:rPr>
          <w:sz w:val="28"/>
          <w:szCs w:val="28"/>
        </w:rPr>
        <w:t xml:space="preserve">ідеміологія». </w:t>
      </w:r>
      <w:r>
        <w:rPr>
          <w:sz w:val="28"/>
          <w:szCs w:val="28"/>
          <w:lang w:val="uk-UA"/>
        </w:rPr>
        <w:t xml:space="preserve"> </w:t>
      </w:r>
      <w:r>
        <w:rPr>
          <w:sz w:val="28"/>
          <w:szCs w:val="28"/>
        </w:rPr>
        <w:t xml:space="preserve">Основні етапи розвитку біостатистики. Видатні вчені та їх внесок у розвиток біостатистики. Основні принципи доказової медицини. </w:t>
      </w:r>
      <w:proofErr w:type="gramStart"/>
      <w:r>
        <w:rPr>
          <w:sz w:val="28"/>
          <w:szCs w:val="28"/>
        </w:rPr>
        <w:t>Тр</w:t>
      </w:r>
      <w:proofErr w:type="gramEnd"/>
      <w:r>
        <w:rPr>
          <w:sz w:val="28"/>
          <w:szCs w:val="28"/>
        </w:rPr>
        <w:t xml:space="preserve">іада доказової медицини. Теорія і практика доказової медицини. Доказова медицина та якість проведення клінічних </w:t>
      </w:r>
      <w:proofErr w:type="gramStart"/>
      <w:r>
        <w:rPr>
          <w:sz w:val="28"/>
          <w:szCs w:val="28"/>
        </w:rPr>
        <w:t>досл</w:t>
      </w:r>
      <w:proofErr w:type="gramEnd"/>
      <w:r>
        <w:rPr>
          <w:sz w:val="28"/>
          <w:szCs w:val="28"/>
        </w:rPr>
        <w:t>іджень. Поняття про кінцеві результати. Доказова медицина та якість надання медичної допомоги. Стандартизація медичної допомоги: клінічні протоколи, стандарти та рекомендації. Місце та роль біостатистики у медичній освіті та роботі практикуючого лікаря.</w:t>
      </w:r>
    </w:p>
    <w:p w:rsidR="005271AE" w:rsidRPr="00607702" w:rsidRDefault="005271AE" w:rsidP="005271AE">
      <w:pPr>
        <w:widowControl/>
        <w:adjustRightInd w:val="0"/>
        <w:ind w:firstLine="851"/>
        <w:jc w:val="both"/>
        <w:rPr>
          <w:rFonts w:eastAsia="Times New Roman"/>
          <w:b/>
          <w:sz w:val="28"/>
          <w:szCs w:val="28"/>
          <w:lang w:eastAsia="ru-RU"/>
        </w:rPr>
      </w:pPr>
    </w:p>
    <w:p w:rsidR="005271AE" w:rsidRDefault="00607702" w:rsidP="005271AE">
      <w:pPr>
        <w:widowControl/>
        <w:adjustRightInd w:val="0"/>
        <w:ind w:firstLine="709"/>
        <w:jc w:val="both"/>
        <w:rPr>
          <w:sz w:val="28"/>
          <w:szCs w:val="28"/>
        </w:rPr>
      </w:pPr>
      <w:r w:rsidRPr="00607702">
        <w:rPr>
          <w:rFonts w:eastAsia="Times New Roman"/>
          <w:b/>
          <w:sz w:val="28"/>
          <w:szCs w:val="28"/>
          <w:lang w:eastAsia="ru-RU"/>
        </w:rPr>
        <w:t xml:space="preserve">Тема 2. </w:t>
      </w:r>
      <w:r w:rsidR="005271AE">
        <w:rPr>
          <w:rFonts w:eastAsia="Times New Roman"/>
          <w:b/>
          <w:sz w:val="28"/>
          <w:szCs w:val="28"/>
          <w:lang w:eastAsia="ru-RU"/>
        </w:rPr>
        <w:t>Статистичні дослідження в системі охорони здоров’я.</w:t>
      </w:r>
      <w:r w:rsidR="005271AE">
        <w:rPr>
          <w:sz w:val="28"/>
          <w:szCs w:val="28"/>
        </w:rPr>
        <w:t xml:space="preserve"> </w:t>
      </w:r>
    </w:p>
    <w:p w:rsidR="00326D35" w:rsidRDefault="005271AE" w:rsidP="005271AE">
      <w:pPr>
        <w:widowControl/>
        <w:adjustRightInd w:val="0"/>
        <w:ind w:firstLine="709"/>
        <w:jc w:val="both"/>
        <w:rPr>
          <w:rFonts w:eastAsia="Times New Roman"/>
          <w:sz w:val="28"/>
          <w:szCs w:val="28"/>
          <w:lang w:eastAsia="ru-RU"/>
        </w:rPr>
      </w:pPr>
      <w:r>
        <w:rPr>
          <w:sz w:val="28"/>
          <w:szCs w:val="28"/>
        </w:rPr>
        <w:t>Методологічні основи організації статистичних досліджень в системі охорони здоров’я. Організація проведення статистичних досліджень. Принципи формування статистичних сукупностей для аналізу. Поняття про генеральну та вибіркову сукупність. Класифікація типів даних. Кількісні та якісні дані. Характеристика шкал вимірювання. Загальна характеристика методів статистичного аналізу, особливості їх використання. Узагальнення результатів статистичних досліджень. Оцінка вірогідності отриманих результатів. Поняття про нульову та альтернативну гіпотези. Перевірка гіпотез. Помилка І-го та ІІ-го роду. Типові помилки на етапах проведення досліджень. Випадкова та систематична помилка. Бази даних для аналізу статистичного матеріалу.</w:t>
      </w:r>
    </w:p>
    <w:p w:rsidR="00326D35" w:rsidRPr="00607702" w:rsidRDefault="00326D35" w:rsidP="00326D35">
      <w:pPr>
        <w:widowControl/>
        <w:adjustRightInd w:val="0"/>
        <w:ind w:firstLine="851"/>
        <w:jc w:val="both"/>
        <w:rPr>
          <w:rFonts w:eastAsia="Times New Roman"/>
          <w:b/>
          <w:sz w:val="28"/>
          <w:szCs w:val="28"/>
          <w:lang w:eastAsia="ru-RU"/>
        </w:rPr>
      </w:pPr>
    </w:p>
    <w:p w:rsidR="005271AE" w:rsidRDefault="00607702" w:rsidP="005271AE">
      <w:pPr>
        <w:widowControl/>
        <w:adjustRightInd w:val="0"/>
        <w:ind w:firstLine="851"/>
        <w:jc w:val="both"/>
        <w:rPr>
          <w:sz w:val="28"/>
          <w:szCs w:val="28"/>
        </w:rPr>
      </w:pPr>
      <w:r w:rsidRPr="00607702">
        <w:rPr>
          <w:rFonts w:eastAsia="Times New Roman"/>
          <w:b/>
          <w:sz w:val="28"/>
          <w:szCs w:val="28"/>
          <w:lang w:eastAsia="ru-RU"/>
        </w:rPr>
        <w:t xml:space="preserve">Тема 3. </w:t>
      </w:r>
      <w:r w:rsidR="005271AE" w:rsidRPr="005271AE">
        <w:rPr>
          <w:b/>
          <w:sz w:val="28"/>
          <w:szCs w:val="28"/>
        </w:rPr>
        <w:t>Клінічна епідеміологія.</w:t>
      </w:r>
      <w:r w:rsidR="005271AE">
        <w:rPr>
          <w:sz w:val="28"/>
          <w:szCs w:val="28"/>
        </w:rPr>
        <w:t xml:space="preserve"> </w:t>
      </w:r>
    </w:p>
    <w:p w:rsidR="005271AE" w:rsidRDefault="005271AE" w:rsidP="005271AE">
      <w:pPr>
        <w:widowControl/>
        <w:adjustRightInd w:val="0"/>
        <w:ind w:firstLine="851"/>
        <w:jc w:val="both"/>
        <w:rPr>
          <w:sz w:val="28"/>
          <w:szCs w:val="28"/>
        </w:rPr>
      </w:pPr>
      <w:r>
        <w:rPr>
          <w:sz w:val="28"/>
          <w:szCs w:val="28"/>
        </w:rPr>
        <w:t>Сучасні принципи та правила проведення клінічних досліджень. Визначення поняття клінічна епідеміологія. Основні етапи її розвитку. Основні принципи та положення клінічної епідеміології.</w:t>
      </w:r>
    </w:p>
    <w:p w:rsidR="0099051D" w:rsidRDefault="0099051D" w:rsidP="005271AE">
      <w:pPr>
        <w:widowControl/>
        <w:adjustRightInd w:val="0"/>
        <w:ind w:firstLine="851"/>
        <w:jc w:val="both"/>
        <w:rPr>
          <w:sz w:val="28"/>
          <w:szCs w:val="28"/>
        </w:rPr>
      </w:pPr>
    </w:p>
    <w:p w:rsidR="005271AE" w:rsidRPr="005271AE" w:rsidRDefault="005271AE" w:rsidP="005271AE">
      <w:pPr>
        <w:widowControl/>
        <w:adjustRightInd w:val="0"/>
        <w:ind w:firstLine="851"/>
        <w:jc w:val="both"/>
        <w:rPr>
          <w:b/>
          <w:sz w:val="28"/>
          <w:szCs w:val="28"/>
        </w:rPr>
      </w:pPr>
      <w:r w:rsidRPr="005271AE">
        <w:rPr>
          <w:b/>
          <w:sz w:val="28"/>
          <w:szCs w:val="28"/>
        </w:rPr>
        <w:t>Тема 4. Епідеміологічні дослідження.</w:t>
      </w:r>
    </w:p>
    <w:p w:rsidR="005271AE" w:rsidRDefault="005271AE" w:rsidP="005271AE">
      <w:pPr>
        <w:widowControl/>
        <w:adjustRightInd w:val="0"/>
        <w:ind w:firstLine="851"/>
        <w:jc w:val="both"/>
        <w:rPr>
          <w:sz w:val="28"/>
          <w:szCs w:val="28"/>
        </w:rPr>
      </w:pPr>
      <w:r>
        <w:rPr>
          <w:sz w:val="28"/>
          <w:szCs w:val="28"/>
        </w:rPr>
        <w:t xml:space="preserve"> Мета клініко-епідеміологічних досліджень та якість організації їх проведення. </w:t>
      </w:r>
    </w:p>
    <w:p w:rsidR="005271AE" w:rsidRDefault="005271AE" w:rsidP="005271AE">
      <w:pPr>
        <w:widowControl/>
        <w:adjustRightInd w:val="0"/>
        <w:ind w:firstLine="851"/>
        <w:jc w:val="both"/>
        <w:rPr>
          <w:sz w:val="28"/>
          <w:szCs w:val="28"/>
        </w:rPr>
      </w:pPr>
    </w:p>
    <w:p w:rsidR="005271AE" w:rsidRPr="005271AE" w:rsidRDefault="005271AE" w:rsidP="005271AE">
      <w:pPr>
        <w:widowControl/>
        <w:adjustRightInd w:val="0"/>
        <w:ind w:firstLine="851"/>
        <w:jc w:val="both"/>
        <w:rPr>
          <w:b/>
          <w:sz w:val="28"/>
          <w:szCs w:val="28"/>
        </w:rPr>
      </w:pPr>
      <w:r w:rsidRPr="005271AE">
        <w:rPr>
          <w:b/>
          <w:sz w:val="28"/>
          <w:szCs w:val="28"/>
        </w:rPr>
        <w:t xml:space="preserve">Тема 5.  Дизайн епідеміологічних досліджень. </w:t>
      </w:r>
    </w:p>
    <w:p w:rsidR="005271AE" w:rsidRDefault="005271AE" w:rsidP="005271AE">
      <w:pPr>
        <w:widowControl/>
        <w:adjustRightInd w:val="0"/>
        <w:ind w:firstLine="851"/>
        <w:jc w:val="both"/>
        <w:rPr>
          <w:sz w:val="28"/>
          <w:szCs w:val="28"/>
        </w:rPr>
      </w:pPr>
      <w:r w:rsidRPr="009B3D44">
        <w:rPr>
          <w:sz w:val="28"/>
          <w:szCs w:val="28"/>
        </w:rPr>
        <w:t>Типи дизайнів. Етика</w:t>
      </w:r>
      <w:r>
        <w:rPr>
          <w:sz w:val="28"/>
          <w:szCs w:val="28"/>
        </w:rPr>
        <w:t xml:space="preserve"> проведення дослідження. Критерії включення та виключення з дослідження. Види контролю. Сліпота дослідження. Роль фахівця - біостатистика в організації і проведенні дослідження. Протокол клінічних досліджень. Контрольовані клінічні випробування. Рандомізація та стратифікація. Рандомізоване контрольоване клінічне дослідження – золотий </w:t>
      </w:r>
      <w:r>
        <w:rPr>
          <w:sz w:val="28"/>
          <w:szCs w:val="28"/>
        </w:rPr>
        <w:lastRenderedPageBreak/>
        <w:t xml:space="preserve">стандарт досліджень. Узагальнення результатів клінічних досліджень. Аналітичні огляди. Поняття про метадані. Систематичні огляди та мета-аналіз. Кокранівське співробітництво: історія створення та діяльність. </w:t>
      </w:r>
    </w:p>
    <w:p w:rsidR="007E1E33" w:rsidRDefault="007E1E33" w:rsidP="007E1E33">
      <w:pPr>
        <w:widowControl/>
        <w:autoSpaceDE/>
        <w:autoSpaceDN/>
        <w:ind w:firstLine="709"/>
        <w:jc w:val="both"/>
        <w:rPr>
          <w:rFonts w:eastAsia="Times New Roman"/>
          <w:sz w:val="28"/>
          <w:szCs w:val="28"/>
          <w:highlight w:val="yellow"/>
          <w:lang w:eastAsia="ru-RU"/>
        </w:rPr>
      </w:pPr>
    </w:p>
    <w:p w:rsidR="00F23533" w:rsidRPr="007B7C59" w:rsidRDefault="00F23533" w:rsidP="007E1E33">
      <w:pPr>
        <w:widowControl/>
        <w:autoSpaceDE/>
        <w:autoSpaceDN/>
        <w:ind w:firstLine="709"/>
        <w:jc w:val="both"/>
        <w:rPr>
          <w:rFonts w:eastAsia="Times New Roman"/>
          <w:sz w:val="28"/>
          <w:szCs w:val="28"/>
          <w:highlight w:val="yellow"/>
          <w:lang w:eastAsia="ru-RU"/>
        </w:rPr>
      </w:pPr>
    </w:p>
    <w:p w:rsidR="004F1244" w:rsidRPr="00D2308D" w:rsidRDefault="004F1244" w:rsidP="004F1244">
      <w:pPr>
        <w:tabs>
          <w:tab w:val="left" w:pos="284"/>
          <w:tab w:val="left" w:pos="567"/>
        </w:tabs>
        <w:jc w:val="center"/>
        <w:rPr>
          <w:rFonts w:eastAsia="Times New Roman"/>
          <w:b/>
          <w:color w:val="000000"/>
          <w:sz w:val="28"/>
          <w:szCs w:val="28"/>
          <w:lang w:eastAsia="ru-RU"/>
        </w:rPr>
      </w:pPr>
      <w:r w:rsidRPr="00D2308D">
        <w:rPr>
          <w:rFonts w:eastAsia="Times New Roman"/>
          <w:b/>
          <w:color w:val="000000"/>
          <w:sz w:val="28"/>
          <w:szCs w:val="28"/>
          <w:lang w:eastAsia="ru-RU"/>
        </w:rPr>
        <w:t>ОРГАНІЗАЦІЯ НАВЧАННЯ</w:t>
      </w:r>
    </w:p>
    <w:p w:rsidR="00DD32B4" w:rsidRDefault="00DD32B4" w:rsidP="00DD32B4">
      <w:pPr>
        <w:rPr>
          <w:b/>
          <w:sz w:val="28"/>
          <w:szCs w:val="28"/>
          <w:lang w:val="ru-RU"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3827"/>
        <w:gridCol w:w="3546"/>
      </w:tblGrid>
      <w:tr w:rsidR="00E0351B" w:rsidRPr="00E0351B" w:rsidTr="008A4746">
        <w:trPr>
          <w:trHeight w:val="594"/>
        </w:trPr>
        <w:tc>
          <w:tcPr>
            <w:tcW w:w="2550" w:type="dxa"/>
            <w:vMerge w:val="restart"/>
            <w:vAlign w:val="center"/>
          </w:tcPr>
          <w:p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 xml:space="preserve">Найменування показників </w:t>
            </w:r>
          </w:p>
        </w:tc>
        <w:tc>
          <w:tcPr>
            <w:tcW w:w="3827" w:type="dxa"/>
            <w:vMerge w:val="restart"/>
            <w:vAlign w:val="center"/>
          </w:tcPr>
          <w:p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 xml:space="preserve">Галузь знань, напрям </w:t>
            </w:r>
          </w:p>
          <w:p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підготовки, освітньо-кваліфікаційний рівень</w:t>
            </w:r>
          </w:p>
        </w:tc>
        <w:tc>
          <w:tcPr>
            <w:tcW w:w="3546" w:type="dxa"/>
            <w:vAlign w:val="center"/>
          </w:tcPr>
          <w:p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Характеристика навчальної дисципліни</w:t>
            </w:r>
          </w:p>
        </w:tc>
      </w:tr>
      <w:tr w:rsidR="00890984" w:rsidRPr="00E0351B" w:rsidTr="00896179">
        <w:trPr>
          <w:trHeight w:val="848"/>
        </w:trPr>
        <w:tc>
          <w:tcPr>
            <w:tcW w:w="2550" w:type="dxa"/>
            <w:vMerge/>
            <w:vAlign w:val="center"/>
          </w:tcPr>
          <w:p w:rsidR="00890984" w:rsidRPr="00E0351B" w:rsidRDefault="00890984" w:rsidP="00E0351B">
            <w:pPr>
              <w:widowControl/>
              <w:autoSpaceDE/>
              <w:autoSpaceDN/>
              <w:jc w:val="center"/>
              <w:rPr>
                <w:rFonts w:eastAsia="Times New Roman"/>
                <w:sz w:val="28"/>
                <w:szCs w:val="28"/>
                <w:lang w:eastAsia="ru-RU"/>
              </w:rPr>
            </w:pPr>
          </w:p>
        </w:tc>
        <w:tc>
          <w:tcPr>
            <w:tcW w:w="3827" w:type="dxa"/>
            <w:vMerge/>
            <w:vAlign w:val="center"/>
          </w:tcPr>
          <w:p w:rsidR="00890984" w:rsidRPr="00E0351B" w:rsidRDefault="00890984" w:rsidP="00E0351B">
            <w:pPr>
              <w:widowControl/>
              <w:autoSpaceDE/>
              <w:autoSpaceDN/>
              <w:jc w:val="center"/>
              <w:rPr>
                <w:rFonts w:eastAsia="Times New Roman"/>
                <w:sz w:val="28"/>
                <w:szCs w:val="28"/>
                <w:lang w:eastAsia="ru-RU"/>
              </w:rPr>
            </w:pPr>
          </w:p>
        </w:tc>
        <w:tc>
          <w:tcPr>
            <w:tcW w:w="3546" w:type="dxa"/>
          </w:tcPr>
          <w:p w:rsidR="00890984" w:rsidRPr="00E0351B" w:rsidRDefault="007604BC" w:rsidP="00E0351B">
            <w:pPr>
              <w:widowControl/>
              <w:autoSpaceDE/>
              <w:autoSpaceDN/>
              <w:jc w:val="center"/>
              <w:rPr>
                <w:rFonts w:eastAsia="Times New Roman"/>
                <w:b/>
                <w:sz w:val="28"/>
                <w:szCs w:val="28"/>
                <w:lang w:eastAsia="ru-RU"/>
              </w:rPr>
            </w:pPr>
            <w:r>
              <w:rPr>
                <w:rFonts w:eastAsia="Times New Roman"/>
                <w:b/>
                <w:sz w:val="28"/>
                <w:szCs w:val="28"/>
                <w:lang w:val="ru-RU" w:eastAsia="ru-RU"/>
              </w:rPr>
              <w:t xml:space="preserve">Денна </w:t>
            </w:r>
            <w:r w:rsidR="00890984" w:rsidRPr="00E0351B">
              <w:rPr>
                <w:rFonts w:eastAsia="Times New Roman"/>
                <w:b/>
                <w:sz w:val="28"/>
                <w:szCs w:val="28"/>
                <w:lang w:eastAsia="ru-RU"/>
              </w:rPr>
              <w:t>форма навчання</w:t>
            </w:r>
          </w:p>
        </w:tc>
      </w:tr>
      <w:tr w:rsidR="00E0351B" w:rsidRPr="00E0351B" w:rsidTr="008A4746">
        <w:trPr>
          <w:trHeight w:val="983"/>
        </w:trPr>
        <w:tc>
          <w:tcPr>
            <w:tcW w:w="2550" w:type="dxa"/>
            <w:vAlign w:val="center"/>
          </w:tcPr>
          <w:p w:rsidR="00E0351B" w:rsidRPr="00E0351B" w:rsidRDefault="00326D35" w:rsidP="00E0351B">
            <w:pPr>
              <w:widowControl/>
              <w:autoSpaceDE/>
              <w:autoSpaceDN/>
              <w:rPr>
                <w:rFonts w:eastAsia="Times New Roman"/>
                <w:sz w:val="28"/>
                <w:szCs w:val="28"/>
                <w:lang w:eastAsia="ru-RU"/>
              </w:rPr>
            </w:pPr>
            <w:r>
              <w:rPr>
                <w:rFonts w:eastAsia="Times New Roman"/>
                <w:sz w:val="28"/>
                <w:szCs w:val="28"/>
                <w:lang w:eastAsia="ru-RU"/>
              </w:rPr>
              <w:t>Кількість кредитів  – 3</w:t>
            </w:r>
          </w:p>
        </w:tc>
        <w:tc>
          <w:tcPr>
            <w:tcW w:w="3827" w:type="dxa"/>
          </w:tcPr>
          <w:p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Напрям підготовки</w:t>
            </w:r>
          </w:p>
          <w:p w:rsidR="00E0351B" w:rsidRPr="00E0351B" w:rsidRDefault="00E0351B" w:rsidP="00E0351B">
            <w:pPr>
              <w:widowControl/>
              <w:autoSpaceDE/>
              <w:autoSpaceDN/>
              <w:jc w:val="center"/>
              <w:rPr>
                <w:rFonts w:eastAsia="Times New Roman"/>
                <w:sz w:val="28"/>
                <w:szCs w:val="28"/>
                <w:u w:val="single"/>
                <w:lang w:eastAsia="ru-RU"/>
              </w:rPr>
            </w:pPr>
            <w:r w:rsidRPr="00E0351B">
              <w:rPr>
                <w:rFonts w:eastAsia="Times New Roman"/>
                <w:sz w:val="28"/>
                <w:szCs w:val="28"/>
                <w:u w:val="single"/>
                <w:lang w:eastAsia="ru-RU"/>
              </w:rPr>
              <w:t>22 «Охорона здоров'я»</w:t>
            </w:r>
          </w:p>
          <w:p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(шифр і назва)</w:t>
            </w:r>
          </w:p>
        </w:tc>
        <w:tc>
          <w:tcPr>
            <w:tcW w:w="3546" w:type="dxa"/>
            <w:vAlign w:val="center"/>
          </w:tcPr>
          <w:p w:rsidR="00E0351B" w:rsidRPr="008A4746" w:rsidRDefault="00DE1784"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Вибірков</w:t>
            </w:r>
            <w:r w:rsidR="00E0351B" w:rsidRPr="008A4746">
              <w:rPr>
                <w:rFonts w:eastAsia="Times New Roman"/>
                <w:b/>
                <w:sz w:val="28"/>
                <w:szCs w:val="28"/>
                <w:lang w:eastAsia="ru-RU"/>
              </w:rPr>
              <w:t>а</w:t>
            </w:r>
          </w:p>
          <w:p w:rsidR="00E0351B" w:rsidRPr="008A4746" w:rsidRDefault="00E0351B" w:rsidP="00E0351B">
            <w:pPr>
              <w:widowControl/>
              <w:autoSpaceDE/>
              <w:autoSpaceDN/>
              <w:jc w:val="center"/>
              <w:rPr>
                <w:rFonts w:eastAsia="Times New Roman"/>
                <w:b/>
                <w:sz w:val="28"/>
                <w:szCs w:val="28"/>
                <w:lang w:eastAsia="ru-RU"/>
              </w:rPr>
            </w:pPr>
          </w:p>
          <w:p w:rsidR="00E0351B" w:rsidRPr="00E0351B" w:rsidRDefault="00E0351B" w:rsidP="00E0351B">
            <w:pPr>
              <w:widowControl/>
              <w:autoSpaceDE/>
              <w:autoSpaceDN/>
              <w:jc w:val="center"/>
              <w:rPr>
                <w:rFonts w:eastAsia="Times New Roman"/>
                <w:i/>
                <w:sz w:val="28"/>
                <w:szCs w:val="28"/>
                <w:lang w:eastAsia="ru-RU"/>
              </w:rPr>
            </w:pPr>
          </w:p>
        </w:tc>
      </w:tr>
      <w:tr w:rsidR="00E0351B" w:rsidRPr="00E0351B" w:rsidTr="008A4746">
        <w:trPr>
          <w:trHeight w:val="70"/>
        </w:trPr>
        <w:tc>
          <w:tcPr>
            <w:tcW w:w="2550" w:type="dxa"/>
            <w:vMerge w:val="restart"/>
            <w:vAlign w:val="center"/>
          </w:tcPr>
          <w:p w:rsidR="00E0351B" w:rsidRPr="00E0351B" w:rsidRDefault="00326D35" w:rsidP="00E0351B">
            <w:pPr>
              <w:widowControl/>
              <w:autoSpaceDE/>
              <w:autoSpaceDN/>
              <w:rPr>
                <w:rFonts w:eastAsia="Times New Roman"/>
                <w:sz w:val="28"/>
                <w:szCs w:val="28"/>
                <w:lang w:eastAsia="ru-RU"/>
              </w:rPr>
            </w:pPr>
            <w:r>
              <w:rPr>
                <w:rFonts w:eastAsia="Times New Roman"/>
                <w:sz w:val="28"/>
                <w:szCs w:val="28"/>
                <w:lang w:eastAsia="ru-RU"/>
              </w:rPr>
              <w:t>Загальна кількість годин - 90</w:t>
            </w:r>
          </w:p>
        </w:tc>
        <w:tc>
          <w:tcPr>
            <w:tcW w:w="3827" w:type="dxa"/>
            <w:vMerge w:val="restart"/>
            <w:vAlign w:val="center"/>
          </w:tcPr>
          <w:p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Спеціальність:</w:t>
            </w:r>
          </w:p>
          <w:p w:rsidR="00E0351B" w:rsidRPr="00E0351B" w:rsidRDefault="00326D35" w:rsidP="00E0351B">
            <w:pPr>
              <w:widowControl/>
              <w:autoSpaceDE/>
              <w:autoSpaceDN/>
              <w:jc w:val="center"/>
              <w:rPr>
                <w:rFonts w:eastAsia="Times New Roman"/>
                <w:sz w:val="28"/>
                <w:szCs w:val="28"/>
                <w:lang w:eastAsia="ru-RU"/>
              </w:rPr>
            </w:pPr>
            <w:r>
              <w:rPr>
                <w:rFonts w:eastAsia="Times New Roman"/>
                <w:sz w:val="28"/>
                <w:szCs w:val="28"/>
                <w:lang w:eastAsia="ru-RU"/>
              </w:rPr>
              <w:t>221</w:t>
            </w:r>
            <w:r w:rsidR="00E0351B" w:rsidRPr="00E0351B">
              <w:rPr>
                <w:rFonts w:eastAsia="Times New Roman"/>
                <w:sz w:val="28"/>
                <w:szCs w:val="28"/>
                <w:lang w:eastAsia="ru-RU"/>
              </w:rPr>
              <w:t xml:space="preserve"> «</w:t>
            </w:r>
            <w:r>
              <w:rPr>
                <w:rFonts w:eastAsia="Times New Roman"/>
                <w:sz w:val="28"/>
                <w:szCs w:val="28"/>
                <w:lang w:eastAsia="ru-RU"/>
              </w:rPr>
              <w:t>Стоматологія</w:t>
            </w:r>
            <w:r w:rsidR="00E0351B" w:rsidRPr="00E0351B">
              <w:rPr>
                <w:rFonts w:eastAsia="Times New Roman"/>
                <w:sz w:val="28"/>
                <w:szCs w:val="28"/>
                <w:lang w:eastAsia="ru-RU"/>
              </w:rPr>
              <w:t>»</w:t>
            </w:r>
          </w:p>
          <w:p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(шифр і назва)</w:t>
            </w:r>
          </w:p>
        </w:tc>
        <w:tc>
          <w:tcPr>
            <w:tcW w:w="3546" w:type="dxa"/>
            <w:vAlign w:val="center"/>
          </w:tcPr>
          <w:p w:rsidR="00E0351B" w:rsidRPr="008A4746" w:rsidRDefault="00E0351B"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Рік підготовки:</w:t>
            </w:r>
          </w:p>
        </w:tc>
      </w:tr>
      <w:tr w:rsidR="008A4746" w:rsidRPr="00E0351B" w:rsidTr="008A4746">
        <w:trPr>
          <w:trHeight w:val="207"/>
        </w:trPr>
        <w:tc>
          <w:tcPr>
            <w:tcW w:w="2550" w:type="dxa"/>
            <w:vMerge/>
            <w:vAlign w:val="center"/>
          </w:tcPr>
          <w:p w:rsidR="008A4746" w:rsidRPr="00E0351B" w:rsidRDefault="008A4746" w:rsidP="00E0351B">
            <w:pPr>
              <w:widowControl/>
              <w:autoSpaceDE/>
              <w:autoSpaceDN/>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212BE5" w:rsidP="008A4746">
            <w:pPr>
              <w:widowControl/>
              <w:autoSpaceDE/>
              <w:autoSpaceDN/>
              <w:jc w:val="center"/>
              <w:rPr>
                <w:rFonts w:eastAsia="Times New Roman"/>
                <w:sz w:val="28"/>
                <w:szCs w:val="28"/>
                <w:lang w:eastAsia="ru-RU"/>
              </w:rPr>
            </w:pPr>
            <w:r>
              <w:rPr>
                <w:rFonts w:eastAsia="Times New Roman"/>
                <w:sz w:val="28"/>
                <w:szCs w:val="28"/>
                <w:lang w:eastAsia="ru-RU"/>
              </w:rPr>
              <w:t>4</w:t>
            </w:r>
            <w:r w:rsidR="008A4746" w:rsidRPr="008A4746">
              <w:rPr>
                <w:rFonts w:eastAsia="Times New Roman"/>
                <w:sz w:val="28"/>
                <w:szCs w:val="28"/>
                <w:lang w:eastAsia="ru-RU"/>
              </w:rPr>
              <w:t>-й</w:t>
            </w:r>
          </w:p>
        </w:tc>
      </w:tr>
      <w:tr w:rsidR="00E0351B" w:rsidRPr="00E0351B" w:rsidTr="008A4746">
        <w:trPr>
          <w:trHeight w:val="389"/>
        </w:trPr>
        <w:tc>
          <w:tcPr>
            <w:tcW w:w="2550" w:type="dxa"/>
            <w:vMerge/>
            <w:vAlign w:val="center"/>
          </w:tcPr>
          <w:p w:rsidR="00E0351B" w:rsidRPr="00E0351B" w:rsidRDefault="00E0351B" w:rsidP="00E0351B">
            <w:pPr>
              <w:widowControl/>
              <w:autoSpaceDE/>
              <w:autoSpaceDN/>
              <w:rPr>
                <w:rFonts w:eastAsia="Times New Roman"/>
                <w:sz w:val="28"/>
                <w:szCs w:val="28"/>
                <w:lang w:eastAsia="ru-RU"/>
              </w:rPr>
            </w:pPr>
          </w:p>
        </w:tc>
        <w:tc>
          <w:tcPr>
            <w:tcW w:w="3827" w:type="dxa"/>
            <w:vMerge/>
            <w:vAlign w:val="center"/>
          </w:tcPr>
          <w:p w:rsidR="00E0351B" w:rsidRPr="00E0351B" w:rsidRDefault="00E0351B" w:rsidP="00E0351B">
            <w:pPr>
              <w:widowControl/>
              <w:autoSpaceDE/>
              <w:autoSpaceDN/>
              <w:jc w:val="center"/>
              <w:rPr>
                <w:rFonts w:eastAsia="Times New Roman"/>
                <w:sz w:val="28"/>
                <w:szCs w:val="28"/>
                <w:lang w:eastAsia="ru-RU"/>
              </w:rPr>
            </w:pPr>
          </w:p>
        </w:tc>
        <w:tc>
          <w:tcPr>
            <w:tcW w:w="3546" w:type="dxa"/>
            <w:vAlign w:val="center"/>
          </w:tcPr>
          <w:p w:rsidR="00E0351B" w:rsidRPr="008A4746" w:rsidRDefault="00E0351B"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Семестр</w:t>
            </w:r>
          </w:p>
        </w:tc>
      </w:tr>
      <w:tr w:rsidR="008A4746" w:rsidRPr="00E0351B" w:rsidTr="00890984">
        <w:trPr>
          <w:trHeight w:val="521"/>
        </w:trPr>
        <w:tc>
          <w:tcPr>
            <w:tcW w:w="2550" w:type="dxa"/>
            <w:vMerge/>
            <w:vAlign w:val="center"/>
          </w:tcPr>
          <w:p w:rsidR="008A4746" w:rsidRPr="00E0351B" w:rsidRDefault="008A4746" w:rsidP="00E0351B">
            <w:pPr>
              <w:widowControl/>
              <w:autoSpaceDE/>
              <w:autoSpaceDN/>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212BE5" w:rsidP="00E0351B">
            <w:pPr>
              <w:widowControl/>
              <w:autoSpaceDE/>
              <w:autoSpaceDN/>
              <w:jc w:val="center"/>
              <w:rPr>
                <w:rFonts w:eastAsia="Times New Roman"/>
                <w:sz w:val="28"/>
                <w:szCs w:val="28"/>
                <w:lang w:eastAsia="ru-RU"/>
              </w:rPr>
            </w:pPr>
            <w:r>
              <w:rPr>
                <w:rFonts w:eastAsia="Times New Roman"/>
                <w:sz w:val="28"/>
                <w:szCs w:val="28"/>
                <w:lang w:eastAsia="ru-RU"/>
              </w:rPr>
              <w:t>8</w:t>
            </w:r>
            <w:r w:rsidR="008A4746" w:rsidRPr="008A4746">
              <w:rPr>
                <w:rFonts w:eastAsia="Times New Roman"/>
                <w:sz w:val="28"/>
                <w:szCs w:val="28"/>
                <w:lang w:eastAsia="ru-RU"/>
              </w:rPr>
              <w:t>-й</w:t>
            </w:r>
          </w:p>
        </w:tc>
      </w:tr>
      <w:tr w:rsidR="008A4746" w:rsidRPr="00E0351B" w:rsidTr="008A4746">
        <w:trPr>
          <w:trHeight w:val="322"/>
        </w:trPr>
        <w:tc>
          <w:tcPr>
            <w:tcW w:w="2550" w:type="dxa"/>
            <w:vMerge w:val="restart"/>
            <w:vAlign w:val="center"/>
          </w:tcPr>
          <w:p w:rsidR="008A4746" w:rsidRPr="00E0351B" w:rsidRDefault="008A4746" w:rsidP="00E0351B">
            <w:pPr>
              <w:widowControl/>
              <w:autoSpaceDE/>
              <w:autoSpaceDN/>
              <w:rPr>
                <w:rFonts w:eastAsia="Times New Roman"/>
                <w:sz w:val="28"/>
                <w:szCs w:val="28"/>
                <w:lang w:eastAsia="ru-RU"/>
              </w:rPr>
            </w:pPr>
            <w:r w:rsidRPr="00E0351B">
              <w:rPr>
                <w:rFonts w:eastAsia="Times New Roman"/>
                <w:sz w:val="28"/>
                <w:szCs w:val="28"/>
                <w:lang w:eastAsia="ru-RU"/>
              </w:rPr>
              <w:t>Годин для заочної форми навчання:</w:t>
            </w:r>
          </w:p>
          <w:p w:rsidR="008A4746" w:rsidRPr="00E0351B" w:rsidRDefault="008A4746" w:rsidP="00E0351B">
            <w:pPr>
              <w:widowControl/>
              <w:autoSpaceDE/>
              <w:autoSpaceDN/>
              <w:rPr>
                <w:rFonts w:eastAsia="Times New Roman"/>
                <w:sz w:val="28"/>
                <w:szCs w:val="28"/>
                <w:lang w:eastAsia="ru-RU"/>
              </w:rPr>
            </w:pPr>
            <w:r w:rsidRPr="00E0351B">
              <w:rPr>
                <w:rFonts w:eastAsia="Times New Roman"/>
                <w:sz w:val="28"/>
                <w:szCs w:val="28"/>
                <w:lang w:eastAsia="ru-RU"/>
              </w:rPr>
              <w:t>аудиторних –  18</w:t>
            </w:r>
          </w:p>
          <w:p w:rsidR="008A4746" w:rsidRPr="00E0351B" w:rsidRDefault="00326D35" w:rsidP="00E0351B">
            <w:pPr>
              <w:rPr>
                <w:rFonts w:eastAsia="Times New Roman"/>
                <w:sz w:val="28"/>
                <w:szCs w:val="28"/>
                <w:lang w:eastAsia="ru-RU"/>
              </w:rPr>
            </w:pPr>
            <w:r>
              <w:rPr>
                <w:rFonts w:eastAsia="Times New Roman"/>
                <w:sz w:val="28"/>
                <w:szCs w:val="28"/>
                <w:lang w:eastAsia="ru-RU"/>
              </w:rPr>
              <w:t>самостійної роботи студента - 7</w:t>
            </w:r>
            <w:r w:rsidR="008A4746" w:rsidRPr="00E0351B">
              <w:rPr>
                <w:rFonts w:eastAsia="Times New Roman"/>
                <w:sz w:val="28"/>
                <w:szCs w:val="28"/>
                <w:lang w:eastAsia="ru-RU"/>
              </w:rPr>
              <w:t>2</w:t>
            </w:r>
          </w:p>
        </w:tc>
        <w:tc>
          <w:tcPr>
            <w:tcW w:w="3827" w:type="dxa"/>
            <w:vMerge w:val="restart"/>
            <w:vAlign w:val="center"/>
          </w:tcPr>
          <w:p w:rsidR="008A4746" w:rsidRPr="00E0351B" w:rsidRDefault="008A4746" w:rsidP="00E0351B">
            <w:pPr>
              <w:widowControl/>
              <w:autoSpaceDE/>
              <w:autoSpaceDN/>
              <w:jc w:val="center"/>
              <w:rPr>
                <w:rFonts w:eastAsia="Times New Roman"/>
                <w:sz w:val="28"/>
                <w:szCs w:val="28"/>
                <w:lang w:eastAsia="ru-RU"/>
              </w:rPr>
            </w:pPr>
            <w:r w:rsidRPr="00E0351B">
              <w:rPr>
                <w:rFonts w:eastAsia="Times New Roman"/>
                <w:sz w:val="28"/>
                <w:szCs w:val="28"/>
                <w:lang w:eastAsia="ru-RU"/>
              </w:rPr>
              <w:t>Освітньо-</w:t>
            </w:r>
          </w:p>
          <w:p w:rsidR="008A4746" w:rsidRPr="00E0351B" w:rsidRDefault="008A4746" w:rsidP="00E0351B">
            <w:pPr>
              <w:widowControl/>
              <w:autoSpaceDE/>
              <w:autoSpaceDN/>
              <w:jc w:val="center"/>
              <w:rPr>
                <w:rFonts w:eastAsia="Times New Roman"/>
                <w:sz w:val="28"/>
                <w:szCs w:val="28"/>
                <w:lang w:eastAsia="ru-RU"/>
              </w:rPr>
            </w:pPr>
            <w:r w:rsidRPr="00E0351B">
              <w:rPr>
                <w:rFonts w:eastAsia="Times New Roman"/>
                <w:sz w:val="28"/>
                <w:szCs w:val="28"/>
                <w:lang w:eastAsia="ru-RU"/>
              </w:rPr>
              <w:t>кваліфікаційний рівень:</w:t>
            </w:r>
          </w:p>
          <w:p w:rsidR="008A4746" w:rsidRPr="00E0351B" w:rsidRDefault="008A4746" w:rsidP="00E0351B">
            <w:pPr>
              <w:widowControl/>
              <w:autoSpaceDE/>
              <w:autoSpaceDN/>
              <w:jc w:val="center"/>
              <w:rPr>
                <w:rFonts w:eastAsia="Times New Roman"/>
                <w:sz w:val="28"/>
                <w:szCs w:val="28"/>
                <w:lang w:eastAsia="ru-RU"/>
              </w:rPr>
            </w:pPr>
            <w:r w:rsidRPr="00E0351B">
              <w:rPr>
                <w:rFonts w:eastAsia="Times New Roman"/>
                <w:sz w:val="28"/>
                <w:szCs w:val="28"/>
                <w:lang w:eastAsia="ru-RU"/>
              </w:rPr>
              <w:t>магістр</w:t>
            </w:r>
          </w:p>
          <w:p w:rsidR="008A4746" w:rsidRPr="00E0351B" w:rsidRDefault="008A4746" w:rsidP="00E0351B">
            <w:pPr>
              <w:jc w:val="center"/>
              <w:rPr>
                <w:rFonts w:eastAsia="Times New Roman"/>
                <w:sz w:val="28"/>
                <w:szCs w:val="28"/>
                <w:lang w:eastAsia="ru-RU"/>
              </w:rPr>
            </w:pPr>
          </w:p>
        </w:tc>
        <w:tc>
          <w:tcPr>
            <w:tcW w:w="3546" w:type="dxa"/>
            <w:vAlign w:val="center"/>
          </w:tcPr>
          <w:p w:rsidR="008A4746" w:rsidRPr="008A4746" w:rsidRDefault="008A4746"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Лекції</w:t>
            </w:r>
          </w:p>
        </w:tc>
      </w:tr>
      <w:tr w:rsidR="008A4746" w:rsidRPr="00E0351B" w:rsidTr="00896179">
        <w:trPr>
          <w:trHeight w:val="320"/>
        </w:trPr>
        <w:tc>
          <w:tcPr>
            <w:tcW w:w="2550" w:type="dxa"/>
            <w:vMerge/>
            <w:vAlign w:val="center"/>
          </w:tcPr>
          <w:p w:rsidR="008A4746" w:rsidRPr="00E0351B" w:rsidRDefault="008A4746" w:rsidP="00E0351B">
            <w:pPr>
              <w:widowControl/>
              <w:autoSpaceDE/>
              <w:autoSpaceDN/>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8A4746" w:rsidP="008A4746">
            <w:pPr>
              <w:widowControl/>
              <w:autoSpaceDE/>
              <w:autoSpaceDN/>
              <w:jc w:val="center"/>
              <w:rPr>
                <w:rFonts w:eastAsia="Times New Roman"/>
                <w:sz w:val="28"/>
                <w:szCs w:val="28"/>
                <w:lang w:eastAsia="ru-RU"/>
              </w:rPr>
            </w:pPr>
            <w:r w:rsidRPr="008A4746">
              <w:rPr>
                <w:rFonts w:eastAsia="Times New Roman"/>
                <w:sz w:val="28"/>
                <w:szCs w:val="28"/>
                <w:lang w:eastAsia="ru-RU"/>
              </w:rPr>
              <w:t>4 год.</w:t>
            </w:r>
          </w:p>
        </w:tc>
      </w:tr>
      <w:tr w:rsidR="008A4746" w:rsidRPr="00E0351B" w:rsidTr="008A4746">
        <w:trPr>
          <w:trHeight w:val="320"/>
        </w:trPr>
        <w:tc>
          <w:tcPr>
            <w:tcW w:w="2550" w:type="dxa"/>
            <w:vMerge/>
            <w:vAlign w:val="center"/>
          </w:tcPr>
          <w:p w:rsidR="008A4746" w:rsidRPr="00E0351B" w:rsidRDefault="008A4746" w:rsidP="00E0351B">
            <w:pPr>
              <w:widowControl/>
              <w:autoSpaceDE/>
              <w:autoSpaceDN/>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8A4746"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Практичні, семінарські</w:t>
            </w:r>
          </w:p>
        </w:tc>
      </w:tr>
      <w:tr w:rsidR="008A4746" w:rsidRPr="00E0351B" w:rsidTr="00896179">
        <w:trPr>
          <w:trHeight w:val="606"/>
        </w:trPr>
        <w:tc>
          <w:tcPr>
            <w:tcW w:w="2550" w:type="dxa"/>
            <w:vMerge/>
            <w:vAlign w:val="center"/>
          </w:tcPr>
          <w:p w:rsidR="008A4746" w:rsidRPr="00E0351B" w:rsidRDefault="008A4746" w:rsidP="00E0351B">
            <w:pPr>
              <w:widowControl/>
              <w:autoSpaceDE/>
              <w:autoSpaceDN/>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8A4746" w:rsidP="008A4746">
            <w:pPr>
              <w:widowControl/>
              <w:autoSpaceDE/>
              <w:autoSpaceDN/>
              <w:jc w:val="center"/>
              <w:rPr>
                <w:rFonts w:eastAsia="Times New Roman"/>
                <w:sz w:val="28"/>
                <w:szCs w:val="28"/>
                <w:lang w:eastAsia="ru-RU"/>
              </w:rPr>
            </w:pPr>
            <w:r w:rsidRPr="008A4746">
              <w:rPr>
                <w:rFonts w:eastAsia="Times New Roman"/>
                <w:sz w:val="28"/>
                <w:szCs w:val="28"/>
                <w:lang w:eastAsia="ru-RU"/>
              </w:rPr>
              <w:t>14 год.</w:t>
            </w:r>
          </w:p>
        </w:tc>
      </w:tr>
      <w:tr w:rsidR="008A4746" w:rsidRPr="00E0351B" w:rsidTr="00896179">
        <w:trPr>
          <w:trHeight w:val="138"/>
        </w:trPr>
        <w:tc>
          <w:tcPr>
            <w:tcW w:w="2550"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8A4746"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Самостійна робота</w:t>
            </w:r>
          </w:p>
        </w:tc>
      </w:tr>
      <w:tr w:rsidR="008A4746" w:rsidRPr="00E0351B" w:rsidTr="00896179">
        <w:trPr>
          <w:trHeight w:val="138"/>
        </w:trPr>
        <w:tc>
          <w:tcPr>
            <w:tcW w:w="2550"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326D35" w:rsidP="008A4746">
            <w:pPr>
              <w:widowControl/>
              <w:autoSpaceDE/>
              <w:autoSpaceDN/>
              <w:jc w:val="center"/>
              <w:rPr>
                <w:rFonts w:eastAsia="Times New Roman"/>
                <w:sz w:val="28"/>
                <w:szCs w:val="28"/>
                <w:lang w:eastAsia="ru-RU"/>
              </w:rPr>
            </w:pPr>
            <w:r>
              <w:rPr>
                <w:rFonts w:eastAsia="Times New Roman"/>
                <w:sz w:val="28"/>
                <w:szCs w:val="28"/>
                <w:lang w:eastAsia="ru-RU"/>
              </w:rPr>
              <w:t>72</w:t>
            </w:r>
            <w:r w:rsidR="008A4746" w:rsidRPr="008A4746">
              <w:rPr>
                <w:rFonts w:eastAsia="Times New Roman"/>
                <w:sz w:val="28"/>
                <w:szCs w:val="28"/>
                <w:lang w:eastAsia="ru-RU"/>
              </w:rPr>
              <w:t xml:space="preserve"> год.</w:t>
            </w:r>
          </w:p>
        </w:tc>
      </w:tr>
      <w:tr w:rsidR="008A4746" w:rsidRPr="00E0351B" w:rsidTr="008A4746">
        <w:trPr>
          <w:trHeight w:val="138"/>
        </w:trPr>
        <w:tc>
          <w:tcPr>
            <w:tcW w:w="2550"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8A4746" w:rsidP="008A4746">
            <w:pPr>
              <w:widowControl/>
              <w:autoSpaceDE/>
              <w:autoSpaceDN/>
              <w:jc w:val="center"/>
              <w:rPr>
                <w:rFonts w:eastAsia="Times New Roman"/>
                <w:sz w:val="28"/>
                <w:szCs w:val="28"/>
                <w:lang w:eastAsia="ru-RU"/>
              </w:rPr>
            </w:pPr>
            <w:r w:rsidRPr="008A4746">
              <w:rPr>
                <w:rFonts w:eastAsia="Times New Roman"/>
                <w:b/>
                <w:sz w:val="28"/>
                <w:szCs w:val="28"/>
                <w:lang w:eastAsia="ru-RU"/>
              </w:rPr>
              <w:t>Індивідуальні завдання</w:t>
            </w:r>
          </w:p>
        </w:tc>
      </w:tr>
      <w:tr w:rsidR="008A4746" w:rsidRPr="00E0351B" w:rsidTr="008A4746">
        <w:trPr>
          <w:trHeight w:val="138"/>
        </w:trPr>
        <w:tc>
          <w:tcPr>
            <w:tcW w:w="2550"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8A4746" w:rsidP="008A4746">
            <w:pPr>
              <w:widowControl/>
              <w:autoSpaceDE/>
              <w:autoSpaceDN/>
              <w:jc w:val="center"/>
              <w:rPr>
                <w:rFonts w:eastAsia="Times New Roman"/>
                <w:sz w:val="28"/>
                <w:szCs w:val="28"/>
                <w:lang w:eastAsia="ru-RU"/>
              </w:rPr>
            </w:pPr>
            <w:r w:rsidRPr="008A4746">
              <w:rPr>
                <w:rFonts w:eastAsia="Times New Roman"/>
                <w:sz w:val="28"/>
                <w:szCs w:val="28"/>
                <w:lang w:eastAsia="ru-RU"/>
              </w:rPr>
              <w:t>год.</w:t>
            </w:r>
          </w:p>
        </w:tc>
      </w:tr>
      <w:tr w:rsidR="008A4746" w:rsidRPr="00E0351B" w:rsidTr="008A4746">
        <w:trPr>
          <w:trHeight w:val="138"/>
        </w:trPr>
        <w:tc>
          <w:tcPr>
            <w:tcW w:w="2550"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8A4746" w:rsidP="008A4746">
            <w:pPr>
              <w:widowControl/>
              <w:autoSpaceDE/>
              <w:autoSpaceDN/>
              <w:jc w:val="center"/>
              <w:rPr>
                <w:rFonts w:eastAsia="Times New Roman"/>
                <w:i/>
                <w:sz w:val="28"/>
                <w:szCs w:val="28"/>
                <w:lang w:eastAsia="ru-RU"/>
              </w:rPr>
            </w:pPr>
            <w:r w:rsidRPr="008A4746">
              <w:rPr>
                <w:rFonts w:eastAsia="Times New Roman"/>
                <w:b/>
                <w:sz w:val="28"/>
                <w:szCs w:val="28"/>
                <w:lang w:eastAsia="ru-RU"/>
              </w:rPr>
              <w:t>Вид контролю</w:t>
            </w:r>
          </w:p>
        </w:tc>
      </w:tr>
      <w:tr w:rsidR="008A4746" w:rsidRPr="00E0351B" w:rsidTr="008A4746">
        <w:trPr>
          <w:trHeight w:val="138"/>
        </w:trPr>
        <w:tc>
          <w:tcPr>
            <w:tcW w:w="2550"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8A4746" w:rsidP="00E0351B">
            <w:pPr>
              <w:widowControl/>
              <w:autoSpaceDE/>
              <w:autoSpaceDN/>
              <w:jc w:val="center"/>
              <w:rPr>
                <w:rFonts w:eastAsia="Times New Roman"/>
                <w:b/>
                <w:sz w:val="28"/>
                <w:szCs w:val="28"/>
                <w:lang w:eastAsia="ru-RU"/>
              </w:rPr>
            </w:pPr>
            <w:r w:rsidRPr="008A4746">
              <w:rPr>
                <w:rFonts w:eastAsia="Times New Roman"/>
                <w:sz w:val="28"/>
                <w:szCs w:val="28"/>
                <w:lang w:eastAsia="ru-RU"/>
              </w:rPr>
              <w:t>Залік</w:t>
            </w:r>
          </w:p>
        </w:tc>
      </w:tr>
    </w:tbl>
    <w:p w:rsidR="00F23533" w:rsidRDefault="00F23533" w:rsidP="00DD32B4">
      <w:pPr>
        <w:rPr>
          <w:b/>
          <w:sz w:val="28"/>
          <w:szCs w:val="28"/>
          <w:lang w:val="ru-RU" w:eastAsia="ar-SA"/>
        </w:rPr>
      </w:pPr>
    </w:p>
    <w:p w:rsidR="00CD4323" w:rsidRDefault="00CD4323" w:rsidP="00B34E02">
      <w:pPr>
        <w:ind w:firstLine="29"/>
        <w:jc w:val="center"/>
        <w:rPr>
          <w:b/>
          <w:sz w:val="28"/>
          <w:szCs w:val="28"/>
        </w:rPr>
      </w:pPr>
    </w:p>
    <w:p w:rsidR="00CD4323" w:rsidRDefault="00CD4323" w:rsidP="00B34E02">
      <w:pPr>
        <w:ind w:firstLine="29"/>
        <w:jc w:val="center"/>
        <w:rPr>
          <w:b/>
          <w:sz w:val="28"/>
          <w:szCs w:val="28"/>
        </w:rPr>
      </w:pPr>
    </w:p>
    <w:p w:rsidR="00C648CC" w:rsidRDefault="00C648CC" w:rsidP="00B34E02">
      <w:pPr>
        <w:ind w:firstLine="29"/>
        <w:jc w:val="center"/>
        <w:rPr>
          <w:b/>
          <w:sz w:val="28"/>
          <w:szCs w:val="28"/>
        </w:rPr>
      </w:pPr>
    </w:p>
    <w:p w:rsidR="00357F82" w:rsidRDefault="00633367" w:rsidP="00B34E02">
      <w:pPr>
        <w:ind w:firstLine="29"/>
        <w:jc w:val="center"/>
        <w:rPr>
          <w:b/>
          <w:sz w:val="28"/>
          <w:szCs w:val="28"/>
        </w:rPr>
      </w:pPr>
      <w:r w:rsidRPr="00D2308D">
        <w:rPr>
          <w:b/>
          <w:sz w:val="28"/>
          <w:szCs w:val="28"/>
        </w:rPr>
        <w:t>Структура навчальної дисципліни</w:t>
      </w:r>
    </w:p>
    <w:tbl>
      <w:tblPr>
        <w:tblW w:w="503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5246"/>
        <w:gridCol w:w="8"/>
        <w:gridCol w:w="1168"/>
        <w:gridCol w:w="947"/>
        <w:gridCol w:w="898"/>
        <w:gridCol w:w="1078"/>
      </w:tblGrid>
      <w:tr w:rsidR="00666EE1" w:rsidRPr="00666EE1" w:rsidTr="00CB68D7">
        <w:trPr>
          <w:cantSplit/>
        </w:trPr>
        <w:tc>
          <w:tcPr>
            <w:tcW w:w="2936" w:type="pct"/>
            <w:gridSpan w:val="2"/>
            <w:vMerge w:val="restart"/>
          </w:tcPr>
          <w:p w:rsidR="00666EE1" w:rsidRPr="00666EE1" w:rsidRDefault="00666EE1" w:rsidP="00666EE1">
            <w:pPr>
              <w:widowControl/>
              <w:autoSpaceDE/>
              <w:autoSpaceDN/>
              <w:jc w:val="center"/>
              <w:rPr>
                <w:rFonts w:eastAsia="Times New Roman"/>
                <w:sz w:val="28"/>
                <w:szCs w:val="28"/>
                <w:lang w:eastAsia="ru-RU"/>
              </w:rPr>
            </w:pPr>
          </w:p>
          <w:p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Назви розділів дисципліни та тем</w:t>
            </w:r>
          </w:p>
        </w:tc>
        <w:tc>
          <w:tcPr>
            <w:tcW w:w="2064" w:type="pct"/>
            <w:gridSpan w:val="5"/>
          </w:tcPr>
          <w:p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Кількість годин</w:t>
            </w:r>
          </w:p>
        </w:tc>
      </w:tr>
      <w:tr w:rsidR="00666EE1" w:rsidRPr="00666EE1" w:rsidTr="00CB68D7">
        <w:trPr>
          <w:cantSplit/>
        </w:trPr>
        <w:tc>
          <w:tcPr>
            <w:tcW w:w="2936" w:type="pct"/>
            <w:gridSpan w:val="2"/>
            <w:vMerge/>
          </w:tcPr>
          <w:p w:rsidR="00666EE1" w:rsidRPr="00666EE1" w:rsidRDefault="00666EE1" w:rsidP="00666EE1">
            <w:pPr>
              <w:widowControl/>
              <w:autoSpaceDE/>
              <w:autoSpaceDN/>
              <w:jc w:val="center"/>
              <w:rPr>
                <w:rFonts w:eastAsia="Times New Roman"/>
                <w:sz w:val="28"/>
                <w:szCs w:val="28"/>
                <w:lang w:eastAsia="ru-RU"/>
              </w:rPr>
            </w:pPr>
          </w:p>
        </w:tc>
        <w:tc>
          <w:tcPr>
            <w:tcW w:w="2064" w:type="pct"/>
            <w:gridSpan w:val="5"/>
          </w:tcPr>
          <w:p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Форма навчання (заочна)</w:t>
            </w:r>
          </w:p>
        </w:tc>
      </w:tr>
      <w:tr w:rsidR="00666EE1" w:rsidRPr="00666EE1" w:rsidTr="00CB68D7">
        <w:trPr>
          <w:cantSplit/>
        </w:trPr>
        <w:tc>
          <w:tcPr>
            <w:tcW w:w="2936" w:type="pct"/>
            <w:gridSpan w:val="2"/>
            <w:vMerge/>
          </w:tcPr>
          <w:p w:rsidR="00666EE1" w:rsidRPr="00666EE1" w:rsidRDefault="00666EE1" w:rsidP="00666EE1">
            <w:pPr>
              <w:widowControl/>
              <w:autoSpaceDE/>
              <w:autoSpaceDN/>
              <w:jc w:val="center"/>
              <w:rPr>
                <w:rFonts w:eastAsia="Times New Roman"/>
                <w:sz w:val="28"/>
                <w:szCs w:val="28"/>
                <w:lang w:eastAsia="ru-RU"/>
              </w:rPr>
            </w:pPr>
          </w:p>
        </w:tc>
        <w:tc>
          <w:tcPr>
            <w:tcW w:w="592" w:type="pct"/>
            <w:gridSpan w:val="2"/>
            <w:vMerge w:val="restart"/>
            <w:shd w:val="clear" w:color="auto" w:fill="auto"/>
            <w:vAlign w:val="center"/>
          </w:tcPr>
          <w:p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усього</w:t>
            </w:r>
          </w:p>
        </w:tc>
        <w:tc>
          <w:tcPr>
            <w:tcW w:w="1472" w:type="pct"/>
            <w:gridSpan w:val="3"/>
            <w:shd w:val="clear" w:color="auto" w:fill="auto"/>
          </w:tcPr>
          <w:p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у тому числі</w:t>
            </w:r>
          </w:p>
        </w:tc>
      </w:tr>
      <w:tr w:rsidR="00666EE1" w:rsidRPr="00666EE1" w:rsidTr="00CB68D7">
        <w:trPr>
          <w:cantSplit/>
          <w:trHeight w:val="270"/>
        </w:trPr>
        <w:tc>
          <w:tcPr>
            <w:tcW w:w="2936" w:type="pct"/>
            <w:gridSpan w:val="2"/>
            <w:vMerge/>
          </w:tcPr>
          <w:p w:rsidR="00666EE1" w:rsidRPr="00666EE1" w:rsidRDefault="00666EE1" w:rsidP="00666EE1">
            <w:pPr>
              <w:widowControl/>
              <w:autoSpaceDE/>
              <w:autoSpaceDN/>
              <w:jc w:val="center"/>
              <w:rPr>
                <w:rFonts w:eastAsia="Times New Roman"/>
                <w:sz w:val="28"/>
                <w:szCs w:val="28"/>
                <w:lang w:eastAsia="ru-RU"/>
              </w:rPr>
            </w:pPr>
          </w:p>
        </w:tc>
        <w:tc>
          <w:tcPr>
            <w:tcW w:w="592" w:type="pct"/>
            <w:gridSpan w:val="2"/>
            <w:vMerge/>
            <w:shd w:val="clear" w:color="auto" w:fill="auto"/>
          </w:tcPr>
          <w:p w:rsidR="00666EE1" w:rsidRPr="00666EE1" w:rsidRDefault="00666EE1" w:rsidP="00666EE1">
            <w:pPr>
              <w:widowControl/>
              <w:autoSpaceDE/>
              <w:autoSpaceDN/>
              <w:jc w:val="center"/>
              <w:rPr>
                <w:rFonts w:eastAsia="Times New Roman"/>
                <w:b/>
                <w:sz w:val="28"/>
                <w:szCs w:val="28"/>
                <w:lang w:eastAsia="ru-RU"/>
              </w:rPr>
            </w:pPr>
          </w:p>
        </w:tc>
        <w:tc>
          <w:tcPr>
            <w:tcW w:w="477" w:type="pct"/>
            <w:shd w:val="clear" w:color="auto" w:fill="auto"/>
          </w:tcPr>
          <w:p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л</w:t>
            </w:r>
          </w:p>
        </w:tc>
        <w:tc>
          <w:tcPr>
            <w:tcW w:w="452" w:type="pct"/>
          </w:tcPr>
          <w:p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п</w:t>
            </w:r>
          </w:p>
        </w:tc>
        <w:tc>
          <w:tcPr>
            <w:tcW w:w="543" w:type="pct"/>
          </w:tcPr>
          <w:p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с.р.</w:t>
            </w:r>
          </w:p>
        </w:tc>
      </w:tr>
      <w:tr w:rsidR="00666EE1" w:rsidRPr="00666EE1" w:rsidTr="00CB68D7">
        <w:trPr>
          <w:trHeight w:val="215"/>
        </w:trPr>
        <w:tc>
          <w:tcPr>
            <w:tcW w:w="2936" w:type="pct"/>
            <w:gridSpan w:val="2"/>
          </w:tcPr>
          <w:p w:rsidR="00666EE1" w:rsidRPr="00666EE1" w:rsidRDefault="00666EE1" w:rsidP="00666EE1">
            <w:pPr>
              <w:widowControl/>
              <w:autoSpaceDE/>
              <w:autoSpaceDN/>
              <w:jc w:val="center"/>
              <w:rPr>
                <w:rFonts w:eastAsia="Times New Roman"/>
                <w:bCs/>
                <w:sz w:val="28"/>
                <w:szCs w:val="28"/>
                <w:lang w:eastAsia="ru-RU"/>
              </w:rPr>
            </w:pPr>
            <w:r w:rsidRPr="00666EE1">
              <w:rPr>
                <w:rFonts w:eastAsia="Times New Roman"/>
                <w:bCs/>
                <w:sz w:val="28"/>
                <w:szCs w:val="28"/>
                <w:lang w:eastAsia="ru-RU"/>
              </w:rPr>
              <w:t>1</w:t>
            </w:r>
          </w:p>
        </w:tc>
        <w:tc>
          <w:tcPr>
            <w:tcW w:w="592" w:type="pct"/>
            <w:gridSpan w:val="2"/>
            <w:shd w:val="clear" w:color="auto" w:fill="auto"/>
          </w:tcPr>
          <w:p w:rsidR="00666EE1" w:rsidRPr="00666EE1" w:rsidRDefault="00666EE1" w:rsidP="00666EE1">
            <w:pPr>
              <w:widowControl/>
              <w:autoSpaceDE/>
              <w:autoSpaceDN/>
              <w:jc w:val="center"/>
              <w:rPr>
                <w:rFonts w:eastAsia="Times New Roman"/>
                <w:b/>
                <w:bCs/>
                <w:sz w:val="28"/>
                <w:szCs w:val="28"/>
                <w:lang w:eastAsia="ru-RU"/>
              </w:rPr>
            </w:pPr>
            <w:r w:rsidRPr="00666EE1">
              <w:rPr>
                <w:rFonts w:eastAsia="Times New Roman"/>
                <w:b/>
                <w:bCs/>
                <w:sz w:val="28"/>
                <w:szCs w:val="28"/>
                <w:lang w:eastAsia="ru-RU"/>
              </w:rPr>
              <w:t>2</w:t>
            </w:r>
          </w:p>
        </w:tc>
        <w:tc>
          <w:tcPr>
            <w:tcW w:w="477" w:type="pct"/>
            <w:shd w:val="clear" w:color="auto" w:fill="auto"/>
          </w:tcPr>
          <w:p w:rsidR="00666EE1" w:rsidRPr="00666EE1" w:rsidRDefault="00666EE1" w:rsidP="00666EE1">
            <w:pPr>
              <w:widowControl/>
              <w:autoSpaceDE/>
              <w:autoSpaceDN/>
              <w:jc w:val="center"/>
              <w:rPr>
                <w:rFonts w:eastAsia="Times New Roman"/>
                <w:b/>
                <w:bCs/>
                <w:sz w:val="28"/>
                <w:szCs w:val="28"/>
                <w:lang w:eastAsia="ru-RU"/>
              </w:rPr>
            </w:pPr>
            <w:r w:rsidRPr="00666EE1">
              <w:rPr>
                <w:rFonts w:eastAsia="Times New Roman"/>
                <w:b/>
                <w:bCs/>
                <w:sz w:val="28"/>
                <w:szCs w:val="28"/>
                <w:lang w:eastAsia="ru-RU"/>
              </w:rPr>
              <w:t>3</w:t>
            </w:r>
          </w:p>
        </w:tc>
        <w:tc>
          <w:tcPr>
            <w:tcW w:w="452" w:type="pct"/>
          </w:tcPr>
          <w:p w:rsidR="00666EE1" w:rsidRPr="00666EE1" w:rsidRDefault="00666EE1" w:rsidP="00666EE1">
            <w:pPr>
              <w:widowControl/>
              <w:autoSpaceDE/>
              <w:autoSpaceDN/>
              <w:jc w:val="center"/>
              <w:rPr>
                <w:rFonts w:eastAsia="Times New Roman"/>
                <w:b/>
                <w:bCs/>
                <w:sz w:val="28"/>
                <w:szCs w:val="28"/>
                <w:lang w:eastAsia="ru-RU"/>
              </w:rPr>
            </w:pPr>
            <w:r w:rsidRPr="00666EE1">
              <w:rPr>
                <w:rFonts w:eastAsia="Times New Roman"/>
                <w:b/>
                <w:bCs/>
                <w:sz w:val="28"/>
                <w:szCs w:val="28"/>
                <w:lang w:eastAsia="ru-RU"/>
              </w:rPr>
              <w:t>4</w:t>
            </w:r>
          </w:p>
        </w:tc>
        <w:tc>
          <w:tcPr>
            <w:tcW w:w="543" w:type="pct"/>
          </w:tcPr>
          <w:p w:rsidR="00666EE1" w:rsidRPr="00666EE1" w:rsidRDefault="00666EE1" w:rsidP="00666EE1">
            <w:pPr>
              <w:widowControl/>
              <w:autoSpaceDE/>
              <w:autoSpaceDN/>
              <w:jc w:val="center"/>
              <w:rPr>
                <w:rFonts w:eastAsia="Times New Roman"/>
                <w:b/>
                <w:bCs/>
                <w:sz w:val="28"/>
                <w:szCs w:val="28"/>
                <w:lang w:eastAsia="ru-RU"/>
              </w:rPr>
            </w:pPr>
            <w:r w:rsidRPr="00666EE1">
              <w:rPr>
                <w:rFonts w:eastAsia="Times New Roman"/>
                <w:b/>
                <w:bCs/>
                <w:sz w:val="28"/>
                <w:szCs w:val="28"/>
                <w:lang w:eastAsia="ru-RU"/>
              </w:rPr>
              <w:t>5</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w:t>
            </w:r>
          </w:p>
        </w:tc>
        <w:tc>
          <w:tcPr>
            <w:tcW w:w="2646" w:type="pct"/>
            <w:gridSpan w:val="2"/>
          </w:tcPr>
          <w:p w:rsidR="00666EE1" w:rsidRPr="00666EE1" w:rsidRDefault="0099051D" w:rsidP="00666EE1">
            <w:pPr>
              <w:widowControl/>
              <w:autoSpaceDE/>
              <w:autoSpaceDN/>
              <w:jc w:val="both"/>
              <w:rPr>
                <w:rFonts w:eastAsia="Times New Roman"/>
                <w:sz w:val="28"/>
                <w:szCs w:val="28"/>
                <w:lang w:eastAsia="ru-RU"/>
              </w:rPr>
            </w:pPr>
            <w:r w:rsidRPr="0099051D">
              <w:rPr>
                <w:rFonts w:eastAsia="Times New Roman"/>
                <w:sz w:val="28"/>
                <w:szCs w:val="28"/>
                <w:lang w:eastAsia="ru-RU"/>
              </w:rPr>
              <w:t>Біостатистика як складова доказової медицини.</w:t>
            </w:r>
          </w:p>
        </w:tc>
        <w:tc>
          <w:tcPr>
            <w:tcW w:w="588" w:type="pct"/>
            <w:vAlign w:val="center"/>
          </w:tcPr>
          <w:p w:rsidR="00666EE1" w:rsidRPr="00666EE1" w:rsidRDefault="0099051D"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17</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2</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543" w:type="pct"/>
            <w:vAlign w:val="center"/>
          </w:tcPr>
          <w:p w:rsidR="00666EE1" w:rsidRPr="00666EE1" w:rsidRDefault="0099051D"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15</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2.</w:t>
            </w:r>
          </w:p>
        </w:tc>
        <w:tc>
          <w:tcPr>
            <w:tcW w:w="2646" w:type="pct"/>
            <w:gridSpan w:val="2"/>
          </w:tcPr>
          <w:p w:rsidR="00666EE1" w:rsidRPr="00666EE1" w:rsidRDefault="0099051D" w:rsidP="00666EE1">
            <w:pPr>
              <w:widowControl/>
              <w:autoSpaceDE/>
              <w:autoSpaceDN/>
              <w:jc w:val="both"/>
              <w:rPr>
                <w:rFonts w:eastAsia="Times New Roman"/>
                <w:sz w:val="28"/>
                <w:szCs w:val="28"/>
                <w:lang w:eastAsia="ru-RU"/>
              </w:rPr>
            </w:pPr>
            <w:r w:rsidRPr="0099051D">
              <w:rPr>
                <w:rFonts w:eastAsia="Times New Roman"/>
                <w:sz w:val="28"/>
                <w:szCs w:val="28"/>
                <w:lang w:eastAsia="ru-RU"/>
              </w:rPr>
              <w:t>Статистичні дослідження в системі охорони здоров’я.</w:t>
            </w:r>
          </w:p>
        </w:tc>
        <w:tc>
          <w:tcPr>
            <w:tcW w:w="588" w:type="pct"/>
            <w:vAlign w:val="center"/>
          </w:tcPr>
          <w:p w:rsidR="00666EE1" w:rsidRPr="00666EE1" w:rsidRDefault="0099051D"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17</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2</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543" w:type="pct"/>
            <w:vAlign w:val="center"/>
          </w:tcPr>
          <w:p w:rsidR="00666EE1" w:rsidRPr="00666EE1" w:rsidRDefault="0099051D"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15</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lastRenderedPageBreak/>
              <w:t>3.</w:t>
            </w:r>
          </w:p>
        </w:tc>
        <w:tc>
          <w:tcPr>
            <w:tcW w:w="2646" w:type="pct"/>
            <w:gridSpan w:val="2"/>
          </w:tcPr>
          <w:p w:rsidR="00666EE1" w:rsidRPr="00666EE1" w:rsidRDefault="0099051D" w:rsidP="00666EE1">
            <w:pPr>
              <w:widowControl/>
              <w:autoSpaceDE/>
              <w:autoSpaceDN/>
              <w:jc w:val="both"/>
              <w:rPr>
                <w:rFonts w:eastAsia="Times New Roman"/>
                <w:caps/>
                <w:sz w:val="28"/>
                <w:szCs w:val="28"/>
                <w:lang w:eastAsia="ru-RU"/>
              </w:rPr>
            </w:pPr>
            <w:r w:rsidRPr="0099051D">
              <w:rPr>
                <w:rFonts w:eastAsia="Times New Roman"/>
                <w:sz w:val="28"/>
                <w:szCs w:val="28"/>
                <w:lang w:eastAsia="ru-RU"/>
              </w:rPr>
              <w:t>Клінічна епідеміологія.</w:t>
            </w:r>
          </w:p>
        </w:tc>
        <w:tc>
          <w:tcPr>
            <w:tcW w:w="588" w:type="pct"/>
            <w:vAlign w:val="center"/>
          </w:tcPr>
          <w:p w:rsidR="00666EE1" w:rsidRPr="00666EE1" w:rsidRDefault="0099051D"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17</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452" w:type="pct"/>
            <w:vAlign w:val="center"/>
          </w:tcPr>
          <w:p w:rsidR="00666EE1" w:rsidRPr="00666EE1" w:rsidRDefault="0099051D"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6</w:t>
            </w:r>
          </w:p>
        </w:tc>
        <w:tc>
          <w:tcPr>
            <w:tcW w:w="543" w:type="pct"/>
            <w:vAlign w:val="center"/>
          </w:tcPr>
          <w:p w:rsidR="00666EE1" w:rsidRPr="00666EE1" w:rsidRDefault="0099051D"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11</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4.</w:t>
            </w:r>
          </w:p>
        </w:tc>
        <w:tc>
          <w:tcPr>
            <w:tcW w:w="2646" w:type="pct"/>
            <w:gridSpan w:val="2"/>
          </w:tcPr>
          <w:p w:rsidR="00666EE1" w:rsidRPr="00666EE1" w:rsidRDefault="0099051D" w:rsidP="00666EE1">
            <w:pPr>
              <w:widowControl/>
              <w:autoSpaceDE/>
              <w:autoSpaceDN/>
              <w:jc w:val="both"/>
              <w:rPr>
                <w:rFonts w:eastAsia="Times New Roman"/>
                <w:sz w:val="28"/>
                <w:szCs w:val="28"/>
                <w:lang w:eastAsia="ru-RU"/>
              </w:rPr>
            </w:pPr>
            <w:r w:rsidRPr="0099051D">
              <w:rPr>
                <w:rFonts w:eastAsia="Times New Roman"/>
                <w:sz w:val="28"/>
                <w:szCs w:val="28"/>
                <w:lang w:eastAsia="ru-RU"/>
              </w:rPr>
              <w:t>Епідеміологічні дослідження.</w:t>
            </w:r>
          </w:p>
        </w:tc>
        <w:tc>
          <w:tcPr>
            <w:tcW w:w="588" w:type="pct"/>
            <w:vAlign w:val="center"/>
          </w:tcPr>
          <w:p w:rsidR="00666EE1" w:rsidRPr="00666EE1" w:rsidRDefault="0099051D"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17</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452" w:type="pct"/>
            <w:vAlign w:val="center"/>
          </w:tcPr>
          <w:p w:rsidR="00666EE1" w:rsidRPr="00666EE1" w:rsidRDefault="0099051D"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c>
          <w:tcPr>
            <w:tcW w:w="543" w:type="pct"/>
            <w:vAlign w:val="center"/>
          </w:tcPr>
          <w:p w:rsidR="00666EE1" w:rsidRPr="00666EE1" w:rsidRDefault="0099051D"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13</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5.</w:t>
            </w:r>
          </w:p>
        </w:tc>
        <w:tc>
          <w:tcPr>
            <w:tcW w:w="2646" w:type="pct"/>
            <w:gridSpan w:val="2"/>
          </w:tcPr>
          <w:p w:rsidR="00666EE1" w:rsidRPr="00666EE1" w:rsidRDefault="0099051D" w:rsidP="00666EE1">
            <w:pPr>
              <w:widowControl/>
              <w:autoSpaceDE/>
              <w:autoSpaceDN/>
              <w:jc w:val="both"/>
              <w:rPr>
                <w:rFonts w:eastAsia="Times New Roman"/>
                <w:sz w:val="28"/>
                <w:szCs w:val="28"/>
                <w:lang w:eastAsia="ru-RU"/>
              </w:rPr>
            </w:pPr>
            <w:r w:rsidRPr="0099051D">
              <w:rPr>
                <w:rFonts w:eastAsia="Times New Roman"/>
                <w:sz w:val="28"/>
                <w:szCs w:val="28"/>
                <w:lang w:eastAsia="ru-RU"/>
              </w:rPr>
              <w:t>Дизайн епідеміологічних досліджень.</w:t>
            </w:r>
          </w:p>
        </w:tc>
        <w:tc>
          <w:tcPr>
            <w:tcW w:w="588" w:type="pct"/>
            <w:vAlign w:val="center"/>
          </w:tcPr>
          <w:p w:rsidR="00666EE1" w:rsidRPr="00666EE1" w:rsidRDefault="0099051D"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17</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452" w:type="pct"/>
            <w:vAlign w:val="center"/>
          </w:tcPr>
          <w:p w:rsidR="00666EE1" w:rsidRPr="00666EE1" w:rsidRDefault="0099051D"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3</w:t>
            </w:r>
          </w:p>
        </w:tc>
        <w:tc>
          <w:tcPr>
            <w:tcW w:w="543" w:type="pct"/>
            <w:vAlign w:val="center"/>
          </w:tcPr>
          <w:p w:rsidR="00666EE1" w:rsidRPr="00666EE1" w:rsidRDefault="0099051D"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14</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p>
        </w:tc>
        <w:tc>
          <w:tcPr>
            <w:tcW w:w="2646" w:type="pct"/>
            <w:gridSpan w:val="2"/>
          </w:tcPr>
          <w:p w:rsidR="00666EE1" w:rsidRPr="00666EE1" w:rsidRDefault="00666EE1" w:rsidP="00666EE1">
            <w:pPr>
              <w:widowControl/>
              <w:autoSpaceDE/>
              <w:autoSpaceDN/>
              <w:ind w:firstLine="31"/>
              <w:jc w:val="both"/>
              <w:rPr>
                <w:rFonts w:eastAsia="Times New Roman"/>
                <w:b/>
                <w:bCs/>
                <w:sz w:val="28"/>
                <w:szCs w:val="28"/>
                <w:lang w:eastAsia="ru-RU"/>
              </w:rPr>
            </w:pPr>
            <w:r w:rsidRPr="00666EE1">
              <w:rPr>
                <w:rFonts w:eastAsia="Times New Roman"/>
                <w:b/>
                <w:bCs/>
                <w:sz w:val="28"/>
                <w:szCs w:val="28"/>
                <w:lang w:eastAsia="ru-RU"/>
              </w:rPr>
              <w:t>Підсумковий контроль</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5</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rsidR="00666EE1" w:rsidRPr="00E12CCD" w:rsidRDefault="00666EE1" w:rsidP="00666EE1">
            <w:pPr>
              <w:widowControl/>
              <w:autoSpaceDE/>
              <w:autoSpaceDN/>
              <w:jc w:val="center"/>
              <w:rPr>
                <w:rFonts w:eastAsia="Times New Roman"/>
                <w:sz w:val="28"/>
                <w:szCs w:val="28"/>
                <w:lang w:eastAsia="ru-RU"/>
              </w:rPr>
            </w:pPr>
            <w:r w:rsidRPr="00E12CCD">
              <w:rPr>
                <w:rFonts w:eastAsia="Times New Roman"/>
                <w:sz w:val="28"/>
                <w:szCs w:val="28"/>
                <w:lang w:eastAsia="ru-RU"/>
              </w:rPr>
              <w:t>4</w:t>
            </w:r>
          </w:p>
        </w:tc>
      </w:tr>
      <w:tr w:rsidR="00666EE1" w:rsidRPr="00666EE1" w:rsidTr="00CB68D7">
        <w:tc>
          <w:tcPr>
            <w:tcW w:w="2936" w:type="pct"/>
            <w:gridSpan w:val="2"/>
          </w:tcPr>
          <w:p w:rsidR="00666EE1" w:rsidRPr="00666EE1" w:rsidRDefault="00666EE1" w:rsidP="00666EE1">
            <w:pPr>
              <w:widowControl/>
              <w:autoSpaceDE/>
              <w:autoSpaceDN/>
              <w:jc w:val="right"/>
              <w:rPr>
                <w:rFonts w:eastAsia="Times New Roman"/>
                <w:b/>
                <w:bCs/>
                <w:sz w:val="28"/>
                <w:szCs w:val="28"/>
                <w:lang w:eastAsia="ru-RU"/>
              </w:rPr>
            </w:pPr>
            <w:r w:rsidRPr="00666EE1">
              <w:rPr>
                <w:rFonts w:eastAsia="Times New Roman"/>
                <w:b/>
                <w:bCs/>
                <w:sz w:val="28"/>
                <w:szCs w:val="28"/>
                <w:lang w:eastAsia="ru-RU"/>
              </w:rPr>
              <w:t>Всього</w:t>
            </w:r>
          </w:p>
        </w:tc>
        <w:tc>
          <w:tcPr>
            <w:tcW w:w="592" w:type="pct"/>
            <w:gridSpan w:val="2"/>
            <w:shd w:val="clear" w:color="auto" w:fill="auto"/>
          </w:tcPr>
          <w:p w:rsidR="00666EE1" w:rsidRPr="00666EE1" w:rsidRDefault="00326D35" w:rsidP="00666EE1">
            <w:pPr>
              <w:widowControl/>
              <w:autoSpaceDE/>
              <w:autoSpaceDN/>
              <w:jc w:val="center"/>
              <w:rPr>
                <w:rFonts w:eastAsia="Times New Roman"/>
                <w:b/>
                <w:bCs/>
                <w:sz w:val="28"/>
                <w:szCs w:val="28"/>
                <w:lang w:eastAsia="ru-RU"/>
              </w:rPr>
            </w:pPr>
            <w:r>
              <w:rPr>
                <w:rFonts w:eastAsia="Times New Roman"/>
                <w:b/>
                <w:bCs/>
                <w:sz w:val="28"/>
                <w:szCs w:val="28"/>
                <w:lang w:eastAsia="ru-RU"/>
              </w:rPr>
              <w:t>90</w:t>
            </w:r>
          </w:p>
        </w:tc>
        <w:tc>
          <w:tcPr>
            <w:tcW w:w="477" w:type="pct"/>
            <w:shd w:val="clear" w:color="auto" w:fill="auto"/>
            <w:vAlign w:val="center"/>
          </w:tcPr>
          <w:p w:rsidR="00666EE1" w:rsidRPr="00666EE1" w:rsidRDefault="00666EE1" w:rsidP="00666EE1">
            <w:pPr>
              <w:widowControl/>
              <w:autoSpaceDE/>
              <w:autoSpaceDN/>
              <w:jc w:val="center"/>
              <w:rPr>
                <w:rFonts w:eastAsia="Times New Roman"/>
                <w:b/>
                <w:color w:val="000000"/>
                <w:sz w:val="28"/>
                <w:szCs w:val="28"/>
                <w:lang w:eastAsia="ru-RU"/>
              </w:rPr>
            </w:pPr>
            <w:r w:rsidRPr="00666EE1">
              <w:rPr>
                <w:rFonts w:eastAsia="Times New Roman"/>
                <w:b/>
                <w:color w:val="000000"/>
                <w:sz w:val="28"/>
                <w:szCs w:val="28"/>
                <w:lang w:eastAsia="ru-RU"/>
              </w:rPr>
              <w:t>4</w:t>
            </w:r>
          </w:p>
        </w:tc>
        <w:tc>
          <w:tcPr>
            <w:tcW w:w="452" w:type="pct"/>
            <w:vAlign w:val="center"/>
          </w:tcPr>
          <w:p w:rsidR="00666EE1" w:rsidRPr="00666EE1" w:rsidRDefault="00666EE1" w:rsidP="00666EE1">
            <w:pPr>
              <w:widowControl/>
              <w:autoSpaceDE/>
              <w:autoSpaceDN/>
              <w:jc w:val="center"/>
              <w:rPr>
                <w:rFonts w:eastAsia="Times New Roman"/>
                <w:b/>
                <w:color w:val="000000"/>
                <w:sz w:val="28"/>
                <w:szCs w:val="28"/>
                <w:lang w:eastAsia="ru-RU"/>
              </w:rPr>
            </w:pPr>
            <w:r w:rsidRPr="00666EE1">
              <w:rPr>
                <w:rFonts w:eastAsia="Times New Roman"/>
                <w:b/>
                <w:color w:val="000000"/>
                <w:sz w:val="28"/>
                <w:szCs w:val="28"/>
                <w:lang w:eastAsia="ru-RU"/>
              </w:rPr>
              <w:t>14</w:t>
            </w:r>
          </w:p>
        </w:tc>
        <w:tc>
          <w:tcPr>
            <w:tcW w:w="543" w:type="pct"/>
            <w:vAlign w:val="center"/>
          </w:tcPr>
          <w:p w:rsidR="00666EE1" w:rsidRPr="00666EE1" w:rsidRDefault="00A50FBC" w:rsidP="00666EE1">
            <w:pPr>
              <w:widowControl/>
              <w:autoSpaceDE/>
              <w:autoSpaceDN/>
              <w:jc w:val="center"/>
              <w:rPr>
                <w:rFonts w:eastAsia="Times New Roman"/>
                <w:b/>
                <w:color w:val="000000"/>
                <w:sz w:val="28"/>
                <w:szCs w:val="28"/>
                <w:lang w:eastAsia="ru-RU"/>
              </w:rPr>
            </w:pPr>
            <w:r>
              <w:rPr>
                <w:rFonts w:eastAsia="Times New Roman"/>
                <w:b/>
                <w:color w:val="000000"/>
                <w:sz w:val="28"/>
                <w:szCs w:val="28"/>
                <w:lang w:eastAsia="ru-RU"/>
              </w:rPr>
              <w:t>72</w:t>
            </w:r>
          </w:p>
        </w:tc>
      </w:tr>
    </w:tbl>
    <w:p w:rsidR="00F23533" w:rsidRDefault="00F23533" w:rsidP="00DD32B4">
      <w:pPr>
        <w:jc w:val="center"/>
        <w:rPr>
          <w:b/>
          <w:sz w:val="28"/>
          <w:szCs w:val="28"/>
        </w:rPr>
      </w:pPr>
    </w:p>
    <w:p w:rsidR="00DD32B4" w:rsidRPr="00B52496" w:rsidRDefault="00633367" w:rsidP="00DD32B4">
      <w:pPr>
        <w:jc w:val="center"/>
        <w:rPr>
          <w:b/>
          <w:sz w:val="28"/>
          <w:szCs w:val="28"/>
        </w:rPr>
      </w:pPr>
      <w:r w:rsidRPr="00B52496">
        <w:rPr>
          <w:b/>
          <w:sz w:val="28"/>
          <w:szCs w:val="28"/>
        </w:rPr>
        <w:t>Теми лекцій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654"/>
        <w:gridCol w:w="1418"/>
      </w:tblGrid>
      <w:tr w:rsidR="00030C70" w:rsidRPr="00030C70" w:rsidTr="00CB68D7">
        <w:tc>
          <w:tcPr>
            <w:tcW w:w="851" w:type="dxa"/>
            <w:shd w:val="clear" w:color="auto" w:fill="auto"/>
          </w:tcPr>
          <w:p w:rsidR="00030C70" w:rsidRPr="00030C70" w:rsidRDefault="00030C70" w:rsidP="00030C70">
            <w:pPr>
              <w:widowControl/>
              <w:autoSpaceDE/>
              <w:autoSpaceDN/>
              <w:ind w:left="142" w:hanging="142"/>
              <w:jc w:val="center"/>
              <w:rPr>
                <w:rFonts w:eastAsia="Times New Roman"/>
                <w:sz w:val="28"/>
                <w:szCs w:val="28"/>
                <w:lang w:eastAsia="ru-RU"/>
              </w:rPr>
            </w:pPr>
            <w:r w:rsidRPr="00030C70">
              <w:rPr>
                <w:rFonts w:eastAsia="Times New Roman"/>
                <w:sz w:val="28"/>
                <w:szCs w:val="28"/>
                <w:lang w:eastAsia="ru-RU"/>
              </w:rPr>
              <w:t>№</w:t>
            </w:r>
          </w:p>
          <w:p w:rsidR="00030C70" w:rsidRPr="00030C70" w:rsidRDefault="00030C70" w:rsidP="00030C70">
            <w:pPr>
              <w:widowControl/>
              <w:autoSpaceDE/>
              <w:autoSpaceDN/>
              <w:ind w:left="142" w:hanging="142"/>
              <w:jc w:val="center"/>
              <w:rPr>
                <w:rFonts w:eastAsia="Times New Roman"/>
                <w:sz w:val="28"/>
                <w:szCs w:val="28"/>
                <w:lang w:eastAsia="ru-RU"/>
              </w:rPr>
            </w:pPr>
            <w:r w:rsidRPr="00030C70">
              <w:rPr>
                <w:rFonts w:eastAsia="Times New Roman"/>
                <w:sz w:val="28"/>
                <w:szCs w:val="28"/>
                <w:lang w:eastAsia="ru-RU"/>
              </w:rPr>
              <w:t>з/п</w:t>
            </w:r>
          </w:p>
        </w:tc>
        <w:tc>
          <w:tcPr>
            <w:tcW w:w="7654" w:type="dxa"/>
            <w:shd w:val="clear" w:color="auto" w:fill="auto"/>
          </w:tcPr>
          <w:p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Назва теми</w:t>
            </w:r>
          </w:p>
        </w:tc>
        <w:tc>
          <w:tcPr>
            <w:tcW w:w="1418" w:type="dxa"/>
            <w:shd w:val="clear" w:color="auto" w:fill="auto"/>
          </w:tcPr>
          <w:p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Кількість</w:t>
            </w:r>
          </w:p>
          <w:p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годин</w:t>
            </w:r>
          </w:p>
        </w:tc>
      </w:tr>
      <w:tr w:rsidR="00030C70" w:rsidRPr="00030C70" w:rsidTr="00CB68D7">
        <w:tc>
          <w:tcPr>
            <w:tcW w:w="851" w:type="dxa"/>
            <w:shd w:val="clear" w:color="auto" w:fill="auto"/>
          </w:tcPr>
          <w:p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1</w:t>
            </w:r>
          </w:p>
        </w:tc>
        <w:tc>
          <w:tcPr>
            <w:tcW w:w="7654" w:type="dxa"/>
            <w:shd w:val="clear" w:color="auto" w:fill="auto"/>
          </w:tcPr>
          <w:p w:rsidR="00030C70" w:rsidRPr="00030C70" w:rsidRDefault="0099051D" w:rsidP="0099051D">
            <w:pPr>
              <w:widowControl/>
              <w:autoSpaceDE/>
              <w:autoSpaceDN/>
              <w:jc w:val="both"/>
              <w:rPr>
                <w:rFonts w:eastAsia="Times New Roman"/>
                <w:sz w:val="28"/>
                <w:szCs w:val="28"/>
                <w:lang w:eastAsia="ru-RU"/>
              </w:rPr>
            </w:pPr>
            <w:r w:rsidRPr="0099051D">
              <w:rPr>
                <w:rFonts w:eastAsia="Times New Roman"/>
                <w:sz w:val="28"/>
                <w:szCs w:val="28"/>
                <w:lang w:eastAsia="ru-RU"/>
              </w:rPr>
              <w:t>Біостатистика як методологічна основа аналізу та оцінки здоров’я населення та системи охорони здоров’я</w:t>
            </w:r>
          </w:p>
        </w:tc>
        <w:tc>
          <w:tcPr>
            <w:tcW w:w="1418" w:type="dxa"/>
            <w:shd w:val="clear" w:color="auto" w:fill="auto"/>
          </w:tcPr>
          <w:p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2</w:t>
            </w:r>
          </w:p>
        </w:tc>
      </w:tr>
      <w:tr w:rsidR="00030C70" w:rsidRPr="00030C70" w:rsidTr="00CB68D7">
        <w:tc>
          <w:tcPr>
            <w:tcW w:w="851" w:type="dxa"/>
            <w:shd w:val="clear" w:color="auto" w:fill="auto"/>
          </w:tcPr>
          <w:p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2</w:t>
            </w:r>
          </w:p>
        </w:tc>
        <w:tc>
          <w:tcPr>
            <w:tcW w:w="7654" w:type="dxa"/>
            <w:shd w:val="clear" w:color="auto" w:fill="auto"/>
          </w:tcPr>
          <w:p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Сучасна епідеміол</w:t>
            </w:r>
            <w:r w:rsidR="0099051D">
              <w:rPr>
                <w:rFonts w:eastAsia="Times New Roman"/>
                <w:sz w:val="28"/>
                <w:szCs w:val="28"/>
                <w:lang w:eastAsia="ru-RU"/>
              </w:rPr>
              <w:t>огія та біостатистика, як науки.</w:t>
            </w:r>
          </w:p>
        </w:tc>
        <w:tc>
          <w:tcPr>
            <w:tcW w:w="1418" w:type="dxa"/>
            <w:shd w:val="clear" w:color="auto" w:fill="auto"/>
          </w:tcPr>
          <w:p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2</w:t>
            </w:r>
          </w:p>
        </w:tc>
      </w:tr>
      <w:tr w:rsidR="00030C70" w:rsidRPr="00030C70" w:rsidTr="00CB68D7">
        <w:tc>
          <w:tcPr>
            <w:tcW w:w="851" w:type="dxa"/>
            <w:shd w:val="clear" w:color="auto" w:fill="auto"/>
          </w:tcPr>
          <w:p w:rsidR="00030C70" w:rsidRPr="00030C70" w:rsidRDefault="00030C70" w:rsidP="00030C70">
            <w:pPr>
              <w:widowControl/>
              <w:autoSpaceDE/>
              <w:autoSpaceDN/>
              <w:jc w:val="center"/>
              <w:rPr>
                <w:rFonts w:eastAsia="Times New Roman"/>
                <w:sz w:val="28"/>
                <w:szCs w:val="28"/>
                <w:lang w:eastAsia="ru-RU"/>
              </w:rPr>
            </w:pPr>
          </w:p>
        </w:tc>
        <w:tc>
          <w:tcPr>
            <w:tcW w:w="7654" w:type="dxa"/>
            <w:shd w:val="clear" w:color="auto" w:fill="auto"/>
          </w:tcPr>
          <w:p w:rsidR="00030C70" w:rsidRPr="00030C70" w:rsidRDefault="00030C70" w:rsidP="00030C70">
            <w:pPr>
              <w:widowControl/>
              <w:autoSpaceDE/>
              <w:autoSpaceDN/>
              <w:jc w:val="both"/>
              <w:rPr>
                <w:rFonts w:eastAsia="Times New Roman"/>
                <w:bCs/>
                <w:sz w:val="28"/>
                <w:szCs w:val="28"/>
                <w:lang w:eastAsia="ru-RU"/>
              </w:rPr>
            </w:pPr>
            <w:r w:rsidRPr="00030C70">
              <w:rPr>
                <w:rFonts w:eastAsia="Times New Roman"/>
                <w:bCs/>
                <w:sz w:val="28"/>
                <w:szCs w:val="28"/>
                <w:lang w:eastAsia="ru-RU"/>
              </w:rPr>
              <w:t>Всього лекційних годин</w:t>
            </w:r>
          </w:p>
        </w:tc>
        <w:tc>
          <w:tcPr>
            <w:tcW w:w="1418" w:type="dxa"/>
            <w:shd w:val="clear" w:color="auto" w:fill="auto"/>
          </w:tcPr>
          <w:p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4</w:t>
            </w:r>
          </w:p>
        </w:tc>
      </w:tr>
    </w:tbl>
    <w:p w:rsidR="00E12CCD" w:rsidRDefault="00E12CCD" w:rsidP="00DD32B4">
      <w:pPr>
        <w:jc w:val="center"/>
        <w:rPr>
          <w:b/>
          <w:sz w:val="28"/>
          <w:szCs w:val="28"/>
        </w:rPr>
      </w:pPr>
    </w:p>
    <w:p w:rsidR="00DD32B4" w:rsidRPr="00B52496" w:rsidRDefault="00633367" w:rsidP="00DD32B4">
      <w:pPr>
        <w:jc w:val="center"/>
        <w:rPr>
          <w:b/>
          <w:sz w:val="28"/>
          <w:szCs w:val="28"/>
        </w:rPr>
      </w:pPr>
      <w:r w:rsidRPr="00B52496">
        <w:rPr>
          <w:b/>
          <w:sz w:val="28"/>
          <w:szCs w:val="28"/>
        </w:rPr>
        <w:t>Теми практичних занять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654"/>
        <w:gridCol w:w="1418"/>
      </w:tblGrid>
      <w:tr w:rsidR="00030C70" w:rsidRPr="00030C70" w:rsidTr="00CB68D7">
        <w:tc>
          <w:tcPr>
            <w:tcW w:w="851" w:type="dxa"/>
            <w:shd w:val="clear" w:color="auto" w:fill="auto"/>
          </w:tcPr>
          <w:p w:rsidR="00030C70" w:rsidRPr="00030C70" w:rsidRDefault="00030C70" w:rsidP="00030C70">
            <w:pPr>
              <w:widowControl/>
              <w:autoSpaceDE/>
              <w:autoSpaceDN/>
              <w:spacing w:line="276" w:lineRule="auto"/>
              <w:ind w:left="142" w:hanging="142"/>
              <w:jc w:val="center"/>
              <w:rPr>
                <w:rFonts w:eastAsia="Times New Roman"/>
                <w:sz w:val="28"/>
                <w:szCs w:val="28"/>
                <w:lang w:eastAsia="ru-RU"/>
              </w:rPr>
            </w:pPr>
            <w:r w:rsidRPr="00030C70">
              <w:rPr>
                <w:rFonts w:eastAsia="Times New Roman"/>
                <w:sz w:val="28"/>
                <w:szCs w:val="28"/>
                <w:lang w:eastAsia="ru-RU"/>
              </w:rPr>
              <w:t>№</w:t>
            </w:r>
          </w:p>
          <w:p w:rsidR="00030C70" w:rsidRPr="00030C70" w:rsidRDefault="00030C70" w:rsidP="00030C70">
            <w:pPr>
              <w:widowControl/>
              <w:autoSpaceDE/>
              <w:autoSpaceDN/>
              <w:spacing w:line="276" w:lineRule="auto"/>
              <w:ind w:left="142" w:hanging="142"/>
              <w:jc w:val="center"/>
              <w:rPr>
                <w:rFonts w:eastAsia="Times New Roman"/>
                <w:sz w:val="28"/>
                <w:szCs w:val="28"/>
                <w:lang w:eastAsia="ru-RU"/>
              </w:rPr>
            </w:pPr>
            <w:r w:rsidRPr="00030C70">
              <w:rPr>
                <w:rFonts w:eastAsia="Times New Roman"/>
                <w:sz w:val="28"/>
                <w:szCs w:val="28"/>
                <w:lang w:eastAsia="ru-RU"/>
              </w:rPr>
              <w:t>з/п</w:t>
            </w:r>
          </w:p>
        </w:tc>
        <w:tc>
          <w:tcPr>
            <w:tcW w:w="7654"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Назва теми</w:t>
            </w:r>
          </w:p>
        </w:tc>
        <w:tc>
          <w:tcPr>
            <w:tcW w:w="1418"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Кількість</w:t>
            </w:r>
          </w:p>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годин</w:t>
            </w:r>
          </w:p>
        </w:tc>
      </w:tr>
      <w:tr w:rsidR="00030C70" w:rsidRPr="00030C70" w:rsidTr="00CB68D7">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c>
          <w:tcPr>
            <w:tcW w:w="7654" w:type="dxa"/>
          </w:tcPr>
          <w:p w:rsidR="00030C70" w:rsidRPr="00030C70" w:rsidRDefault="0099051D" w:rsidP="00030C70">
            <w:pPr>
              <w:widowControl/>
              <w:autoSpaceDE/>
              <w:autoSpaceDN/>
              <w:jc w:val="both"/>
              <w:rPr>
                <w:rFonts w:eastAsia="Times New Roman"/>
                <w:caps/>
                <w:sz w:val="28"/>
                <w:szCs w:val="28"/>
                <w:lang w:eastAsia="ru-RU"/>
              </w:rPr>
            </w:pPr>
            <w:r w:rsidRPr="0099051D">
              <w:rPr>
                <w:rFonts w:eastAsia="Times New Roman"/>
                <w:sz w:val="28"/>
                <w:szCs w:val="28"/>
                <w:lang w:eastAsia="ru-RU"/>
              </w:rPr>
              <w:t xml:space="preserve">Поняття і роль біостатистики як основної складової системи доказової медицини. Визначення понять «біостатистика», «доказова медицина», «клінічна епідеміологія».  </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rsidTr="00CB68D7">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2</w:t>
            </w:r>
          </w:p>
        </w:tc>
        <w:tc>
          <w:tcPr>
            <w:tcW w:w="7654" w:type="dxa"/>
          </w:tcPr>
          <w:p w:rsidR="00030C70" w:rsidRPr="00030C70" w:rsidRDefault="009B3D44" w:rsidP="00030C70">
            <w:pPr>
              <w:widowControl/>
              <w:autoSpaceDE/>
              <w:autoSpaceDN/>
              <w:jc w:val="both"/>
              <w:rPr>
                <w:rFonts w:eastAsia="Times New Roman"/>
                <w:sz w:val="28"/>
                <w:szCs w:val="28"/>
                <w:lang w:eastAsia="ru-RU"/>
              </w:rPr>
            </w:pPr>
            <w:r w:rsidRPr="009B3D44">
              <w:rPr>
                <w:rFonts w:eastAsia="Times New Roman"/>
                <w:sz w:val="28"/>
                <w:szCs w:val="28"/>
                <w:lang w:eastAsia="ru-RU"/>
              </w:rPr>
              <w:t>Стандартизація медичної допомоги: клінічні протоколи, стандарти та рекомендації. Місце та роль біостатистики у медичній освіті та роботі практикуючого лікаря.</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2</w:t>
            </w:r>
          </w:p>
        </w:tc>
      </w:tr>
      <w:tr w:rsidR="00030C70" w:rsidRPr="00030C70" w:rsidTr="00CB68D7">
        <w:trPr>
          <w:trHeight w:val="298"/>
        </w:trPr>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3</w:t>
            </w:r>
          </w:p>
        </w:tc>
        <w:tc>
          <w:tcPr>
            <w:tcW w:w="7654" w:type="dxa"/>
            <w:shd w:val="clear" w:color="auto" w:fill="auto"/>
          </w:tcPr>
          <w:p w:rsidR="00030C70" w:rsidRPr="00030C70" w:rsidRDefault="009B3D44" w:rsidP="00030C70">
            <w:pPr>
              <w:widowControl/>
              <w:autoSpaceDE/>
              <w:autoSpaceDN/>
              <w:jc w:val="both"/>
              <w:rPr>
                <w:rFonts w:eastAsia="Times New Roman"/>
                <w:sz w:val="28"/>
                <w:szCs w:val="28"/>
                <w:lang w:eastAsia="ru-RU"/>
              </w:rPr>
            </w:pPr>
            <w:r w:rsidRPr="009B3D44">
              <w:rPr>
                <w:rFonts w:eastAsia="Times New Roman"/>
                <w:sz w:val="28"/>
                <w:szCs w:val="28"/>
                <w:lang w:eastAsia="ru-RU"/>
              </w:rPr>
              <w:t>Методологічні основи організації статистичних досліджень в системі охорони здоров’я. Організація проведення статистичних досліджень.</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2</w:t>
            </w:r>
          </w:p>
        </w:tc>
      </w:tr>
      <w:tr w:rsidR="00030C70" w:rsidRPr="00030C70" w:rsidTr="00CB68D7">
        <w:trPr>
          <w:trHeight w:val="167"/>
        </w:trPr>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4</w:t>
            </w:r>
          </w:p>
        </w:tc>
        <w:tc>
          <w:tcPr>
            <w:tcW w:w="7654" w:type="dxa"/>
            <w:shd w:val="clear" w:color="auto" w:fill="auto"/>
          </w:tcPr>
          <w:p w:rsidR="00030C70" w:rsidRPr="00030C70" w:rsidRDefault="009B3D44" w:rsidP="00030C70">
            <w:pPr>
              <w:widowControl/>
              <w:autoSpaceDE/>
              <w:autoSpaceDN/>
              <w:jc w:val="both"/>
              <w:rPr>
                <w:rFonts w:eastAsia="Times New Roman"/>
                <w:caps/>
                <w:sz w:val="28"/>
                <w:szCs w:val="28"/>
                <w:lang w:eastAsia="ru-RU"/>
              </w:rPr>
            </w:pPr>
            <w:r w:rsidRPr="009B3D44">
              <w:rPr>
                <w:rFonts w:eastAsia="Times New Roman"/>
                <w:sz w:val="28"/>
                <w:szCs w:val="28"/>
                <w:lang w:eastAsia="ru-RU"/>
              </w:rPr>
              <w:t>Принципи формування статистичних сукупностей для аналізу. Поняття про генеральну та вибіркову сукупність. Класифікація типів даних. Кількісні та якісні дані.</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rsidTr="00CB68D7">
        <w:trPr>
          <w:trHeight w:val="167"/>
        </w:trPr>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5</w:t>
            </w:r>
          </w:p>
        </w:tc>
        <w:tc>
          <w:tcPr>
            <w:tcW w:w="7654" w:type="dxa"/>
            <w:shd w:val="clear" w:color="auto" w:fill="auto"/>
          </w:tcPr>
          <w:p w:rsidR="00030C70" w:rsidRPr="00030C70" w:rsidRDefault="009B3D44" w:rsidP="00030C70">
            <w:pPr>
              <w:widowControl/>
              <w:autoSpaceDE/>
              <w:autoSpaceDN/>
              <w:jc w:val="both"/>
              <w:rPr>
                <w:rFonts w:eastAsia="Times New Roman"/>
                <w:caps/>
                <w:sz w:val="28"/>
                <w:szCs w:val="28"/>
                <w:lang w:eastAsia="ru-RU"/>
              </w:rPr>
            </w:pPr>
            <w:r w:rsidRPr="009B3D44">
              <w:rPr>
                <w:rFonts w:eastAsia="Times New Roman"/>
                <w:sz w:val="28"/>
                <w:szCs w:val="28"/>
                <w:lang w:eastAsia="ru-RU"/>
              </w:rPr>
              <w:t>Характеристика шкал вимірювання. Загальна характеристика методів статистичного аналізу, особливості їх використання. Узагальнення результатів статистичних досліджень. Оцінка вірогідності отриманих результатів.</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rsidTr="00CB68D7">
        <w:trPr>
          <w:trHeight w:val="134"/>
        </w:trPr>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6</w:t>
            </w:r>
          </w:p>
        </w:tc>
        <w:tc>
          <w:tcPr>
            <w:tcW w:w="7654" w:type="dxa"/>
            <w:shd w:val="clear" w:color="auto" w:fill="auto"/>
          </w:tcPr>
          <w:p w:rsidR="00030C70" w:rsidRPr="00030C70" w:rsidRDefault="009B3D44" w:rsidP="00030C70">
            <w:pPr>
              <w:widowControl/>
              <w:autoSpaceDE/>
              <w:autoSpaceDN/>
              <w:jc w:val="both"/>
              <w:rPr>
                <w:rFonts w:eastAsia="Times New Roman"/>
                <w:sz w:val="28"/>
                <w:szCs w:val="28"/>
                <w:lang w:eastAsia="ru-RU"/>
              </w:rPr>
            </w:pPr>
            <w:r w:rsidRPr="009B3D44">
              <w:rPr>
                <w:rFonts w:eastAsia="Times New Roman"/>
                <w:sz w:val="28"/>
                <w:szCs w:val="28"/>
                <w:lang w:eastAsia="ru-RU"/>
              </w:rPr>
              <w:t>Поняття про нульову та альтернативну гіпотези. Перевірка гіпотез. Помилка І-го та ІІ-го роду. Типові помилки на етапах проведення досліджень. Випадкова та систематична помилка. Бази даних для аналізу статистичного матеріалу.</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rsidTr="00CB68D7">
        <w:trPr>
          <w:trHeight w:val="134"/>
        </w:trPr>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7</w:t>
            </w:r>
          </w:p>
        </w:tc>
        <w:tc>
          <w:tcPr>
            <w:tcW w:w="7654" w:type="dxa"/>
            <w:shd w:val="clear" w:color="auto" w:fill="auto"/>
          </w:tcPr>
          <w:p w:rsidR="00030C70" w:rsidRPr="00030C70" w:rsidRDefault="009B3D44" w:rsidP="00030C70">
            <w:pPr>
              <w:widowControl/>
              <w:autoSpaceDE/>
              <w:autoSpaceDN/>
              <w:snapToGrid w:val="0"/>
              <w:spacing w:line="276" w:lineRule="auto"/>
              <w:ind w:firstLine="34"/>
              <w:rPr>
                <w:rFonts w:eastAsia="Times New Roman"/>
                <w:sz w:val="28"/>
                <w:szCs w:val="28"/>
                <w:lang w:eastAsia="ru-RU"/>
              </w:rPr>
            </w:pPr>
            <w:r w:rsidRPr="009B3D44">
              <w:rPr>
                <w:rFonts w:eastAsia="Times New Roman"/>
                <w:sz w:val="28"/>
                <w:szCs w:val="28"/>
                <w:lang w:eastAsia="ru-RU"/>
              </w:rPr>
              <w:t>Сучасні принципи та правила проведення клінічних досліджень. Визначення поняття клінічна епідеміологія. Основні етапи її розвитку. Основні принципи та положення клінічної епідеміології.</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rsidTr="00CB68D7">
        <w:trPr>
          <w:trHeight w:val="167"/>
        </w:trPr>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8</w:t>
            </w:r>
          </w:p>
        </w:tc>
        <w:tc>
          <w:tcPr>
            <w:tcW w:w="7654" w:type="dxa"/>
            <w:shd w:val="clear" w:color="auto" w:fill="auto"/>
          </w:tcPr>
          <w:p w:rsidR="00030C70" w:rsidRPr="00030C70" w:rsidRDefault="009B3D44" w:rsidP="00030C70">
            <w:pPr>
              <w:widowControl/>
              <w:autoSpaceDE/>
              <w:autoSpaceDN/>
              <w:snapToGrid w:val="0"/>
              <w:spacing w:line="276" w:lineRule="auto"/>
              <w:ind w:firstLine="34"/>
              <w:rPr>
                <w:rFonts w:eastAsia="Times New Roman"/>
                <w:sz w:val="28"/>
                <w:szCs w:val="28"/>
                <w:lang w:eastAsia="ru-RU"/>
              </w:rPr>
            </w:pPr>
            <w:r w:rsidRPr="009B3D44">
              <w:rPr>
                <w:rFonts w:eastAsia="Times New Roman"/>
                <w:sz w:val="28"/>
                <w:szCs w:val="28"/>
                <w:lang w:eastAsia="ru-RU"/>
              </w:rPr>
              <w:t>Мета клініко-епідеміологічних досліджень та якість організації їх проведення.</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rsidTr="00CB68D7">
        <w:trPr>
          <w:trHeight w:val="151"/>
        </w:trPr>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lastRenderedPageBreak/>
              <w:t>9</w:t>
            </w:r>
          </w:p>
        </w:tc>
        <w:tc>
          <w:tcPr>
            <w:tcW w:w="7654" w:type="dxa"/>
            <w:shd w:val="clear" w:color="auto" w:fill="auto"/>
          </w:tcPr>
          <w:p w:rsidR="009B3D44" w:rsidRPr="009B3D44" w:rsidRDefault="009B3D44" w:rsidP="009B3D44">
            <w:pPr>
              <w:widowControl/>
              <w:autoSpaceDE/>
              <w:autoSpaceDN/>
              <w:snapToGrid w:val="0"/>
              <w:spacing w:line="276" w:lineRule="auto"/>
              <w:ind w:firstLine="34"/>
              <w:rPr>
                <w:rFonts w:eastAsia="Times New Roman"/>
                <w:sz w:val="28"/>
                <w:szCs w:val="28"/>
                <w:lang w:eastAsia="ru-RU"/>
              </w:rPr>
            </w:pPr>
            <w:r w:rsidRPr="009B3D44">
              <w:rPr>
                <w:rFonts w:eastAsia="Times New Roman"/>
                <w:sz w:val="28"/>
                <w:szCs w:val="28"/>
                <w:lang w:eastAsia="ru-RU"/>
              </w:rPr>
              <w:t xml:space="preserve">Дизайн епідеміологічних досліджень. </w:t>
            </w:r>
          </w:p>
          <w:p w:rsidR="00030C70" w:rsidRPr="00030C70" w:rsidRDefault="009B3D44" w:rsidP="009B3D44">
            <w:pPr>
              <w:widowControl/>
              <w:autoSpaceDE/>
              <w:autoSpaceDN/>
              <w:snapToGrid w:val="0"/>
              <w:spacing w:line="276" w:lineRule="auto"/>
              <w:ind w:firstLine="34"/>
              <w:rPr>
                <w:rFonts w:eastAsia="Times New Roman"/>
                <w:sz w:val="28"/>
                <w:szCs w:val="28"/>
                <w:lang w:eastAsia="ru-RU"/>
              </w:rPr>
            </w:pPr>
            <w:r w:rsidRPr="009B3D44">
              <w:rPr>
                <w:rFonts w:eastAsia="Times New Roman"/>
                <w:sz w:val="28"/>
                <w:szCs w:val="28"/>
                <w:lang w:eastAsia="ru-RU"/>
              </w:rPr>
              <w:t>Типи дизайнів. Етика проведення дослідження. Критерії включення та виключення з дослідження. Види контролю.</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rsidTr="00CB68D7">
        <w:trPr>
          <w:trHeight w:val="151"/>
        </w:trPr>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10</w:t>
            </w:r>
          </w:p>
        </w:tc>
        <w:tc>
          <w:tcPr>
            <w:tcW w:w="7654" w:type="dxa"/>
            <w:shd w:val="clear" w:color="auto" w:fill="auto"/>
          </w:tcPr>
          <w:p w:rsidR="00030C70" w:rsidRPr="00030C70" w:rsidRDefault="009B3D44" w:rsidP="00030C70">
            <w:pPr>
              <w:widowControl/>
              <w:autoSpaceDE/>
              <w:autoSpaceDN/>
              <w:jc w:val="both"/>
              <w:rPr>
                <w:rFonts w:eastAsia="Times New Roman"/>
                <w:sz w:val="28"/>
                <w:szCs w:val="28"/>
                <w:lang w:eastAsia="ru-RU"/>
              </w:rPr>
            </w:pPr>
            <w:r w:rsidRPr="009B3D44">
              <w:rPr>
                <w:rFonts w:eastAsia="Times New Roman"/>
                <w:sz w:val="28"/>
                <w:szCs w:val="28"/>
                <w:lang w:eastAsia="ru-RU"/>
              </w:rPr>
              <w:t>Роль фахівця - біостатистика в організації і проведенні дослідження. Протокол клінічних досліджень. Контрольовані клінічні випробування.</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rsidTr="00CB68D7">
        <w:trPr>
          <w:trHeight w:val="385"/>
        </w:trPr>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11</w:t>
            </w:r>
          </w:p>
        </w:tc>
        <w:tc>
          <w:tcPr>
            <w:tcW w:w="7654" w:type="dxa"/>
            <w:shd w:val="clear" w:color="auto" w:fill="auto"/>
          </w:tcPr>
          <w:p w:rsidR="00030C70" w:rsidRPr="00030C70" w:rsidRDefault="009B3D44" w:rsidP="00030C70">
            <w:pPr>
              <w:widowControl/>
              <w:autoSpaceDE/>
              <w:autoSpaceDN/>
              <w:jc w:val="both"/>
              <w:rPr>
                <w:rFonts w:eastAsia="Times New Roman"/>
                <w:sz w:val="28"/>
                <w:szCs w:val="28"/>
                <w:lang w:eastAsia="ru-RU"/>
              </w:rPr>
            </w:pPr>
            <w:r w:rsidRPr="009B3D44">
              <w:rPr>
                <w:rFonts w:eastAsia="Times New Roman"/>
                <w:sz w:val="28"/>
                <w:szCs w:val="28"/>
                <w:lang w:eastAsia="ru-RU"/>
              </w:rPr>
              <w:t>Рандомізація та стратифікація. Рандомізоване контрольоване клінічне дослідження – золотий стандарт досліджень.</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rsidTr="00CB68D7">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12</w:t>
            </w:r>
          </w:p>
        </w:tc>
        <w:tc>
          <w:tcPr>
            <w:tcW w:w="7654" w:type="dxa"/>
            <w:shd w:val="clear" w:color="auto" w:fill="auto"/>
          </w:tcPr>
          <w:p w:rsidR="00030C70" w:rsidRPr="00030C70" w:rsidRDefault="00030C70" w:rsidP="00030C70">
            <w:pPr>
              <w:widowControl/>
              <w:autoSpaceDE/>
              <w:autoSpaceDN/>
              <w:spacing w:line="276" w:lineRule="auto"/>
              <w:rPr>
                <w:rFonts w:eastAsia="Times New Roman"/>
                <w:sz w:val="28"/>
                <w:szCs w:val="28"/>
                <w:lang w:eastAsia="ru-RU"/>
              </w:rPr>
            </w:pPr>
            <w:r w:rsidRPr="00030C70">
              <w:rPr>
                <w:rFonts w:eastAsia="Times New Roman"/>
                <w:bCs/>
                <w:sz w:val="28"/>
                <w:szCs w:val="28"/>
                <w:lang w:eastAsia="ru-RU"/>
              </w:rPr>
              <w:t>Підсумковий контроль</w:t>
            </w:r>
          </w:p>
        </w:tc>
        <w:tc>
          <w:tcPr>
            <w:tcW w:w="1418"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rsidTr="00CB68D7">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p>
        </w:tc>
        <w:tc>
          <w:tcPr>
            <w:tcW w:w="7654" w:type="dxa"/>
            <w:shd w:val="clear" w:color="auto" w:fill="auto"/>
          </w:tcPr>
          <w:p w:rsidR="00030C70" w:rsidRPr="00030C70" w:rsidRDefault="00030C70" w:rsidP="00030C70">
            <w:pPr>
              <w:widowControl/>
              <w:autoSpaceDE/>
              <w:autoSpaceDN/>
              <w:spacing w:line="276" w:lineRule="auto"/>
              <w:jc w:val="both"/>
              <w:rPr>
                <w:rFonts w:eastAsia="Times New Roman"/>
                <w:bCs/>
                <w:sz w:val="28"/>
                <w:szCs w:val="28"/>
                <w:lang w:eastAsia="ru-RU"/>
              </w:rPr>
            </w:pPr>
            <w:r w:rsidRPr="00030C70">
              <w:rPr>
                <w:rFonts w:eastAsia="Times New Roman"/>
                <w:bCs/>
                <w:sz w:val="28"/>
                <w:szCs w:val="28"/>
                <w:lang w:eastAsia="ru-RU"/>
              </w:rPr>
              <w:t>Всього годин практичних занять</w:t>
            </w:r>
          </w:p>
        </w:tc>
        <w:tc>
          <w:tcPr>
            <w:tcW w:w="1418"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14</w:t>
            </w:r>
          </w:p>
        </w:tc>
      </w:tr>
    </w:tbl>
    <w:p w:rsidR="00220EEE" w:rsidRDefault="00220EEE" w:rsidP="00DD32B4">
      <w:pPr>
        <w:jc w:val="center"/>
        <w:rPr>
          <w:b/>
          <w:sz w:val="28"/>
          <w:szCs w:val="28"/>
          <w:lang w:val="ru-RU"/>
        </w:rPr>
      </w:pPr>
    </w:p>
    <w:p w:rsidR="00DD32B4" w:rsidRDefault="00633367" w:rsidP="00DD32B4">
      <w:pPr>
        <w:jc w:val="center"/>
        <w:rPr>
          <w:b/>
          <w:sz w:val="28"/>
          <w:szCs w:val="28"/>
        </w:rPr>
      </w:pPr>
      <w:r w:rsidRPr="00B52496">
        <w:rPr>
          <w:b/>
          <w:sz w:val="28"/>
          <w:szCs w:val="28"/>
        </w:rPr>
        <w:t>Самостійна робота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371"/>
        <w:gridCol w:w="1417"/>
      </w:tblGrid>
      <w:tr w:rsidR="00B52496" w:rsidRPr="00B52496" w:rsidTr="00B52496">
        <w:tc>
          <w:tcPr>
            <w:tcW w:w="851" w:type="dxa"/>
            <w:shd w:val="clear" w:color="auto" w:fill="auto"/>
          </w:tcPr>
          <w:p w:rsidR="00B52496" w:rsidRPr="00B52496" w:rsidRDefault="00B52496" w:rsidP="00B52496">
            <w:pPr>
              <w:widowControl/>
              <w:autoSpaceDE/>
              <w:autoSpaceDN/>
              <w:ind w:left="142" w:hanging="142"/>
              <w:jc w:val="center"/>
              <w:rPr>
                <w:rFonts w:eastAsia="Times New Roman"/>
                <w:sz w:val="28"/>
                <w:szCs w:val="28"/>
                <w:lang w:eastAsia="ru-RU"/>
              </w:rPr>
            </w:pPr>
            <w:r w:rsidRPr="00B52496">
              <w:rPr>
                <w:rFonts w:eastAsia="Times New Roman"/>
                <w:sz w:val="28"/>
                <w:szCs w:val="28"/>
                <w:lang w:eastAsia="ru-RU"/>
              </w:rPr>
              <w:t>№</w:t>
            </w:r>
          </w:p>
          <w:p w:rsidR="00B52496" w:rsidRPr="00B52496" w:rsidRDefault="00B52496" w:rsidP="00B52496">
            <w:pPr>
              <w:widowControl/>
              <w:autoSpaceDE/>
              <w:autoSpaceDN/>
              <w:ind w:left="142" w:hanging="142"/>
              <w:jc w:val="center"/>
              <w:rPr>
                <w:rFonts w:eastAsia="Times New Roman"/>
                <w:sz w:val="28"/>
                <w:szCs w:val="28"/>
                <w:lang w:eastAsia="ru-RU"/>
              </w:rPr>
            </w:pPr>
            <w:r w:rsidRPr="00B52496">
              <w:rPr>
                <w:rFonts w:eastAsia="Times New Roman"/>
                <w:sz w:val="28"/>
                <w:szCs w:val="28"/>
                <w:lang w:eastAsia="ru-RU"/>
              </w:rPr>
              <w:t>з/п</w:t>
            </w:r>
          </w:p>
        </w:tc>
        <w:tc>
          <w:tcPr>
            <w:tcW w:w="7371" w:type="dxa"/>
            <w:shd w:val="clear" w:color="auto" w:fill="auto"/>
          </w:tcPr>
          <w:p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Назва теми</w:t>
            </w:r>
          </w:p>
        </w:tc>
        <w:tc>
          <w:tcPr>
            <w:tcW w:w="1417" w:type="dxa"/>
            <w:shd w:val="clear" w:color="auto" w:fill="auto"/>
          </w:tcPr>
          <w:p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Кількість</w:t>
            </w:r>
          </w:p>
          <w:p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годин</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w:t>
            </w:r>
          </w:p>
        </w:tc>
        <w:tc>
          <w:tcPr>
            <w:tcW w:w="7371" w:type="dxa"/>
          </w:tcPr>
          <w:p w:rsidR="009B3D44" w:rsidRDefault="009B3D44" w:rsidP="009B3D44">
            <w:pPr>
              <w:pStyle w:val="Default"/>
              <w:ind w:firstLine="709"/>
              <w:jc w:val="both"/>
              <w:rPr>
                <w:sz w:val="28"/>
                <w:szCs w:val="28"/>
                <w:lang w:val="uk-UA"/>
              </w:rPr>
            </w:pPr>
            <w:proofErr w:type="gramStart"/>
            <w:r w:rsidRPr="005271AE">
              <w:rPr>
                <w:b/>
                <w:sz w:val="28"/>
                <w:szCs w:val="28"/>
              </w:rPr>
              <w:t>Б</w:t>
            </w:r>
            <w:proofErr w:type="gramEnd"/>
            <w:r w:rsidRPr="005271AE">
              <w:rPr>
                <w:b/>
                <w:sz w:val="28"/>
                <w:szCs w:val="28"/>
                <w:lang w:val="uk-UA"/>
              </w:rPr>
              <w:t>іостатистика як складова доказової медицини.</w:t>
            </w:r>
          </w:p>
          <w:p w:rsidR="009B3D44" w:rsidRDefault="009B3D44" w:rsidP="009B3D44">
            <w:pPr>
              <w:pStyle w:val="Default"/>
              <w:ind w:firstLine="709"/>
              <w:jc w:val="both"/>
              <w:rPr>
                <w:sz w:val="28"/>
                <w:szCs w:val="28"/>
              </w:rPr>
            </w:pPr>
            <w:r>
              <w:rPr>
                <w:sz w:val="28"/>
                <w:szCs w:val="28"/>
              </w:rPr>
              <w:t xml:space="preserve"> Поняття і роль біостатистики як основної складової системи доказової медицини. Визначення понять «біостатистика», «доказова медицина», «клінічна </w:t>
            </w:r>
            <w:proofErr w:type="gramStart"/>
            <w:r>
              <w:rPr>
                <w:sz w:val="28"/>
                <w:szCs w:val="28"/>
              </w:rPr>
              <w:t>еп</w:t>
            </w:r>
            <w:proofErr w:type="gramEnd"/>
            <w:r>
              <w:rPr>
                <w:sz w:val="28"/>
                <w:szCs w:val="28"/>
              </w:rPr>
              <w:t xml:space="preserve">ідеміологія». </w:t>
            </w:r>
            <w:r>
              <w:rPr>
                <w:sz w:val="28"/>
                <w:szCs w:val="28"/>
                <w:lang w:val="uk-UA"/>
              </w:rPr>
              <w:t xml:space="preserve"> </w:t>
            </w:r>
            <w:r>
              <w:rPr>
                <w:sz w:val="28"/>
                <w:szCs w:val="28"/>
              </w:rPr>
              <w:t xml:space="preserve">Основні етапи розвитку біостатистики. Видатні вчені та їх внесок у розвиток біостатистики. Основні принципи доказової медицини. </w:t>
            </w:r>
            <w:proofErr w:type="gramStart"/>
            <w:r>
              <w:rPr>
                <w:sz w:val="28"/>
                <w:szCs w:val="28"/>
              </w:rPr>
              <w:t>Тр</w:t>
            </w:r>
            <w:proofErr w:type="gramEnd"/>
            <w:r>
              <w:rPr>
                <w:sz w:val="28"/>
                <w:szCs w:val="28"/>
              </w:rPr>
              <w:t xml:space="preserve">іада доказової медицини. Теорія і практика доказової медицини. Доказова медицина та якість проведення клінічних </w:t>
            </w:r>
            <w:proofErr w:type="gramStart"/>
            <w:r>
              <w:rPr>
                <w:sz w:val="28"/>
                <w:szCs w:val="28"/>
              </w:rPr>
              <w:t>досл</w:t>
            </w:r>
            <w:proofErr w:type="gramEnd"/>
            <w:r>
              <w:rPr>
                <w:sz w:val="28"/>
                <w:szCs w:val="28"/>
              </w:rPr>
              <w:t>іджень. Поняття про кінцеві результати. Доказова медицина та якість надання медичної допомоги. Стандартизація медичної допомоги: клінічні протоколи, стандарти та рекомендації. Місце та роль біостатистики у медичній освіті та роботі практикуючого лікаря.</w:t>
            </w:r>
          </w:p>
          <w:p w:rsidR="00B52496" w:rsidRPr="009B3D44" w:rsidRDefault="00B52496" w:rsidP="009B3D44">
            <w:pPr>
              <w:widowControl/>
              <w:autoSpaceDE/>
              <w:autoSpaceDN/>
              <w:jc w:val="both"/>
              <w:rPr>
                <w:rFonts w:eastAsia="Times New Roman"/>
                <w:snapToGrid w:val="0"/>
                <w:sz w:val="28"/>
                <w:szCs w:val="28"/>
                <w:lang w:val="ru-RU" w:eastAsia="ru-RU"/>
              </w:rPr>
            </w:pPr>
          </w:p>
        </w:tc>
        <w:tc>
          <w:tcPr>
            <w:tcW w:w="1417" w:type="dxa"/>
            <w:vAlign w:val="center"/>
          </w:tcPr>
          <w:p w:rsidR="00B52496" w:rsidRPr="00B52496" w:rsidRDefault="009B3D44"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15</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2</w:t>
            </w:r>
          </w:p>
        </w:tc>
        <w:tc>
          <w:tcPr>
            <w:tcW w:w="7371" w:type="dxa"/>
          </w:tcPr>
          <w:p w:rsidR="009B3D44" w:rsidRPr="009B3D44" w:rsidRDefault="009B3D44" w:rsidP="009B3D44">
            <w:pPr>
              <w:widowControl/>
              <w:autoSpaceDE/>
              <w:autoSpaceDN/>
              <w:jc w:val="both"/>
              <w:rPr>
                <w:rFonts w:eastAsia="Times New Roman"/>
                <w:b/>
                <w:snapToGrid w:val="0"/>
                <w:sz w:val="28"/>
                <w:szCs w:val="28"/>
                <w:lang w:eastAsia="ru-RU"/>
              </w:rPr>
            </w:pPr>
            <w:r w:rsidRPr="009B3D44">
              <w:rPr>
                <w:rFonts w:eastAsia="Times New Roman"/>
                <w:b/>
                <w:snapToGrid w:val="0"/>
                <w:sz w:val="28"/>
                <w:szCs w:val="28"/>
                <w:lang w:eastAsia="ru-RU"/>
              </w:rPr>
              <w:t xml:space="preserve">Статистичні дослідження в системі охорони здоров’я. </w:t>
            </w:r>
          </w:p>
          <w:p w:rsidR="00B52496" w:rsidRPr="009B3D44" w:rsidRDefault="009B3D44" w:rsidP="009B3D44">
            <w:pPr>
              <w:widowControl/>
              <w:autoSpaceDE/>
              <w:autoSpaceDN/>
              <w:jc w:val="both"/>
              <w:rPr>
                <w:rFonts w:eastAsia="Times New Roman"/>
                <w:snapToGrid w:val="0"/>
                <w:sz w:val="28"/>
                <w:szCs w:val="28"/>
                <w:lang w:eastAsia="ru-RU"/>
              </w:rPr>
            </w:pPr>
            <w:r w:rsidRPr="009B3D44">
              <w:rPr>
                <w:rFonts w:eastAsia="Times New Roman"/>
                <w:snapToGrid w:val="0"/>
                <w:sz w:val="28"/>
                <w:szCs w:val="28"/>
                <w:lang w:eastAsia="ru-RU"/>
              </w:rPr>
              <w:t>Методологічні основи організації статистичних досліджень в системі охорони здоров’я. Організація проведення статистичних досліджень. Принципи формування статистичних сукупностей для аналізу. Поняття про генеральну та вибіркову сукупність. Класифікація типів даних. Кількісні та якісні дані. Характеристика шкал вимірювання. Загальна характеристика методів статистичного аналізу, особливості їх використання. Узагальнення результатів статистичних досліджень. Оцінка вірогідності отриманих результатів. Поняття про нульову та альтернативну гіпотези. Перевірка гіпотез. Помилка І-го та ІІ-го роду. Типові помилки на етапах проведення досліджень. Випадкова та систематична помилка. Бази даних для аналізу статистичного матеріалу.</w:t>
            </w:r>
          </w:p>
        </w:tc>
        <w:tc>
          <w:tcPr>
            <w:tcW w:w="1417" w:type="dxa"/>
            <w:vAlign w:val="center"/>
          </w:tcPr>
          <w:p w:rsidR="00B52496" w:rsidRPr="00B52496" w:rsidRDefault="009B3D44"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15</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lastRenderedPageBreak/>
              <w:t>3</w:t>
            </w:r>
          </w:p>
        </w:tc>
        <w:tc>
          <w:tcPr>
            <w:tcW w:w="7371" w:type="dxa"/>
          </w:tcPr>
          <w:p w:rsidR="009B3D44" w:rsidRDefault="009B3D44" w:rsidP="009B3D44">
            <w:pPr>
              <w:widowControl/>
              <w:adjustRightInd w:val="0"/>
              <w:ind w:firstLine="851"/>
              <w:jc w:val="both"/>
              <w:rPr>
                <w:sz w:val="28"/>
                <w:szCs w:val="28"/>
              </w:rPr>
            </w:pPr>
            <w:r w:rsidRPr="005271AE">
              <w:rPr>
                <w:b/>
                <w:sz w:val="28"/>
                <w:szCs w:val="28"/>
              </w:rPr>
              <w:t>Клінічна епідеміологія.</w:t>
            </w:r>
            <w:r>
              <w:rPr>
                <w:sz w:val="28"/>
                <w:szCs w:val="28"/>
              </w:rPr>
              <w:t xml:space="preserve"> </w:t>
            </w:r>
          </w:p>
          <w:p w:rsidR="009B3D44" w:rsidRDefault="009B3D44" w:rsidP="009B3D44">
            <w:pPr>
              <w:widowControl/>
              <w:adjustRightInd w:val="0"/>
              <w:ind w:firstLine="851"/>
              <w:jc w:val="both"/>
              <w:rPr>
                <w:sz w:val="28"/>
                <w:szCs w:val="28"/>
              </w:rPr>
            </w:pPr>
            <w:r>
              <w:rPr>
                <w:sz w:val="28"/>
                <w:szCs w:val="28"/>
              </w:rPr>
              <w:t>Сучасні принципи та правила проведення клінічних досліджень. Визначення поняття клінічна епідеміологія. Основні етапи її розвитку. Основні принципи та положення клінічної епідеміології.</w:t>
            </w:r>
          </w:p>
          <w:p w:rsidR="00B52496" w:rsidRPr="00B52496" w:rsidRDefault="00B52496" w:rsidP="00B52496">
            <w:pPr>
              <w:widowControl/>
              <w:autoSpaceDE/>
              <w:autoSpaceDN/>
              <w:jc w:val="both"/>
              <w:rPr>
                <w:rFonts w:eastAsia="Times New Roman"/>
                <w:sz w:val="28"/>
                <w:szCs w:val="28"/>
                <w:lang w:eastAsia="ru-RU"/>
              </w:rPr>
            </w:pPr>
          </w:p>
        </w:tc>
        <w:tc>
          <w:tcPr>
            <w:tcW w:w="1417" w:type="dxa"/>
            <w:vAlign w:val="center"/>
          </w:tcPr>
          <w:p w:rsidR="00B52496" w:rsidRPr="00B52496" w:rsidRDefault="009B3D44"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11</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4</w:t>
            </w:r>
          </w:p>
        </w:tc>
        <w:tc>
          <w:tcPr>
            <w:tcW w:w="7371" w:type="dxa"/>
          </w:tcPr>
          <w:p w:rsidR="009B3D44" w:rsidRPr="005271AE" w:rsidRDefault="009B3D44" w:rsidP="009B3D44">
            <w:pPr>
              <w:widowControl/>
              <w:adjustRightInd w:val="0"/>
              <w:ind w:firstLine="851"/>
              <w:jc w:val="both"/>
              <w:rPr>
                <w:b/>
                <w:sz w:val="28"/>
                <w:szCs w:val="28"/>
              </w:rPr>
            </w:pPr>
            <w:r w:rsidRPr="005271AE">
              <w:rPr>
                <w:b/>
                <w:sz w:val="28"/>
                <w:szCs w:val="28"/>
              </w:rPr>
              <w:t>Епідеміологічні дослідження.</w:t>
            </w:r>
          </w:p>
          <w:p w:rsidR="009B3D44" w:rsidRDefault="009B3D44" w:rsidP="009B3D44">
            <w:pPr>
              <w:widowControl/>
              <w:adjustRightInd w:val="0"/>
              <w:ind w:firstLine="851"/>
              <w:jc w:val="both"/>
              <w:rPr>
                <w:sz w:val="28"/>
                <w:szCs w:val="28"/>
              </w:rPr>
            </w:pPr>
            <w:r>
              <w:rPr>
                <w:sz w:val="28"/>
                <w:szCs w:val="28"/>
              </w:rPr>
              <w:t xml:space="preserve"> Мета клініко-епідеміологічних досліджень та якість організації їх проведення. </w:t>
            </w:r>
          </w:p>
          <w:p w:rsidR="00B52496" w:rsidRPr="00B52496" w:rsidRDefault="00B52496" w:rsidP="00B52496">
            <w:pPr>
              <w:widowControl/>
              <w:autoSpaceDE/>
              <w:autoSpaceDN/>
              <w:jc w:val="both"/>
              <w:rPr>
                <w:rFonts w:eastAsia="Times New Roman"/>
                <w:sz w:val="28"/>
                <w:szCs w:val="28"/>
                <w:lang w:eastAsia="ru-RU"/>
              </w:rPr>
            </w:pPr>
          </w:p>
        </w:tc>
        <w:tc>
          <w:tcPr>
            <w:tcW w:w="1417" w:type="dxa"/>
            <w:vAlign w:val="center"/>
          </w:tcPr>
          <w:p w:rsidR="00B52496" w:rsidRPr="00B52496" w:rsidRDefault="009B3D44"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13</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5</w:t>
            </w:r>
          </w:p>
        </w:tc>
        <w:tc>
          <w:tcPr>
            <w:tcW w:w="7371" w:type="dxa"/>
          </w:tcPr>
          <w:p w:rsidR="009B3D44" w:rsidRPr="005271AE" w:rsidRDefault="009B3D44" w:rsidP="009B3D44">
            <w:pPr>
              <w:widowControl/>
              <w:adjustRightInd w:val="0"/>
              <w:ind w:firstLine="851"/>
              <w:jc w:val="both"/>
              <w:rPr>
                <w:b/>
                <w:sz w:val="28"/>
                <w:szCs w:val="28"/>
              </w:rPr>
            </w:pPr>
            <w:r w:rsidRPr="005271AE">
              <w:rPr>
                <w:b/>
                <w:sz w:val="28"/>
                <w:szCs w:val="28"/>
              </w:rPr>
              <w:t xml:space="preserve">Дизайн епідеміологічних досліджень. </w:t>
            </w:r>
          </w:p>
          <w:p w:rsidR="009B3D44" w:rsidRDefault="009B3D44" w:rsidP="009B3D44">
            <w:pPr>
              <w:widowControl/>
              <w:adjustRightInd w:val="0"/>
              <w:ind w:firstLine="851"/>
              <w:jc w:val="both"/>
              <w:rPr>
                <w:sz w:val="28"/>
                <w:szCs w:val="28"/>
              </w:rPr>
            </w:pPr>
            <w:r w:rsidRPr="009B3D44">
              <w:rPr>
                <w:sz w:val="28"/>
                <w:szCs w:val="28"/>
              </w:rPr>
              <w:t>Типи дизайнів. Етика</w:t>
            </w:r>
            <w:r>
              <w:rPr>
                <w:sz w:val="28"/>
                <w:szCs w:val="28"/>
              </w:rPr>
              <w:t xml:space="preserve"> проведення дослідження. Критерії включення та виключення з дослідження. Види контролю. Сліпота дослідження. Роль фахівця - біостатистика в організації і проведенні дослідження. Протокол клінічних досліджень. Контрольовані клінічні випробування. Рандомізація та стратифікація. Рандомізоване контрольоване клінічне дослідження – золотий стандарт досліджень. Узагальнення результатів клінічних досліджень. Аналітичні огляди. Поняття про метадані. Систематичні огляди та мета-аналіз. Кокранівське співробітництво: історія створення та діяльність. </w:t>
            </w:r>
          </w:p>
          <w:p w:rsidR="00B52496" w:rsidRPr="00B52496" w:rsidRDefault="00B52496" w:rsidP="00B52496">
            <w:pPr>
              <w:widowControl/>
              <w:autoSpaceDE/>
              <w:autoSpaceDN/>
              <w:jc w:val="both"/>
              <w:rPr>
                <w:rFonts w:eastAsia="Times New Roman"/>
                <w:sz w:val="28"/>
                <w:szCs w:val="28"/>
                <w:lang w:eastAsia="ru-RU"/>
              </w:rPr>
            </w:pPr>
          </w:p>
        </w:tc>
        <w:tc>
          <w:tcPr>
            <w:tcW w:w="1417" w:type="dxa"/>
            <w:vAlign w:val="center"/>
          </w:tcPr>
          <w:p w:rsidR="00B52496" w:rsidRPr="00B52496" w:rsidRDefault="009B3D44"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w:t>
            </w:r>
            <w:r w:rsidR="00655018">
              <w:rPr>
                <w:rFonts w:eastAsia="Times New Roman"/>
                <w:color w:val="000000"/>
                <w:sz w:val="28"/>
                <w:szCs w:val="28"/>
                <w:lang w:eastAsia="ru-RU"/>
              </w:rPr>
              <w:t>4</w:t>
            </w:r>
          </w:p>
        </w:tc>
      </w:tr>
      <w:tr w:rsidR="00B52496" w:rsidRPr="00B52496" w:rsidTr="00B52496">
        <w:tc>
          <w:tcPr>
            <w:tcW w:w="851" w:type="dxa"/>
            <w:shd w:val="clear" w:color="auto" w:fill="auto"/>
          </w:tcPr>
          <w:p w:rsidR="00B52496" w:rsidRPr="00B52496" w:rsidRDefault="009B3D44" w:rsidP="00B52496">
            <w:pPr>
              <w:widowControl/>
              <w:autoSpaceDE/>
              <w:autoSpaceDN/>
              <w:spacing w:line="276" w:lineRule="auto"/>
              <w:jc w:val="center"/>
              <w:rPr>
                <w:rFonts w:eastAsia="Times New Roman"/>
                <w:sz w:val="28"/>
                <w:szCs w:val="28"/>
                <w:lang w:eastAsia="ru-RU"/>
              </w:rPr>
            </w:pPr>
            <w:r>
              <w:rPr>
                <w:rFonts w:eastAsia="Times New Roman"/>
                <w:sz w:val="28"/>
                <w:szCs w:val="28"/>
                <w:lang w:eastAsia="ru-RU"/>
              </w:rPr>
              <w:t>6</w:t>
            </w:r>
          </w:p>
        </w:tc>
        <w:tc>
          <w:tcPr>
            <w:tcW w:w="7371" w:type="dxa"/>
          </w:tcPr>
          <w:p w:rsidR="00B52496" w:rsidRPr="00E12CCD" w:rsidRDefault="00B52496" w:rsidP="00B52496">
            <w:pPr>
              <w:widowControl/>
              <w:autoSpaceDE/>
              <w:autoSpaceDN/>
              <w:jc w:val="both"/>
              <w:rPr>
                <w:rFonts w:eastAsia="Times New Roman"/>
                <w:b/>
                <w:i/>
                <w:sz w:val="28"/>
                <w:szCs w:val="28"/>
                <w:lang w:eastAsia="ru-RU"/>
              </w:rPr>
            </w:pPr>
            <w:r w:rsidRPr="00E12CCD">
              <w:rPr>
                <w:rFonts w:eastAsia="Times New Roman"/>
                <w:b/>
                <w:i/>
                <w:sz w:val="28"/>
                <w:szCs w:val="28"/>
                <w:lang w:eastAsia="ru-RU"/>
              </w:rPr>
              <w:t>Підсумковий контроль</w:t>
            </w:r>
          </w:p>
          <w:p w:rsidR="00B52496" w:rsidRPr="00E12CCD" w:rsidRDefault="00B52496" w:rsidP="00655018">
            <w:pPr>
              <w:widowControl/>
              <w:autoSpaceDE/>
              <w:autoSpaceDN/>
              <w:jc w:val="both"/>
              <w:rPr>
                <w:rFonts w:eastAsia="Times New Roman"/>
                <w:sz w:val="28"/>
                <w:szCs w:val="28"/>
                <w:lang w:eastAsia="ru-RU"/>
              </w:rPr>
            </w:pPr>
            <w:r w:rsidRPr="00E12CCD">
              <w:rPr>
                <w:rFonts w:eastAsia="Times New Roman"/>
                <w:sz w:val="28"/>
                <w:szCs w:val="28"/>
                <w:lang w:eastAsia="ru-RU"/>
              </w:rPr>
              <w:t xml:space="preserve">Підготовка до підсумкового контролю з дисципліни та складання </w:t>
            </w:r>
            <w:r w:rsidR="00655018" w:rsidRPr="00E12CCD">
              <w:rPr>
                <w:rFonts w:eastAsia="Times New Roman"/>
                <w:sz w:val="28"/>
                <w:szCs w:val="28"/>
                <w:lang w:eastAsia="ru-RU"/>
              </w:rPr>
              <w:t>залік</w:t>
            </w:r>
            <w:r w:rsidRPr="00E12CCD">
              <w:rPr>
                <w:rFonts w:eastAsia="Times New Roman"/>
                <w:sz w:val="28"/>
                <w:szCs w:val="28"/>
                <w:lang w:eastAsia="ru-RU"/>
              </w:rPr>
              <w:t>у.</w:t>
            </w:r>
          </w:p>
        </w:tc>
        <w:tc>
          <w:tcPr>
            <w:tcW w:w="1417" w:type="dxa"/>
            <w:vAlign w:val="center"/>
          </w:tcPr>
          <w:p w:rsidR="00B52496" w:rsidRPr="00E12CCD" w:rsidRDefault="00B52496" w:rsidP="00B52496">
            <w:pPr>
              <w:widowControl/>
              <w:autoSpaceDE/>
              <w:autoSpaceDN/>
              <w:jc w:val="center"/>
              <w:rPr>
                <w:rFonts w:eastAsia="Times New Roman"/>
                <w:sz w:val="28"/>
                <w:szCs w:val="28"/>
                <w:lang w:eastAsia="ru-RU"/>
              </w:rPr>
            </w:pPr>
            <w:r w:rsidRPr="00E12CCD">
              <w:rPr>
                <w:rFonts w:eastAsia="Times New Roman"/>
                <w:sz w:val="28"/>
                <w:szCs w:val="28"/>
                <w:lang w:eastAsia="ru-RU"/>
              </w:rPr>
              <w:t>4</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p>
        </w:tc>
        <w:tc>
          <w:tcPr>
            <w:tcW w:w="7371" w:type="dxa"/>
            <w:shd w:val="clear" w:color="auto" w:fill="auto"/>
          </w:tcPr>
          <w:p w:rsidR="00B52496" w:rsidRPr="00B52496" w:rsidRDefault="00B52496" w:rsidP="00B52496">
            <w:pPr>
              <w:widowControl/>
              <w:autoSpaceDE/>
              <w:autoSpaceDN/>
              <w:jc w:val="both"/>
              <w:rPr>
                <w:rFonts w:eastAsia="Times New Roman"/>
                <w:sz w:val="28"/>
                <w:szCs w:val="28"/>
                <w:lang w:eastAsia="ru-RU"/>
              </w:rPr>
            </w:pPr>
            <w:r w:rsidRPr="00B52496">
              <w:rPr>
                <w:rFonts w:eastAsia="Times New Roman"/>
                <w:sz w:val="28"/>
                <w:szCs w:val="28"/>
                <w:lang w:eastAsia="ru-RU"/>
              </w:rPr>
              <w:t>Всього</w:t>
            </w:r>
          </w:p>
        </w:tc>
        <w:tc>
          <w:tcPr>
            <w:tcW w:w="1417" w:type="dxa"/>
            <w:shd w:val="clear" w:color="auto" w:fill="auto"/>
          </w:tcPr>
          <w:p w:rsidR="00B52496" w:rsidRPr="00B52496" w:rsidRDefault="00A50FBC" w:rsidP="00655018">
            <w:pPr>
              <w:widowControl/>
              <w:autoSpaceDE/>
              <w:autoSpaceDN/>
              <w:spacing w:line="276" w:lineRule="auto"/>
              <w:jc w:val="center"/>
              <w:rPr>
                <w:rFonts w:eastAsia="Times New Roman"/>
                <w:sz w:val="28"/>
                <w:szCs w:val="28"/>
                <w:lang w:eastAsia="ru-RU"/>
              </w:rPr>
            </w:pPr>
            <w:r>
              <w:rPr>
                <w:rFonts w:eastAsia="Times New Roman"/>
                <w:sz w:val="28"/>
                <w:szCs w:val="28"/>
                <w:lang w:eastAsia="ru-RU"/>
              </w:rPr>
              <w:t>7</w:t>
            </w:r>
            <w:r w:rsidR="00655018">
              <w:rPr>
                <w:rFonts w:eastAsia="Times New Roman"/>
                <w:sz w:val="28"/>
                <w:szCs w:val="28"/>
                <w:lang w:eastAsia="ru-RU"/>
              </w:rPr>
              <w:t>2</w:t>
            </w:r>
          </w:p>
        </w:tc>
      </w:tr>
    </w:tbl>
    <w:p w:rsidR="00B52496" w:rsidRDefault="00B52496" w:rsidP="00DD32B4">
      <w:pPr>
        <w:jc w:val="center"/>
        <w:rPr>
          <w:b/>
          <w:sz w:val="28"/>
          <w:szCs w:val="28"/>
        </w:rPr>
      </w:pPr>
    </w:p>
    <w:p w:rsidR="00B67622" w:rsidRPr="001E1339" w:rsidRDefault="00B67622" w:rsidP="00E12CCD">
      <w:pPr>
        <w:jc w:val="center"/>
        <w:rPr>
          <w:sz w:val="28"/>
          <w:szCs w:val="28"/>
        </w:rPr>
      </w:pPr>
      <w:r w:rsidRPr="001E1339">
        <w:rPr>
          <w:sz w:val="28"/>
          <w:szCs w:val="28"/>
        </w:rPr>
        <w:t>І</w:t>
      </w:r>
      <w:r w:rsidRPr="001E1339">
        <w:rPr>
          <w:b/>
          <w:sz w:val="28"/>
          <w:szCs w:val="28"/>
        </w:rPr>
        <w:t>ндивідуальні завдання</w:t>
      </w:r>
    </w:p>
    <w:p w:rsidR="00B67622" w:rsidRPr="001E1339" w:rsidRDefault="004B09E2" w:rsidP="00B67622">
      <w:pPr>
        <w:ind w:firstLine="709"/>
        <w:jc w:val="both"/>
        <w:rPr>
          <w:sz w:val="28"/>
          <w:szCs w:val="28"/>
        </w:rPr>
      </w:pPr>
      <w:r>
        <w:rPr>
          <w:sz w:val="28"/>
          <w:szCs w:val="28"/>
        </w:rPr>
        <w:t>Індивідуальна робота здобувачів вищої освіти</w:t>
      </w:r>
      <w:r w:rsidR="00B67622" w:rsidRPr="001E1339">
        <w:rPr>
          <w:sz w:val="28"/>
          <w:szCs w:val="28"/>
        </w:rPr>
        <w:t xml:space="preserve"> під керівництвом викладача з дисципліни «</w:t>
      </w:r>
      <w:r w:rsidR="009B3D44">
        <w:rPr>
          <w:sz w:val="28"/>
          <w:szCs w:val="28"/>
        </w:rPr>
        <w:t>Біостатистика та клінічна епідеміологія</w:t>
      </w:r>
      <w:r w:rsidR="00B67622" w:rsidRPr="001E1339">
        <w:rPr>
          <w:sz w:val="28"/>
          <w:szCs w:val="28"/>
        </w:rPr>
        <w:t xml:space="preserve">» проводиться протягом семестру у формі: вивчення літературних джерел, рекомендованих для опанування тем і проблем та підготовки доповідей за ними; вивчення нормативних документів, рекомендованих для вивчення різних тем дисципліни; </w:t>
      </w:r>
      <w:r w:rsidR="0061304C" w:rsidRPr="001E1339">
        <w:rPr>
          <w:sz w:val="28"/>
          <w:szCs w:val="28"/>
        </w:rPr>
        <w:t xml:space="preserve">роботи з </w:t>
      </w:r>
      <w:r w:rsidR="001E1339" w:rsidRPr="001E1339">
        <w:rPr>
          <w:sz w:val="28"/>
          <w:szCs w:val="28"/>
        </w:rPr>
        <w:t>електронною системою</w:t>
      </w:r>
      <w:r w:rsidR="0061304C" w:rsidRPr="001E1339">
        <w:rPr>
          <w:sz w:val="28"/>
          <w:szCs w:val="28"/>
        </w:rPr>
        <w:t xml:space="preserve">; </w:t>
      </w:r>
      <w:r w:rsidR="00B67622" w:rsidRPr="001E1339">
        <w:rPr>
          <w:sz w:val="28"/>
          <w:szCs w:val="28"/>
        </w:rPr>
        <w:t>виконання індивідуальних завдань.</w:t>
      </w:r>
    </w:p>
    <w:p w:rsidR="004B09E2" w:rsidRPr="00F15440" w:rsidRDefault="004B09E2" w:rsidP="004B09E2">
      <w:pPr>
        <w:ind w:firstLine="709"/>
        <w:jc w:val="both"/>
        <w:rPr>
          <w:sz w:val="28"/>
          <w:szCs w:val="28"/>
        </w:rPr>
      </w:pPr>
      <w:r>
        <w:rPr>
          <w:sz w:val="28"/>
          <w:szCs w:val="28"/>
        </w:rPr>
        <w:t>Здобувачі вищої освіти</w:t>
      </w:r>
      <w:r w:rsidRPr="00F15440">
        <w:rPr>
          <w:sz w:val="28"/>
          <w:szCs w:val="28"/>
        </w:rPr>
        <w:t xml:space="preserve"> заочної форми навчання повинні виконати індивідуальне завдання і надіслати його на перевірку викладачеві (на </w:t>
      </w:r>
      <w:r w:rsidRPr="00F15440">
        <w:rPr>
          <w:sz w:val="28"/>
          <w:szCs w:val="28"/>
          <w:lang w:val="en-US"/>
        </w:rPr>
        <w:t>e</w:t>
      </w:r>
      <w:r w:rsidRPr="00F15440">
        <w:rPr>
          <w:sz w:val="28"/>
          <w:szCs w:val="28"/>
        </w:rPr>
        <w:t>-</w:t>
      </w:r>
      <w:r w:rsidRPr="00F15440">
        <w:rPr>
          <w:sz w:val="28"/>
          <w:szCs w:val="28"/>
          <w:lang w:val="en-US"/>
        </w:rPr>
        <w:t>mail</w:t>
      </w:r>
      <w:r w:rsidRPr="00F15440">
        <w:rPr>
          <w:sz w:val="28"/>
          <w:szCs w:val="28"/>
        </w:rPr>
        <w:t>) не пізніше, ніж за 10 днів до початку навчальної сесії.</w:t>
      </w:r>
    </w:p>
    <w:p w:rsidR="004B09E2" w:rsidRPr="00F15440" w:rsidRDefault="004B09E2" w:rsidP="004B09E2">
      <w:pPr>
        <w:ind w:firstLine="709"/>
        <w:jc w:val="both"/>
        <w:rPr>
          <w:sz w:val="28"/>
          <w:szCs w:val="28"/>
        </w:rPr>
      </w:pPr>
      <w:r w:rsidRPr="00F15440">
        <w:rPr>
          <w:sz w:val="28"/>
          <w:szCs w:val="28"/>
        </w:rPr>
        <w:t xml:space="preserve">Завдання (теми) для індивідуальної роботи </w:t>
      </w:r>
      <w:r>
        <w:rPr>
          <w:sz w:val="28"/>
          <w:szCs w:val="28"/>
        </w:rPr>
        <w:t>здобувачі</w:t>
      </w:r>
      <w:r w:rsidRPr="00F15440">
        <w:rPr>
          <w:sz w:val="28"/>
          <w:szCs w:val="28"/>
        </w:rPr>
        <w:t xml:space="preserve"> обирають із запропон</w:t>
      </w:r>
      <w:r>
        <w:rPr>
          <w:sz w:val="28"/>
          <w:szCs w:val="28"/>
        </w:rPr>
        <w:t>ованого переліку. Також здобувачі</w:t>
      </w:r>
      <w:r w:rsidRPr="00F15440">
        <w:rPr>
          <w:sz w:val="28"/>
          <w:szCs w:val="28"/>
        </w:rPr>
        <w:t xml:space="preserve"> можуть самостійно запропонувати тему для виконання індивідуального завдання, спираючись на сферу своїх наукових інтересів або практичної діяльності, при цьому вони мають узгодити її з викладачем. </w:t>
      </w:r>
    </w:p>
    <w:p w:rsidR="004B09E2" w:rsidRPr="00F15440" w:rsidRDefault="004B09E2" w:rsidP="004B09E2">
      <w:pPr>
        <w:ind w:firstLine="709"/>
        <w:jc w:val="both"/>
        <w:rPr>
          <w:sz w:val="28"/>
          <w:szCs w:val="28"/>
        </w:rPr>
      </w:pPr>
      <w:r w:rsidRPr="00F15440">
        <w:rPr>
          <w:sz w:val="28"/>
          <w:szCs w:val="28"/>
        </w:rPr>
        <w:lastRenderedPageBreak/>
        <w:t>Критерії оцінювання індивідуального завдання. Робота повинна мати обсяг 10-16 сторінок тексту стандартного оформлення (розмір аркуша А4, шрифт – Times New Roman, кегль – 14, міжрядковий інтервал – 1,5, абзацний відступ – 1,25, вирівнювання по ширині, між абзацні відступи – відсутні) і повністю розкривати зміст обраних питань. Робота має бути структурована та містити перелік використаних літературних джерел, оформлений відповідно до існуючих вимог. Робота має бути подана на перевірку у визначені строки.</w:t>
      </w:r>
    </w:p>
    <w:p w:rsidR="004B09E2" w:rsidRPr="00F15440" w:rsidRDefault="004B09E2" w:rsidP="004B09E2">
      <w:pPr>
        <w:ind w:firstLine="709"/>
        <w:jc w:val="both"/>
        <w:rPr>
          <w:sz w:val="28"/>
          <w:szCs w:val="28"/>
        </w:rPr>
      </w:pPr>
      <w:r w:rsidRPr="00F15440">
        <w:rPr>
          <w:sz w:val="28"/>
          <w:szCs w:val="28"/>
        </w:rPr>
        <w:t>Невідповідність змісту, занадто великий або малий обсяг роботи, невідповідність формальним вимогам до оформлення, відсутність переліку використаних джерел або його неправильне оформлення, недостатня структурованість роботи, невчасне подання роботи на перевірку є підставами для зниження оцінки або ж повернення роботи на доопрацювання.</w:t>
      </w:r>
    </w:p>
    <w:p w:rsidR="00BB55F6" w:rsidRDefault="00BB55F6" w:rsidP="00B67622">
      <w:pPr>
        <w:ind w:firstLine="709"/>
        <w:jc w:val="both"/>
        <w:rPr>
          <w:sz w:val="28"/>
          <w:szCs w:val="28"/>
        </w:rPr>
      </w:pPr>
    </w:p>
    <w:p w:rsidR="00BB55F6" w:rsidRPr="00BB55F6" w:rsidRDefault="004B09E2" w:rsidP="00BB55F6">
      <w:pPr>
        <w:jc w:val="center"/>
        <w:rPr>
          <w:b/>
          <w:sz w:val="28"/>
          <w:szCs w:val="28"/>
        </w:rPr>
      </w:pPr>
      <w:r>
        <w:rPr>
          <w:b/>
          <w:sz w:val="28"/>
          <w:szCs w:val="28"/>
        </w:rPr>
        <w:t>Т</w:t>
      </w:r>
      <w:r w:rsidR="00BB55F6">
        <w:rPr>
          <w:b/>
          <w:sz w:val="28"/>
          <w:szCs w:val="28"/>
        </w:rPr>
        <w:t>еми індивідуальних завдань</w:t>
      </w:r>
    </w:p>
    <w:p w:rsidR="008648BA" w:rsidRPr="008648BA" w:rsidRDefault="008648BA" w:rsidP="008648BA">
      <w:pPr>
        <w:ind w:firstLine="709"/>
        <w:jc w:val="both"/>
        <w:rPr>
          <w:sz w:val="28"/>
          <w:szCs w:val="28"/>
        </w:rPr>
      </w:pPr>
      <w:r w:rsidRPr="008648BA">
        <w:rPr>
          <w:sz w:val="28"/>
          <w:szCs w:val="28"/>
        </w:rPr>
        <w:t>1. Роль та місце сучасної епідеміології у вивченні здоров'я населення.</w:t>
      </w:r>
      <w:r w:rsidRPr="008648BA">
        <w:rPr>
          <w:sz w:val="28"/>
          <w:szCs w:val="28"/>
        </w:rPr>
        <w:tab/>
      </w:r>
    </w:p>
    <w:p w:rsidR="008648BA" w:rsidRPr="008648BA" w:rsidRDefault="008648BA" w:rsidP="008648BA">
      <w:pPr>
        <w:ind w:firstLine="709"/>
        <w:jc w:val="both"/>
        <w:rPr>
          <w:sz w:val="28"/>
          <w:szCs w:val="28"/>
        </w:rPr>
      </w:pPr>
      <w:r w:rsidRPr="008648BA">
        <w:rPr>
          <w:sz w:val="28"/>
          <w:szCs w:val="28"/>
        </w:rPr>
        <w:t>2. Методи епідеміологічних досліджень та методика їх проведення.</w:t>
      </w:r>
    </w:p>
    <w:p w:rsidR="008648BA" w:rsidRPr="008648BA" w:rsidRDefault="008648BA" w:rsidP="008648BA">
      <w:pPr>
        <w:ind w:firstLine="709"/>
        <w:jc w:val="both"/>
        <w:rPr>
          <w:sz w:val="28"/>
          <w:szCs w:val="28"/>
        </w:rPr>
      </w:pPr>
      <w:r w:rsidRPr="008648BA">
        <w:rPr>
          <w:sz w:val="28"/>
          <w:szCs w:val="28"/>
        </w:rPr>
        <w:t>3. Скринінг, як джерело інформації про здоров'я населення при проведенні епідеміологічних досліджень.</w:t>
      </w:r>
    </w:p>
    <w:p w:rsidR="008648BA" w:rsidRPr="008648BA" w:rsidRDefault="008648BA" w:rsidP="008648BA">
      <w:pPr>
        <w:ind w:firstLine="709"/>
        <w:jc w:val="both"/>
        <w:rPr>
          <w:sz w:val="28"/>
          <w:szCs w:val="28"/>
        </w:rPr>
      </w:pPr>
      <w:r w:rsidRPr="008648BA">
        <w:rPr>
          <w:sz w:val="28"/>
          <w:szCs w:val="28"/>
        </w:rPr>
        <w:t>4. Клінічна епідеміологія, як наукова база прийняття клінічних рішень.</w:t>
      </w:r>
    </w:p>
    <w:p w:rsidR="008648BA" w:rsidRPr="008648BA" w:rsidRDefault="008648BA" w:rsidP="008648BA">
      <w:pPr>
        <w:ind w:firstLine="709"/>
        <w:jc w:val="both"/>
        <w:rPr>
          <w:sz w:val="28"/>
          <w:szCs w:val="28"/>
        </w:rPr>
      </w:pPr>
      <w:r w:rsidRPr="008648BA">
        <w:rPr>
          <w:sz w:val="28"/>
          <w:szCs w:val="28"/>
        </w:rPr>
        <w:t>5. Фактори ризику: їх роль в епідеміологічних дослідженнях та особливості вивчення.</w:t>
      </w:r>
    </w:p>
    <w:p w:rsidR="008648BA" w:rsidRPr="008648BA" w:rsidRDefault="008648BA" w:rsidP="008648BA">
      <w:pPr>
        <w:ind w:firstLine="709"/>
        <w:jc w:val="both"/>
        <w:rPr>
          <w:sz w:val="28"/>
          <w:szCs w:val="28"/>
        </w:rPr>
      </w:pPr>
      <w:r w:rsidRPr="008648BA">
        <w:rPr>
          <w:sz w:val="28"/>
          <w:szCs w:val="28"/>
        </w:rPr>
        <w:t>6. Особливості проведення епідеміологічних досліджень.</w:t>
      </w:r>
    </w:p>
    <w:p w:rsidR="008648BA" w:rsidRPr="008648BA" w:rsidRDefault="008648BA" w:rsidP="008648BA">
      <w:pPr>
        <w:ind w:firstLine="709"/>
        <w:jc w:val="both"/>
        <w:rPr>
          <w:sz w:val="28"/>
          <w:szCs w:val="28"/>
        </w:rPr>
      </w:pPr>
      <w:r w:rsidRPr="008648BA">
        <w:rPr>
          <w:sz w:val="28"/>
          <w:szCs w:val="28"/>
        </w:rPr>
        <w:t xml:space="preserve">7. Систематичні огляди та огляди з мета-аналізом, їх підготовка та використання. </w:t>
      </w:r>
    </w:p>
    <w:p w:rsidR="008648BA" w:rsidRPr="008648BA" w:rsidRDefault="008648BA" w:rsidP="008648BA">
      <w:pPr>
        <w:ind w:firstLine="709"/>
        <w:jc w:val="both"/>
        <w:rPr>
          <w:sz w:val="28"/>
          <w:szCs w:val="28"/>
        </w:rPr>
      </w:pPr>
      <w:r w:rsidRPr="008648BA">
        <w:rPr>
          <w:sz w:val="28"/>
          <w:szCs w:val="28"/>
        </w:rPr>
        <w:t>8. Клінічні керівництва, протоколи та рекомендації. Впровадження доказової медицини та оцінка результатів виконаної роботи.</w:t>
      </w:r>
    </w:p>
    <w:p w:rsidR="008648BA" w:rsidRPr="008648BA" w:rsidRDefault="008648BA" w:rsidP="008648BA">
      <w:pPr>
        <w:ind w:firstLine="709"/>
        <w:jc w:val="both"/>
        <w:rPr>
          <w:sz w:val="28"/>
          <w:szCs w:val="28"/>
        </w:rPr>
      </w:pPr>
      <w:r w:rsidRPr="008648BA">
        <w:rPr>
          <w:sz w:val="28"/>
          <w:szCs w:val="28"/>
        </w:rPr>
        <w:t>9. Формування клінічного питання в доказовій медицині для вирішення проблеми в сфері охорони здоров'я.</w:t>
      </w:r>
    </w:p>
    <w:p w:rsidR="008648BA" w:rsidRPr="008648BA" w:rsidRDefault="008648BA" w:rsidP="008648BA">
      <w:pPr>
        <w:ind w:firstLine="709"/>
        <w:jc w:val="both"/>
        <w:rPr>
          <w:sz w:val="28"/>
          <w:szCs w:val="28"/>
        </w:rPr>
      </w:pPr>
      <w:r w:rsidRPr="008648BA">
        <w:rPr>
          <w:sz w:val="28"/>
          <w:szCs w:val="28"/>
        </w:rPr>
        <w:t>10. Виявлення кращих обґрунтованих доказів для вирішення питання з позицій доказової медицини.</w:t>
      </w:r>
    </w:p>
    <w:p w:rsidR="008648BA" w:rsidRPr="008648BA" w:rsidRDefault="008648BA" w:rsidP="008648BA">
      <w:pPr>
        <w:ind w:firstLine="709"/>
        <w:jc w:val="both"/>
        <w:rPr>
          <w:sz w:val="28"/>
          <w:szCs w:val="28"/>
        </w:rPr>
      </w:pPr>
      <w:r w:rsidRPr="008648BA">
        <w:rPr>
          <w:sz w:val="28"/>
          <w:szCs w:val="28"/>
        </w:rPr>
        <w:t xml:space="preserve">11. Критична оцінка знайдених доказів (літературних даних), їх достовірність та корисність. </w:t>
      </w:r>
    </w:p>
    <w:p w:rsidR="008648BA" w:rsidRPr="008648BA" w:rsidRDefault="008648BA" w:rsidP="008648BA">
      <w:pPr>
        <w:ind w:firstLine="709"/>
        <w:jc w:val="both"/>
        <w:rPr>
          <w:sz w:val="28"/>
          <w:szCs w:val="28"/>
        </w:rPr>
      </w:pPr>
      <w:r w:rsidRPr="008648BA">
        <w:rPr>
          <w:sz w:val="28"/>
          <w:szCs w:val="28"/>
        </w:rPr>
        <w:t>12. Робота с базами даних медичної літератури, що пройшли експертну оцінку.</w:t>
      </w:r>
    </w:p>
    <w:p w:rsidR="008648BA" w:rsidRPr="008648BA" w:rsidRDefault="008648BA" w:rsidP="008648BA">
      <w:pPr>
        <w:ind w:firstLine="709"/>
        <w:jc w:val="both"/>
        <w:rPr>
          <w:sz w:val="28"/>
          <w:szCs w:val="28"/>
        </w:rPr>
      </w:pPr>
      <w:r w:rsidRPr="008648BA">
        <w:rPr>
          <w:sz w:val="28"/>
          <w:szCs w:val="28"/>
        </w:rPr>
        <w:t xml:space="preserve">13. Систематичні огляди та огляди з мета-аналізом, їх підготовка та використання. </w:t>
      </w:r>
    </w:p>
    <w:p w:rsidR="008648BA" w:rsidRPr="008648BA" w:rsidRDefault="008648BA" w:rsidP="008648BA">
      <w:pPr>
        <w:ind w:firstLine="709"/>
        <w:jc w:val="both"/>
        <w:rPr>
          <w:sz w:val="28"/>
          <w:szCs w:val="28"/>
        </w:rPr>
      </w:pPr>
      <w:r w:rsidRPr="008648BA">
        <w:rPr>
          <w:sz w:val="28"/>
          <w:szCs w:val="28"/>
        </w:rPr>
        <w:t>14. Клінічні керівництва, протоколи та рекомендації.</w:t>
      </w:r>
    </w:p>
    <w:p w:rsidR="00B67622" w:rsidRDefault="008648BA" w:rsidP="008648BA">
      <w:pPr>
        <w:ind w:firstLine="709"/>
        <w:jc w:val="both"/>
        <w:rPr>
          <w:sz w:val="28"/>
          <w:szCs w:val="28"/>
        </w:rPr>
      </w:pPr>
      <w:r w:rsidRPr="008648BA">
        <w:rPr>
          <w:sz w:val="28"/>
          <w:szCs w:val="28"/>
        </w:rPr>
        <w:t>15. Впровадження доказової медицини та оцінка результатів виконаної роботи.</w:t>
      </w:r>
    </w:p>
    <w:p w:rsidR="009916A1" w:rsidRDefault="009916A1" w:rsidP="008648BA">
      <w:pPr>
        <w:ind w:firstLine="709"/>
        <w:jc w:val="both"/>
        <w:rPr>
          <w:sz w:val="28"/>
          <w:szCs w:val="28"/>
        </w:rPr>
      </w:pPr>
    </w:p>
    <w:p w:rsidR="009916A1" w:rsidRPr="009916A1" w:rsidRDefault="009916A1" w:rsidP="009916A1">
      <w:pPr>
        <w:widowControl/>
        <w:autoSpaceDE/>
        <w:autoSpaceDN/>
        <w:rPr>
          <w:rFonts w:eastAsia="Times New Roman"/>
          <w:snapToGrid w:val="0"/>
          <w:sz w:val="26"/>
          <w:szCs w:val="26"/>
          <w:lang w:eastAsia="ru-RU"/>
        </w:rPr>
      </w:pPr>
      <w:r w:rsidRPr="009916A1">
        <w:rPr>
          <w:rFonts w:eastAsia="Times New Roman"/>
          <w:b/>
          <w:snapToGrid w:val="0"/>
          <w:sz w:val="26"/>
          <w:szCs w:val="26"/>
          <w:lang w:eastAsia="ru-RU"/>
        </w:rPr>
        <w:t>*</w:t>
      </w:r>
      <w:r w:rsidRPr="009916A1">
        <w:rPr>
          <w:rFonts w:eastAsia="Times New Roman"/>
          <w:b/>
          <w:snapToGrid w:val="0"/>
          <w:sz w:val="28"/>
          <w:szCs w:val="28"/>
          <w:lang w:eastAsia="ru-RU"/>
        </w:rPr>
        <w:t xml:space="preserve">Примітка. </w:t>
      </w:r>
      <w:r w:rsidRPr="009916A1">
        <w:rPr>
          <w:rFonts w:eastAsia="Times New Roman"/>
          <w:snapToGrid w:val="0"/>
          <w:sz w:val="28"/>
          <w:szCs w:val="28"/>
          <w:lang w:eastAsia="ru-RU"/>
        </w:rPr>
        <w:t>Виконання СРС передбачає підготовку презентації на дану тему з обов’язковим виступом (захистом роботи) на практичному занятті.</w:t>
      </w:r>
    </w:p>
    <w:p w:rsidR="005E3640" w:rsidRPr="004C3A36" w:rsidRDefault="005E3640" w:rsidP="009B3D44">
      <w:pPr>
        <w:ind w:firstLine="709"/>
        <w:jc w:val="center"/>
        <w:rPr>
          <w:b/>
          <w:sz w:val="28"/>
          <w:szCs w:val="28"/>
        </w:rPr>
      </w:pPr>
      <w:r w:rsidRPr="004C3A36">
        <w:rPr>
          <w:b/>
          <w:sz w:val="28"/>
          <w:szCs w:val="28"/>
        </w:rPr>
        <w:t>Методи навчання</w:t>
      </w:r>
    </w:p>
    <w:p w:rsidR="004C3A36" w:rsidRPr="004C3A36" w:rsidRDefault="004C3A36" w:rsidP="005E3640">
      <w:pPr>
        <w:ind w:firstLine="709"/>
        <w:jc w:val="both"/>
        <w:rPr>
          <w:sz w:val="28"/>
          <w:szCs w:val="28"/>
        </w:rPr>
      </w:pPr>
      <w:r w:rsidRPr="004C3A36">
        <w:rPr>
          <w:sz w:val="28"/>
          <w:szCs w:val="28"/>
        </w:rPr>
        <w:t xml:space="preserve">Проблемна, мультимедійна та лекція-бесіда; творчі та проблемні дискусії, наочні ілюстрації, обговорення, усні опитування, письмові контрольні роботи, </w:t>
      </w:r>
      <w:r w:rsidRPr="004C3A36">
        <w:rPr>
          <w:sz w:val="28"/>
          <w:szCs w:val="28"/>
        </w:rPr>
        <w:lastRenderedPageBreak/>
        <w:t>тестові завдання, письмові творчі роботи, самостійна робота, ігрові методи, вирішення ситуаційних та практичних завдань, а також самостійна робота студентів з інформаційними джерелами та нормативними документами.</w:t>
      </w:r>
    </w:p>
    <w:p w:rsidR="005147D1" w:rsidRPr="004C3A36" w:rsidRDefault="005147D1" w:rsidP="005E3640">
      <w:pPr>
        <w:ind w:firstLine="709"/>
        <w:jc w:val="both"/>
        <w:rPr>
          <w:sz w:val="28"/>
          <w:szCs w:val="28"/>
        </w:rPr>
      </w:pPr>
      <w:r w:rsidRPr="004C3A36">
        <w:rPr>
          <w:b/>
          <w:sz w:val="28"/>
          <w:szCs w:val="28"/>
        </w:rPr>
        <w:t>Види контролю</w:t>
      </w:r>
      <w:r w:rsidRPr="004C3A36">
        <w:rPr>
          <w:sz w:val="28"/>
          <w:szCs w:val="28"/>
        </w:rPr>
        <w:t>: поточний та підсумковий.</w:t>
      </w:r>
    </w:p>
    <w:p w:rsidR="003E775D" w:rsidRPr="00F86278" w:rsidRDefault="003E775D" w:rsidP="004F1244">
      <w:pPr>
        <w:rPr>
          <w:sz w:val="28"/>
          <w:szCs w:val="28"/>
        </w:rPr>
      </w:pPr>
    </w:p>
    <w:p w:rsidR="00912FA0" w:rsidRPr="00611E97" w:rsidRDefault="00912FA0" w:rsidP="00912FA0">
      <w:pPr>
        <w:jc w:val="center"/>
        <w:rPr>
          <w:rFonts w:eastAsia="Times New Roman"/>
          <w:b/>
          <w:sz w:val="28"/>
          <w:szCs w:val="28"/>
          <w:lang w:eastAsia="ru-RU"/>
        </w:rPr>
      </w:pPr>
      <w:r w:rsidRPr="00D516CA">
        <w:rPr>
          <w:rFonts w:eastAsia="Times New Roman"/>
          <w:b/>
          <w:sz w:val="28"/>
          <w:szCs w:val="28"/>
          <w:lang w:eastAsia="ru-RU"/>
        </w:rPr>
        <w:t>ОЦІНЮВАННЯ</w:t>
      </w:r>
    </w:p>
    <w:p w:rsidR="00912FA0" w:rsidRPr="00B85DEE" w:rsidRDefault="00912FA0" w:rsidP="00912FA0">
      <w:pPr>
        <w:ind w:firstLine="709"/>
        <w:jc w:val="both"/>
        <w:rPr>
          <w:rFonts w:eastAsia="Times New Roman"/>
          <w:color w:val="000000"/>
          <w:spacing w:val="-4"/>
          <w:sz w:val="28"/>
          <w:szCs w:val="28"/>
          <w:lang w:eastAsia="ru-RU"/>
        </w:rPr>
      </w:pPr>
      <w:r w:rsidRPr="00B85DEE">
        <w:rPr>
          <w:rFonts w:eastAsia="Times New Roman"/>
          <w:sz w:val="28"/>
          <w:szCs w:val="28"/>
          <w:lang w:eastAsia="ru-RU"/>
        </w:rPr>
        <w:t xml:space="preserve">Формою підсумкового контролю дисципліни є залік, який </w:t>
      </w:r>
      <w:r w:rsidRPr="00B85DEE">
        <w:rPr>
          <w:rFonts w:eastAsia="Times New Roman"/>
          <w:color w:val="000000"/>
          <w:spacing w:val="-4"/>
          <w:sz w:val="28"/>
          <w:szCs w:val="28"/>
          <w:lang w:eastAsia="ru-RU"/>
        </w:rPr>
        <w:t xml:space="preserve">проводиться викладачем академічної групи на останньому занятті з дисципліни. </w:t>
      </w:r>
    </w:p>
    <w:p w:rsidR="00912FA0" w:rsidRPr="00B85DEE" w:rsidRDefault="00912FA0" w:rsidP="00912FA0">
      <w:pPr>
        <w:ind w:left="142" w:firstLine="425"/>
        <w:jc w:val="both"/>
        <w:rPr>
          <w:rFonts w:eastAsia="Times New Roman"/>
          <w:color w:val="000000"/>
          <w:spacing w:val="-4"/>
          <w:sz w:val="28"/>
          <w:szCs w:val="28"/>
          <w:lang w:eastAsia="ru-RU"/>
        </w:rPr>
      </w:pPr>
    </w:p>
    <w:p w:rsidR="004B09E2" w:rsidRPr="00F15440" w:rsidRDefault="004B09E2" w:rsidP="004B09E2">
      <w:pPr>
        <w:widowControl/>
        <w:autoSpaceDE/>
        <w:autoSpaceDN/>
        <w:ind w:firstLine="709"/>
        <w:jc w:val="center"/>
        <w:rPr>
          <w:rFonts w:eastAsia="Times New Roman"/>
          <w:b/>
          <w:sz w:val="28"/>
          <w:szCs w:val="28"/>
          <w:lang w:eastAsia="ru-RU"/>
        </w:rPr>
      </w:pPr>
      <w:r w:rsidRPr="00F15440">
        <w:rPr>
          <w:rFonts w:eastAsia="Times New Roman"/>
          <w:b/>
          <w:sz w:val="28"/>
          <w:szCs w:val="28"/>
          <w:lang w:eastAsia="ru-RU"/>
        </w:rPr>
        <w:t>Оцінювання поточної навчальної діяльності (ПНД)</w:t>
      </w:r>
    </w:p>
    <w:p w:rsidR="004B09E2" w:rsidRPr="00F15440" w:rsidRDefault="004B09E2" w:rsidP="004B09E2">
      <w:pPr>
        <w:widowControl/>
        <w:autoSpaceDE/>
        <w:autoSpaceDN/>
        <w:ind w:firstLine="709"/>
        <w:jc w:val="both"/>
        <w:rPr>
          <w:rFonts w:eastAsia="Times New Roman"/>
          <w:sz w:val="28"/>
          <w:szCs w:val="28"/>
          <w:lang w:eastAsia="ru-RU"/>
        </w:rPr>
      </w:pPr>
      <w:r w:rsidRPr="00F15440">
        <w:rPr>
          <w:rFonts w:eastAsia="Times New Roman"/>
          <w:sz w:val="28"/>
          <w:szCs w:val="28"/>
          <w:lang w:eastAsia="ru-RU"/>
        </w:rPr>
        <w:t>Поточн</w:t>
      </w:r>
      <w:r>
        <w:rPr>
          <w:rFonts w:eastAsia="Times New Roman"/>
          <w:sz w:val="28"/>
          <w:szCs w:val="28"/>
          <w:lang w:eastAsia="ru-RU"/>
        </w:rPr>
        <w:t>а навчальна діяльність здобувачів вищої освіти</w:t>
      </w:r>
      <w:r w:rsidRPr="00F15440">
        <w:rPr>
          <w:rFonts w:eastAsia="Times New Roman"/>
          <w:sz w:val="28"/>
          <w:szCs w:val="28"/>
          <w:lang w:eastAsia="ru-RU"/>
        </w:rPr>
        <w:t xml:space="preserve"> контролюється викладачем академічної групи, після засвоєння студентами кожної теми дисципліни та виставляються оцінки з використанням 4-бальної (наці</w:t>
      </w:r>
      <w:r>
        <w:rPr>
          <w:rFonts w:eastAsia="Times New Roman"/>
          <w:sz w:val="28"/>
          <w:szCs w:val="28"/>
          <w:lang w:eastAsia="ru-RU"/>
        </w:rPr>
        <w:t>ональної) системи. Для здобувачів</w:t>
      </w:r>
      <w:r w:rsidRPr="00F15440">
        <w:rPr>
          <w:rFonts w:eastAsia="Times New Roman"/>
          <w:sz w:val="28"/>
          <w:szCs w:val="28"/>
          <w:lang w:eastAsia="ru-RU"/>
        </w:rPr>
        <w:t xml:space="preserve"> заочної форми навчання до поточних оцінок також належить оцінка за виконане індивідуальне завдання. За підсумками семестру середню оцінку (з точністю до сотих) за ПНД викладач автоматично одержує за допомогою електронного журналу системи АСУ. </w:t>
      </w:r>
    </w:p>
    <w:p w:rsidR="004B09E2" w:rsidRPr="00F15440" w:rsidRDefault="004B09E2" w:rsidP="004B09E2">
      <w:pPr>
        <w:widowControl/>
        <w:autoSpaceDE/>
        <w:autoSpaceDN/>
        <w:ind w:firstLine="709"/>
        <w:jc w:val="both"/>
        <w:rPr>
          <w:rFonts w:eastAsia="Times New Roman"/>
          <w:sz w:val="28"/>
          <w:szCs w:val="28"/>
          <w:lang w:eastAsia="ru-RU"/>
        </w:rPr>
      </w:pPr>
      <w:r w:rsidRPr="00F15440">
        <w:rPr>
          <w:rFonts w:eastAsia="Times New Roman"/>
          <w:sz w:val="28"/>
          <w:szCs w:val="28"/>
          <w:lang w:eastAsia="ru-RU"/>
        </w:rPr>
        <w:t>Перерахунок середньої оцінки за поточну діяльність проводиться відповідно до «Інструкції з оцінювання навчальної діяльності при Європейській кредитно-трансферній системі організації навчального процесу», затвердженій наказом ХНМУ № 52 від 23.02.2016.</w:t>
      </w:r>
    </w:p>
    <w:p w:rsidR="004B09E2" w:rsidRDefault="004B09E2" w:rsidP="00212BE5">
      <w:pPr>
        <w:widowControl/>
        <w:suppressAutoHyphens/>
        <w:autoSpaceDE/>
        <w:autoSpaceDN/>
        <w:ind w:right="-1"/>
        <w:jc w:val="both"/>
        <w:rPr>
          <w:rFonts w:eastAsia="Times New Roman"/>
          <w:sz w:val="28"/>
          <w:szCs w:val="28"/>
          <w:lang w:eastAsia="ru-RU"/>
        </w:rPr>
      </w:pPr>
      <w:r w:rsidRPr="00F15440">
        <w:rPr>
          <w:rFonts w:eastAsia="Times New Roman"/>
          <w:sz w:val="28"/>
          <w:szCs w:val="28"/>
          <w:lang w:eastAsia="ru-RU"/>
        </w:rPr>
        <w:t>Підсумковий бал за ПНД у семестрі визначається як середнє арифметичне національних оцінок за кожне заняття та ПЗ, округлене до 2-х знаків після коми. До суми балів за ПНД включається також оцінка за виконану індивідуальну роботу. Відповідно до вказаної Інструкції, перерахунок середньої оцінки за поточну навчальну діяльність (ПНД) у багатобальну шкалу, для дисциплін, що завершуються іспитом проводиться відповідно до таблиці</w:t>
      </w:r>
      <w:r>
        <w:rPr>
          <w:rFonts w:eastAsia="Times New Roman"/>
          <w:sz w:val="28"/>
          <w:szCs w:val="28"/>
          <w:lang w:eastAsia="ru-RU"/>
        </w:rPr>
        <w:t>.</w:t>
      </w:r>
      <w:r w:rsidRPr="00F15440">
        <w:rPr>
          <w:rFonts w:eastAsia="Times New Roman"/>
          <w:sz w:val="28"/>
          <w:szCs w:val="28"/>
          <w:lang w:eastAsia="ru-RU"/>
        </w:rPr>
        <w:t xml:space="preserve"> </w:t>
      </w:r>
    </w:p>
    <w:p w:rsidR="004B09E2" w:rsidRDefault="004B09E2" w:rsidP="004B09E2">
      <w:pPr>
        <w:widowControl/>
        <w:suppressAutoHyphens/>
        <w:autoSpaceDE/>
        <w:autoSpaceDN/>
        <w:ind w:right="-1"/>
        <w:jc w:val="center"/>
        <w:rPr>
          <w:rFonts w:eastAsia="Times New Roman"/>
          <w:sz w:val="28"/>
          <w:szCs w:val="28"/>
          <w:lang w:eastAsia="ru-RU"/>
        </w:rPr>
      </w:pPr>
    </w:p>
    <w:p w:rsidR="00912FA0" w:rsidRPr="00B85DEE" w:rsidRDefault="00912FA0" w:rsidP="004B09E2">
      <w:pPr>
        <w:widowControl/>
        <w:suppressAutoHyphens/>
        <w:autoSpaceDE/>
        <w:autoSpaceDN/>
        <w:ind w:right="-1"/>
        <w:jc w:val="center"/>
        <w:rPr>
          <w:rFonts w:eastAsia="Times New Roman"/>
          <w:b/>
          <w:sz w:val="28"/>
          <w:szCs w:val="28"/>
          <w:lang w:eastAsia="ar-SA"/>
        </w:rPr>
      </w:pPr>
      <w:r w:rsidRPr="00B85DEE">
        <w:rPr>
          <w:rFonts w:eastAsia="Times New Roman"/>
          <w:b/>
          <w:sz w:val="28"/>
          <w:szCs w:val="28"/>
          <w:lang w:eastAsia="ar-SA"/>
        </w:rPr>
        <w:t>Перерахунок середньої оцінки за поточну діяльність у багатобальну шкалу</w:t>
      </w:r>
    </w:p>
    <w:p w:rsidR="00912FA0" w:rsidRDefault="00912FA0" w:rsidP="00912FA0">
      <w:pPr>
        <w:widowControl/>
        <w:suppressAutoHyphens/>
        <w:autoSpaceDE/>
        <w:autoSpaceDN/>
        <w:ind w:right="-425"/>
        <w:jc w:val="center"/>
        <w:rPr>
          <w:rFonts w:eastAsia="Times New Roman"/>
          <w:b/>
          <w:sz w:val="28"/>
          <w:szCs w:val="28"/>
          <w:lang w:eastAsia="ar-SA"/>
        </w:rPr>
      </w:pPr>
      <w:r w:rsidRPr="00B85DEE">
        <w:rPr>
          <w:rFonts w:eastAsia="Times New Roman"/>
          <w:b/>
          <w:sz w:val="28"/>
          <w:szCs w:val="28"/>
          <w:lang w:eastAsia="ar-SA"/>
        </w:rPr>
        <w:t xml:space="preserve">(для дисциплін, що завершуються заліком) </w:t>
      </w:r>
    </w:p>
    <w:p w:rsidR="00E12CCD" w:rsidRPr="00B85DEE" w:rsidRDefault="00E12CCD" w:rsidP="00912FA0">
      <w:pPr>
        <w:widowControl/>
        <w:suppressAutoHyphens/>
        <w:autoSpaceDE/>
        <w:autoSpaceDN/>
        <w:ind w:right="-425"/>
        <w:jc w:val="center"/>
        <w:rPr>
          <w:rFonts w:eastAsia="Times New Roman"/>
          <w:b/>
          <w:sz w:val="28"/>
          <w:szCs w:val="28"/>
          <w:lang w:val="ru-RU" w:eastAsia="ar-SA"/>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4-бальна шкала</w:t>
            </w:r>
          </w:p>
        </w:tc>
        <w:tc>
          <w:tcPr>
            <w:tcW w:w="794" w:type="dxa"/>
            <w:vAlign w:val="bottom"/>
          </w:tcPr>
          <w:p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200-бальна шкала</w:t>
            </w:r>
          </w:p>
        </w:tc>
        <w:tc>
          <w:tcPr>
            <w:tcW w:w="237" w:type="dxa"/>
            <w:vMerge w:val="restart"/>
            <w:tcBorders>
              <w:top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4-бальна шкала</w:t>
            </w:r>
          </w:p>
        </w:tc>
        <w:tc>
          <w:tcPr>
            <w:tcW w:w="803" w:type="dxa"/>
            <w:vAlign w:val="bottom"/>
          </w:tcPr>
          <w:p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200-бальна шкала</w:t>
            </w:r>
          </w:p>
        </w:tc>
        <w:tc>
          <w:tcPr>
            <w:tcW w:w="236" w:type="dxa"/>
            <w:vMerge w:val="restart"/>
            <w:tcBorders>
              <w:top w:val="nil"/>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4-бальна шкала</w:t>
            </w:r>
          </w:p>
        </w:tc>
        <w:tc>
          <w:tcPr>
            <w:tcW w:w="1111" w:type="dxa"/>
            <w:vAlign w:val="bottom"/>
          </w:tcPr>
          <w:p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200-бальна шкала</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5</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200</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4.22-4,23</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169</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3.45-3,46</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138</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4.97-4,99</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199</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4.19-4,21</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168</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3.42-3,44</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137</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4.95-4,96</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198</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4.17-4,18</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167</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3.4-3,41</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136</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4.92-4,94</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197</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4.14-4,16</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166</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3.37-3,39</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135</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4.9-4,91</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196</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4.12-4,13</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165</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3.35-3,36</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134</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4.87-4,89</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195</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4.09-4,11</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164</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3.32-3,34</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133</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4.85-4,86</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194</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4.07-4,08</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163</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3.3-3,31</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132</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4.82-4,84</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193</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4.04-4,06</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162</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3.27-3,29</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131</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4.8-4,81</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192</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4.02-4,03</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161</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3.25-3,26</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130</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4.77-4,79</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191</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3.99-4,01</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160</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3.22-3,24</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129</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4.75-4,76</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190</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3.97-3,98</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159</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3.2-3,21</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128</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4.72-4,74</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189</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3.94-3,96</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158</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3.17-3,19</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127</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4.7-4,71</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188</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3.92-3,93</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157</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3.15-3,16</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126</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4.67-4,69</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187</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3.89-3,91</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156</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3.12-3,14</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125</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lastRenderedPageBreak/>
              <w:t>4.65-4,66</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186</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3.87-3,88</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155</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3.1-3,11</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124</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4.62-4,64</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185</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3.84-3,86</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154</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3.07-3,09</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123</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4.6-4,61</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184</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3.82-3,83</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153</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3.05-3,06</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122</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4.57-4,59</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183</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3.79-3,81</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152</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3.02-3,04</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121</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4.54-4,56</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182</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3.77-3,78</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151</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3-3,01</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120</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4.52-4,53</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181</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3.74-3,76</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150</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bottom w:val="single" w:sz="4" w:space="0" w:color="auto"/>
            </w:tcBorders>
            <w:vAlign w:val="bottom"/>
          </w:tcPr>
          <w:p w:rsidR="00912FA0" w:rsidRPr="00B85DEE" w:rsidRDefault="00912FA0" w:rsidP="00CB68D7">
            <w:pPr>
              <w:widowControl/>
              <w:autoSpaceDE/>
              <w:autoSpaceDN/>
              <w:snapToGrid w:val="0"/>
              <w:jc w:val="center"/>
              <w:rPr>
                <w:rFonts w:eastAsia="Times New Roman"/>
                <w:b/>
                <w:sz w:val="14"/>
                <w:szCs w:val="14"/>
                <w:lang w:eastAsia="ru-RU"/>
              </w:rPr>
            </w:pPr>
            <w:r w:rsidRPr="00B85DEE">
              <w:rPr>
                <w:rFonts w:eastAsia="Times New Roman"/>
                <w:b/>
                <w:spacing w:val="-6"/>
                <w:sz w:val="14"/>
                <w:szCs w:val="14"/>
                <w:lang w:eastAsia="ru-RU"/>
              </w:rPr>
              <w:t>Менше</w:t>
            </w:r>
            <w:r w:rsidRPr="00B85DEE">
              <w:rPr>
                <w:rFonts w:eastAsia="Times New Roman"/>
                <w:b/>
                <w:sz w:val="14"/>
                <w:szCs w:val="14"/>
                <w:lang w:eastAsia="ru-RU"/>
              </w:rPr>
              <w:t xml:space="preserve"> 3</w:t>
            </w:r>
          </w:p>
        </w:tc>
        <w:tc>
          <w:tcPr>
            <w:tcW w:w="1111" w:type="dxa"/>
            <w:tcBorders>
              <w:bottom w:val="single" w:sz="4" w:space="0" w:color="auto"/>
            </w:tcBorders>
            <w:vAlign w:val="bottom"/>
          </w:tcPr>
          <w:p w:rsidR="00912FA0" w:rsidRPr="00B85DEE" w:rsidRDefault="00912FA0" w:rsidP="00CB68D7">
            <w:pPr>
              <w:widowControl/>
              <w:autoSpaceDE/>
              <w:autoSpaceDN/>
              <w:snapToGrid w:val="0"/>
              <w:jc w:val="center"/>
              <w:rPr>
                <w:rFonts w:eastAsia="Times New Roman"/>
                <w:b/>
                <w:sz w:val="14"/>
                <w:szCs w:val="14"/>
                <w:lang w:eastAsia="ru-RU"/>
              </w:rPr>
            </w:pPr>
            <w:r w:rsidRPr="00B85DEE">
              <w:rPr>
                <w:rFonts w:eastAsia="Times New Roman"/>
                <w:b/>
                <w:sz w:val="14"/>
                <w:szCs w:val="14"/>
                <w:lang w:eastAsia="ru-RU"/>
              </w:rPr>
              <w:t>Недостатньо</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4.5-4,51</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180</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3.72-3,73</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149</w:t>
            </w:r>
          </w:p>
        </w:tc>
        <w:tc>
          <w:tcPr>
            <w:tcW w:w="236" w:type="dxa"/>
            <w:vMerge/>
            <w:tcBorders>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vMerge w:val="restart"/>
            <w:tcBorders>
              <w:top w:val="single" w:sz="4" w:space="0" w:color="auto"/>
              <w:left w:val="nil"/>
              <w:bottom w:val="nil"/>
              <w:right w:val="nil"/>
            </w:tcBorders>
            <w:vAlign w:val="bottom"/>
          </w:tcPr>
          <w:p w:rsidR="00912FA0" w:rsidRPr="00B85DEE" w:rsidRDefault="00912FA0" w:rsidP="00CB68D7">
            <w:pPr>
              <w:widowControl/>
              <w:autoSpaceDE/>
              <w:autoSpaceDN/>
              <w:snapToGrid w:val="0"/>
              <w:jc w:val="center"/>
              <w:rPr>
                <w:rFonts w:eastAsia="Times New Roman"/>
                <w:lang w:eastAsia="ru-RU"/>
              </w:rPr>
            </w:pPr>
          </w:p>
        </w:tc>
        <w:tc>
          <w:tcPr>
            <w:tcW w:w="1111" w:type="dxa"/>
            <w:vMerge w:val="restart"/>
            <w:tcBorders>
              <w:top w:val="single" w:sz="4" w:space="0" w:color="auto"/>
              <w:left w:val="nil"/>
              <w:bottom w:val="nil"/>
              <w:right w:val="nil"/>
            </w:tcBorders>
            <w:vAlign w:val="bottom"/>
          </w:tcPr>
          <w:p w:rsidR="00912FA0" w:rsidRPr="00B85DEE" w:rsidRDefault="00912FA0" w:rsidP="00CB68D7">
            <w:pPr>
              <w:widowControl/>
              <w:autoSpaceDE/>
              <w:autoSpaceDN/>
              <w:snapToGrid w:val="0"/>
              <w:jc w:val="center"/>
              <w:rPr>
                <w:rFonts w:eastAsia="Times New Roman"/>
                <w:lang w:eastAsia="ru-RU"/>
              </w:rPr>
            </w:pPr>
          </w:p>
        </w:tc>
      </w:tr>
      <w:tr w:rsidR="00912FA0" w:rsidRPr="00B85DEE" w:rsidTr="00CB68D7">
        <w:trPr>
          <w:jc w:val="center"/>
        </w:trPr>
        <w:tc>
          <w:tcPr>
            <w:tcW w:w="1063" w:type="dxa"/>
            <w:tcBorders>
              <w:top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4.47-4,49</w:t>
            </w:r>
          </w:p>
        </w:tc>
        <w:tc>
          <w:tcPr>
            <w:tcW w:w="794" w:type="dxa"/>
            <w:tcBorders>
              <w:top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179</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tcBorders>
              <w:top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3.7-3,71</w:t>
            </w:r>
          </w:p>
        </w:tc>
        <w:tc>
          <w:tcPr>
            <w:tcW w:w="803" w:type="dxa"/>
            <w:tcBorders>
              <w:top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148</w:t>
            </w:r>
          </w:p>
        </w:tc>
        <w:tc>
          <w:tcPr>
            <w:tcW w:w="236" w:type="dxa"/>
            <w:vMerge/>
            <w:tcBorders>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rsidR="00912FA0" w:rsidRPr="00B85DEE" w:rsidRDefault="00912FA0" w:rsidP="00CB68D7">
            <w:pPr>
              <w:widowControl/>
              <w:autoSpaceDE/>
              <w:autoSpaceDN/>
              <w:snapToGrid w:val="0"/>
              <w:jc w:val="center"/>
              <w:rPr>
                <w:rFonts w:eastAsia="Times New Roman"/>
                <w:b/>
                <w:sz w:val="14"/>
                <w:szCs w:val="14"/>
                <w:lang w:eastAsia="ru-RU"/>
              </w:rPr>
            </w:pPr>
          </w:p>
        </w:tc>
        <w:tc>
          <w:tcPr>
            <w:tcW w:w="1111" w:type="dxa"/>
            <w:vMerge/>
            <w:tcBorders>
              <w:top w:val="nil"/>
              <w:left w:val="nil"/>
              <w:bottom w:val="nil"/>
              <w:right w:val="nil"/>
            </w:tcBorders>
            <w:vAlign w:val="bottom"/>
          </w:tcPr>
          <w:p w:rsidR="00912FA0" w:rsidRPr="00B85DEE" w:rsidRDefault="00912FA0" w:rsidP="00CB68D7">
            <w:pPr>
              <w:widowControl/>
              <w:autoSpaceDE/>
              <w:autoSpaceDN/>
              <w:snapToGrid w:val="0"/>
              <w:jc w:val="center"/>
              <w:rPr>
                <w:rFonts w:eastAsia="Times New Roman"/>
                <w:b/>
                <w:sz w:val="14"/>
                <w:szCs w:val="14"/>
                <w:lang w:eastAsia="ru-RU"/>
              </w:rPr>
            </w:pP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4.45-4,46</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178</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3.67-3,69</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147</w:t>
            </w:r>
          </w:p>
        </w:tc>
        <w:tc>
          <w:tcPr>
            <w:tcW w:w="236" w:type="dxa"/>
            <w:vMerge/>
            <w:tcBorders>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vMerge w:val="restart"/>
            <w:tcBorders>
              <w:top w:val="nil"/>
              <w:left w:val="nil"/>
              <w:bottom w:val="nil"/>
              <w:right w:val="nil"/>
            </w:tcBorders>
            <w:vAlign w:val="bottom"/>
          </w:tcPr>
          <w:p w:rsidR="00912FA0" w:rsidRPr="00B85DEE" w:rsidRDefault="00912FA0" w:rsidP="00CB68D7">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rsidR="00912FA0" w:rsidRPr="00B85DEE" w:rsidRDefault="00912FA0" w:rsidP="00CB68D7">
            <w:pPr>
              <w:widowControl/>
              <w:autoSpaceDE/>
              <w:autoSpaceDN/>
              <w:snapToGrid w:val="0"/>
              <w:jc w:val="center"/>
              <w:rPr>
                <w:rFonts w:eastAsia="Times New Roman"/>
                <w:b/>
                <w:sz w:val="14"/>
                <w:szCs w:val="14"/>
                <w:lang w:eastAsia="ru-RU"/>
              </w:rPr>
            </w:pP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4.42-4,44</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177</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3.65-3,66</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146</w:t>
            </w:r>
          </w:p>
        </w:tc>
        <w:tc>
          <w:tcPr>
            <w:tcW w:w="236" w:type="dxa"/>
            <w:vMerge/>
            <w:tcBorders>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rsidR="00912FA0" w:rsidRPr="00B85DEE" w:rsidRDefault="00912FA0" w:rsidP="00CB68D7">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rsidR="00912FA0" w:rsidRPr="00B85DEE" w:rsidRDefault="00912FA0" w:rsidP="00CB68D7">
            <w:pPr>
              <w:widowControl/>
              <w:autoSpaceDE/>
              <w:autoSpaceDN/>
              <w:snapToGrid w:val="0"/>
              <w:jc w:val="center"/>
              <w:rPr>
                <w:rFonts w:eastAsia="Times New Roman"/>
                <w:lang w:eastAsia="ru-RU"/>
              </w:rPr>
            </w:pP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4.4-4,41</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176</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3.62-3,64</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145</w:t>
            </w:r>
          </w:p>
        </w:tc>
        <w:tc>
          <w:tcPr>
            <w:tcW w:w="236" w:type="dxa"/>
            <w:vMerge/>
            <w:tcBorders>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rsidR="00912FA0" w:rsidRPr="00B85DEE" w:rsidRDefault="00912FA0" w:rsidP="00CB68D7">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rsidR="00912FA0" w:rsidRPr="00B85DEE" w:rsidRDefault="00912FA0" w:rsidP="00CB68D7">
            <w:pPr>
              <w:widowControl/>
              <w:autoSpaceDE/>
              <w:autoSpaceDN/>
              <w:snapToGrid w:val="0"/>
              <w:jc w:val="center"/>
              <w:rPr>
                <w:rFonts w:eastAsia="Times New Roman"/>
                <w:lang w:eastAsia="ru-RU"/>
              </w:rPr>
            </w:pP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4.37-4,39</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175</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3.6-3,61</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144</w:t>
            </w:r>
          </w:p>
        </w:tc>
        <w:tc>
          <w:tcPr>
            <w:tcW w:w="236" w:type="dxa"/>
            <w:vMerge/>
            <w:tcBorders>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rsidR="00912FA0" w:rsidRPr="00B85DEE" w:rsidRDefault="00912FA0" w:rsidP="00CB68D7">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rsidR="00912FA0" w:rsidRPr="00B85DEE" w:rsidRDefault="00912FA0" w:rsidP="00CB68D7">
            <w:pPr>
              <w:widowControl/>
              <w:autoSpaceDE/>
              <w:autoSpaceDN/>
              <w:snapToGrid w:val="0"/>
              <w:jc w:val="center"/>
              <w:rPr>
                <w:rFonts w:eastAsia="Times New Roman"/>
                <w:b/>
                <w:sz w:val="14"/>
                <w:szCs w:val="14"/>
                <w:lang w:eastAsia="ru-RU"/>
              </w:rPr>
            </w:pP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4.35-4,36</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174</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3.57-3,59</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143</w:t>
            </w:r>
          </w:p>
        </w:tc>
        <w:tc>
          <w:tcPr>
            <w:tcW w:w="236" w:type="dxa"/>
            <w:vMerge/>
            <w:tcBorders>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4.32-4,34</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173</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3.55-3,56</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142</w:t>
            </w:r>
          </w:p>
        </w:tc>
        <w:tc>
          <w:tcPr>
            <w:tcW w:w="236" w:type="dxa"/>
            <w:vMerge/>
            <w:tcBorders>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4.3-4,31</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172</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3.52-3,54</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141</w:t>
            </w:r>
          </w:p>
        </w:tc>
        <w:tc>
          <w:tcPr>
            <w:tcW w:w="236" w:type="dxa"/>
            <w:vMerge/>
            <w:tcBorders>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4,27-4,29</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171</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3.5-3,51</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140</w:t>
            </w:r>
          </w:p>
        </w:tc>
        <w:tc>
          <w:tcPr>
            <w:tcW w:w="236" w:type="dxa"/>
            <w:vMerge/>
            <w:tcBorders>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4.24-4,26</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170</w:t>
            </w:r>
          </w:p>
        </w:tc>
        <w:tc>
          <w:tcPr>
            <w:tcW w:w="237" w:type="dxa"/>
            <w:vMerge/>
            <w:tcBorders>
              <w:bottom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3.47-3,49</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139</w:t>
            </w:r>
          </w:p>
        </w:tc>
        <w:tc>
          <w:tcPr>
            <w:tcW w:w="236" w:type="dxa"/>
            <w:vMerge/>
            <w:tcBorders>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r>
    </w:tbl>
    <w:p w:rsidR="00912FA0" w:rsidRPr="00B85DEE" w:rsidRDefault="00912FA0" w:rsidP="00912FA0">
      <w:pPr>
        <w:widowControl/>
        <w:autoSpaceDE/>
        <w:autoSpaceDN/>
        <w:jc w:val="center"/>
        <w:rPr>
          <w:rFonts w:ascii="Arial" w:eastAsia="Times New Roman" w:hAnsi="Arial" w:cs="Arial"/>
          <w:b/>
          <w:sz w:val="4"/>
          <w:szCs w:val="4"/>
          <w:lang w:val="en-US" w:eastAsia="ru-RU"/>
        </w:rPr>
      </w:pPr>
    </w:p>
    <w:p w:rsidR="00912FA0" w:rsidRPr="00B85DEE" w:rsidRDefault="00912FA0" w:rsidP="00912FA0">
      <w:pPr>
        <w:adjustRightInd w:val="0"/>
        <w:ind w:firstLine="851"/>
        <w:jc w:val="both"/>
        <w:rPr>
          <w:rFonts w:eastAsia="Times New Roman"/>
          <w:sz w:val="24"/>
          <w:szCs w:val="24"/>
          <w:lang w:eastAsia="ru-RU"/>
        </w:rPr>
      </w:pPr>
    </w:p>
    <w:p w:rsidR="00912FA0" w:rsidRPr="00B85DEE" w:rsidRDefault="00912FA0" w:rsidP="00912FA0">
      <w:pPr>
        <w:adjustRightInd w:val="0"/>
        <w:ind w:firstLine="851"/>
        <w:jc w:val="center"/>
        <w:rPr>
          <w:rFonts w:eastAsia="Times New Roman"/>
          <w:b/>
          <w:sz w:val="28"/>
          <w:szCs w:val="28"/>
          <w:lang w:eastAsia="ru-RU"/>
        </w:rPr>
      </w:pPr>
    </w:p>
    <w:p w:rsidR="00912FA0" w:rsidRPr="00B85DEE" w:rsidRDefault="00912FA0" w:rsidP="00E12CCD">
      <w:pPr>
        <w:adjustRightInd w:val="0"/>
        <w:jc w:val="center"/>
        <w:rPr>
          <w:rFonts w:eastAsia="Times New Roman"/>
          <w:b/>
          <w:sz w:val="28"/>
          <w:szCs w:val="28"/>
          <w:lang w:eastAsia="ru-RU"/>
        </w:rPr>
      </w:pPr>
      <w:r w:rsidRPr="00B85DEE">
        <w:rPr>
          <w:rFonts w:eastAsia="Times New Roman"/>
          <w:b/>
          <w:sz w:val="28"/>
          <w:szCs w:val="28"/>
          <w:lang w:eastAsia="ru-RU"/>
        </w:rPr>
        <w:t>Проведення та оцінювання підсумкового заняття.</w:t>
      </w:r>
    </w:p>
    <w:p w:rsidR="00912FA0" w:rsidRPr="00B85DEE" w:rsidRDefault="00912FA0" w:rsidP="00912FA0">
      <w:pPr>
        <w:adjustRightInd w:val="0"/>
        <w:ind w:firstLine="709"/>
        <w:jc w:val="both"/>
        <w:rPr>
          <w:rFonts w:eastAsia="Times New Roman"/>
          <w:sz w:val="28"/>
          <w:szCs w:val="28"/>
          <w:lang w:eastAsia="ru-RU"/>
        </w:rPr>
      </w:pPr>
      <w:r w:rsidRPr="00B85DEE">
        <w:rPr>
          <w:rFonts w:eastAsia="Times New Roman"/>
          <w:sz w:val="28"/>
          <w:szCs w:val="28"/>
          <w:lang w:eastAsia="ru-RU"/>
        </w:rPr>
        <w:t>Підсумкове заняття (ПЗ) проводиться за розкладом, під час останнього заняття.</w:t>
      </w:r>
    </w:p>
    <w:p w:rsidR="00912FA0" w:rsidRPr="00B85DEE" w:rsidRDefault="00912FA0" w:rsidP="00912FA0">
      <w:pPr>
        <w:adjustRightInd w:val="0"/>
        <w:ind w:firstLine="709"/>
        <w:jc w:val="both"/>
        <w:rPr>
          <w:rFonts w:eastAsia="Times New Roman"/>
          <w:sz w:val="28"/>
          <w:szCs w:val="28"/>
          <w:lang w:eastAsia="ru-RU"/>
        </w:rPr>
      </w:pPr>
      <w:r w:rsidRPr="00B85DEE">
        <w:rPr>
          <w:rFonts w:eastAsia="Times New Roman"/>
          <w:sz w:val="28"/>
          <w:szCs w:val="28"/>
          <w:lang w:eastAsia="ru-RU"/>
        </w:rPr>
        <w:t>Методика проведення підсумкового заняття передбачає оцінювання освоєння теоретичних знань та практичних навичок (критерії оцінювання – «виконав» або «не виконав»). П</w:t>
      </w:r>
      <w:r w:rsidR="004B09E2">
        <w:rPr>
          <w:rFonts w:eastAsia="Times New Roman"/>
          <w:sz w:val="28"/>
          <w:szCs w:val="28"/>
          <w:lang w:eastAsia="ru-RU"/>
        </w:rPr>
        <w:t>ід час оцінювання знань здобувача</w:t>
      </w:r>
      <w:r w:rsidRPr="00B85DEE">
        <w:rPr>
          <w:rFonts w:eastAsia="Times New Roman"/>
          <w:sz w:val="28"/>
          <w:szCs w:val="28"/>
          <w:lang w:eastAsia="ru-RU"/>
        </w:rPr>
        <w:t>, що входять до даного пі</w:t>
      </w:r>
      <w:r w:rsidR="004B09E2">
        <w:rPr>
          <w:rFonts w:eastAsia="Times New Roman"/>
          <w:sz w:val="28"/>
          <w:szCs w:val="28"/>
          <w:lang w:eastAsia="ru-RU"/>
        </w:rPr>
        <w:t xml:space="preserve">дсумкового заняття (ПЗ) </w:t>
      </w:r>
      <w:r w:rsidRPr="00B85DEE">
        <w:rPr>
          <w:rFonts w:eastAsia="Times New Roman"/>
          <w:sz w:val="28"/>
          <w:szCs w:val="28"/>
          <w:lang w:eastAsia="ru-RU"/>
        </w:rPr>
        <w:t xml:space="preserve"> виставляється оцінка за національною шкалою, яка рахується як оцінка за ПНД.</w:t>
      </w:r>
    </w:p>
    <w:p w:rsidR="00912FA0" w:rsidRPr="00B85DEE" w:rsidRDefault="00912FA0" w:rsidP="00912FA0">
      <w:pPr>
        <w:widowControl/>
        <w:suppressAutoHyphens/>
        <w:autoSpaceDE/>
        <w:autoSpaceDN/>
        <w:ind w:firstLine="425"/>
        <w:jc w:val="center"/>
        <w:rPr>
          <w:rFonts w:eastAsia="Times New Roman"/>
          <w:b/>
          <w:sz w:val="28"/>
          <w:szCs w:val="28"/>
          <w:lang w:eastAsia="ar-SA"/>
        </w:rPr>
      </w:pPr>
    </w:p>
    <w:p w:rsidR="00912FA0" w:rsidRPr="00B85DEE" w:rsidRDefault="00912FA0" w:rsidP="00912FA0">
      <w:pPr>
        <w:widowControl/>
        <w:suppressAutoHyphens/>
        <w:autoSpaceDE/>
        <w:autoSpaceDN/>
        <w:jc w:val="center"/>
        <w:rPr>
          <w:rFonts w:eastAsia="Times New Roman"/>
          <w:b/>
          <w:spacing w:val="6"/>
          <w:sz w:val="28"/>
          <w:szCs w:val="28"/>
          <w:lang w:eastAsia="ar-SA"/>
        </w:rPr>
      </w:pPr>
      <w:r w:rsidRPr="00B85DEE">
        <w:rPr>
          <w:rFonts w:eastAsia="Times New Roman"/>
          <w:b/>
          <w:sz w:val="28"/>
          <w:szCs w:val="28"/>
          <w:lang w:eastAsia="ar-SA"/>
        </w:rPr>
        <w:t xml:space="preserve">Відповідність оцінок за </w:t>
      </w:r>
      <w:r w:rsidRPr="00B85DEE">
        <w:rPr>
          <w:rFonts w:eastAsia="Times New Roman"/>
          <w:b/>
          <w:spacing w:val="6"/>
          <w:sz w:val="28"/>
          <w:szCs w:val="28"/>
          <w:lang w:eastAsia="ar-SA"/>
        </w:rPr>
        <w:t xml:space="preserve">200 бальною шкалою, </w:t>
      </w:r>
    </w:p>
    <w:p w:rsidR="00912FA0" w:rsidRPr="00B85DEE" w:rsidRDefault="00912FA0" w:rsidP="00912FA0">
      <w:pPr>
        <w:widowControl/>
        <w:suppressAutoHyphens/>
        <w:autoSpaceDE/>
        <w:autoSpaceDN/>
        <w:jc w:val="center"/>
        <w:rPr>
          <w:rFonts w:eastAsia="Times New Roman"/>
          <w:b/>
          <w:sz w:val="28"/>
          <w:szCs w:val="28"/>
          <w:lang w:eastAsia="ar-SA"/>
        </w:rPr>
      </w:pPr>
      <w:r w:rsidRPr="00B85DEE">
        <w:rPr>
          <w:rFonts w:eastAsia="Times New Roman"/>
          <w:b/>
          <w:spacing w:val="6"/>
          <w:sz w:val="28"/>
          <w:szCs w:val="28"/>
          <w:lang w:eastAsia="ar-SA"/>
        </w:rPr>
        <w:t>чотирибальною</w:t>
      </w:r>
      <w:r w:rsidRPr="00B85DEE">
        <w:rPr>
          <w:rFonts w:eastAsia="Times New Roman"/>
          <w:b/>
          <w:spacing w:val="6"/>
          <w:sz w:val="28"/>
          <w:szCs w:val="28"/>
          <w:lang w:val="ru-RU" w:eastAsia="ar-SA"/>
        </w:rPr>
        <w:t xml:space="preserve"> (</w:t>
      </w:r>
      <w:r w:rsidRPr="00B85DEE">
        <w:rPr>
          <w:rFonts w:eastAsia="Times New Roman"/>
          <w:b/>
          <w:spacing w:val="6"/>
          <w:sz w:val="28"/>
          <w:szCs w:val="28"/>
          <w:lang w:eastAsia="ar-SA"/>
        </w:rPr>
        <w:t>національною) шкалою та шкалою ЕСТ</w:t>
      </w:r>
      <w:r w:rsidRPr="00B85DEE">
        <w:rPr>
          <w:rFonts w:eastAsia="Times New Roman"/>
          <w:b/>
          <w:spacing w:val="6"/>
          <w:sz w:val="28"/>
          <w:szCs w:val="28"/>
          <w:lang w:val="en-US" w:eastAsia="ar-SA"/>
        </w:rPr>
        <w:t>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2268"/>
        <w:gridCol w:w="4925"/>
      </w:tblGrid>
      <w:tr w:rsidR="00912FA0" w:rsidRPr="00B85DEE" w:rsidTr="00CB68D7">
        <w:trPr>
          <w:jc w:val="center"/>
        </w:trPr>
        <w:tc>
          <w:tcPr>
            <w:tcW w:w="2662"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 xml:space="preserve">Оцінка </w:t>
            </w:r>
          </w:p>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за 200 бальною шкалою</w:t>
            </w:r>
          </w:p>
        </w:tc>
        <w:tc>
          <w:tcPr>
            <w:tcW w:w="2268" w:type="dxa"/>
          </w:tcPr>
          <w:p w:rsidR="00912FA0" w:rsidRPr="00B85DEE" w:rsidRDefault="00912FA0" w:rsidP="00CB68D7">
            <w:pPr>
              <w:widowControl/>
              <w:suppressAutoHyphens/>
              <w:autoSpaceDE/>
              <w:autoSpaceDN/>
              <w:jc w:val="center"/>
              <w:rPr>
                <w:rFonts w:eastAsia="Times New Roman"/>
                <w:lang w:val="ru-RU" w:eastAsia="ar-SA"/>
              </w:rPr>
            </w:pPr>
            <w:r w:rsidRPr="00B85DEE">
              <w:rPr>
                <w:rFonts w:eastAsia="Times New Roman"/>
                <w:lang w:eastAsia="ar-SA"/>
              </w:rPr>
              <w:t xml:space="preserve">Оцінка за шкалою </w:t>
            </w:r>
            <w:r w:rsidRPr="00B85DEE">
              <w:rPr>
                <w:rFonts w:eastAsia="Times New Roman"/>
                <w:lang w:val="en-US" w:eastAsia="ar-SA"/>
              </w:rPr>
              <w:t>ECTS</w:t>
            </w:r>
          </w:p>
        </w:tc>
        <w:tc>
          <w:tcPr>
            <w:tcW w:w="4925"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 xml:space="preserve">Оцінка за </w:t>
            </w:r>
          </w:p>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spacing w:val="6"/>
                <w:lang w:eastAsia="ar-SA"/>
              </w:rPr>
              <w:t>чотирибальною</w:t>
            </w:r>
            <w:r w:rsidRPr="00B85DEE">
              <w:rPr>
                <w:rFonts w:eastAsia="Times New Roman"/>
                <w:spacing w:val="6"/>
                <w:lang w:val="ru-RU" w:eastAsia="ar-SA"/>
              </w:rPr>
              <w:t xml:space="preserve"> (</w:t>
            </w:r>
            <w:r w:rsidRPr="00B85DEE">
              <w:rPr>
                <w:rFonts w:eastAsia="Times New Roman"/>
                <w:spacing w:val="6"/>
                <w:lang w:eastAsia="ar-SA"/>
              </w:rPr>
              <w:t>національною) шкалою</w:t>
            </w:r>
          </w:p>
        </w:tc>
      </w:tr>
      <w:tr w:rsidR="00912FA0" w:rsidRPr="00B85DEE" w:rsidTr="00CB68D7">
        <w:trPr>
          <w:jc w:val="center"/>
        </w:trPr>
        <w:tc>
          <w:tcPr>
            <w:tcW w:w="2662"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180–200</w:t>
            </w:r>
          </w:p>
        </w:tc>
        <w:tc>
          <w:tcPr>
            <w:tcW w:w="2268"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А</w:t>
            </w:r>
          </w:p>
        </w:tc>
        <w:tc>
          <w:tcPr>
            <w:tcW w:w="4925"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Відмінно</w:t>
            </w:r>
          </w:p>
        </w:tc>
      </w:tr>
      <w:tr w:rsidR="00912FA0" w:rsidRPr="00B85DEE" w:rsidTr="00CB68D7">
        <w:trPr>
          <w:jc w:val="center"/>
        </w:trPr>
        <w:tc>
          <w:tcPr>
            <w:tcW w:w="2662"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160–179</w:t>
            </w:r>
          </w:p>
        </w:tc>
        <w:tc>
          <w:tcPr>
            <w:tcW w:w="2268"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В</w:t>
            </w:r>
          </w:p>
        </w:tc>
        <w:tc>
          <w:tcPr>
            <w:tcW w:w="4925"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Добре</w:t>
            </w:r>
          </w:p>
        </w:tc>
      </w:tr>
      <w:tr w:rsidR="00912FA0" w:rsidRPr="00B85DEE" w:rsidTr="00CB68D7">
        <w:trPr>
          <w:jc w:val="center"/>
        </w:trPr>
        <w:tc>
          <w:tcPr>
            <w:tcW w:w="2662"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150–159</w:t>
            </w:r>
          </w:p>
        </w:tc>
        <w:tc>
          <w:tcPr>
            <w:tcW w:w="2268"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С</w:t>
            </w:r>
          </w:p>
        </w:tc>
        <w:tc>
          <w:tcPr>
            <w:tcW w:w="4925"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Добре</w:t>
            </w:r>
          </w:p>
        </w:tc>
      </w:tr>
      <w:tr w:rsidR="00912FA0" w:rsidRPr="00B85DEE" w:rsidTr="00CB68D7">
        <w:trPr>
          <w:jc w:val="center"/>
        </w:trPr>
        <w:tc>
          <w:tcPr>
            <w:tcW w:w="2662"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130–149</w:t>
            </w:r>
          </w:p>
        </w:tc>
        <w:tc>
          <w:tcPr>
            <w:tcW w:w="2268" w:type="dxa"/>
          </w:tcPr>
          <w:p w:rsidR="00912FA0" w:rsidRPr="00B85DEE" w:rsidRDefault="00912FA0" w:rsidP="00CB68D7">
            <w:pPr>
              <w:widowControl/>
              <w:suppressAutoHyphens/>
              <w:autoSpaceDE/>
              <w:autoSpaceDN/>
              <w:jc w:val="center"/>
              <w:rPr>
                <w:rFonts w:eastAsia="Times New Roman"/>
                <w:lang w:val="en-US" w:eastAsia="ar-SA"/>
              </w:rPr>
            </w:pPr>
            <w:r w:rsidRPr="00B85DEE">
              <w:rPr>
                <w:rFonts w:eastAsia="Times New Roman"/>
                <w:lang w:val="en-US" w:eastAsia="ar-SA"/>
              </w:rPr>
              <w:t>D</w:t>
            </w:r>
          </w:p>
        </w:tc>
        <w:tc>
          <w:tcPr>
            <w:tcW w:w="4925"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Задовільно</w:t>
            </w:r>
          </w:p>
        </w:tc>
      </w:tr>
      <w:tr w:rsidR="00912FA0" w:rsidRPr="00B85DEE" w:rsidTr="00CB68D7">
        <w:trPr>
          <w:jc w:val="center"/>
        </w:trPr>
        <w:tc>
          <w:tcPr>
            <w:tcW w:w="2662"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120–129</w:t>
            </w:r>
          </w:p>
        </w:tc>
        <w:tc>
          <w:tcPr>
            <w:tcW w:w="2268"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val="en-US" w:eastAsia="ar-SA"/>
              </w:rPr>
              <w:t>E</w:t>
            </w:r>
          </w:p>
        </w:tc>
        <w:tc>
          <w:tcPr>
            <w:tcW w:w="4925"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 xml:space="preserve">Задовільно </w:t>
            </w:r>
          </w:p>
        </w:tc>
      </w:tr>
      <w:tr w:rsidR="00912FA0" w:rsidRPr="00B85DEE" w:rsidTr="00CB68D7">
        <w:trPr>
          <w:jc w:val="center"/>
        </w:trPr>
        <w:tc>
          <w:tcPr>
            <w:tcW w:w="2662"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Менше 120</w:t>
            </w:r>
          </w:p>
        </w:tc>
        <w:tc>
          <w:tcPr>
            <w:tcW w:w="2268" w:type="dxa"/>
          </w:tcPr>
          <w:p w:rsidR="00912FA0" w:rsidRPr="00B85DEE" w:rsidRDefault="00912FA0" w:rsidP="00CB68D7">
            <w:pPr>
              <w:widowControl/>
              <w:suppressAutoHyphens/>
              <w:autoSpaceDE/>
              <w:autoSpaceDN/>
              <w:jc w:val="center"/>
              <w:rPr>
                <w:rFonts w:eastAsia="Times New Roman"/>
                <w:lang w:val="en-US" w:eastAsia="ar-SA"/>
              </w:rPr>
            </w:pPr>
            <w:r w:rsidRPr="00B85DEE">
              <w:rPr>
                <w:rFonts w:eastAsia="Times New Roman"/>
                <w:lang w:val="en-US" w:eastAsia="ar-SA"/>
              </w:rPr>
              <w:t>F, Fx</w:t>
            </w:r>
          </w:p>
        </w:tc>
        <w:tc>
          <w:tcPr>
            <w:tcW w:w="4925"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Незадовільно</w:t>
            </w:r>
          </w:p>
        </w:tc>
      </w:tr>
    </w:tbl>
    <w:p w:rsidR="00912FA0" w:rsidRPr="00B85DEE" w:rsidRDefault="00912FA0" w:rsidP="00912FA0">
      <w:pPr>
        <w:widowControl/>
        <w:autoSpaceDE/>
        <w:autoSpaceDN/>
        <w:ind w:firstLine="567"/>
        <w:jc w:val="both"/>
        <w:rPr>
          <w:rFonts w:eastAsia="Times New Roman"/>
          <w:sz w:val="28"/>
          <w:szCs w:val="28"/>
          <w:lang w:eastAsia="ru-RU"/>
        </w:rPr>
      </w:pPr>
    </w:p>
    <w:p w:rsidR="00912FA0" w:rsidRPr="00B85DEE" w:rsidRDefault="00912FA0" w:rsidP="00912FA0">
      <w:pPr>
        <w:widowControl/>
        <w:autoSpaceDE/>
        <w:autoSpaceDN/>
        <w:ind w:firstLine="709"/>
        <w:jc w:val="both"/>
        <w:rPr>
          <w:rFonts w:eastAsia="Times New Roman"/>
          <w:sz w:val="28"/>
          <w:szCs w:val="28"/>
          <w:lang w:eastAsia="ru-RU"/>
        </w:rPr>
      </w:pPr>
      <w:r w:rsidRPr="00B85DEE">
        <w:rPr>
          <w:rFonts w:eastAsia="Times New Roman"/>
          <w:sz w:val="28"/>
          <w:szCs w:val="28"/>
          <w:lang w:eastAsia="ru-RU"/>
        </w:rPr>
        <w:t>Оцінка з дисципл</w:t>
      </w:r>
      <w:r w:rsidR="004B09E2">
        <w:rPr>
          <w:rFonts w:eastAsia="Times New Roman"/>
          <w:sz w:val="28"/>
          <w:szCs w:val="28"/>
          <w:lang w:eastAsia="ru-RU"/>
        </w:rPr>
        <w:t>іни виставляється лише здобувачам</w:t>
      </w:r>
      <w:r w:rsidRPr="00B85DEE">
        <w:rPr>
          <w:rFonts w:eastAsia="Times New Roman"/>
          <w:sz w:val="28"/>
          <w:szCs w:val="28"/>
          <w:lang w:eastAsia="ru-RU"/>
        </w:rPr>
        <w:t>, яким зараховані усі заняття включаючи підсумкове заняття.</w:t>
      </w:r>
    </w:p>
    <w:p w:rsidR="00912FA0" w:rsidRPr="00B85DEE" w:rsidRDefault="00912FA0" w:rsidP="00912FA0">
      <w:pPr>
        <w:widowControl/>
        <w:autoSpaceDE/>
        <w:autoSpaceDN/>
        <w:ind w:firstLine="709"/>
        <w:jc w:val="both"/>
        <w:rPr>
          <w:rFonts w:eastAsia="Times New Roman"/>
          <w:sz w:val="28"/>
          <w:szCs w:val="28"/>
          <w:lang w:eastAsia="ru-RU"/>
        </w:rPr>
      </w:pPr>
      <w:r w:rsidRPr="00B85DEE">
        <w:rPr>
          <w:rFonts w:eastAsia="Times New Roman"/>
          <w:sz w:val="28"/>
          <w:szCs w:val="28"/>
          <w:lang w:eastAsia="ru-RU"/>
        </w:rPr>
        <w:t>Оцінки "</w:t>
      </w:r>
      <w:r w:rsidRPr="00B85DEE">
        <w:rPr>
          <w:rFonts w:eastAsia="Times New Roman"/>
          <w:b/>
          <w:sz w:val="28"/>
          <w:szCs w:val="28"/>
          <w:lang w:eastAsia="ru-RU"/>
        </w:rPr>
        <w:t>F</w:t>
      </w:r>
      <w:r w:rsidRPr="00B85DEE">
        <w:rPr>
          <w:rFonts w:eastAsia="Times New Roman"/>
          <w:b/>
          <w:sz w:val="28"/>
          <w:szCs w:val="28"/>
          <w:vertAlign w:val="subscript"/>
          <w:lang w:eastAsia="ru-RU"/>
        </w:rPr>
        <w:t>X</w:t>
      </w:r>
      <w:r w:rsidRPr="00B85DEE">
        <w:rPr>
          <w:rFonts w:eastAsia="Times New Roman"/>
          <w:b/>
          <w:sz w:val="28"/>
          <w:szCs w:val="28"/>
          <w:lang w:eastAsia="ru-RU"/>
        </w:rPr>
        <w:t>"</w:t>
      </w:r>
      <w:r w:rsidRPr="00B85DEE">
        <w:rPr>
          <w:rFonts w:eastAsia="Times New Roman"/>
          <w:sz w:val="28"/>
          <w:szCs w:val="28"/>
          <w:lang w:eastAsia="ru-RU"/>
        </w:rPr>
        <w:t xml:space="preserve"> або "</w:t>
      </w:r>
      <w:r w:rsidRPr="00B85DEE">
        <w:rPr>
          <w:rFonts w:eastAsia="Times New Roman"/>
          <w:b/>
          <w:sz w:val="28"/>
          <w:szCs w:val="28"/>
          <w:lang w:eastAsia="ru-RU"/>
        </w:rPr>
        <w:t>F"</w:t>
      </w:r>
      <w:r w:rsidRPr="00B85DEE">
        <w:rPr>
          <w:rFonts w:eastAsia="Times New Roman"/>
          <w:sz w:val="28"/>
          <w:szCs w:val="28"/>
          <w:lang w:eastAsia="ru-RU"/>
        </w:rPr>
        <w:t xml:space="preserve"> ("незадо</w:t>
      </w:r>
      <w:r w:rsidR="004B09E2">
        <w:rPr>
          <w:rFonts w:eastAsia="Times New Roman"/>
          <w:sz w:val="28"/>
          <w:szCs w:val="28"/>
          <w:lang w:eastAsia="ru-RU"/>
        </w:rPr>
        <w:t>вільно") виставляються тим здобувачам</w:t>
      </w:r>
      <w:r w:rsidRPr="00B85DEE">
        <w:rPr>
          <w:rFonts w:eastAsia="Times New Roman"/>
          <w:sz w:val="28"/>
          <w:szCs w:val="28"/>
          <w:lang w:eastAsia="ru-RU"/>
        </w:rPr>
        <w:t>, яким не зараховано вивчення дисципліни.</w:t>
      </w:r>
    </w:p>
    <w:p w:rsidR="00912FA0" w:rsidRPr="00B85DEE" w:rsidRDefault="00912FA0" w:rsidP="00912FA0">
      <w:pPr>
        <w:widowControl/>
        <w:autoSpaceDE/>
        <w:autoSpaceDN/>
        <w:ind w:firstLine="709"/>
        <w:jc w:val="both"/>
        <w:rPr>
          <w:rFonts w:eastAsia="Times New Roman"/>
          <w:sz w:val="28"/>
          <w:szCs w:val="28"/>
          <w:lang w:eastAsia="ru-RU"/>
        </w:rPr>
      </w:pPr>
      <w:r w:rsidRPr="00B85DEE">
        <w:rPr>
          <w:rFonts w:eastAsia="Times New Roman"/>
          <w:sz w:val="28"/>
          <w:szCs w:val="28"/>
          <w:lang w:eastAsia="ru-RU"/>
        </w:rPr>
        <w:t>Після завершення вивчення дисципліни відповідальний за організацію навчально-методичної роботи на кафедрі а</w:t>
      </w:r>
      <w:r w:rsidR="004B09E2">
        <w:rPr>
          <w:rFonts w:eastAsia="Times New Roman"/>
          <w:sz w:val="28"/>
          <w:szCs w:val="28"/>
          <w:lang w:eastAsia="ru-RU"/>
        </w:rPr>
        <w:t>бо викладач виставляють здобувачу</w:t>
      </w:r>
      <w:r w:rsidRPr="00B85DEE">
        <w:rPr>
          <w:rFonts w:eastAsia="Times New Roman"/>
          <w:sz w:val="28"/>
          <w:szCs w:val="28"/>
          <w:lang w:eastAsia="ru-RU"/>
        </w:rPr>
        <w:t xml:space="preserve"> відповідну оцінку за шкалами у залікову книжку та заповнюють відомості успішності студентів з дисципліни за формами: У-5.03А – </w:t>
      </w:r>
      <w:r w:rsidRPr="00B85DEE">
        <w:rPr>
          <w:rFonts w:eastAsia="Times New Roman"/>
          <w:b/>
          <w:sz w:val="28"/>
          <w:szCs w:val="28"/>
          <w:lang w:eastAsia="ru-RU"/>
        </w:rPr>
        <w:t>залік</w:t>
      </w:r>
      <w:r w:rsidRPr="00B85DEE">
        <w:rPr>
          <w:rFonts w:eastAsia="Times New Roman"/>
          <w:sz w:val="28"/>
          <w:szCs w:val="28"/>
          <w:lang w:eastAsia="ru-RU"/>
        </w:rPr>
        <w:t>.</w:t>
      </w:r>
    </w:p>
    <w:p w:rsidR="008913AC" w:rsidRDefault="008913AC" w:rsidP="00A417D6">
      <w:pPr>
        <w:ind w:firstLine="709"/>
        <w:jc w:val="both"/>
        <w:rPr>
          <w:rFonts w:eastAsia="Times New Roman"/>
          <w:color w:val="000000"/>
          <w:spacing w:val="-4"/>
          <w:sz w:val="28"/>
          <w:szCs w:val="28"/>
          <w:lang w:eastAsia="ru-RU"/>
        </w:rPr>
      </w:pPr>
    </w:p>
    <w:p w:rsidR="004B09E2" w:rsidRPr="00F86278" w:rsidRDefault="004B09E2" w:rsidP="004B09E2">
      <w:pPr>
        <w:jc w:val="center"/>
        <w:rPr>
          <w:rFonts w:eastAsia="Times New Roman"/>
          <w:b/>
          <w:sz w:val="28"/>
          <w:szCs w:val="28"/>
          <w:lang w:eastAsia="ru-RU"/>
        </w:rPr>
      </w:pPr>
      <w:r w:rsidRPr="00F86278">
        <w:rPr>
          <w:rFonts w:eastAsia="Times New Roman"/>
          <w:b/>
          <w:sz w:val="28"/>
          <w:szCs w:val="28"/>
          <w:lang w:eastAsia="ru-RU"/>
        </w:rPr>
        <w:t>ПОЛІТИКА КУРСУ</w:t>
      </w:r>
    </w:p>
    <w:p w:rsidR="004B09E2" w:rsidRPr="00F86278" w:rsidRDefault="004B09E2" w:rsidP="004B09E2">
      <w:pPr>
        <w:ind w:firstLine="708"/>
        <w:jc w:val="both"/>
        <w:rPr>
          <w:rFonts w:eastAsia="Times New Roman" w:cs="Garamond Premr Pro"/>
          <w:color w:val="000000"/>
          <w:sz w:val="28"/>
          <w:szCs w:val="28"/>
          <w:lang w:eastAsia="ru-RU"/>
        </w:rPr>
      </w:pPr>
      <w:r w:rsidRPr="00F86278">
        <w:rPr>
          <w:rFonts w:eastAsia="Times New Roman" w:cs="Garamond Premr Pro"/>
          <w:color w:val="000000"/>
          <w:sz w:val="28"/>
          <w:szCs w:val="28"/>
          <w:lang w:eastAsia="ru-RU"/>
        </w:rPr>
        <w:lastRenderedPageBreak/>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9" w:history="1">
        <w:r w:rsidRPr="00F86278">
          <w:rPr>
            <w:rFonts w:eastAsia="Times New Roman" w:cs="Garamond Premr Pro"/>
            <w:color w:val="0000FF"/>
            <w:sz w:val="28"/>
            <w:szCs w:val="28"/>
            <w:u w:val="single"/>
            <w:lang w:eastAsia="ru-RU"/>
          </w:rPr>
          <w:t>http://knmu.edu.ua</w:t>
        </w:r>
      </w:hyperlink>
      <w:r w:rsidRPr="00F86278">
        <w:rPr>
          <w:rFonts w:eastAsia="Times New Roman" w:cs="Garamond Premr Pro"/>
          <w:color w:val="000000"/>
          <w:sz w:val="28"/>
          <w:szCs w:val="28"/>
          <w:lang w:eastAsia="ru-RU"/>
        </w:rPr>
        <w:t xml:space="preserve">) </w:t>
      </w:r>
    </w:p>
    <w:p w:rsidR="004B09E2" w:rsidRPr="00F86278" w:rsidRDefault="004B09E2" w:rsidP="004B09E2">
      <w:pPr>
        <w:ind w:firstLine="708"/>
        <w:jc w:val="both"/>
        <w:rPr>
          <w:rFonts w:eastAsia="Times New Roman" w:cs="Garamond Premr Pro"/>
          <w:color w:val="000000"/>
          <w:sz w:val="28"/>
          <w:szCs w:val="28"/>
          <w:lang w:eastAsia="ru-RU"/>
        </w:rPr>
      </w:pPr>
    </w:p>
    <w:p w:rsidR="004B09E2" w:rsidRPr="00F86278" w:rsidRDefault="004B09E2" w:rsidP="004B09E2">
      <w:pPr>
        <w:ind w:firstLine="708"/>
        <w:jc w:val="both"/>
        <w:rPr>
          <w:rFonts w:eastAsia="Times New Roman" w:cs="Garamond Premr Pro"/>
          <w:color w:val="000000"/>
          <w:sz w:val="28"/>
          <w:szCs w:val="28"/>
          <w:lang w:eastAsia="ru-RU"/>
        </w:rPr>
      </w:pPr>
      <w:r w:rsidRPr="00F86278">
        <w:rPr>
          <w:rFonts w:eastAsia="Times New Roman" w:cs="Garamond Premr Pro"/>
          <w:color w:val="000000"/>
          <w:sz w:val="28"/>
          <w:szCs w:val="28"/>
          <w:lang w:eastAsia="ru-RU"/>
        </w:rPr>
        <w:t>Відповідно до діючої «Інструкції з оцінювання навчальної діяльності при Європейській кредитно-трансферній системі організац</w:t>
      </w:r>
      <w:r>
        <w:rPr>
          <w:rFonts w:eastAsia="Times New Roman" w:cs="Garamond Premr Pro"/>
          <w:color w:val="000000"/>
          <w:sz w:val="28"/>
          <w:szCs w:val="28"/>
          <w:lang w:eastAsia="ru-RU"/>
        </w:rPr>
        <w:t>ії навчального процесу» здобувачі вищої освіти</w:t>
      </w:r>
      <w:r w:rsidRPr="00F86278">
        <w:rPr>
          <w:rFonts w:eastAsia="Times New Roman" w:cs="Garamond Premr Pro"/>
          <w:color w:val="000000"/>
          <w:sz w:val="28"/>
          <w:szCs w:val="28"/>
          <w:lang w:eastAsia="ru-RU"/>
        </w:rPr>
        <w:t xml:space="preserve"> мають отримати оцінку за кожно</w:t>
      </w:r>
      <w:r>
        <w:rPr>
          <w:rFonts w:eastAsia="Times New Roman" w:cs="Garamond Premr Pro"/>
          <w:color w:val="000000"/>
          <w:sz w:val="28"/>
          <w:szCs w:val="28"/>
          <w:lang w:eastAsia="ru-RU"/>
        </w:rPr>
        <w:t>ю темою дисципліни. Якщо здобувач</w:t>
      </w:r>
      <w:r w:rsidRPr="00F86278">
        <w:rPr>
          <w:rFonts w:eastAsia="Times New Roman" w:cs="Garamond Premr Pro"/>
          <w:color w:val="000000"/>
          <w:sz w:val="28"/>
          <w:szCs w:val="28"/>
          <w:lang w:eastAsia="ru-RU"/>
        </w:rPr>
        <w:t xml:space="preserve">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rsidR="004B09E2" w:rsidRPr="00F86278" w:rsidRDefault="004B09E2" w:rsidP="004B09E2">
      <w:pPr>
        <w:ind w:firstLine="708"/>
        <w:jc w:val="both"/>
        <w:rPr>
          <w:rFonts w:eastAsia="Times New Roman" w:cs="Garamond Premr Pro"/>
          <w:color w:val="000000"/>
          <w:sz w:val="28"/>
          <w:szCs w:val="28"/>
          <w:lang w:eastAsia="ru-RU"/>
        </w:rPr>
      </w:pPr>
      <w:r>
        <w:rPr>
          <w:rFonts w:eastAsia="Times New Roman" w:cs="Garamond Premr Pro"/>
          <w:color w:val="000000"/>
          <w:sz w:val="28"/>
          <w:szCs w:val="28"/>
          <w:lang w:eastAsia="ru-RU"/>
        </w:rPr>
        <w:t>У разі, якщо здобувач</w:t>
      </w:r>
      <w:r w:rsidRPr="00F86278">
        <w:rPr>
          <w:rFonts w:eastAsia="Times New Roman" w:cs="Garamond Premr Pro"/>
          <w:color w:val="000000"/>
          <w:sz w:val="28"/>
          <w:szCs w:val="28"/>
          <w:lang w:eastAsia="ru-RU"/>
        </w:rPr>
        <w:t xml:space="preserve"> не здав вчасно індивідуальне завдання з поважної причини, необхідно повідомити викладача про таку ситуацію та встановити</w:t>
      </w:r>
      <w:r>
        <w:rPr>
          <w:rFonts w:eastAsia="Times New Roman" w:cs="Garamond Premr Pro"/>
          <w:color w:val="000000"/>
          <w:sz w:val="28"/>
          <w:szCs w:val="28"/>
          <w:lang w:eastAsia="ru-RU"/>
        </w:rPr>
        <w:t xml:space="preserve"> новий строк здачі. Якщо здобувач</w:t>
      </w:r>
      <w:r w:rsidRPr="00F86278">
        <w:rPr>
          <w:rFonts w:eastAsia="Times New Roman" w:cs="Garamond Premr Pro"/>
          <w:color w:val="000000"/>
          <w:sz w:val="28"/>
          <w:szCs w:val="28"/>
          <w:lang w:eastAsia="ru-RU"/>
        </w:rPr>
        <w:t xml:space="preserve"> не встигає з виконанням індивідуального завдання він може попросити у викладача відкладення терміну з обґрунтуванням причини невчасного виконання (викладач вирішує в кожній конкретній ситуації чи є сенс продовження строку виконання і на який термін). </w:t>
      </w:r>
    </w:p>
    <w:p w:rsidR="004B09E2" w:rsidRPr="00F86278" w:rsidRDefault="004B09E2" w:rsidP="004B09E2">
      <w:pPr>
        <w:ind w:firstLine="708"/>
        <w:jc w:val="both"/>
        <w:rPr>
          <w:rFonts w:eastAsia="Times New Roman"/>
          <w:sz w:val="28"/>
          <w:szCs w:val="28"/>
          <w:lang w:eastAsia="ru-RU"/>
        </w:rPr>
      </w:pPr>
      <w:r w:rsidRPr="00F86278">
        <w:rPr>
          <w:rFonts w:eastAsia="Times New Roman"/>
          <w:sz w:val="28"/>
          <w:szCs w:val="28"/>
          <w:lang w:eastAsia="ru-RU"/>
        </w:rPr>
        <w:t xml:space="preserve">У разі невиконання завдань під час навчальних занять, чи невиконання частини такого заняття викладач виставляє </w:t>
      </w:r>
      <w:r>
        <w:rPr>
          <w:rFonts w:eastAsia="Times New Roman"/>
          <w:sz w:val="28"/>
          <w:szCs w:val="28"/>
          <w:lang w:eastAsia="ru-RU"/>
        </w:rPr>
        <w:t>незадовільну оцінку, яку здобувач</w:t>
      </w:r>
      <w:r w:rsidRPr="00F86278">
        <w:rPr>
          <w:rFonts w:eastAsia="Times New Roman"/>
          <w:sz w:val="28"/>
          <w:szCs w:val="28"/>
          <w:lang w:eastAsia="ru-RU"/>
        </w:rPr>
        <w:t xml:space="preserve"> має перескласти викладачеві у </w:t>
      </w:r>
      <w:r>
        <w:rPr>
          <w:rFonts w:eastAsia="Times New Roman"/>
          <w:sz w:val="28"/>
          <w:szCs w:val="28"/>
          <w:lang w:eastAsia="ru-RU"/>
        </w:rPr>
        <w:t>вільний час викладача і здобувача</w:t>
      </w:r>
      <w:r w:rsidRPr="00F86278">
        <w:rPr>
          <w:rFonts w:eastAsia="Times New Roman"/>
          <w:sz w:val="28"/>
          <w:szCs w:val="28"/>
          <w:lang w:eastAsia="ru-RU"/>
        </w:rPr>
        <w:t>, який слід попередньо призначити.</w:t>
      </w:r>
    </w:p>
    <w:p w:rsidR="004B09E2" w:rsidRPr="00F86278" w:rsidRDefault="004B09E2" w:rsidP="004B09E2">
      <w:pPr>
        <w:ind w:firstLine="708"/>
        <w:jc w:val="both"/>
        <w:rPr>
          <w:rFonts w:eastAsia="Times New Roman"/>
          <w:sz w:val="28"/>
          <w:szCs w:val="28"/>
          <w:lang w:eastAsia="ru-RU"/>
        </w:rPr>
      </w:pPr>
      <w:r w:rsidRPr="00F86278">
        <w:rPr>
          <w:rFonts w:eastAsia="Times New Roman"/>
          <w:sz w:val="28"/>
          <w:szCs w:val="28"/>
          <w:lang w:eastAsia="ru-RU"/>
        </w:rPr>
        <w:t>Під час лекційного</w:t>
      </w:r>
      <w:r>
        <w:rPr>
          <w:rFonts w:eastAsia="Times New Roman"/>
          <w:sz w:val="28"/>
          <w:szCs w:val="28"/>
          <w:lang w:eastAsia="ru-RU"/>
        </w:rPr>
        <w:t xml:space="preserve"> заняття здобувачам вищої освіти</w:t>
      </w:r>
      <w:r w:rsidRPr="00F86278">
        <w:rPr>
          <w:rFonts w:eastAsia="Times New Roman"/>
          <w:sz w:val="28"/>
          <w:szCs w:val="28"/>
          <w:lang w:eastAsia="ru-RU"/>
        </w:rPr>
        <w:t xml:space="preserve"> рекомендовано вести конспект заняття та зберігати достатній рівень тиші. </w:t>
      </w:r>
    </w:p>
    <w:p w:rsidR="004B09E2" w:rsidRPr="00F86278" w:rsidRDefault="004B09E2" w:rsidP="004B09E2">
      <w:pPr>
        <w:ind w:firstLine="708"/>
        <w:jc w:val="both"/>
        <w:rPr>
          <w:rFonts w:eastAsia="Times New Roman"/>
          <w:sz w:val="28"/>
          <w:szCs w:val="28"/>
          <w:lang w:eastAsia="ru-RU"/>
        </w:rPr>
      </w:pPr>
      <w:r w:rsidRPr="00F86278">
        <w:rPr>
          <w:rFonts w:eastAsia="Times New Roman"/>
          <w:sz w:val="28"/>
          <w:szCs w:val="28"/>
          <w:lang w:eastAsia="ru-RU"/>
        </w:rPr>
        <w:t xml:space="preserve">Під час практичних занять очікується достатній </w:t>
      </w:r>
      <w:r>
        <w:rPr>
          <w:rFonts w:eastAsia="Times New Roman"/>
          <w:sz w:val="28"/>
          <w:szCs w:val="28"/>
          <w:lang w:eastAsia="ru-RU"/>
        </w:rPr>
        <w:t>рівень підготовленості здобувачів</w:t>
      </w:r>
      <w:r w:rsidRPr="00F86278">
        <w:rPr>
          <w:rFonts w:eastAsia="Times New Roman"/>
          <w:sz w:val="28"/>
          <w:szCs w:val="28"/>
          <w:lang w:eastAsia="ru-RU"/>
        </w:rPr>
        <w:t xml:space="preserve"> до них та активна участь в роботі і виконанні поставлених викладачем завдань. Зокрема, очікується активна участь під час обгов</w:t>
      </w:r>
      <w:r>
        <w:rPr>
          <w:rFonts w:eastAsia="Times New Roman"/>
          <w:sz w:val="28"/>
          <w:szCs w:val="28"/>
          <w:lang w:eastAsia="ru-RU"/>
        </w:rPr>
        <w:t>орення в аудиторії, здобувачі</w:t>
      </w:r>
      <w:r w:rsidRPr="00F86278">
        <w:rPr>
          <w:rFonts w:eastAsia="Times New Roman"/>
          <w:sz w:val="28"/>
          <w:szCs w:val="28"/>
          <w:lang w:eastAsia="ru-RU"/>
        </w:rPr>
        <w:t xml:space="preserve"> мають бути готовими детально розбиратися в матеріалі, ставити запитання, висловлювати свою точку зору, дискутувати. Під час занять важливі:</w:t>
      </w:r>
    </w:p>
    <w:p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повага до колег, ввічливість та вихованість,</w:t>
      </w:r>
    </w:p>
    <w:p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 xml:space="preserve">толерантність до інших та їхнього досвіду, </w:t>
      </w:r>
    </w:p>
    <w:p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сприйнятливість та неупередженість,</w:t>
      </w:r>
    </w:p>
    <w:p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здатність не погоджуватися з думкою, але шанувати особистість опонента/-ки,</w:t>
      </w:r>
    </w:p>
    <w:p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ретельна аргументація своєї думки та сміливість змінювати свою позицію під впливом доказів,</w:t>
      </w:r>
    </w:p>
    <w:p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обов’язкове знайомство з першоджерелами, підготовленість до заняття.</w:t>
      </w:r>
    </w:p>
    <w:p w:rsidR="004B09E2" w:rsidRPr="00F86278" w:rsidRDefault="004B09E2" w:rsidP="004B09E2">
      <w:pPr>
        <w:ind w:firstLine="708"/>
        <w:jc w:val="both"/>
        <w:rPr>
          <w:rFonts w:eastAsia="Times New Roman"/>
          <w:sz w:val="28"/>
          <w:szCs w:val="28"/>
          <w:lang w:eastAsia="ru-RU"/>
        </w:rPr>
      </w:pPr>
      <w:r w:rsidRPr="00F86278">
        <w:rPr>
          <w:rFonts w:eastAsia="Times New Roman"/>
          <w:sz w:val="28"/>
          <w:szCs w:val="28"/>
          <w:lang w:eastAsia="ru-RU"/>
        </w:rPr>
        <w:t xml:space="preserve">Вітається творчий підхід у різних </w:t>
      </w:r>
      <w:r>
        <w:rPr>
          <w:rFonts w:eastAsia="Times New Roman"/>
          <w:sz w:val="28"/>
          <w:szCs w:val="28"/>
          <w:lang w:eastAsia="ru-RU"/>
        </w:rPr>
        <w:t xml:space="preserve">його проявах. Від здобувачів вищої освіти </w:t>
      </w:r>
      <w:r w:rsidRPr="00F86278">
        <w:rPr>
          <w:rFonts w:eastAsia="Times New Roman"/>
          <w:sz w:val="28"/>
          <w:szCs w:val="28"/>
          <w:lang w:eastAsia="ru-RU"/>
        </w:rPr>
        <w:t>очікується зацікавленість участю у різноманітних науково-комунікативних заходах з предметного профілю.</w:t>
      </w:r>
    </w:p>
    <w:p w:rsidR="004B09E2" w:rsidRPr="00F86278" w:rsidRDefault="004B09E2" w:rsidP="004B09E2">
      <w:pPr>
        <w:ind w:firstLine="708"/>
        <w:jc w:val="both"/>
        <w:rPr>
          <w:rFonts w:eastAsia="Times New Roman"/>
          <w:sz w:val="28"/>
          <w:szCs w:val="28"/>
          <w:lang w:eastAsia="ru-RU"/>
        </w:rPr>
      </w:pPr>
      <w:r w:rsidRPr="00F86278">
        <w:rPr>
          <w:rFonts w:eastAsia="Times New Roman"/>
          <w:sz w:val="28"/>
          <w:szCs w:val="28"/>
          <w:lang w:eastAsia="ru-RU"/>
        </w:rPr>
        <w:t xml:space="preserve">Успішне проходження курсу вимагає дотримання академічної доброчесності, знання та вміння використовувати при підготовці до занять та </w:t>
      </w:r>
      <w:r w:rsidRPr="00F86278">
        <w:rPr>
          <w:rFonts w:eastAsia="Times New Roman"/>
          <w:sz w:val="28"/>
          <w:szCs w:val="28"/>
          <w:lang w:eastAsia="ru-RU"/>
        </w:rPr>
        <w:lastRenderedPageBreak/>
        <w:t>виконанні 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p>
    <w:p w:rsidR="004B09E2" w:rsidRPr="00E00731" w:rsidRDefault="004B09E2" w:rsidP="004B09E2">
      <w:pPr>
        <w:ind w:firstLine="708"/>
        <w:jc w:val="both"/>
        <w:rPr>
          <w:rFonts w:eastAsia="Times New Roman"/>
          <w:sz w:val="28"/>
          <w:szCs w:val="28"/>
          <w:lang w:eastAsia="ru-RU"/>
        </w:rPr>
      </w:pPr>
    </w:p>
    <w:p w:rsidR="004B09E2" w:rsidRPr="00F86278" w:rsidRDefault="004B09E2" w:rsidP="004B09E2">
      <w:pPr>
        <w:widowControl/>
        <w:tabs>
          <w:tab w:val="left" w:pos="284"/>
          <w:tab w:val="left" w:pos="567"/>
        </w:tabs>
        <w:suppressAutoHyphens/>
        <w:autoSpaceDE/>
        <w:autoSpaceDN/>
        <w:jc w:val="center"/>
        <w:rPr>
          <w:rFonts w:eastAsia="Times New Roman"/>
          <w:b/>
          <w:sz w:val="28"/>
          <w:szCs w:val="28"/>
          <w:lang w:eastAsia="ar-SA"/>
        </w:rPr>
      </w:pPr>
      <w:r w:rsidRPr="00F86278">
        <w:rPr>
          <w:rFonts w:eastAsia="Times New Roman"/>
          <w:b/>
          <w:sz w:val="28"/>
          <w:szCs w:val="28"/>
          <w:lang w:eastAsia="ar-SA"/>
        </w:rPr>
        <w:t>Поведінка в аудиторії</w:t>
      </w:r>
    </w:p>
    <w:p w:rsidR="004B09E2" w:rsidRPr="00F86278" w:rsidRDefault="004B09E2" w:rsidP="004B09E2">
      <w:pPr>
        <w:widowControl/>
        <w:tabs>
          <w:tab w:val="left" w:pos="284"/>
          <w:tab w:val="left" w:pos="567"/>
        </w:tabs>
        <w:suppressAutoHyphens/>
        <w:autoSpaceDE/>
        <w:autoSpaceDN/>
        <w:jc w:val="center"/>
        <w:rPr>
          <w:rFonts w:eastAsia="Times New Roman"/>
          <w:b/>
          <w:sz w:val="28"/>
          <w:szCs w:val="28"/>
          <w:lang w:eastAsia="ar-SA"/>
        </w:rPr>
      </w:pPr>
      <w:r w:rsidRPr="00F86278">
        <w:rPr>
          <w:rFonts w:eastAsia="Times New Roman"/>
          <w:b/>
          <w:sz w:val="28"/>
          <w:szCs w:val="28"/>
          <w:lang w:eastAsia="ar-SA"/>
        </w:rPr>
        <w:t>Основні «так» та «ні»</w:t>
      </w:r>
    </w:p>
    <w:p w:rsidR="004B09E2" w:rsidRPr="00F86278" w:rsidRDefault="004B09E2" w:rsidP="004B09E2">
      <w:pPr>
        <w:widowControl/>
        <w:tabs>
          <w:tab w:val="left" w:pos="284"/>
          <w:tab w:val="left" w:pos="567"/>
        </w:tabs>
        <w:suppressAutoHyphens/>
        <w:autoSpaceDE/>
        <w:autoSpaceDN/>
        <w:ind w:firstLine="709"/>
        <w:jc w:val="both"/>
        <w:rPr>
          <w:rFonts w:eastAsia="Times New Roman"/>
          <w:sz w:val="28"/>
          <w:szCs w:val="28"/>
          <w:lang w:eastAsia="ar-SA"/>
        </w:rPr>
      </w:pPr>
      <w:r>
        <w:rPr>
          <w:rFonts w:eastAsia="Times New Roman"/>
          <w:sz w:val="28"/>
          <w:szCs w:val="28"/>
          <w:lang w:eastAsia="ar-SA"/>
        </w:rPr>
        <w:t>Здобувачам вищої освіти</w:t>
      </w:r>
      <w:r w:rsidRPr="00F86278">
        <w:rPr>
          <w:rFonts w:eastAsia="Times New Roman"/>
          <w:sz w:val="28"/>
          <w:szCs w:val="28"/>
          <w:lang w:eastAsia="ar-SA"/>
        </w:rPr>
        <w:t xml:space="preserve">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r>
        <w:rPr>
          <w:rFonts w:eastAsia="Times New Roman"/>
          <w:sz w:val="28"/>
          <w:szCs w:val="28"/>
          <w:lang w:eastAsia="ar-SA"/>
        </w:rPr>
        <w:t xml:space="preserve"> Під час занять здобувачі </w:t>
      </w:r>
      <w:r w:rsidRPr="00F86278">
        <w:rPr>
          <w:rFonts w:eastAsia="Times New Roman"/>
          <w:sz w:val="28"/>
          <w:szCs w:val="28"/>
          <w:lang w:eastAsia="ar-SA"/>
        </w:rPr>
        <w:t xml:space="preserve"> мають бути вдягнені в медичні халати (професійний одяг).</w:t>
      </w:r>
    </w:p>
    <w:p w:rsidR="004B09E2" w:rsidRPr="00F86278" w:rsidRDefault="004B09E2" w:rsidP="004B09E2">
      <w:pPr>
        <w:widowControl/>
        <w:tabs>
          <w:tab w:val="left" w:pos="284"/>
          <w:tab w:val="left" w:pos="567"/>
        </w:tabs>
        <w:suppressAutoHyphens/>
        <w:autoSpaceDE/>
        <w:autoSpaceDN/>
        <w:ind w:firstLine="709"/>
        <w:jc w:val="both"/>
        <w:rPr>
          <w:rFonts w:eastAsia="Times New Roman"/>
          <w:sz w:val="28"/>
          <w:szCs w:val="28"/>
          <w:u w:val="single"/>
          <w:lang w:eastAsia="ar-SA"/>
        </w:rPr>
      </w:pPr>
      <w:r w:rsidRPr="00F86278">
        <w:rPr>
          <w:rFonts w:eastAsia="Times New Roman"/>
          <w:sz w:val="28"/>
          <w:szCs w:val="28"/>
          <w:lang w:eastAsia="ar-SA"/>
        </w:rPr>
        <w:t xml:space="preserve">Під час занять </w:t>
      </w:r>
      <w:r w:rsidRPr="00F86278">
        <w:rPr>
          <w:rFonts w:eastAsia="Times New Roman"/>
          <w:sz w:val="28"/>
          <w:szCs w:val="28"/>
          <w:u w:val="single"/>
          <w:lang w:eastAsia="ar-SA"/>
        </w:rPr>
        <w:t xml:space="preserve">дозволяється: </w:t>
      </w:r>
    </w:p>
    <w:p w:rsidR="004B09E2" w:rsidRPr="00F86278" w:rsidRDefault="004B09E2" w:rsidP="004B09E2">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залишати аудиторію на короткий час за потреби та за дозволом викладача;</w:t>
      </w:r>
    </w:p>
    <w:p w:rsidR="004B09E2" w:rsidRPr="00F86278" w:rsidRDefault="004B09E2" w:rsidP="004B09E2">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пити воду;</w:t>
      </w:r>
    </w:p>
    <w:p w:rsidR="004B09E2" w:rsidRPr="00F86278" w:rsidRDefault="004B09E2" w:rsidP="004B09E2">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фотографувати слайди презентацій;</w:t>
      </w:r>
    </w:p>
    <w:p w:rsidR="004B09E2" w:rsidRPr="00F86278" w:rsidRDefault="004B09E2" w:rsidP="004B09E2">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брати активну участь у ході заняття.</w:t>
      </w:r>
    </w:p>
    <w:p w:rsidR="004B09E2" w:rsidRPr="00F86278" w:rsidRDefault="004B09E2" w:rsidP="004B09E2">
      <w:pPr>
        <w:widowControl/>
        <w:tabs>
          <w:tab w:val="left" w:pos="284"/>
          <w:tab w:val="left" w:pos="567"/>
          <w:tab w:val="left" w:pos="993"/>
        </w:tabs>
        <w:suppressAutoHyphens/>
        <w:autoSpaceDE/>
        <w:autoSpaceDN/>
        <w:ind w:firstLine="709"/>
        <w:jc w:val="both"/>
        <w:rPr>
          <w:rFonts w:eastAsia="Times New Roman"/>
          <w:sz w:val="28"/>
          <w:szCs w:val="28"/>
          <w:u w:val="single"/>
          <w:lang w:eastAsia="ar-SA"/>
        </w:rPr>
      </w:pPr>
      <w:r w:rsidRPr="00F86278">
        <w:rPr>
          <w:rFonts w:eastAsia="Times New Roman"/>
          <w:sz w:val="28"/>
          <w:szCs w:val="28"/>
          <w:u w:val="single"/>
          <w:lang w:eastAsia="ar-SA"/>
        </w:rPr>
        <w:t>заборонено:</w:t>
      </w:r>
    </w:p>
    <w:p w:rsidR="004B09E2" w:rsidRPr="00F86278" w:rsidRDefault="004B09E2" w:rsidP="004B09E2">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їсти (за виключенням осіб, особливий медичний стан яких потребує іншого – в цьому випадку необхідне медичне підтвердження);</w:t>
      </w:r>
    </w:p>
    <w:p w:rsidR="004B09E2" w:rsidRPr="00F86278" w:rsidRDefault="004B09E2" w:rsidP="004B09E2">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палити, вживати алкогольні і навіть слабоалкогольні напої, інші напої окрім води,  а також наркотичні засоби;</w:t>
      </w:r>
    </w:p>
    <w:p w:rsidR="004B09E2" w:rsidRPr="00F86278" w:rsidRDefault="004B09E2" w:rsidP="004B09E2">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нецензурно висловлюватися або вживати слова, які ображають честь і гідність колег та професорсько-викладацького складу;</w:t>
      </w:r>
    </w:p>
    <w:p w:rsidR="004B09E2" w:rsidRPr="00F86278" w:rsidRDefault="004B09E2" w:rsidP="004B09E2">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грати в азартні ігри;</w:t>
      </w:r>
    </w:p>
    <w:p w:rsidR="004B09E2" w:rsidRPr="00F86278" w:rsidRDefault="004B09E2" w:rsidP="004B09E2">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4B09E2" w:rsidRPr="00F86278" w:rsidRDefault="004B09E2" w:rsidP="004B09E2">
      <w:pPr>
        <w:widowControl/>
        <w:numPr>
          <w:ilvl w:val="0"/>
          <w:numId w:val="25"/>
        </w:numPr>
        <w:tabs>
          <w:tab w:val="left" w:pos="284"/>
          <w:tab w:val="left" w:pos="567"/>
          <w:tab w:val="left" w:pos="993"/>
        </w:tabs>
        <w:suppressAutoHyphens/>
        <w:autoSpaceDE/>
        <w:autoSpaceDN/>
        <w:ind w:left="0" w:firstLine="709"/>
        <w:contextualSpacing/>
        <w:jc w:val="both"/>
        <w:rPr>
          <w:b/>
          <w:sz w:val="28"/>
          <w:szCs w:val="28"/>
          <w:lang w:eastAsia="en-US"/>
        </w:rPr>
      </w:pPr>
      <w:r w:rsidRPr="00F86278">
        <w:rPr>
          <w:sz w:val="28"/>
          <w:szCs w:val="28"/>
          <w:lang w:eastAsia="en-US"/>
        </w:rPr>
        <w:t>галасувати, кричати або прослуховувати гучну музику в аудиторіях і навіть у коридорах під час занять.</w:t>
      </w:r>
    </w:p>
    <w:p w:rsidR="004B09E2" w:rsidRPr="00F86278" w:rsidRDefault="004B09E2" w:rsidP="004B09E2">
      <w:pPr>
        <w:ind w:firstLine="708"/>
        <w:jc w:val="both"/>
        <w:rPr>
          <w:rFonts w:eastAsia="Times New Roman"/>
          <w:sz w:val="28"/>
          <w:szCs w:val="28"/>
          <w:lang w:eastAsia="ru-RU"/>
        </w:rPr>
      </w:pPr>
    </w:p>
    <w:p w:rsidR="004B09E2" w:rsidRDefault="004B09E2" w:rsidP="004B09E2">
      <w:pPr>
        <w:widowControl/>
        <w:tabs>
          <w:tab w:val="left" w:pos="284"/>
          <w:tab w:val="left" w:pos="567"/>
        </w:tabs>
        <w:suppressAutoHyphens/>
        <w:autoSpaceDE/>
        <w:autoSpaceDN/>
        <w:jc w:val="center"/>
        <w:rPr>
          <w:rFonts w:eastAsia="Times New Roman"/>
          <w:b/>
          <w:sz w:val="28"/>
          <w:szCs w:val="28"/>
          <w:lang w:eastAsia="ar-SA"/>
        </w:rPr>
      </w:pPr>
    </w:p>
    <w:p w:rsidR="004B09E2" w:rsidRPr="00F86278" w:rsidRDefault="004B09E2" w:rsidP="004B09E2">
      <w:pPr>
        <w:widowControl/>
        <w:tabs>
          <w:tab w:val="left" w:pos="284"/>
          <w:tab w:val="left" w:pos="567"/>
        </w:tabs>
        <w:suppressAutoHyphens/>
        <w:autoSpaceDE/>
        <w:autoSpaceDN/>
        <w:jc w:val="center"/>
        <w:rPr>
          <w:rFonts w:eastAsia="Times New Roman"/>
          <w:b/>
          <w:sz w:val="28"/>
          <w:szCs w:val="28"/>
          <w:lang w:eastAsia="ar-SA"/>
        </w:rPr>
      </w:pPr>
      <w:r w:rsidRPr="00F86278">
        <w:rPr>
          <w:rFonts w:eastAsia="Times New Roman"/>
          <w:b/>
          <w:sz w:val="28"/>
          <w:szCs w:val="28"/>
          <w:lang w:eastAsia="ar-SA"/>
        </w:rPr>
        <w:t>Охорона праці</w:t>
      </w:r>
    </w:p>
    <w:p w:rsidR="004B09E2" w:rsidRPr="00F86278" w:rsidRDefault="004B09E2" w:rsidP="004B09E2">
      <w:pPr>
        <w:widowControl/>
        <w:tabs>
          <w:tab w:val="left" w:pos="284"/>
          <w:tab w:val="left" w:pos="567"/>
        </w:tabs>
        <w:suppressAutoHyphens/>
        <w:autoSpaceDE/>
        <w:autoSpaceDN/>
        <w:ind w:firstLine="709"/>
        <w:jc w:val="both"/>
        <w:rPr>
          <w:rFonts w:eastAsia="Times New Roman"/>
          <w:sz w:val="28"/>
          <w:szCs w:val="28"/>
          <w:lang w:eastAsia="ar-SA"/>
        </w:rPr>
      </w:pPr>
      <w:r w:rsidRPr="00F86278">
        <w:rPr>
          <w:rFonts w:eastAsia="Times New Roman"/>
          <w:sz w:val="28"/>
          <w:szCs w:val="28"/>
          <w:lang w:eastAsia="ar-SA"/>
        </w:rPr>
        <w:t>На першому занятті з курсу буде роз</w:t>
      </w:r>
      <w:r w:rsidRPr="00F86278">
        <w:rPr>
          <w:rFonts w:eastAsia="Times New Roman"/>
          <w:sz w:val="28"/>
          <w:szCs w:val="28"/>
          <w:lang w:val="ru-RU" w:eastAsia="ar-SA"/>
        </w:rPr>
        <w:t>`</w:t>
      </w:r>
      <w:r w:rsidRPr="00F86278">
        <w:rPr>
          <w:rFonts w:eastAsia="Times New Roman"/>
          <w:sz w:val="28"/>
          <w:szCs w:val="28"/>
          <w:lang w:eastAsia="ar-SA"/>
        </w:rPr>
        <w:t>яснено основні принципи охорони праці шляхом проведення відповідного інструктаж</w:t>
      </w:r>
      <w:r>
        <w:rPr>
          <w:rFonts w:eastAsia="Times New Roman"/>
          <w:sz w:val="28"/>
          <w:szCs w:val="28"/>
          <w:lang w:eastAsia="ar-SA"/>
        </w:rPr>
        <w:t xml:space="preserve">у. Очікується, що кожен  повинен </w:t>
      </w:r>
      <w:r w:rsidRPr="00F86278">
        <w:rPr>
          <w:rFonts w:eastAsia="Times New Roman"/>
          <w:sz w:val="28"/>
          <w:szCs w:val="28"/>
          <w:lang w:eastAsia="ar-SA"/>
        </w:rPr>
        <w:t>знати, де найближчий до аудиторії евакуаційний вихід, де знаходиться вогнегасник, як їм користуватися тощо.</w:t>
      </w:r>
    </w:p>
    <w:p w:rsidR="004B09E2" w:rsidRPr="00E00731" w:rsidRDefault="004B09E2" w:rsidP="004B09E2">
      <w:pPr>
        <w:ind w:firstLine="708"/>
        <w:jc w:val="both"/>
        <w:rPr>
          <w:rFonts w:eastAsia="Times New Roman"/>
          <w:sz w:val="28"/>
          <w:szCs w:val="28"/>
          <w:highlight w:val="yellow"/>
          <w:lang w:eastAsia="ru-RU"/>
        </w:rPr>
      </w:pPr>
    </w:p>
    <w:p w:rsidR="00F23533" w:rsidRDefault="00F23533" w:rsidP="00401040">
      <w:pPr>
        <w:widowControl/>
        <w:shd w:val="clear" w:color="auto" w:fill="FFFFFF"/>
        <w:suppressAutoHyphens/>
        <w:autoSpaceDE/>
        <w:autoSpaceDN/>
        <w:ind w:firstLine="709"/>
        <w:jc w:val="center"/>
        <w:rPr>
          <w:rFonts w:eastAsia="Times New Roman"/>
          <w:b/>
          <w:sz w:val="28"/>
          <w:szCs w:val="28"/>
          <w:lang w:eastAsia="ar-SA"/>
        </w:rPr>
      </w:pPr>
    </w:p>
    <w:p w:rsidR="00401040" w:rsidRPr="00F86278" w:rsidRDefault="00401040" w:rsidP="00401040">
      <w:pPr>
        <w:widowControl/>
        <w:shd w:val="clear" w:color="auto" w:fill="FFFFFF"/>
        <w:suppressAutoHyphens/>
        <w:autoSpaceDE/>
        <w:autoSpaceDN/>
        <w:ind w:firstLine="709"/>
        <w:jc w:val="center"/>
        <w:rPr>
          <w:rFonts w:eastAsia="Times New Roman"/>
          <w:b/>
          <w:bCs/>
          <w:spacing w:val="-6"/>
          <w:sz w:val="28"/>
          <w:szCs w:val="28"/>
          <w:lang w:eastAsia="ar-SA"/>
        </w:rPr>
      </w:pPr>
      <w:r w:rsidRPr="00F86278">
        <w:rPr>
          <w:rFonts w:eastAsia="Times New Roman"/>
          <w:b/>
          <w:sz w:val="28"/>
          <w:szCs w:val="28"/>
          <w:lang w:eastAsia="ar-SA"/>
        </w:rPr>
        <w:t>РЕКОМЕНДОВАНА ЛІТЕРАТУРА</w:t>
      </w:r>
    </w:p>
    <w:p w:rsidR="00401040" w:rsidRPr="00F86278" w:rsidRDefault="00401040" w:rsidP="00401040">
      <w:pPr>
        <w:widowControl/>
        <w:suppressAutoHyphens/>
        <w:autoSpaceDE/>
        <w:autoSpaceDN/>
        <w:ind w:firstLine="709"/>
        <w:jc w:val="center"/>
        <w:rPr>
          <w:rFonts w:eastAsia="Times New Roman"/>
          <w:b/>
          <w:bCs/>
          <w:i/>
          <w:iCs/>
          <w:sz w:val="28"/>
          <w:szCs w:val="28"/>
          <w:lang w:eastAsia="ar-SA"/>
        </w:rPr>
      </w:pPr>
      <w:r w:rsidRPr="00F86278">
        <w:rPr>
          <w:rFonts w:eastAsia="Times New Roman"/>
          <w:b/>
          <w:bCs/>
          <w:i/>
          <w:iCs/>
          <w:sz w:val="28"/>
          <w:szCs w:val="28"/>
          <w:lang w:eastAsia="ar-SA"/>
        </w:rPr>
        <w:t>Основна література</w:t>
      </w:r>
    </w:p>
    <w:p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1. Гринхальх, Т. Основы доказательной медицины / Т. Гринхальх. – </w:t>
      </w:r>
    </w:p>
    <w:p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М. : ГЭОТАР-МЕДРоссия, 2015. – 336 с.</w:t>
      </w:r>
    </w:p>
    <w:p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lastRenderedPageBreak/>
        <w:t>2. Общая эпидемиология с основами доказательной медицины. Руководство к практическим занятиям : учеб. пособие / под ред. В. И. Покровского, Н. И. Брико. – М. : ГЭОТАР - Медиа, 2010. – 400 с.</w:t>
      </w:r>
    </w:p>
    <w:p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3. Основы доказательной медицины : учеб. пособие для системы послевузовского и дополнительного профессионального образования врачей / под общ. ред. Р. Г. Оганова. – М. : Силицея-Полиграф, 2010. – 136 с.</w:t>
      </w:r>
    </w:p>
    <w:p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4. Ушаков, Е. В. Биоэтика : учебник и практикум для вузов / Е. В. Ушаков. – М. : Издательство Юрайт, 2018. – 306 с. </w:t>
      </w:r>
    </w:p>
    <w:p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5. Методичні рекомендації кафедри</w:t>
      </w:r>
    </w:p>
    <w:p w:rsidR="0094150C"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6. Лекційний курс кафедри.</w:t>
      </w:r>
    </w:p>
    <w:p w:rsidR="00F022B3" w:rsidRPr="00F86278" w:rsidRDefault="00F022B3" w:rsidP="00F022B3">
      <w:pPr>
        <w:widowControl/>
        <w:shd w:val="clear" w:color="auto" w:fill="FFFFFF"/>
        <w:tabs>
          <w:tab w:val="left" w:pos="365"/>
        </w:tabs>
        <w:overflowPunct w:val="0"/>
        <w:adjustRightInd w:val="0"/>
        <w:ind w:firstLine="567"/>
        <w:jc w:val="both"/>
        <w:rPr>
          <w:rFonts w:ascii="Times New Roman CYR" w:eastAsia="Times New Roman" w:hAnsi="Times New Roman CYR"/>
          <w:b/>
          <w:i/>
          <w:sz w:val="28"/>
          <w:szCs w:val="28"/>
          <w:lang w:eastAsia="ru-RU"/>
        </w:rPr>
      </w:pPr>
    </w:p>
    <w:p w:rsidR="000D153E" w:rsidRPr="00F86278" w:rsidRDefault="000D153E" w:rsidP="00F86278">
      <w:pPr>
        <w:widowControl/>
        <w:shd w:val="clear" w:color="auto" w:fill="FFFFFF"/>
        <w:tabs>
          <w:tab w:val="left" w:pos="365"/>
        </w:tabs>
        <w:overflowPunct w:val="0"/>
        <w:adjustRightInd w:val="0"/>
        <w:jc w:val="center"/>
        <w:rPr>
          <w:rFonts w:ascii="Times New Roman CYR" w:eastAsia="Times New Roman" w:hAnsi="Times New Roman CYR"/>
          <w:b/>
          <w:i/>
          <w:sz w:val="28"/>
          <w:szCs w:val="28"/>
          <w:lang w:eastAsia="ru-RU"/>
        </w:rPr>
      </w:pPr>
      <w:r w:rsidRPr="00F86278">
        <w:rPr>
          <w:rFonts w:ascii="Times New Roman CYR" w:eastAsia="Times New Roman" w:hAnsi="Times New Roman CYR"/>
          <w:b/>
          <w:i/>
          <w:sz w:val="28"/>
          <w:szCs w:val="28"/>
          <w:lang w:eastAsia="ru-RU"/>
        </w:rPr>
        <w:t>Допоміжна література</w:t>
      </w:r>
    </w:p>
    <w:p w:rsidR="00F022B3" w:rsidRPr="00F022B3"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1.Актуальные вопросы доказательной медицины : практ. рук. / под ред. Г. П. Котельникова, Г. Н. Гридасова. – Самара : Глагол, 2012. – 118 с.</w:t>
      </w:r>
    </w:p>
    <w:p w:rsidR="00F022B3" w:rsidRPr="00F022B3"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2.Власов В. В. Время доказательной медицины [Электронный ресурс]. – 2013. – Режим доступа: http://www.strana-oz.ru/2006/2/vremya-dokazatelnoy-mediciny. – Дата доступа – 14.05.2018.</w:t>
      </w:r>
    </w:p>
    <w:p w:rsidR="00F022B3" w:rsidRPr="00F022B3"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3.Медицина, основанная на доказательствах. Как практиковать ДМ. Как обучать ДМ : практикум : пер. с англ. / Е. Шарон [и др.]; под ред. В. В. Власова, К. И. Сайткулова. – М. : ГЭОТАР-Медиа, 2010. – 320 с.</w:t>
      </w:r>
    </w:p>
    <w:p w:rsidR="00F022B3" w:rsidRPr="00F022B3"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4.Спасов, А. А., Черников М. В. Основы доказательной медицины [Электронный ресурс]. – 2013. – Режим доступа: http: // www.volgmed.ru/publishmg/lv/ about. php. – Дата доступа – 14.05.2018.</w:t>
      </w:r>
    </w:p>
    <w:p w:rsidR="00F022B3" w:rsidRPr="00F022B3"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5.Хенеган, К. Доказательная медицина : справ. / К. Хенеган, </w:t>
      </w:r>
    </w:p>
    <w:p w:rsidR="00F86278"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Д. Баденоч ; пер. с англ.; под ред. В. И. Петрова. – Москва : ГЭОТАР-Медиа, 2011. - 144 с.</w:t>
      </w:r>
    </w:p>
    <w:p w:rsidR="002726BB" w:rsidRDefault="002726BB"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p>
    <w:p w:rsidR="002726BB" w:rsidRDefault="002726BB" w:rsidP="00F022B3">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highlight w:val="yellow"/>
          <w:lang w:eastAsia="ru-RU"/>
        </w:rPr>
      </w:pPr>
    </w:p>
    <w:p w:rsidR="00D65E00" w:rsidRPr="00F86278" w:rsidRDefault="00D65E00" w:rsidP="00F86278">
      <w:pPr>
        <w:widowControl/>
        <w:shd w:val="clear" w:color="auto" w:fill="FFFFFF"/>
        <w:tabs>
          <w:tab w:val="left" w:pos="365"/>
        </w:tabs>
        <w:overflowPunct w:val="0"/>
        <w:adjustRightInd w:val="0"/>
        <w:jc w:val="center"/>
        <w:rPr>
          <w:rFonts w:ascii="Times New Roman CYR" w:eastAsia="Times New Roman" w:hAnsi="Times New Roman CYR"/>
          <w:i/>
          <w:spacing w:val="-20"/>
          <w:sz w:val="28"/>
          <w:szCs w:val="28"/>
          <w:lang w:eastAsia="ru-RU"/>
        </w:rPr>
      </w:pPr>
      <w:r w:rsidRPr="00F86278">
        <w:rPr>
          <w:rFonts w:ascii="Times New Roman CYR" w:eastAsia="Times New Roman" w:hAnsi="Times New Roman CYR"/>
          <w:b/>
          <w:i/>
          <w:sz w:val="28"/>
          <w:szCs w:val="28"/>
          <w:lang w:eastAsia="ru-RU"/>
        </w:rPr>
        <w:t>Інформаційні ресурси</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Всесвітня організація охорони здоров’я. – URL: www.who.int</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Европейская база данных «Здоровье для всех». – URL:  www.euro.who.int/ru/home</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Кохрейнівський центр доказової медицини. – URL: www.cebm.net</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Кохрейнівська бібліотека. – URL: www.cochrane.org</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Національна медична бібліотека США.  – MEDLINE. – URL:  ww.ncbi.nlm.nih.gov/PubMed</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Канадський центр доказів в охороні здоров'я. – URL: www.cche.net</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Центр контролю та профілактики захворювань. – URL: www.cdc.gov</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Центр громадського здоров’я МОЗ України. – URL:  www.phc.org.ua</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Українська база медико-статистичної інформації «Здоров’я для всіх». – URL: http://medstat.gov.ua/ukr/news.html?id=203</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Журнал</w:t>
      </w:r>
      <w:r w:rsidR="007B7C59">
        <w:rPr>
          <w:rFonts w:eastAsia="Times New Roman"/>
          <w:bCs/>
          <w:spacing w:val="-6"/>
          <w:sz w:val="28"/>
          <w:szCs w:val="28"/>
          <w:lang w:eastAsia="ru-RU"/>
        </w:rPr>
        <w:t xml:space="preserve"> </w:t>
      </w:r>
      <w:r w:rsidRPr="007B7C59">
        <w:rPr>
          <w:rFonts w:eastAsia="Times New Roman"/>
          <w:bCs/>
          <w:spacing w:val="-6"/>
          <w:sz w:val="28"/>
          <w:szCs w:val="28"/>
          <w:lang w:eastAsia="ru-RU"/>
        </w:rPr>
        <w:t>British Medical Journal. – URL: www.bmj.com</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Журнал</w:t>
      </w:r>
      <w:r w:rsidR="007B7C59">
        <w:rPr>
          <w:rFonts w:eastAsia="Times New Roman"/>
          <w:bCs/>
          <w:spacing w:val="-6"/>
          <w:sz w:val="28"/>
          <w:szCs w:val="28"/>
          <w:lang w:eastAsia="ru-RU"/>
        </w:rPr>
        <w:t xml:space="preserve"> </w:t>
      </w:r>
      <w:r w:rsidRPr="007B7C59">
        <w:rPr>
          <w:rFonts w:eastAsia="Times New Roman"/>
          <w:bCs/>
          <w:spacing w:val="-6"/>
          <w:sz w:val="28"/>
          <w:szCs w:val="28"/>
          <w:lang w:eastAsia="ru-RU"/>
        </w:rPr>
        <w:t>Evidence-Based Medicine. – URL: www.evidence-basedmedicine.com</w:t>
      </w:r>
    </w:p>
    <w:p w:rsidR="00D65E00" w:rsidRPr="007B7C59" w:rsidRDefault="00D65E00" w:rsidP="00E12CCD">
      <w:pPr>
        <w:widowControl/>
        <w:shd w:val="clear" w:color="auto" w:fill="FFFFFF"/>
        <w:tabs>
          <w:tab w:val="left" w:pos="1134"/>
        </w:tabs>
        <w:overflowPunct w:val="0"/>
        <w:autoSpaceDE/>
        <w:autoSpaceDN/>
        <w:adjustRightInd w:val="0"/>
        <w:ind w:left="709" w:firstLine="851"/>
        <w:contextualSpacing/>
        <w:jc w:val="both"/>
        <w:rPr>
          <w:rFonts w:eastAsia="Times New Roman"/>
          <w:bCs/>
          <w:spacing w:val="-6"/>
          <w:sz w:val="28"/>
          <w:szCs w:val="28"/>
          <w:lang w:eastAsia="ru-RU"/>
        </w:rPr>
      </w:pPr>
    </w:p>
    <w:p w:rsidR="00B41A6E" w:rsidRPr="00F86278" w:rsidRDefault="00401040" w:rsidP="00B41A6E">
      <w:pPr>
        <w:jc w:val="center"/>
        <w:rPr>
          <w:b/>
          <w:sz w:val="28"/>
          <w:szCs w:val="28"/>
        </w:rPr>
      </w:pPr>
      <w:r w:rsidRPr="00F86278">
        <w:rPr>
          <w:b/>
          <w:sz w:val="28"/>
          <w:szCs w:val="28"/>
        </w:rPr>
        <w:lastRenderedPageBreak/>
        <w:t xml:space="preserve">ПЕРЕЛІК ПИТАНЬ ДО </w:t>
      </w:r>
      <w:r w:rsidR="00FF146A">
        <w:rPr>
          <w:b/>
          <w:sz w:val="28"/>
          <w:szCs w:val="28"/>
        </w:rPr>
        <w:t>ЗАЛІК</w:t>
      </w:r>
      <w:r w:rsidR="00372E07" w:rsidRPr="00F86278">
        <w:rPr>
          <w:b/>
          <w:sz w:val="28"/>
          <w:szCs w:val="28"/>
        </w:rPr>
        <w:t>У</w:t>
      </w:r>
      <w:r w:rsidR="00B41A6E" w:rsidRPr="00F86278">
        <w:rPr>
          <w:b/>
          <w:sz w:val="28"/>
          <w:szCs w:val="28"/>
        </w:rPr>
        <w:t>:</w:t>
      </w:r>
    </w:p>
    <w:p w:rsidR="00FF146A" w:rsidRPr="00FF146A" w:rsidRDefault="00FF146A" w:rsidP="00E12CCD">
      <w:pPr>
        <w:tabs>
          <w:tab w:val="left" w:pos="1134"/>
        </w:tabs>
        <w:ind w:firstLine="851"/>
        <w:jc w:val="both"/>
        <w:rPr>
          <w:sz w:val="28"/>
          <w:szCs w:val="28"/>
        </w:rPr>
      </w:pPr>
      <w:r w:rsidRPr="00FF146A">
        <w:rPr>
          <w:sz w:val="28"/>
          <w:szCs w:val="28"/>
        </w:rPr>
        <w:t>1. Історія розвитку сучасної епідеміології.</w:t>
      </w:r>
    </w:p>
    <w:p w:rsidR="00FF146A" w:rsidRPr="00FF146A" w:rsidRDefault="00FF146A" w:rsidP="00E12CCD">
      <w:pPr>
        <w:tabs>
          <w:tab w:val="left" w:pos="1134"/>
        </w:tabs>
        <w:ind w:firstLine="851"/>
        <w:jc w:val="both"/>
        <w:rPr>
          <w:sz w:val="28"/>
          <w:szCs w:val="28"/>
        </w:rPr>
      </w:pPr>
      <w:r w:rsidRPr="00FF146A">
        <w:rPr>
          <w:sz w:val="28"/>
          <w:szCs w:val="28"/>
        </w:rPr>
        <w:t>2. Сучасні визначення епідеміології, основна мета і завдання. Види епідеміології.</w:t>
      </w:r>
    </w:p>
    <w:p w:rsidR="00FF146A" w:rsidRPr="00FF146A" w:rsidRDefault="00FF146A" w:rsidP="00E12CCD">
      <w:pPr>
        <w:tabs>
          <w:tab w:val="left" w:pos="1134"/>
        </w:tabs>
        <w:ind w:firstLine="851"/>
        <w:jc w:val="both"/>
        <w:rPr>
          <w:sz w:val="28"/>
          <w:szCs w:val="28"/>
        </w:rPr>
      </w:pPr>
      <w:r w:rsidRPr="00FF146A">
        <w:rPr>
          <w:sz w:val="28"/>
          <w:szCs w:val="28"/>
        </w:rPr>
        <w:t>3. Клінічна епідеміологія, як нова галузь медичних знань. Поняття «клінічна інформація». Оцінка якості клінічної інформації та її інтерпретація.</w:t>
      </w:r>
    </w:p>
    <w:p w:rsidR="00FF146A" w:rsidRPr="00FF146A" w:rsidRDefault="00FF146A" w:rsidP="00E12CCD">
      <w:pPr>
        <w:tabs>
          <w:tab w:val="left" w:pos="1134"/>
        </w:tabs>
        <w:ind w:firstLine="851"/>
        <w:jc w:val="both"/>
        <w:rPr>
          <w:sz w:val="28"/>
          <w:szCs w:val="28"/>
        </w:rPr>
      </w:pPr>
      <w:r w:rsidRPr="00FF146A">
        <w:rPr>
          <w:sz w:val="28"/>
          <w:szCs w:val="28"/>
        </w:rPr>
        <w:t>4. Клінічна епідеміологія, цілі, завдання, функції. Посадові інструкції клінічного епідеміолога.</w:t>
      </w:r>
    </w:p>
    <w:p w:rsidR="00FF146A" w:rsidRPr="00FF146A" w:rsidRDefault="00FF146A" w:rsidP="00E12CCD">
      <w:pPr>
        <w:tabs>
          <w:tab w:val="left" w:pos="1134"/>
        </w:tabs>
        <w:ind w:firstLine="851"/>
        <w:jc w:val="both"/>
        <w:rPr>
          <w:sz w:val="28"/>
          <w:szCs w:val="28"/>
        </w:rPr>
      </w:pPr>
      <w:r w:rsidRPr="00FF146A">
        <w:rPr>
          <w:sz w:val="28"/>
          <w:szCs w:val="28"/>
        </w:rPr>
        <w:t>5. Епідеміологічні дослідження – методологічна основа доказової медицини.</w:t>
      </w:r>
    </w:p>
    <w:p w:rsidR="00FF146A" w:rsidRPr="00FF146A" w:rsidRDefault="00FF146A" w:rsidP="00E12CCD">
      <w:pPr>
        <w:tabs>
          <w:tab w:val="left" w:pos="1134"/>
        </w:tabs>
        <w:ind w:firstLine="851"/>
        <w:jc w:val="both"/>
        <w:rPr>
          <w:sz w:val="28"/>
          <w:szCs w:val="28"/>
        </w:rPr>
      </w:pPr>
      <w:r w:rsidRPr="00FF146A">
        <w:rPr>
          <w:sz w:val="28"/>
          <w:szCs w:val="28"/>
        </w:rPr>
        <w:t>6. Планування програм клінічних випробувань: основні принципи.</w:t>
      </w:r>
    </w:p>
    <w:p w:rsidR="00FF146A" w:rsidRPr="00FF146A" w:rsidRDefault="00FF146A" w:rsidP="00E12CCD">
      <w:pPr>
        <w:tabs>
          <w:tab w:val="left" w:pos="1134"/>
        </w:tabs>
        <w:ind w:firstLine="851"/>
        <w:jc w:val="both"/>
        <w:rPr>
          <w:sz w:val="28"/>
          <w:szCs w:val="28"/>
        </w:rPr>
      </w:pPr>
      <w:r w:rsidRPr="00FF146A">
        <w:rPr>
          <w:sz w:val="28"/>
          <w:szCs w:val="28"/>
        </w:rPr>
        <w:t>7. Основні етапи описових епідеміологічних досліджень.</w:t>
      </w:r>
    </w:p>
    <w:p w:rsidR="00FF146A" w:rsidRPr="00FF146A" w:rsidRDefault="00FF146A" w:rsidP="00E12CCD">
      <w:pPr>
        <w:tabs>
          <w:tab w:val="left" w:pos="1134"/>
        </w:tabs>
        <w:ind w:firstLine="851"/>
        <w:jc w:val="both"/>
        <w:rPr>
          <w:sz w:val="28"/>
          <w:szCs w:val="28"/>
        </w:rPr>
      </w:pPr>
      <w:r w:rsidRPr="00FF146A">
        <w:rPr>
          <w:sz w:val="28"/>
          <w:szCs w:val="28"/>
        </w:rPr>
        <w:t>8. Основні прийоми епідеміологічного спостереження.</w:t>
      </w:r>
    </w:p>
    <w:p w:rsidR="00FF146A" w:rsidRPr="00FF146A" w:rsidRDefault="00FF146A" w:rsidP="00E12CCD">
      <w:pPr>
        <w:tabs>
          <w:tab w:val="left" w:pos="1134"/>
        </w:tabs>
        <w:ind w:firstLine="851"/>
        <w:jc w:val="both"/>
        <w:rPr>
          <w:sz w:val="28"/>
          <w:szCs w:val="28"/>
        </w:rPr>
      </w:pPr>
      <w:r w:rsidRPr="00FF146A">
        <w:rPr>
          <w:sz w:val="28"/>
          <w:szCs w:val="28"/>
        </w:rPr>
        <w:t>9. Поняття скринінгу. Його роль у формуванні гіпотези виникнення патологічного процесу.</w:t>
      </w:r>
    </w:p>
    <w:p w:rsidR="00FF146A" w:rsidRPr="00FF146A" w:rsidRDefault="00FF146A" w:rsidP="00E12CCD">
      <w:pPr>
        <w:tabs>
          <w:tab w:val="left" w:pos="1134"/>
        </w:tabs>
        <w:ind w:firstLine="851"/>
        <w:jc w:val="both"/>
        <w:rPr>
          <w:sz w:val="28"/>
          <w:szCs w:val="28"/>
        </w:rPr>
      </w:pPr>
      <w:r w:rsidRPr="00FF146A">
        <w:rPr>
          <w:sz w:val="28"/>
          <w:szCs w:val="28"/>
        </w:rPr>
        <w:t>10. Основи організації аналітичних досліджень. Виявлення факторів ризику розвитку хвороби.</w:t>
      </w:r>
    </w:p>
    <w:p w:rsidR="00FF146A" w:rsidRPr="00FF146A" w:rsidRDefault="00FF146A" w:rsidP="00E12CCD">
      <w:pPr>
        <w:tabs>
          <w:tab w:val="left" w:pos="1134"/>
        </w:tabs>
        <w:ind w:firstLine="851"/>
        <w:jc w:val="both"/>
        <w:rPr>
          <w:sz w:val="28"/>
          <w:szCs w:val="28"/>
        </w:rPr>
      </w:pPr>
      <w:r w:rsidRPr="00FF146A">
        <w:rPr>
          <w:sz w:val="28"/>
          <w:szCs w:val="28"/>
        </w:rPr>
        <w:t>11. Роль епідеміологічного експерименту і математичного моделювання для проведення науково-дослідницької роботи.</w:t>
      </w:r>
    </w:p>
    <w:p w:rsidR="00FF146A" w:rsidRPr="00FF146A" w:rsidRDefault="00FF146A" w:rsidP="00E12CCD">
      <w:pPr>
        <w:tabs>
          <w:tab w:val="left" w:pos="1134"/>
        </w:tabs>
        <w:ind w:firstLine="851"/>
        <w:jc w:val="both"/>
        <w:rPr>
          <w:sz w:val="28"/>
          <w:szCs w:val="28"/>
        </w:rPr>
      </w:pPr>
      <w:r w:rsidRPr="00FF146A">
        <w:rPr>
          <w:sz w:val="28"/>
          <w:szCs w:val="28"/>
        </w:rPr>
        <w:t>12. Поняття істинний клінічний результат і непрямі критерії оцінки.</w:t>
      </w:r>
    </w:p>
    <w:p w:rsidR="00FF146A" w:rsidRPr="00FF146A" w:rsidRDefault="00FF146A" w:rsidP="00E12CCD">
      <w:pPr>
        <w:tabs>
          <w:tab w:val="left" w:pos="1134"/>
        </w:tabs>
        <w:ind w:firstLine="851"/>
        <w:jc w:val="both"/>
        <w:rPr>
          <w:sz w:val="28"/>
          <w:szCs w:val="28"/>
        </w:rPr>
      </w:pPr>
      <w:r w:rsidRPr="00FF146A">
        <w:rPr>
          <w:sz w:val="28"/>
          <w:szCs w:val="28"/>
        </w:rPr>
        <w:t>13. Оцінка потенційної ефективності та безпеки профілактичних і лікувальних препаратів.</w:t>
      </w:r>
    </w:p>
    <w:p w:rsidR="00FF146A" w:rsidRPr="00FF146A" w:rsidRDefault="00FF146A" w:rsidP="00E12CCD">
      <w:pPr>
        <w:tabs>
          <w:tab w:val="left" w:pos="1134"/>
        </w:tabs>
        <w:ind w:firstLine="851"/>
        <w:jc w:val="both"/>
        <w:rPr>
          <w:sz w:val="28"/>
          <w:szCs w:val="28"/>
        </w:rPr>
      </w:pPr>
      <w:r w:rsidRPr="00FF146A">
        <w:rPr>
          <w:sz w:val="28"/>
          <w:szCs w:val="28"/>
        </w:rPr>
        <w:t>14. Оцінка потенційної ефективності діагностичних і скринінгових тестів.</w:t>
      </w:r>
    </w:p>
    <w:p w:rsidR="00FF146A" w:rsidRPr="00FF146A" w:rsidRDefault="00FF146A" w:rsidP="00E12CCD">
      <w:pPr>
        <w:tabs>
          <w:tab w:val="left" w:pos="1134"/>
        </w:tabs>
        <w:ind w:firstLine="851"/>
        <w:jc w:val="both"/>
        <w:rPr>
          <w:sz w:val="28"/>
          <w:szCs w:val="28"/>
        </w:rPr>
      </w:pPr>
      <w:r w:rsidRPr="00FF146A">
        <w:rPr>
          <w:sz w:val="28"/>
          <w:szCs w:val="28"/>
        </w:rPr>
        <w:t>15. Статистичні програми, які використовуються в науковій діяльності епідеміолога. Використання пакетів статистичних програм.</w:t>
      </w:r>
    </w:p>
    <w:p w:rsidR="00FF146A" w:rsidRPr="00FF146A" w:rsidRDefault="00FF146A" w:rsidP="00E12CCD">
      <w:pPr>
        <w:tabs>
          <w:tab w:val="left" w:pos="1134"/>
        </w:tabs>
        <w:ind w:firstLine="851"/>
        <w:jc w:val="both"/>
        <w:rPr>
          <w:sz w:val="28"/>
          <w:szCs w:val="28"/>
        </w:rPr>
      </w:pPr>
      <w:r w:rsidRPr="00FF146A">
        <w:rPr>
          <w:sz w:val="28"/>
          <w:szCs w:val="28"/>
        </w:rPr>
        <w:t>16. Перевірка статистичних гіпотез.</w:t>
      </w:r>
    </w:p>
    <w:p w:rsidR="00FF146A" w:rsidRPr="00FF146A" w:rsidRDefault="00FF146A" w:rsidP="00E12CCD">
      <w:pPr>
        <w:tabs>
          <w:tab w:val="left" w:pos="1134"/>
        </w:tabs>
        <w:ind w:firstLine="851"/>
        <w:jc w:val="both"/>
        <w:rPr>
          <w:sz w:val="28"/>
          <w:szCs w:val="28"/>
        </w:rPr>
      </w:pPr>
      <w:r w:rsidRPr="00FF146A">
        <w:rPr>
          <w:sz w:val="28"/>
          <w:szCs w:val="28"/>
        </w:rPr>
        <w:t>17. Прогнозування результатів епідеміологічних досліджень.</w:t>
      </w:r>
    </w:p>
    <w:p w:rsidR="00FF146A" w:rsidRPr="00FF146A" w:rsidRDefault="00FF146A" w:rsidP="00E12CCD">
      <w:pPr>
        <w:tabs>
          <w:tab w:val="left" w:pos="1134"/>
        </w:tabs>
        <w:ind w:firstLine="851"/>
        <w:jc w:val="both"/>
        <w:rPr>
          <w:sz w:val="28"/>
          <w:szCs w:val="28"/>
        </w:rPr>
      </w:pPr>
      <w:r w:rsidRPr="00FF146A">
        <w:rPr>
          <w:sz w:val="28"/>
          <w:szCs w:val="28"/>
        </w:rPr>
        <w:t>18. Правові основи проведення епідеміологічних досліджень.</w:t>
      </w:r>
    </w:p>
    <w:p w:rsidR="00FF146A" w:rsidRPr="00FF146A" w:rsidRDefault="00FF146A" w:rsidP="00E12CCD">
      <w:pPr>
        <w:tabs>
          <w:tab w:val="left" w:pos="1134"/>
        </w:tabs>
        <w:ind w:firstLine="851"/>
        <w:jc w:val="both"/>
        <w:rPr>
          <w:sz w:val="28"/>
          <w:szCs w:val="28"/>
        </w:rPr>
      </w:pPr>
      <w:r w:rsidRPr="00FF146A">
        <w:rPr>
          <w:sz w:val="28"/>
          <w:szCs w:val="28"/>
        </w:rPr>
        <w:t>19. Етичні засади проведення епідеміологічних досліджень.</w:t>
      </w:r>
    </w:p>
    <w:p w:rsidR="00FF146A" w:rsidRPr="00FF146A" w:rsidRDefault="00FF146A" w:rsidP="00E12CCD">
      <w:pPr>
        <w:tabs>
          <w:tab w:val="left" w:pos="1134"/>
        </w:tabs>
        <w:ind w:firstLine="851"/>
        <w:jc w:val="both"/>
        <w:rPr>
          <w:sz w:val="28"/>
          <w:szCs w:val="28"/>
        </w:rPr>
      </w:pPr>
      <w:r w:rsidRPr="00FF146A">
        <w:rPr>
          <w:sz w:val="28"/>
          <w:szCs w:val="28"/>
        </w:rPr>
        <w:t>20. Сучасні методичні вимоги для авторів медичних публікацій, присвячених оцінці ефективності епідеміологічних досліджень.</w:t>
      </w:r>
    </w:p>
    <w:p w:rsidR="00FF146A" w:rsidRPr="00FF146A" w:rsidRDefault="00FF146A" w:rsidP="00E12CCD">
      <w:pPr>
        <w:tabs>
          <w:tab w:val="left" w:pos="1134"/>
        </w:tabs>
        <w:ind w:firstLine="851"/>
        <w:jc w:val="both"/>
        <w:rPr>
          <w:sz w:val="28"/>
          <w:szCs w:val="28"/>
        </w:rPr>
      </w:pPr>
      <w:r w:rsidRPr="00FF146A">
        <w:rPr>
          <w:sz w:val="28"/>
          <w:szCs w:val="28"/>
        </w:rPr>
        <w:t>21. Взаємозв'язок дизайну і структури епідеміологічних досліджень.</w:t>
      </w:r>
    </w:p>
    <w:p w:rsidR="00FF146A" w:rsidRPr="00FF146A" w:rsidRDefault="00FF146A" w:rsidP="00E12CCD">
      <w:pPr>
        <w:tabs>
          <w:tab w:val="left" w:pos="1134"/>
        </w:tabs>
        <w:ind w:firstLine="851"/>
        <w:jc w:val="both"/>
        <w:rPr>
          <w:sz w:val="28"/>
          <w:szCs w:val="28"/>
        </w:rPr>
      </w:pPr>
      <w:r w:rsidRPr="00FF146A">
        <w:rPr>
          <w:sz w:val="28"/>
          <w:szCs w:val="28"/>
        </w:rPr>
        <w:t>22. Принципи планування і складання програм клінічних випробувань.</w:t>
      </w:r>
    </w:p>
    <w:p w:rsidR="00FF146A" w:rsidRPr="00FF146A" w:rsidRDefault="00FF146A" w:rsidP="00E12CCD">
      <w:pPr>
        <w:tabs>
          <w:tab w:val="left" w:pos="1134"/>
        </w:tabs>
        <w:ind w:firstLine="851"/>
        <w:jc w:val="both"/>
        <w:rPr>
          <w:sz w:val="28"/>
          <w:szCs w:val="28"/>
        </w:rPr>
      </w:pPr>
      <w:r w:rsidRPr="00FF146A">
        <w:rPr>
          <w:sz w:val="28"/>
          <w:szCs w:val="28"/>
        </w:rPr>
        <w:t>23. Етапи розвитку доказової медицини.</w:t>
      </w:r>
    </w:p>
    <w:p w:rsidR="00FF146A" w:rsidRPr="00FF146A" w:rsidRDefault="00FF146A" w:rsidP="00E12CCD">
      <w:pPr>
        <w:tabs>
          <w:tab w:val="left" w:pos="1134"/>
        </w:tabs>
        <w:ind w:firstLine="851"/>
        <w:jc w:val="both"/>
        <w:rPr>
          <w:sz w:val="28"/>
          <w:szCs w:val="28"/>
        </w:rPr>
      </w:pPr>
      <w:r w:rsidRPr="00FF146A">
        <w:rPr>
          <w:sz w:val="28"/>
          <w:szCs w:val="28"/>
        </w:rPr>
        <w:t>24. Ієрархія доказів в медицині.</w:t>
      </w:r>
    </w:p>
    <w:p w:rsidR="00FF146A" w:rsidRPr="00FF146A" w:rsidRDefault="00FF146A" w:rsidP="00E12CCD">
      <w:pPr>
        <w:tabs>
          <w:tab w:val="left" w:pos="1134"/>
        </w:tabs>
        <w:ind w:firstLine="851"/>
        <w:jc w:val="both"/>
        <w:rPr>
          <w:sz w:val="28"/>
          <w:szCs w:val="28"/>
        </w:rPr>
      </w:pPr>
      <w:r w:rsidRPr="00FF146A">
        <w:rPr>
          <w:sz w:val="28"/>
          <w:szCs w:val="28"/>
        </w:rPr>
        <w:t>25. Основні питання, які ставить клінічна епідеміологія і доказова медицина.</w:t>
      </w:r>
    </w:p>
    <w:p w:rsidR="00FF146A" w:rsidRPr="00FF146A" w:rsidRDefault="00FF146A" w:rsidP="00E12CCD">
      <w:pPr>
        <w:tabs>
          <w:tab w:val="left" w:pos="1134"/>
        </w:tabs>
        <w:ind w:firstLine="851"/>
        <w:jc w:val="both"/>
        <w:rPr>
          <w:sz w:val="28"/>
          <w:szCs w:val="28"/>
        </w:rPr>
      </w:pPr>
      <w:r w:rsidRPr="00FF146A">
        <w:rPr>
          <w:sz w:val="28"/>
          <w:szCs w:val="28"/>
        </w:rPr>
        <w:t>26. Систематична помилка. Види систематичної помилки.</w:t>
      </w:r>
    </w:p>
    <w:p w:rsidR="00FF146A" w:rsidRPr="00FF146A" w:rsidRDefault="00FF146A" w:rsidP="00E12CCD">
      <w:pPr>
        <w:tabs>
          <w:tab w:val="left" w:pos="1134"/>
        </w:tabs>
        <w:ind w:firstLine="851"/>
        <w:jc w:val="both"/>
        <w:rPr>
          <w:sz w:val="28"/>
          <w:szCs w:val="28"/>
        </w:rPr>
      </w:pPr>
      <w:r w:rsidRPr="00FF146A">
        <w:rPr>
          <w:sz w:val="28"/>
          <w:szCs w:val="28"/>
        </w:rPr>
        <w:t>27. Рівні достовірності доказів.</w:t>
      </w:r>
    </w:p>
    <w:p w:rsidR="00FF146A" w:rsidRPr="00FF146A" w:rsidRDefault="00FF146A" w:rsidP="00E12CCD">
      <w:pPr>
        <w:tabs>
          <w:tab w:val="left" w:pos="1134"/>
        </w:tabs>
        <w:ind w:firstLine="851"/>
        <w:jc w:val="both"/>
        <w:rPr>
          <w:sz w:val="28"/>
          <w:szCs w:val="28"/>
        </w:rPr>
      </w:pPr>
      <w:r w:rsidRPr="00FF146A">
        <w:rPr>
          <w:sz w:val="28"/>
          <w:szCs w:val="28"/>
        </w:rPr>
        <w:t>28. Роль праці Кокрейн в розвитку доказової медицини.</w:t>
      </w:r>
    </w:p>
    <w:p w:rsidR="00FF146A" w:rsidRPr="00FF146A" w:rsidRDefault="00FF146A" w:rsidP="00E12CCD">
      <w:pPr>
        <w:tabs>
          <w:tab w:val="left" w:pos="1134"/>
        </w:tabs>
        <w:ind w:firstLine="851"/>
        <w:jc w:val="both"/>
        <w:rPr>
          <w:sz w:val="28"/>
          <w:szCs w:val="28"/>
        </w:rPr>
      </w:pPr>
      <w:r w:rsidRPr="00FF146A">
        <w:rPr>
          <w:sz w:val="28"/>
          <w:szCs w:val="28"/>
        </w:rPr>
        <w:t>29. Види клінічних досліджень.</w:t>
      </w:r>
    </w:p>
    <w:p w:rsidR="00FF146A" w:rsidRPr="00FF146A" w:rsidRDefault="00FF146A" w:rsidP="00E12CCD">
      <w:pPr>
        <w:tabs>
          <w:tab w:val="left" w:pos="1134"/>
        </w:tabs>
        <w:ind w:firstLine="851"/>
        <w:jc w:val="both"/>
        <w:rPr>
          <w:sz w:val="28"/>
          <w:szCs w:val="28"/>
        </w:rPr>
      </w:pPr>
      <w:r w:rsidRPr="00FF146A">
        <w:rPr>
          <w:sz w:val="28"/>
          <w:szCs w:val="28"/>
        </w:rPr>
        <w:t>30. Когортні дослідження. Типи когорт.</w:t>
      </w:r>
    </w:p>
    <w:p w:rsidR="00FF146A" w:rsidRPr="00FF146A" w:rsidRDefault="00FF146A" w:rsidP="00E12CCD">
      <w:pPr>
        <w:tabs>
          <w:tab w:val="left" w:pos="1134"/>
        </w:tabs>
        <w:ind w:firstLine="851"/>
        <w:jc w:val="both"/>
        <w:rPr>
          <w:sz w:val="28"/>
          <w:szCs w:val="28"/>
        </w:rPr>
      </w:pPr>
      <w:r w:rsidRPr="00FF146A">
        <w:rPr>
          <w:sz w:val="28"/>
          <w:szCs w:val="28"/>
        </w:rPr>
        <w:t>31. Прогностичні дослідження. Ризик і прогноз.</w:t>
      </w:r>
    </w:p>
    <w:p w:rsidR="00FF146A" w:rsidRPr="00FF146A" w:rsidRDefault="00FF146A" w:rsidP="00E12CCD">
      <w:pPr>
        <w:tabs>
          <w:tab w:val="left" w:pos="1134"/>
        </w:tabs>
        <w:ind w:firstLine="851"/>
        <w:jc w:val="both"/>
        <w:rPr>
          <w:sz w:val="28"/>
          <w:szCs w:val="28"/>
        </w:rPr>
      </w:pPr>
      <w:r w:rsidRPr="00FF146A">
        <w:rPr>
          <w:sz w:val="28"/>
          <w:szCs w:val="28"/>
        </w:rPr>
        <w:t xml:space="preserve">32. Дослідження "випадок-контроль": характеристика, переваги та </w:t>
      </w:r>
      <w:r w:rsidRPr="00FF146A">
        <w:rPr>
          <w:sz w:val="28"/>
          <w:szCs w:val="28"/>
        </w:rPr>
        <w:lastRenderedPageBreak/>
        <w:t>недоліки.</w:t>
      </w:r>
    </w:p>
    <w:p w:rsidR="00FF146A" w:rsidRPr="00FF146A" w:rsidRDefault="00FF146A" w:rsidP="00E12CCD">
      <w:pPr>
        <w:tabs>
          <w:tab w:val="left" w:pos="1134"/>
        </w:tabs>
        <w:ind w:firstLine="851"/>
        <w:jc w:val="both"/>
        <w:rPr>
          <w:sz w:val="28"/>
          <w:szCs w:val="28"/>
        </w:rPr>
      </w:pPr>
      <w:r w:rsidRPr="00FF146A">
        <w:rPr>
          <w:sz w:val="28"/>
          <w:szCs w:val="28"/>
        </w:rPr>
        <w:t>33. Рандомізоване контрольоване випробування: особливості дизайну, переваги і недоліки.</w:t>
      </w:r>
    </w:p>
    <w:p w:rsidR="00FF146A" w:rsidRPr="00FF146A" w:rsidRDefault="00FF146A" w:rsidP="00E12CCD">
      <w:pPr>
        <w:tabs>
          <w:tab w:val="left" w:pos="1134"/>
        </w:tabs>
        <w:ind w:firstLine="851"/>
        <w:jc w:val="both"/>
        <w:rPr>
          <w:sz w:val="28"/>
          <w:szCs w:val="28"/>
        </w:rPr>
      </w:pPr>
      <w:r w:rsidRPr="00FF146A">
        <w:rPr>
          <w:sz w:val="28"/>
          <w:szCs w:val="28"/>
        </w:rPr>
        <w:t>34. Види рандомізованих досліджень. Псевдорандомізоване клінічне випробування.</w:t>
      </w:r>
    </w:p>
    <w:p w:rsidR="00FF146A" w:rsidRPr="00FF146A" w:rsidRDefault="00FF146A" w:rsidP="00E12CCD">
      <w:pPr>
        <w:tabs>
          <w:tab w:val="left" w:pos="1134"/>
        </w:tabs>
        <w:ind w:firstLine="851"/>
        <w:jc w:val="both"/>
        <w:rPr>
          <w:sz w:val="28"/>
          <w:szCs w:val="28"/>
        </w:rPr>
      </w:pPr>
      <w:r w:rsidRPr="00FF146A">
        <w:rPr>
          <w:sz w:val="28"/>
          <w:szCs w:val="28"/>
        </w:rPr>
        <w:t>35. Клінічна значимість. Статистична значимість.</w:t>
      </w:r>
    </w:p>
    <w:p w:rsidR="00FF146A" w:rsidRPr="00FF146A" w:rsidRDefault="00FF146A" w:rsidP="00E12CCD">
      <w:pPr>
        <w:tabs>
          <w:tab w:val="left" w:pos="1134"/>
        </w:tabs>
        <w:ind w:firstLine="851"/>
        <w:jc w:val="both"/>
        <w:rPr>
          <w:sz w:val="28"/>
          <w:szCs w:val="28"/>
        </w:rPr>
      </w:pPr>
      <w:r w:rsidRPr="00FF146A">
        <w:rPr>
          <w:sz w:val="28"/>
          <w:szCs w:val="28"/>
        </w:rPr>
        <w:t>36. Основні характеристики систематичного огляду.</w:t>
      </w:r>
    </w:p>
    <w:p w:rsidR="00FF146A" w:rsidRPr="00FF146A" w:rsidRDefault="00FF146A" w:rsidP="00E12CCD">
      <w:pPr>
        <w:tabs>
          <w:tab w:val="left" w:pos="1134"/>
        </w:tabs>
        <w:ind w:firstLine="851"/>
        <w:jc w:val="both"/>
        <w:rPr>
          <w:sz w:val="28"/>
          <w:szCs w:val="28"/>
        </w:rPr>
      </w:pPr>
      <w:r w:rsidRPr="00FF146A">
        <w:rPr>
          <w:sz w:val="28"/>
          <w:szCs w:val="28"/>
        </w:rPr>
        <w:t>37. Види контролю при проведенні контрольованих клінічних випробувань.</w:t>
      </w:r>
    </w:p>
    <w:p w:rsidR="00FF146A" w:rsidRPr="00FF146A" w:rsidRDefault="00FF146A" w:rsidP="00E12CCD">
      <w:pPr>
        <w:tabs>
          <w:tab w:val="left" w:pos="1134"/>
        </w:tabs>
        <w:ind w:firstLine="851"/>
        <w:jc w:val="both"/>
        <w:rPr>
          <w:sz w:val="28"/>
          <w:szCs w:val="28"/>
        </w:rPr>
      </w:pPr>
      <w:r w:rsidRPr="00FF146A">
        <w:rPr>
          <w:sz w:val="28"/>
          <w:szCs w:val="28"/>
        </w:rPr>
        <w:t>38. Кокрейнівське співробітництво: характеристика організації та основні види діяльності.</w:t>
      </w:r>
    </w:p>
    <w:p w:rsidR="00FF146A" w:rsidRPr="00FF146A" w:rsidRDefault="00FF146A" w:rsidP="00E12CCD">
      <w:pPr>
        <w:tabs>
          <w:tab w:val="left" w:pos="1134"/>
        </w:tabs>
        <w:ind w:firstLine="851"/>
        <w:jc w:val="both"/>
        <w:rPr>
          <w:sz w:val="28"/>
          <w:szCs w:val="28"/>
        </w:rPr>
      </w:pPr>
      <w:r w:rsidRPr="00FF146A">
        <w:rPr>
          <w:sz w:val="28"/>
          <w:szCs w:val="28"/>
        </w:rPr>
        <w:t>39. Цілі та завдання діяльності Кокрейн.</w:t>
      </w:r>
    </w:p>
    <w:p w:rsidR="00FF146A" w:rsidRPr="00FF146A" w:rsidRDefault="00FF146A" w:rsidP="00E12CCD">
      <w:pPr>
        <w:tabs>
          <w:tab w:val="left" w:pos="1134"/>
        </w:tabs>
        <w:ind w:firstLine="851"/>
        <w:jc w:val="both"/>
        <w:rPr>
          <w:sz w:val="28"/>
          <w:szCs w:val="28"/>
        </w:rPr>
      </w:pPr>
      <w:r w:rsidRPr="00FF146A">
        <w:rPr>
          <w:sz w:val="28"/>
          <w:szCs w:val="28"/>
        </w:rPr>
        <w:t>40. Принципи роботи співпраці Кокрейн.</w:t>
      </w:r>
    </w:p>
    <w:p w:rsidR="00FF146A" w:rsidRPr="00FF146A" w:rsidRDefault="00FF146A" w:rsidP="00E12CCD">
      <w:pPr>
        <w:tabs>
          <w:tab w:val="left" w:pos="1134"/>
        </w:tabs>
        <w:ind w:firstLine="851"/>
        <w:jc w:val="both"/>
        <w:rPr>
          <w:sz w:val="28"/>
          <w:szCs w:val="28"/>
        </w:rPr>
      </w:pPr>
      <w:r w:rsidRPr="00FF146A">
        <w:rPr>
          <w:sz w:val="28"/>
          <w:szCs w:val="28"/>
        </w:rPr>
        <w:t>41. Структура Кокрейн. Кокрейнівські групи.</w:t>
      </w:r>
    </w:p>
    <w:p w:rsidR="00FF146A" w:rsidRPr="00FF146A" w:rsidRDefault="00FF146A" w:rsidP="00E12CCD">
      <w:pPr>
        <w:tabs>
          <w:tab w:val="left" w:pos="1134"/>
        </w:tabs>
        <w:ind w:firstLine="851"/>
        <w:jc w:val="both"/>
        <w:rPr>
          <w:sz w:val="28"/>
          <w:szCs w:val="28"/>
        </w:rPr>
      </w:pPr>
      <w:r w:rsidRPr="00FF146A">
        <w:rPr>
          <w:sz w:val="28"/>
          <w:szCs w:val="28"/>
        </w:rPr>
        <w:t>42. Докази Кокрейн: розробка, подання, доступність.</w:t>
      </w:r>
    </w:p>
    <w:p w:rsidR="00FF146A" w:rsidRPr="00FF146A" w:rsidRDefault="00FF146A" w:rsidP="00E12CCD">
      <w:pPr>
        <w:tabs>
          <w:tab w:val="left" w:pos="1134"/>
        </w:tabs>
        <w:ind w:firstLine="851"/>
        <w:jc w:val="both"/>
        <w:rPr>
          <w:sz w:val="28"/>
          <w:szCs w:val="28"/>
        </w:rPr>
      </w:pPr>
      <w:r w:rsidRPr="00FF146A">
        <w:rPr>
          <w:sz w:val="28"/>
          <w:szCs w:val="28"/>
        </w:rPr>
        <w:t>43. Кокрейнівська бібліотека: огляд баз даних.</w:t>
      </w:r>
    </w:p>
    <w:p w:rsidR="00FF146A" w:rsidRPr="00FF146A" w:rsidRDefault="00FF146A" w:rsidP="00E12CCD">
      <w:pPr>
        <w:tabs>
          <w:tab w:val="left" w:pos="1134"/>
        </w:tabs>
        <w:ind w:firstLine="851"/>
        <w:jc w:val="both"/>
        <w:rPr>
          <w:sz w:val="28"/>
          <w:szCs w:val="28"/>
        </w:rPr>
      </w:pPr>
      <w:r w:rsidRPr="00FF146A">
        <w:rPr>
          <w:sz w:val="28"/>
          <w:szCs w:val="28"/>
        </w:rPr>
        <w:t>44. Ключові характеристика Кокрейнівського систематичного огляду.</w:t>
      </w:r>
    </w:p>
    <w:p w:rsidR="00FF146A" w:rsidRPr="00FF146A" w:rsidRDefault="00FF146A" w:rsidP="00E12CCD">
      <w:pPr>
        <w:tabs>
          <w:tab w:val="left" w:pos="1134"/>
        </w:tabs>
        <w:ind w:firstLine="851"/>
        <w:jc w:val="both"/>
        <w:rPr>
          <w:sz w:val="28"/>
          <w:szCs w:val="28"/>
        </w:rPr>
      </w:pPr>
      <w:r w:rsidRPr="00FF146A">
        <w:rPr>
          <w:sz w:val="28"/>
          <w:szCs w:val="28"/>
        </w:rPr>
        <w:t>45. Цілі розробки Кокрейнівських систематичних оглядів.</w:t>
      </w:r>
    </w:p>
    <w:p w:rsidR="00FF146A" w:rsidRPr="00FF146A" w:rsidRDefault="00FF146A" w:rsidP="00E12CCD">
      <w:pPr>
        <w:tabs>
          <w:tab w:val="left" w:pos="1134"/>
        </w:tabs>
        <w:ind w:firstLine="851"/>
        <w:jc w:val="both"/>
        <w:rPr>
          <w:sz w:val="28"/>
          <w:szCs w:val="28"/>
        </w:rPr>
      </w:pPr>
      <w:r w:rsidRPr="00FF146A">
        <w:rPr>
          <w:sz w:val="28"/>
          <w:szCs w:val="28"/>
        </w:rPr>
        <w:t>46. Структура Кокрейнівського систематичного огляду.</w:t>
      </w:r>
    </w:p>
    <w:p w:rsidR="00FF146A" w:rsidRPr="00FF146A" w:rsidRDefault="00FF146A" w:rsidP="00E12CCD">
      <w:pPr>
        <w:tabs>
          <w:tab w:val="left" w:pos="1134"/>
        </w:tabs>
        <w:ind w:firstLine="851"/>
        <w:jc w:val="both"/>
        <w:rPr>
          <w:sz w:val="28"/>
          <w:szCs w:val="28"/>
        </w:rPr>
      </w:pPr>
      <w:r w:rsidRPr="00FF146A">
        <w:rPr>
          <w:sz w:val="28"/>
          <w:szCs w:val="28"/>
        </w:rPr>
        <w:t>47. Кроки розробки Кокрейнівського систематичного огляду.</w:t>
      </w:r>
    </w:p>
    <w:p w:rsidR="00FF146A" w:rsidRPr="00FF146A" w:rsidRDefault="00FF146A" w:rsidP="00E12CCD">
      <w:pPr>
        <w:tabs>
          <w:tab w:val="left" w:pos="1134"/>
        </w:tabs>
        <w:ind w:firstLine="851"/>
        <w:jc w:val="both"/>
        <w:rPr>
          <w:sz w:val="28"/>
          <w:szCs w:val="28"/>
        </w:rPr>
      </w:pPr>
      <w:r w:rsidRPr="00FF146A">
        <w:rPr>
          <w:sz w:val="28"/>
          <w:szCs w:val="28"/>
        </w:rPr>
        <w:t>48. Визначення питання огляду.</w:t>
      </w:r>
    </w:p>
    <w:p w:rsidR="00FF146A" w:rsidRPr="00FF146A" w:rsidRDefault="00FF146A" w:rsidP="00E12CCD">
      <w:pPr>
        <w:tabs>
          <w:tab w:val="left" w:pos="1134"/>
        </w:tabs>
        <w:ind w:firstLine="851"/>
        <w:jc w:val="both"/>
        <w:rPr>
          <w:sz w:val="28"/>
          <w:szCs w:val="28"/>
        </w:rPr>
      </w:pPr>
      <w:r w:rsidRPr="00FF146A">
        <w:rPr>
          <w:sz w:val="28"/>
          <w:szCs w:val="28"/>
        </w:rPr>
        <w:t>49. Пошук досліджень: характеристика етапу.</w:t>
      </w:r>
    </w:p>
    <w:p w:rsidR="00FF146A" w:rsidRPr="00FF146A" w:rsidRDefault="00FF146A" w:rsidP="00E12CCD">
      <w:pPr>
        <w:tabs>
          <w:tab w:val="left" w:pos="1134"/>
        </w:tabs>
        <w:ind w:firstLine="851"/>
        <w:jc w:val="both"/>
        <w:rPr>
          <w:sz w:val="28"/>
          <w:szCs w:val="28"/>
        </w:rPr>
      </w:pPr>
      <w:r w:rsidRPr="00FF146A">
        <w:rPr>
          <w:sz w:val="28"/>
          <w:szCs w:val="28"/>
        </w:rPr>
        <w:t>50. Ресурси, необхідні для розробки Кокрейнівського огляду.</w:t>
      </w:r>
    </w:p>
    <w:p w:rsidR="00FF146A" w:rsidRPr="00FF146A" w:rsidRDefault="00FF146A" w:rsidP="00E12CCD">
      <w:pPr>
        <w:tabs>
          <w:tab w:val="left" w:pos="1134"/>
        </w:tabs>
        <w:ind w:firstLine="851"/>
        <w:jc w:val="both"/>
        <w:rPr>
          <w:sz w:val="28"/>
          <w:szCs w:val="28"/>
        </w:rPr>
      </w:pPr>
      <w:r w:rsidRPr="00FF146A">
        <w:rPr>
          <w:sz w:val="28"/>
          <w:szCs w:val="28"/>
        </w:rPr>
        <w:t>51. Оцінка якості доказів у Кокрейнівських систематичних оглядах.</w:t>
      </w:r>
    </w:p>
    <w:p w:rsidR="00FF146A" w:rsidRPr="00FF146A" w:rsidRDefault="00FF146A" w:rsidP="00E12CCD">
      <w:pPr>
        <w:tabs>
          <w:tab w:val="left" w:pos="1134"/>
        </w:tabs>
        <w:ind w:firstLine="851"/>
        <w:jc w:val="both"/>
        <w:rPr>
          <w:sz w:val="28"/>
          <w:szCs w:val="28"/>
        </w:rPr>
      </w:pPr>
      <w:r w:rsidRPr="00FF146A">
        <w:rPr>
          <w:sz w:val="28"/>
          <w:szCs w:val="28"/>
        </w:rPr>
        <w:t>52. Способи мінімізації зміщення при розробці Кокрейнівського огляду.</w:t>
      </w:r>
    </w:p>
    <w:p w:rsidR="00FF146A" w:rsidRPr="00FF146A" w:rsidRDefault="00FF146A" w:rsidP="00E12CCD">
      <w:pPr>
        <w:tabs>
          <w:tab w:val="left" w:pos="1134"/>
        </w:tabs>
        <w:ind w:firstLine="851"/>
        <w:jc w:val="both"/>
        <w:rPr>
          <w:sz w:val="28"/>
          <w:szCs w:val="28"/>
        </w:rPr>
      </w:pPr>
      <w:r w:rsidRPr="00FF146A">
        <w:rPr>
          <w:sz w:val="28"/>
          <w:szCs w:val="28"/>
        </w:rPr>
        <w:t>53. Оцінка результатів. Види результатів.</w:t>
      </w:r>
    </w:p>
    <w:p w:rsidR="00FF146A" w:rsidRPr="00FF146A" w:rsidRDefault="00FF146A" w:rsidP="00E12CCD">
      <w:pPr>
        <w:tabs>
          <w:tab w:val="left" w:pos="1134"/>
        </w:tabs>
        <w:ind w:firstLine="851"/>
        <w:jc w:val="both"/>
        <w:rPr>
          <w:sz w:val="28"/>
          <w:szCs w:val="28"/>
        </w:rPr>
      </w:pPr>
      <w:r w:rsidRPr="00FF146A">
        <w:rPr>
          <w:sz w:val="28"/>
          <w:szCs w:val="28"/>
        </w:rPr>
        <w:t>54. Мета-аналіз: основні кроки.</w:t>
      </w:r>
    </w:p>
    <w:p w:rsidR="00FF146A" w:rsidRPr="00FF146A" w:rsidRDefault="00FF146A" w:rsidP="00E12CCD">
      <w:pPr>
        <w:tabs>
          <w:tab w:val="left" w:pos="1134"/>
        </w:tabs>
        <w:ind w:firstLine="851"/>
        <w:jc w:val="both"/>
        <w:rPr>
          <w:sz w:val="28"/>
          <w:szCs w:val="28"/>
        </w:rPr>
      </w:pPr>
      <w:r w:rsidRPr="00FF146A">
        <w:rPr>
          <w:sz w:val="28"/>
          <w:szCs w:val="28"/>
        </w:rPr>
        <w:t>55. Можливості та способи впровадження принципів доказової медицини в практику охорони здоров'я.</w:t>
      </w:r>
    </w:p>
    <w:p w:rsidR="00FF146A" w:rsidRPr="00FF146A" w:rsidRDefault="00FF146A" w:rsidP="00E12CCD">
      <w:pPr>
        <w:tabs>
          <w:tab w:val="left" w:pos="1134"/>
        </w:tabs>
        <w:ind w:firstLine="851"/>
        <w:jc w:val="both"/>
        <w:rPr>
          <w:sz w:val="28"/>
          <w:szCs w:val="28"/>
        </w:rPr>
      </w:pPr>
      <w:r w:rsidRPr="00FF146A">
        <w:rPr>
          <w:sz w:val="28"/>
          <w:szCs w:val="28"/>
        </w:rPr>
        <w:t>56. Ключові принципи розробки клінічних настанов і рекомендацій, заснованих на доказах.</w:t>
      </w:r>
    </w:p>
    <w:p w:rsidR="00FF146A" w:rsidRPr="00FF146A" w:rsidRDefault="00FF146A" w:rsidP="00E12CCD">
      <w:pPr>
        <w:tabs>
          <w:tab w:val="left" w:pos="1134"/>
        </w:tabs>
        <w:ind w:firstLine="851"/>
        <w:jc w:val="both"/>
        <w:rPr>
          <w:sz w:val="28"/>
          <w:szCs w:val="28"/>
        </w:rPr>
      </w:pPr>
      <w:r w:rsidRPr="00FF146A">
        <w:rPr>
          <w:sz w:val="28"/>
          <w:szCs w:val="28"/>
        </w:rPr>
        <w:t>57. Інноваційні способи доставки доказів в практику охорони здоров'я.</w:t>
      </w:r>
    </w:p>
    <w:p w:rsidR="00FF146A" w:rsidRPr="00FF146A" w:rsidRDefault="00FF146A" w:rsidP="00E12CCD">
      <w:pPr>
        <w:tabs>
          <w:tab w:val="left" w:pos="1134"/>
        </w:tabs>
        <w:ind w:firstLine="851"/>
        <w:jc w:val="both"/>
        <w:rPr>
          <w:sz w:val="28"/>
          <w:szCs w:val="28"/>
        </w:rPr>
      </w:pPr>
      <w:r w:rsidRPr="00FF146A">
        <w:rPr>
          <w:sz w:val="28"/>
          <w:szCs w:val="28"/>
        </w:rPr>
        <w:t>58. Основні підходи в критичній оцінці публікацій в медичних журналах та ін. джерелах інформації.</w:t>
      </w:r>
    </w:p>
    <w:p w:rsidR="00F86278" w:rsidRDefault="00FF146A" w:rsidP="00E12CCD">
      <w:pPr>
        <w:tabs>
          <w:tab w:val="left" w:pos="1134"/>
        </w:tabs>
        <w:ind w:firstLine="851"/>
        <w:jc w:val="both"/>
        <w:rPr>
          <w:sz w:val="28"/>
          <w:szCs w:val="28"/>
          <w:highlight w:val="yellow"/>
        </w:rPr>
      </w:pPr>
      <w:r w:rsidRPr="00FF146A">
        <w:rPr>
          <w:sz w:val="28"/>
          <w:szCs w:val="28"/>
        </w:rPr>
        <w:t>59. Джерела медичної інформації: критерії оцінки, пошук доказів.</w:t>
      </w:r>
    </w:p>
    <w:p w:rsidR="00F86278" w:rsidRDefault="00F86278" w:rsidP="00E12CCD">
      <w:pPr>
        <w:tabs>
          <w:tab w:val="left" w:pos="1134"/>
        </w:tabs>
        <w:ind w:firstLine="851"/>
        <w:jc w:val="both"/>
        <w:rPr>
          <w:sz w:val="28"/>
          <w:szCs w:val="28"/>
          <w:highlight w:val="yellow"/>
        </w:rPr>
      </w:pPr>
    </w:p>
    <w:sectPr w:rsidR="00F86278" w:rsidSect="000D153E">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B0A" w:rsidRDefault="00B96B0A" w:rsidP="009B3D44">
      <w:r>
        <w:separator/>
      </w:r>
    </w:p>
  </w:endnote>
  <w:endnote w:type="continuationSeparator" w:id="0">
    <w:p w:rsidR="00B96B0A" w:rsidRDefault="00B96B0A" w:rsidP="009B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B0A" w:rsidRDefault="00B96B0A" w:rsidP="009B3D44">
      <w:r>
        <w:separator/>
      </w:r>
    </w:p>
  </w:footnote>
  <w:footnote w:type="continuationSeparator" w:id="0">
    <w:p w:rsidR="00B96B0A" w:rsidRDefault="00B96B0A" w:rsidP="009B3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07642D7C"/>
    <w:multiLevelType w:val="hybridMultilevel"/>
    <w:tmpl w:val="B2527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2266D49"/>
    <w:multiLevelType w:val="hybridMultilevel"/>
    <w:tmpl w:val="CFEE5978"/>
    <w:lvl w:ilvl="0" w:tplc="6E5C396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178C0A04"/>
    <w:multiLevelType w:val="hybridMultilevel"/>
    <w:tmpl w:val="A15A7EE0"/>
    <w:lvl w:ilvl="0" w:tplc="A89253C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DE46397"/>
    <w:multiLevelType w:val="hybridMultilevel"/>
    <w:tmpl w:val="EF868722"/>
    <w:lvl w:ilvl="0" w:tplc="62C4963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001D72"/>
    <w:multiLevelType w:val="hybridMultilevel"/>
    <w:tmpl w:val="98D6F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444B96"/>
    <w:multiLevelType w:val="hybridMultilevel"/>
    <w:tmpl w:val="6ED09EF8"/>
    <w:lvl w:ilvl="0" w:tplc="E3920AB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4">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E402DB"/>
    <w:multiLevelType w:val="hybridMultilevel"/>
    <w:tmpl w:val="8B907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5D7597"/>
    <w:multiLevelType w:val="hybridMultilevel"/>
    <w:tmpl w:val="BBC272D0"/>
    <w:lvl w:ilvl="0" w:tplc="9290076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7C40E9"/>
    <w:multiLevelType w:val="hybridMultilevel"/>
    <w:tmpl w:val="BB5EB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7D7CC5"/>
    <w:multiLevelType w:val="hybridMultilevel"/>
    <w:tmpl w:val="C2C81F3A"/>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7E11ACB"/>
    <w:multiLevelType w:val="hybridMultilevel"/>
    <w:tmpl w:val="04744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855144"/>
    <w:multiLevelType w:val="hybridMultilevel"/>
    <w:tmpl w:val="BD8ADE24"/>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847774"/>
    <w:multiLevelType w:val="hybridMultilevel"/>
    <w:tmpl w:val="5AA4C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145360"/>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D404C3C"/>
    <w:multiLevelType w:val="hybridMultilevel"/>
    <w:tmpl w:val="9ECCA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D7B2F4B"/>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3"/>
  </w:num>
  <w:num w:numId="8">
    <w:abstractNumId w:val="24"/>
  </w:num>
  <w:num w:numId="9">
    <w:abstractNumId w:val="43"/>
  </w:num>
  <w:num w:numId="10">
    <w:abstractNumId w:val="22"/>
  </w:num>
  <w:num w:numId="11">
    <w:abstractNumId w:val="5"/>
  </w:num>
  <w:num w:numId="12">
    <w:abstractNumId w:val="20"/>
  </w:num>
  <w:num w:numId="13">
    <w:abstractNumId w:val="25"/>
  </w:num>
  <w:num w:numId="14">
    <w:abstractNumId w:val="31"/>
  </w:num>
  <w:num w:numId="15">
    <w:abstractNumId w:val="29"/>
  </w:num>
  <w:num w:numId="16">
    <w:abstractNumId w:val="38"/>
  </w:num>
  <w:num w:numId="17">
    <w:abstractNumId w:val="28"/>
  </w:num>
  <w:num w:numId="18">
    <w:abstractNumId w:val="8"/>
  </w:num>
  <w:num w:numId="19">
    <w:abstractNumId w:val="39"/>
  </w:num>
  <w:num w:numId="20">
    <w:abstractNumId w:val="16"/>
  </w:num>
  <w:num w:numId="21">
    <w:abstractNumId w:val="35"/>
  </w:num>
  <w:num w:numId="22">
    <w:abstractNumId w:val="18"/>
  </w:num>
  <w:num w:numId="23">
    <w:abstractNumId w:val="30"/>
  </w:num>
  <w:num w:numId="24">
    <w:abstractNumId w:val="6"/>
  </w:num>
  <w:num w:numId="25">
    <w:abstractNumId w:val="23"/>
  </w:num>
  <w:num w:numId="26">
    <w:abstractNumId w:val="9"/>
  </w:num>
  <w:num w:numId="27">
    <w:abstractNumId w:val="40"/>
  </w:num>
  <w:num w:numId="28">
    <w:abstractNumId w:val="7"/>
  </w:num>
  <w:num w:numId="29">
    <w:abstractNumId w:val="33"/>
  </w:num>
  <w:num w:numId="30">
    <w:abstractNumId w:val="12"/>
  </w:num>
  <w:num w:numId="31">
    <w:abstractNumId w:val="42"/>
  </w:num>
  <w:num w:numId="32">
    <w:abstractNumId w:val="32"/>
  </w:num>
  <w:num w:numId="33">
    <w:abstractNumId w:val="34"/>
  </w:num>
  <w:num w:numId="34">
    <w:abstractNumId w:val="41"/>
  </w:num>
  <w:num w:numId="35">
    <w:abstractNumId w:val="37"/>
  </w:num>
  <w:num w:numId="36">
    <w:abstractNumId w:val="10"/>
  </w:num>
  <w:num w:numId="37">
    <w:abstractNumId w:val="27"/>
  </w:num>
  <w:num w:numId="38">
    <w:abstractNumId w:val="11"/>
  </w:num>
  <w:num w:numId="39">
    <w:abstractNumId w:val="14"/>
  </w:num>
  <w:num w:numId="40">
    <w:abstractNumId w:val="17"/>
  </w:num>
  <w:num w:numId="41">
    <w:abstractNumId w:val="26"/>
  </w:num>
  <w:num w:numId="42">
    <w:abstractNumId w:val="19"/>
  </w:num>
  <w:num w:numId="43">
    <w:abstractNumId w:val="15"/>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15944"/>
    <w:rsid w:val="00021BDB"/>
    <w:rsid w:val="00025289"/>
    <w:rsid w:val="00030C70"/>
    <w:rsid w:val="00057AFE"/>
    <w:rsid w:val="00063F0F"/>
    <w:rsid w:val="00065897"/>
    <w:rsid w:val="00097F87"/>
    <w:rsid w:val="000C16B8"/>
    <w:rsid w:val="000C2580"/>
    <w:rsid w:val="000D0BAA"/>
    <w:rsid w:val="000D153E"/>
    <w:rsid w:val="000D5BC2"/>
    <w:rsid w:val="000E2D65"/>
    <w:rsid w:val="000E4832"/>
    <w:rsid w:val="000F268F"/>
    <w:rsid w:val="00110DC9"/>
    <w:rsid w:val="00113F0E"/>
    <w:rsid w:val="001328B6"/>
    <w:rsid w:val="00140CE7"/>
    <w:rsid w:val="00146764"/>
    <w:rsid w:val="00162224"/>
    <w:rsid w:val="00177829"/>
    <w:rsid w:val="00181255"/>
    <w:rsid w:val="001A1596"/>
    <w:rsid w:val="001A6FC4"/>
    <w:rsid w:val="001D598C"/>
    <w:rsid w:val="001E1339"/>
    <w:rsid w:val="001E4A5E"/>
    <w:rsid w:val="001F0371"/>
    <w:rsid w:val="001F0A15"/>
    <w:rsid w:val="001F41AB"/>
    <w:rsid w:val="00212BE5"/>
    <w:rsid w:val="00220EEE"/>
    <w:rsid w:val="00222FBD"/>
    <w:rsid w:val="00237D2F"/>
    <w:rsid w:val="00244086"/>
    <w:rsid w:val="00247F87"/>
    <w:rsid w:val="00261525"/>
    <w:rsid w:val="002726BB"/>
    <w:rsid w:val="00274D31"/>
    <w:rsid w:val="0027585F"/>
    <w:rsid w:val="00290240"/>
    <w:rsid w:val="00293AF4"/>
    <w:rsid w:val="002B05BB"/>
    <w:rsid w:val="002B564F"/>
    <w:rsid w:val="002E13A6"/>
    <w:rsid w:val="002E5EDE"/>
    <w:rsid w:val="002F7B9B"/>
    <w:rsid w:val="00310FC5"/>
    <w:rsid w:val="00326D35"/>
    <w:rsid w:val="0034361C"/>
    <w:rsid w:val="00351ED3"/>
    <w:rsid w:val="003547BD"/>
    <w:rsid w:val="00357F82"/>
    <w:rsid w:val="00372E07"/>
    <w:rsid w:val="00393059"/>
    <w:rsid w:val="003A00CD"/>
    <w:rsid w:val="003A40C5"/>
    <w:rsid w:val="003A4B9E"/>
    <w:rsid w:val="003C6DA6"/>
    <w:rsid w:val="003E2498"/>
    <w:rsid w:val="003E3E99"/>
    <w:rsid w:val="003E775D"/>
    <w:rsid w:val="003F7E92"/>
    <w:rsid w:val="00401040"/>
    <w:rsid w:val="004031B4"/>
    <w:rsid w:val="00405D35"/>
    <w:rsid w:val="00407FF0"/>
    <w:rsid w:val="00411A15"/>
    <w:rsid w:val="00414D3F"/>
    <w:rsid w:val="00424A93"/>
    <w:rsid w:val="004315BE"/>
    <w:rsid w:val="00433189"/>
    <w:rsid w:val="004339A0"/>
    <w:rsid w:val="00434DA5"/>
    <w:rsid w:val="00441105"/>
    <w:rsid w:val="00455284"/>
    <w:rsid w:val="00457FAB"/>
    <w:rsid w:val="0046035B"/>
    <w:rsid w:val="00464093"/>
    <w:rsid w:val="00486AA0"/>
    <w:rsid w:val="004A4E2A"/>
    <w:rsid w:val="004A60E5"/>
    <w:rsid w:val="004B09E2"/>
    <w:rsid w:val="004C3A36"/>
    <w:rsid w:val="004E3135"/>
    <w:rsid w:val="004F1244"/>
    <w:rsid w:val="004F1409"/>
    <w:rsid w:val="004F3285"/>
    <w:rsid w:val="004F4B0C"/>
    <w:rsid w:val="0050512D"/>
    <w:rsid w:val="005147D1"/>
    <w:rsid w:val="00515ACC"/>
    <w:rsid w:val="005271AE"/>
    <w:rsid w:val="00532930"/>
    <w:rsid w:val="00537C37"/>
    <w:rsid w:val="00543C9E"/>
    <w:rsid w:val="00555222"/>
    <w:rsid w:val="005778D0"/>
    <w:rsid w:val="00581B9C"/>
    <w:rsid w:val="00582ED0"/>
    <w:rsid w:val="005946FB"/>
    <w:rsid w:val="005A7D49"/>
    <w:rsid w:val="005E3640"/>
    <w:rsid w:val="005E601E"/>
    <w:rsid w:val="00607702"/>
    <w:rsid w:val="00612264"/>
    <w:rsid w:val="0061304C"/>
    <w:rsid w:val="00633367"/>
    <w:rsid w:val="00635202"/>
    <w:rsid w:val="00636248"/>
    <w:rsid w:val="00654BFD"/>
    <w:rsid w:val="00655018"/>
    <w:rsid w:val="006644BF"/>
    <w:rsid w:val="00665C7A"/>
    <w:rsid w:val="00666EE1"/>
    <w:rsid w:val="0067130B"/>
    <w:rsid w:val="00682C05"/>
    <w:rsid w:val="006A0899"/>
    <w:rsid w:val="006A1C94"/>
    <w:rsid w:val="006A55BB"/>
    <w:rsid w:val="006A62D1"/>
    <w:rsid w:val="006B0F4B"/>
    <w:rsid w:val="006B278C"/>
    <w:rsid w:val="006B7844"/>
    <w:rsid w:val="006D7310"/>
    <w:rsid w:val="006F4C54"/>
    <w:rsid w:val="006F7DD2"/>
    <w:rsid w:val="007134B5"/>
    <w:rsid w:val="0072029C"/>
    <w:rsid w:val="00733859"/>
    <w:rsid w:val="007359E8"/>
    <w:rsid w:val="007444C4"/>
    <w:rsid w:val="00744B6D"/>
    <w:rsid w:val="0075043C"/>
    <w:rsid w:val="007604BC"/>
    <w:rsid w:val="007767C6"/>
    <w:rsid w:val="007817F3"/>
    <w:rsid w:val="0079520D"/>
    <w:rsid w:val="00795BB0"/>
    <w:rsid w:val="007A24DC"/>
    <w:rsid w:val="007A4584"/>
    <w:rsid w:val="007B5B28"/>
    <w:rsid w:val="007B7C59"/>
    <w:rsid w:val="007C4C5F"/>
    <w:rsid w:val="007E1AB2"/>
    <w:rsid w:val="007E1E33"/>
    <w:rsid w:val="00815CEB"/>
    <w:rsid w:val="008171DE"/>
    <w:rsid w:val="00822F46"/>
    <w:rsid w:val="00844E3C"/>
    <w:rsid w:val="00856909"/>
    <w:rsid w:val="008648BA"/>
    <w:rsid w:val="00874B15"/>
    <w:rsid w:val="0087733F"/>
    <w:rsid w:val="00882CBC"/>
    <w:rsid w:val="00890984"/>
    <w:rsid w:val="008913AC"/>
    <w:rsid w:val="00896179"/>
    <w:rsid w:val="008A4746"/>
    <w:rsid w:val="008D25FE"/>
    <w:rsid w:val="008E69C4"/>
    <w:rsid w:val="008F4340"/>
    <w:rsid w:val="00912FA0"/>
    <w:rsid w:val="009259D7"/>
    <w:rsid w:val="0094150C"/>
    <w:rsid w:val="009527DF"/>
    <w:rsid w:val="009725C8"/>
    <w:rsid w:val="0098793A"/>
    <w:rsid w:val="0099051D"/>
    <w:rsid w:val="009916A1"/>
    <w:rsid w:val="009A2FA7"/>
    <w:rsid w:val="009B3D44"/>
    <w:rsid w:val="009D1010"/>
    <w:rsid w:val="009E5051"/>
    <w:rsid w:val="009E71E3"/>
    <w:rsid w:val="009F40FE"/>
    <w:rsid w:val="009F77DE"/>
    <w:rsid w:val="00A21099"/>
    <w:rsid w:val="00A417D6"/>
    <w:rsid w:val="00A43DD9"/>
    <w:rsid w:val="00A44A75"/>
    <w:rsid w:val="00A50FBC"/>
    <w:rsid w:val="00A5690F"/>
    <w:rsid w:val="00A57BA4"/>
    <w:rsid w:val="00A57C1F"/>
    <w:rsid w:val="00A73616"/>
    <w:rsid w:val="00A812A9"/>
    <w:rsid w:val="00A938F9"/>
    <w:rsid w:val="00AB59C5"/>
    <w:rsid w:val="00AD4743"/>
    <w:rsid w:val="00AE3545"/>
    <w:rsid w:val="00B07255"/>
    <w:rsid w:val="00B221E9"/>
    <w:rsid w:val="00B23D08"/>
    <w:rsid w:val="00B30E92"/>
    <w:rsid w:val="00B34E02"/>
    <w:rsid w:val="00B34F93"/>
    <w:rsid w:val="00B35BAC"/>
    <w:rsid w:val="00B41A6E"/>
    <w:rsid w:val="00B52496"/>
    <w:rsid w:val="00B67622"/>
    <w:rsid w:val="00B81541"/>
    <w:rsid w:val="00B96B0A"/>
    <w:rsid w:val="00BA7104"/>
    <w:rsid w:val="00BB3094"/>
    <w:rsid w:val="00BB55F6"/>
    <w:rsid w:val="00C0060C"/>
    <w:rsid w:val="00C27CD4"/>
    <w:rsid w:val="00C33919"/>
    <w:rsid w:val="00C34168"/>
    <w:rsid w:val="00C35BDB"/>
    <w:rsid w:val="00C4226C"/>
    <w:rsid w:val="00C44FF9"/>
    <w:rsid w:val="00C648CC"/>
    <w:rsid w:val="00C67D8C"/>
    <w:rsid w:val="00C71748"/>
    <w:rsid w:val="00C76104"/>
    <w:rsid w:val="00C82A34"/>
    <w:rsid w:val="00C86E50"/>
    <w:rsid w:val="00CA0B75"/>
    <w:rsid w:val="00CA3587"/>
    <w:rsid w:val="00CA66CE"/>
    <w:rsid w:val="00CB68D7"/>
    <w:rsid w:val="00CB7044"/>
    <w:rsid w:val="00CC3C51"/>
    <w:rsid w:val="00CC472A"/>
    <w:rsid w:val="00CC4A59"/>
    <w:rsid w:val="00CD173D"/>
    <w:rsid w:val="00CD2EB8"/>
    <w:rsid w:val="00CD4323"/>
    <w:rsid w:val="00CE20DF"/>
    <w:rsid w:val="00CF246E"/>
    <w:rsid w:val="00CF6AAA"/>
    <w:rsid w:val="00D005BC"/>
    <w:rsid w:val="00D02360"/>
    <w:rsid w:val="00D15B51"/>
    <w:rsid w:val="00D2308D"/>
    <w:rsid w:val="00D31F1B"/>
    <w:rsid w:val="00D576EE"/>
    <w:rsid w:val="00D65E00"/>
    <w:rsid w:val="00D719C7"/>
    <w:rsid w:val="00D915C6"/>
    <w:rsid w:val="00D95E0C"/>
    <w:rsid w:val="00DA152F"/>
    <w:rsid w:val="00DB3291"/>
    <w:rsid w:val="00DD28E4"/>
    <w:rsid w:val="00DD32B4"/>
    <w:rsid w:val="00DE1784"/>
    <w:rsid w:val="00DF4C2D"/>
    <w:rsid w:val="00E0351B"/>
    <w:rsid w:val="00E12CCD"/>
    <w:rsid w:val="00E20828"/>
    <w:rsid w:val="00E3190B"/>
    <w:rsid w:val="00E34504"/>
    <w:rsid w:val="00E454D0"/>
    <w:rsid w:val="00E514C5"/>
    <w:rsid w:val="00E60466"/>
    <w:rsid w:val="00E73CA8"/>
    <w:rsid w:val="00E90105"/>
    <w:rsid w:val="00E95D1D"/>
    <w:rsid w:val="00EB12D5"/>
    <w:rsid w:val="00EB7443"/>
    <w:rsid w:val="00EC3B03"/>
    <w:rsid w:val="00EC46BD"/>
    <w:rsid w:val="00ED59E1"/>
    <w:rsid w:val="00EE66AE"/>
    <w:rsid w:val="00F022B3"/>
    <w:rsid w:val="00F23281"/>
    <w:rsid w:val="00F23533"/>
    <w:rsid w:val="00F36E00"/>
    <w:rsid w:val="00F43454"/>
    <w:rsid w:val="00F5172F"/>
    <w:rsid w:val="00F51E63"/>
    <w:rsid w:val="00F562BC"/>
    <w:rsid w:val="00F629B5"/>
    <w:rsid w:val="00F7517A"/>
    <w:rsid w:val="00F85A43"/>
    <w:rsid w:val="00F86278"/>
    <w:rsid w:val="00F91340"/>
    <w:rsid w:val="00F93B9A"/>
    <w:rsid w:val="00FA4D9A"/>
    <w:rsid w:val="00FE078D"/>
    <w:rsid w:val="00FE1DB3"/>
    <w:rsid w:val="00FE70D4"/>
    <w:rsid w:val="00FF14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3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Body Text Indent"/>
    <w:basedOn w:val="a"/>
    <w:link w:val="ac"/>
    <w:uiPriority w:val="99"/>
    <w:unhideWhenUsed/>
    <w:rsid w:val="00856909"/>
    <w:pPr>
      <w:spacing w:after="120"/>
      <w:ind w:left="283"/>
    </w:pPr>
  </w:style>
  <w:style w:type="character" w:customStyle="1" w:styleId="ac">
    <w:name w:val="Основной текст с отступом Знак"/>
    <w:basedOn w:val="a0"/>
    <w:link w:val="ab"/>
    <w:uiPriority w:val="99"/>
    <w:rsid w:val="00856909"/>
    <w:rPr>
      <w:rFonts w:ascii="Times New Roman" w:eastAsia="Calibri" w:hAnsi="Times New Roman" w:cs="Times New Roman"/>
      <w:lang w:eastAsia="uk-UA"/>
    </w:rPr>
  </w:style>
  <w:style w:type="paragraph" w:customStyle="1" w:styleId="Default">
    <w:name w:val="Default"/>
    <w:rsid w:val="005271AE"/>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d">
    <w:name w:val="header"/>
    <w:basedOn w:val="a"/>
    <w:link w:val="ae"/>
    <w:uiPriority w:val="99"/>
    <w:unhideWhenUsed/>
    <w:rsid w:val="009B3D44"/>
    <w:pPr>
      <w:tabs>
        <w:tab w:val="center" w:pos="4677"/>
        <w:tab w:val="right" w:pos="9355"/>
      </w:tabs>
    </w:pPr>
  </w:style>
  <w:style w:type="character" w:customStyle="1" w:styleId="ae">
    <w:name w:val="Верхний колонтитул Знак"/>
    <w:basedOn w:val="a0"/>
    <w:link w:val="ad"/>
    <w:uiPriority w:val="99"/>
    <w:rsid w:val="009B3D44"/>
    <w:rPr>
      <w:rFonts w:ascii="Times New Roman" w:eastAsia="Calibri" w:hAnsi="Times New Roman" w:cs="Times New Roman"/>
      <w:lang w:eastAsia="uk-UA"/>
    </w:rPr>
  </w:style>
  <w:style w:type="paragraph" w:styleId="af">
    <w:name w:val="footer"/>
    <w:basedOn w:val="a"/>
    <w:link w:val="af0"/>
    <w:uiPriority w:val="99"/>
    <w:unhideWhenUsed/>
    <w:rsid w:val="009B3D44"/>
    <w:pPr>
      <w:tabs>
        <w:tab w:val="center" w:pos="4677"/>
        <w:tab w:val="right" w:pos="9355"/>
      </w:tabs>
    </w:pPr>
  </w:style>
  <w:style w:type="character" w:customStyle="1" w:styleId="af0">
    <w:name w:val="Нижний колонтитул Знак"/>
    <w:basedOn w:val="a0"/>
    <w:link w:val="af"/>
    <w:uiPriority w:val="99"/>
    <w:rsid w:val="009B3D44"/>
    <w:rPr>
      <w:rFonts w:ascii="Times New Roman" w:eastAsia="Calibri" w:hAnsi="Times New Roman" w:cs="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3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Body Text Indent"/>
    <w:basedOn w:val="a"/>
    <w:link w:val="ac"/>
    <w:uiPriority w:val="99"/>
    <w:unhideWhenUsed/>
    <w:rsid w:val="00856909"/>
    <w:pPr>
      <w:spacing w:after="120"/>
      <w:ind w:left="283"/>
    </w:pPr>
  </w:style>
  <w:style w:type="character" w:customStyle="1" w:styleId="ac">
    <w:name w:val="Основной текст с отступом Знак"/>
    <w:basedOn w:val="a0"/>
    <w:link w:val="ab"/>
    <w:uiPriority w:val="99"/>
    <w:rsid w:val="00856909"/>
    <w:rPr>
      <w:rFonts w:ascii="Times New Roman" w:eastAsia="Calibri" w:hAnsi="Times New Roman" w:cs="Times New Roman"/>
      <w:lang w:eastAsia="uk-UA"/>
    </w:rPr>
  </w:style>
  <w:style w:type="paragraph" w:customStyle="1" w:styleId="Default">
    <w:name w:val="Default"/>
    <w:rsid w:val="005271AE"/>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d">
    <w:name w:val="header"/>
    <w:basedOn w:val="a"/>
    <w:link w:val="ae"/>
    <w:uiPriority w:val="99"/>
    <w:unhideWhenUsed/>
    <w:rsid w:val="009B3D44"/>
    <w:pPr>
      <w:tabs>
        <w:tab w:val="center" w:pos="4677"/>
        <w:tab w:val="right" w:pos="9355"/>
      </w:tabs>
    </w:pPr>
  </w:style>
  <w:style w:type="character" w:customStyle="1" w:styleId="ae">
    <w:name w:val="Верхний колонтитул Знак"/>
    <w:basedOn w:val="a0"/>
    <w:link w:val="ad"/>
    <w:uiPriority w:val="99"/>
    <w:rsid w:val="009B3D44"/>
    <w:rPr>
      <w:rFonts w:ascii="Times New Roman" w:eastAsia="Calibri" w:hAnsi="Times New Roman" w:cs="Times New Roman"/>
      <w:lang w:eastAsia="uk-UA"/>
    </w:rPr>
  </w:style>
  <w:style w:type="paragraph" w:styleId="af">
    <w:name w:val="footer"/>
    <w:basedOn w:val="a"/>
    <w:link w:val="af0"/>
    <w:uiPriority w:val="99"/>
    <w:unhideWhenUsed/>
    <w:rsid w:val="009B3D44"/>
    <w:pPr>
      <w:tabs>
        <w:tab w:val="center" w:pos="4677"/>
        <w:tab w:val="right" w:pos="9355"/>
      </w:tabs>
    </w:pPr>
  </w:style>
  <w:style w:type="character" w:customStyle="1" w:styleId="af0">
    <w:name w:val="Нижний колонтитул Знак"/>
    <w:basedOn w:val="a0"/>
    <w:link w:val="af"/>
    <w:uiPriority w:val="99"/>
    <w:rsid w:val="009B3D44"/>
    <w:rPr>
      <w:rFonts w:ascii="Times New Roman" w:eastAsia="Calibri" w:hAnsi="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14902548">
      <w:bodyDiv w:val="1"/>
      <w:marLeft w:val="0"/>
      <w:marRight w:val="0"/>
      <w:marTop w:val="0"/>
      <w:marBottom w:val="0"/>
      <w:divBdr>
        <w:top w:val="none" w:sz="0" w:space="0" w:color="auto"/>
        <w:left w:val="none" w:sz="0" w:space="0" w:color="auto"/>
        <w:bottom w:val="none" w:sz="0" w:space="0" w:color="auto"/>
        <w:right w:val="none" w:sz="0" w:space="0" w:color="auto"/>
      </w:divBdr>
      <w:divsChild>
        <w:div w:id="701128489">
          <w:marLeft w:val="0"/>
          <w:marRight w:val="0"/>
          <w:marTop w:val="0"/>
          <w:marBottom w:val="0"/>
          <w:divBdr>
            <w:top w:val="none" w:sz="0" w:space="0" w:color="auto"/>
            <w:left w:val="none" w:sz="0" w:space="0" w:color="auto"/>
            <w:bottom w:val="none" w:sz="0" w:space="0" w:color="auto"/>
            <w:right w:val="none" w:sz="0" w:space="0" w:color="auto"/>
          </w:divBdr>
        </w:div>
        <w:div w:id="1429304184">
          <w:marLeft w:val="0"/>
          <w:marRight w:val="0"/>
          <w:marTop w:val="0"/>
          <w:marBottom w:val="0"/>
          <w:divBdr>
            <w:top w:val="none" w:sz="0" w:space="0" w:color="auto"/>
            <w:left w:val="none" w:sz="0" w:space="0" w:color="auto"/>
            <w:bottom w:val="none" w:sz="0" w:space="0" w:color="auto"/>
            <w:right w:val="none" w:sz="0" w:space="0" w:color="auto"/>
          </w:divBdr>
        </w:div>
      </w:divsChild>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knm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94872-88EA-488B-B3F6-6F196D05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5620</Words>
  <Characters>32034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Юляша</cp:lastModifiedBy>
  <cp:revision>2</cp:revision>
  <cp:lastPrinted>2020-01-25T14:23:00Z</cp:lastPrinted>
  <dcterms:created xsi:type="dcterms:W3CDTF">2020-12-01T09:37:00Z</dcterms:created>
  <dcterms:modified xsi:type="dcterms:W3CDTF">2020-12-01T09:37:00Z</dcterms:modified>
</cp:coreProperties>
</file>