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A" w:rsidRDefault="0068596A" w:rsidP="00021B9B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68596A" w:rsidRDefault="0068596A" w:rsidP="00021B9B">
      <w:pPr>
        <w:jc w:val="center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Харківський національний медичний університет</w:t>
      </w:r>
    </w:p>
    <w:p w:rsidR="0068596A" w:rsidRDefault="0068596A" w:rsidP="00021B9B">
      <w:pPr>
        <w:jc w:val="center"/>
        <w:rPr>
          <w:sz w:val="24"/>
          <w:lang w:val="uk-UA"/>
        </w:rPr>
      </w:pPr>
    </w:p>
    <w:p w:rsidR="0068596A" w:rsidRDefault="0068596A" w:rsidP="00021B9B">
      <w:pPr>
        <w:jc w:val="center"/>
        <w:rPr>
          <w:sz w:val="24"/>
          <w:lang w:val="uk-UA"/>
        </w:rPr>
      </w:pPr>
    </w:p>
    <w:p w:rsidR="0068596A" w:rsidRDefault="0068596A" w:rsidP="00021B9B">
      <w:pPr>
        <w:jc w:val="center"/>
        <w:rPr>
          <w:b/>
          <w:sz w:val="24"/>
          <w:lang w:val="uk-UA"/>
        </w:rPr>
      </w:pPr>
    </w:p>
    <w:p w:rsidR="0068596A" w:rsidRDefault="0068596A" w:rsidP="00021B9B">
      <w:pPr>
        <w:jc w:val="center"/>
        <w:rPr>
          <w:b/>
          <w:sz w:val="24"/>
          <w:lang w:val="uk-UA"/>
        </w:rPr>
      </w:pPr>
    </w:p>
    <w:p w:rsidR="0068596A" w:rsidRDefault="0068596A" w:rsidP="00021B9B">
      <w:pPr>
        <w:jc w:val="center"/>
        <w:rPr>
          <w:b/>
          <w:sz w:val="24"/>
          <w:lang w:val="uk-UA"/>
        </w:rPr>
      </w:pPr>
    </w:p>
    <w:p w:rsidR="0068596A" w:rsidRDefault="0068596A" w:rsidP="00021B9B">
      <w:pPr>
        <w:jc w:val="center"/>
        <w:rPr>
          <w:b/>
          <w:sz w:val="24"/>
          <w:lang w:val="uk-UA"/>
        </w:rPr>
      </w:pPr>
    </w:p>
    <w:p w:rsidR="0068596A" w:rsidRDefault="0068596A" w:rsidP="00021B9B">
      <w:pPr>
        <w:jc w:val="center"/>
        <w:rPr>
          <w:b/>
          <w:sz w:val="24"/>
          <w:lang w:val="uk-UA"/>
        </w:rPr>
      </w:pPr>
    </w:p>
    <w:p w:rsidR="0068596A" w:rsidRDefault="0068596A" w:rsidP="00021B9B">
      <w:pPr>
        <w:jc w:val="center"/>
        <w:rPr>
          <w:sz w:val="24"/>
          <w:lang w:val="uk-UA"/>
        </w:rPr>
      </w:pPr>
    </w:p>
    <w:p w:rsidR="0068596A" w:rsidRDefault="0068596A" w:rsidP="00021B9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Кафедра медицини катастроф та військової медицини</w:t>
      </w:r>
    </w:p>
    <w:p w:rsidR="0068596A" w:rsidRDefault="0068596A" w:rsidP="00021B9B">
      <w:pPr>
        <w:jc w:val="center"/>
        <w:rPr>
          <w:lang w:val="uk-UA"/>
        </w:rPr>
      </w:pPr>
    </w:p>
    <w:p w:rsidR="0068596A" w:rsidRDefault="0068596A" w:rsidP="00021B9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8"/>
          <w:szCs w:val="28"/>
          <w:lang w:val="ru-RU"/>
        </w:rPr>
      </w:pPr>
      <w:r>
        <w:rPr>
          <w:bCs/>
          <w:caps/>
          <w:sz w:val="28"/>
          <w:szCs w:val="28"/>
          <w:lang w:val="ru-RU"/>
        </w:rPr>
        <w:t>СИЛАБУС</w:t>
      </w:r>
    </w:p>
    <w:p w:rsidR="0068596A" w:rsidRDefault="0068596A" w:rsidP="00021B9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навчальної дисципліни</w:t>
      </w:r>
    </w:p>
    <w:p w:rsidR="0068596A" w:rsidRDefault="0068596A" w:rsidP="00021B9B">
      <w:pPr>
        <w:jc w:val="center"/>
        <w:rPr>
          <w:caps/>
          <w:u w:val="single"/>
          <w:lang w:val="uk-UA"/>
        </w:rPr>
      </w:pPr>
      <w:r>
        <w:rPr>
          <w:caps/>
          <w:u w:val="single"/>
          <w:lang w:val="uk-UA"/>
        </w:rPr>
        <w:t>«Безпека життєдіяльності»</w:t>
      </w:r>
    </w:p>
    <w:p w:rsidR="0068596A" w:rsidRDefault="0068596A" w:rsidP="00021B9B">
      <w:pPr>
        <w:jc w:val="center"/>
        <w:rPr>
          <w:sz w:val="16"/>
          <w:lang w:val="uk-UA"/>
        </w:rPr>
      </w:pPr>
    </w:p>
    <w:p w:rsidR="0068596A" w:rsidRDefault="0068596A" w:rsidP="00021B9B">
      <w:pPr>
        <w:spacing w:line="360" w:lineRule="auto"/>
        <w:jc w:val="center"/>
        <w:rPr>
          <w:u w:val="single"/>
          <w:lang w:val="uk-UA"/>
        </w:rPr>
      </w:pPr>
      <w:r>
        <w:rPr>
          <w:lang w:val="uk-UA"/>
        </w:rPr>
        <w:t xml:space="preserve">Навчальний рік </w:t>
      </w:r>
      <w:r>
        <w:rPr>
          <w:u w:val="single"/>
          <w:lang w:val="uk-UA"/>
        </w:rPr>
        <w:t xml:space="preserve"> 2019 - 2020</w:t>
      </w:r>
    </w:p>
    <w:p w:rsidR="0068596A" w:rsidRDefault="0068596A" w:rsidP="00021B9B">
      <w:pPr>
        <w:jc w:val="center"/>
        <w:rPr>
          <w:sz w:val="16"/>
          <w:lang w:val="uk-UA"/>
        </w:rPr>
      </w:pPr>
    </w:p>
    <w:p w:rsidR="0068596A" w:rsidRDefault="0068596A" w:rsidP="00021B9B">
      <w:pPr>
        <w:ind w:firstLine="708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галузь знань                             </w:t>
      </w:r>
      <w:r>
        <w:rPr>
          <w:sz w:val="24"/>
          <w:u w:val="single"/>
          <w:lang w:val="uk-UA"/>
        </w:rPr>
        <w:t>23 «Соціальна робота»</w:t>
      </w:r>
    </w:p>
    <w:p w:rsidR="0068596A" w:rsidRDefault="0068596A" w:rsidP="00021B9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68596A" w:rsidRDefault="0068596A" w:rsidP="00021B9B">
      <w:pPr>
        <w:jc w:val="center"/>
        <w:rPr>
          <w:sz w:val="16"/>
          <w:lang w:val="uk-UA"/>
        </w:rPr>
      </w:pPr>
    </w:p>
    <w:p w:rsidR="0068596A" w:rsidRDefault="0068596A" w:rsidP="00021B9B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спеціальність                      </w:t>
      </w:r>
      <w:r>
        <w:rPr>
          <w:sz w:val="24"/>
          <w:u w:val="single"/>
          <w:lang w:val="uk-UA"/>
        </w:rPr>
        <w:t xml:space="preserve"> 231 «Соціальна робота», бакалаври, заочна форма навчання</w:t>
      </w:r>
    </w:p>
    <w:p w:rsidR="0068596A" w:rsidRDefault="0068596A" w:rsidP="00021B9B">
      <w:pPr>
        <w:ind w:left="2832" w:firstLine="708"/>
        <w:rPr>
          <w:sz w:val="16"/>
          <w:lang w:val="uk-UA"/>
        </w:rPr>
      </w:pPr>
      <w:r>
        <w:rPr>
          <w:sz w:val="16"/>
          <w:lang w:val="uk-UA"/>
        </w:rPr>
        <w:t xml:space="preserve">                     (шифр і назва спеціальності)</w:t>
      </w:r>
    </w:p>
    <w:p w:rsidR="0068596A" w:rsidRDefault="0068596A" w:rsidP="00021B9B">
      <w:pPr>
        <w:ind w:left="2832" w:firstLine="708"/>
        <w:rPr>
          <w:sz w:val="16"/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  <w:r>
        <w:rPr>
          <w:sz w:val="24"/>
          <w:lang w:val="uk-UA"/>
        </w:rPr>
        <w:t xml:space="preserve">            курс                                                другий</w:t>
      </w: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both"/>
        <w:rPr>
          <w:lang w:val="uk-UA"/>
        </w:rPr>
      </w:pPr>
    </w:p>
    <w:p w:rsidR="0068596A" w:rsidRDefault="0068596A" w:rsidP="00021B9B">
      <w:pPr>
        <w:jc w:val="center"/>
        <w:rPr>
          <w:lang w:val="uk-UA"/>
        </w:rPr>
      </w:pPr>
      <w:r>
        <w:lastRenderedPageBreak/>
        <w:tab/>
      </w:r>
      <w:r>
        <w:tab/>
      </w:r>
      <w:r>
        <w:tab/>
      </w:r>
      <w:r>
        <w:tab/>
      </w:r>
    </w:p>
    <w:p w:rsidR="0068596A" w:rsidRDefault="0068596A" w:rsidP="00021B9B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Дані про викладачів, що викладають дисципліну</w:t>
      </w:r>
    </w:p>
    <w:p w:rsidR="0068596A" w:rsidRDefault="0068596A" w:rsidP="00021B9B">
      <w:pPr>
        <w:ind w:left="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8596A" w:rsidTr="00021B9B">
        <w:tc>
          <w:tcPr>
            <w:tcW w:w="3227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підполковник медичної служби Сідорук Андрій Олександрович</w:t>
            </w:r>
          </w:p>
        </w:tc>
      </w:tr>
      <w:tr w:rsidR="0068596A" w:rsidTr="00021B9B">
        <w:tc>
          <w:tcPr>
            <w:tcW w:w="3227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Контактний тел.</w:t>
            </w:r>
          </w:p>
        </w:tc>
        <w:tc>
          <w:tcPr>
            <w:tcW w:w="6344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702-11-77</w:t>
            </w:r>
          </w:p>
        </w:tc>
      </w:tr>
      <w:tr w:rsidR="0068596A" w:rsidTr="00021B9B">
        <w:tc>
          <w:tcPr>
            <w:tcW w:w="3227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E-mail:</w:t>
            </w:r>
          </w:p>
        </w:tc>
        <w:tc>
          <w:tcPr>
            <w:tcW w:w="6344" w:type="dxa"/>
          </w:tcPr>
          <w:p w:rsidR="0068596A" w:rsidRDefault="0068596A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knmu.voenkafedra@ukr.ne</w:t>
            </w:r>
          </w:p>
        </w:tc>
      </w:tr>
      <w:tr w:rsidR="0068596A" w:rsidTr="00021B9B">
        <w:tc>
          <w:tcPr>
            <w:tcW w:w="3227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</w:tc>
        <w:tc>
          <w:tcPr>
            <w:tcW w:w="6344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Відповідно до розкладу навчального відділу</w:t>
            </w:r>
          </w:p>
        </w:tc>
      </w:tr>
      <w:tr w:rsidR="0068596A" w:rsidTr="00021B9B">
        <w:tc>
          <w:tcPr>
            <w:tcW w:w="3227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Консультації</w:t>
            </w:r>
          </w:p>
        </w:tc>
        <w:tc>
          <w:tcPr>
            <w:tcW w:w="6344" w:type="dxa"/>
          </w:tcPr>
          <w:p w:rsidR="0068596A" w:rsidRDefault="0068596A">
            <w:pPr>
              <w:rPr>
                <w:lang w:val="uk-UA"/>
              </w:rPr>
            </w:pPr>
            <w:r>
              <w:rPr>
                <w:lang w:val="uk-UA"/>
              </w:rPr>
              <w:t>Субота 9.00-12.00,  навчальні класи кафедри медицини катастроф та військової медицини</w:t>
            </w:r>
          </w:p>
        </w:tc>
      </w:tr>
    </w:tbl>
    <w:p w:rsidR="0068596A" w:rsidRDefault="0068596A" w:rsidP="00021B9B">
      <w:pPr>
        <w:jc w:val="center"/>
        <w:rPr>
          <w:b/>
          <w:bCs/>
          <w:caps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bCs/>
          <w:caps/>
          <w:szCs w:val="28"/>
          <w:lang w:val="uk-UA"/>
        </w:rPr>
        <w:lastRenderedPageBreak/>
        <w:t>Вступ</w:t>
      </w:r>
    </w:p>
    <w:p w:rsidR="0068596A" w:rsidRDefault="0068596A" w:rsidP="00021B9B">
      <w:pPr>
        <w:ind w:firstLine="708"/>
        <w:jc w:val="both"/>
        <w:rPr>
          <w:szCs w:val="28"/>
          <w:lang w:val="uk-UA"/>
        </w:rPr>
      </w:pPr>
      <w:r>
        <w:rPr>
          <w:b/>
          <w:bCs/>
          <w:lang w:val="uk-UA"/>
        </w:rPr>
        <w:t>Силабус навчальної дисципліни:</w:t>
      </w:r>
      <w:r>
        <w:rPr>
          <w:lang w:val="uk-UA"/>
        </w:rPr>
        <w:t xml:space="preserve"> «Безпека життєдіяльності» складено відповідно до тимчасового Стандарту вищої освіти України (далі – Стандарт) фахівців другого (магістерського) рівня, галузі знань </w:t>
      </w:r>
      <w:r>
        <w:rPr>
          <w:szCs w:val="28"/>
          <w:lang w:val="uk-UA"/>
        </w:rPr>
        <w:t>23 «Соціальна робота», спеціальністі 231 «Соціальна робота», бакалаври, заочна форма навчання.</w:t>
      </w:r>
    </w:p>
    <w:p w:rsidR="0068596A" w:rsidRDefault="0068596A" w:rsidP="00021B9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Опис навчальної дисципліни (анотація). </w:t>
      </w:r>
      <w:r>
        <w:rPr>
          <w:szCs w:val="28"/>
          <w:lang w:val="uk-UA"/>
        </w:rPr>
        <w:t xml:space="preserve">Програма вивчення дисципліни «Безпека життєдіяльності» призначена для закладів вищої освіти МОЗ України у відповідності до вимог кредитно-трансферної системи організації навчального процесу </w:t>
      </w:r>
      <w:r>
        <w:rPr>
          <w:szCs w:val="28"/>
          <w:lang w:val="en-US"/>
        </w:rPr>
        <w:t>ECTS</w:t>
      </w:r>
      <w:r>
        <w:rPr>
          <w:szCs w:val="28"/>
          <w:lang w:val="uk-UA"/>
        </w:rPr>
        <w:t>, заснованої на поєднанні технологій навчання за розділами та залікових кредитів оцінки – одиниць виміру навчального навантаження студента необхідного для засвоєння дисципліни або її розділу.</w:t>
      </w:r>
    </w:p>
    <w:p w:rsidR="0068596A" w:rsidRDefault="0068596A" w:rsidP="00021B9B">
      <w:pPr>
        <w:pStyle w:val="af7"/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Силабус упорядкований із застосуванням сучасних педагогічних принципів організації </w:t>
      </w:r>
      <w:r>
        <w:rPr>
          <w:szCs w:val="28"/>
          <w:lang w:val="ru-RU"/>
        </w:rPr>
        <w:t>осітнього</w:t>
      </w:r>
      <w:r>
        <w:rPr>
          <w:szCs w:val="28"/>
        </w:rPr>
        <w:t xml:space="preserve"> процесу вищої освіти.</w:t>
      </w:r>
    </w:p>
    <w:p w:rsidR="0068596A" w:rsidRDefault="0068596A" w:rsidP="00021B9B">
      <w:pPr>
        <w:ind w:firstLine="540"/>
        <w:jc w:val="both"/>
        <w:rPr>
          <w:szCs w:val="28"/>
        </w:rPr>
      </w:pPr>
      <w:r>
        <w:rPr>
          <w:rStyle w:val="FontStyle40"/>
          <w:b/>
          <w:szCs w:val="28"/>
        </w:rPr>
        <w:t xml:space="preserve">Предметом </w:t>
      </w:r>
      <w:proofErr w:type="gramStart"/>
      <w:r>
        <w:rPr>
          <w:b/>
          <w:bCs/>
          <w:szCs w:val="28"/>
        </w:rPr>
        <w:t>Предметом</w:t>
      </w:r>
      <w:proofErr w:type="gramEnd"/>
      <w:r>
        <w:rPr>
          <w:szCs w:val="28"/>
        </w:rPr>
        <w:t xml:space="preserve"> вивчення  навчальної дисципліни вивчення дисципліни є безпека життєдіяльності</w:t>
      </w:r>
    </w:p>
    <w:p w:rsidR="0068596A" w:rsidRDefault="0068596A" w:rsidP="00021B9B">
      <w:pPr>
        <w:jc w:val="both"/>
        <w:rPr>
          <w:szCs w:val="28"/>
        </w:rPr>
      </w:pPr>
      <w:r>
        <w:rPr>
          <w:b/>
          <w:szCs w:val="28"/>
        </w:rPr>
        <w:t>Міждисциплінарні зв’язки.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Вивчення дисципліни «Безпека життєдіяльності» здійснюється у І</w:t>
      </w:r>
      <w:r>
        <w:rPr>
          <w:szCs w:val="28"/>
          <w:lang w:val="uk-UA"/>
        </w:rPr>
        <w:t>ІІ -</w:t>
      </w:r>
      <w:r>
        <w:rPr>
          <w:szCs w:val="28"/>
        </w:rPr>
        <w:t xml:space="preserve"> І</w:t>
      </w:r>
      <w:r>
        <w:rPr>
          <w:szCs w:val="28"/>
          <w:lang w:val="en-US"/>
        </w:rPr>
        <w:t>V</w:t>
      </w:r>
      <w:r>
        <w:rPr>
          <w:szCs w:val="28"/>
        </w:rPr>
        <w:t xml:space="preserve"> семестрах 2 року навчання та базується на знаннях основних природничо-наукових </w:t>
      </w:r>
      <w:r>
        <w:rPr>
          <w:color w:val="000000"/>
          <w:szCs w:val="28"/>
        </w:rPr>
        <w:t>дисциплін</w:t>
      </w:r>
      <w:r>
        <w:rPr>
          <w:szCs w:val="28"/>
        </w:rPr>
        <w:t>: медичної біології, медичної та біологічної фізики, медичної, біологічної та біоорганічної хімії, анатомії людини, гістології, латинської мови, історії медицини, іноземної мови з професійним спрямуванням, ф</w:t>
      </w:r>
      <w:proofErr w:type="gramEnd"/>
      <w:r>
        <w:rPr>
          <w:szCs w:val="28"/>
        </w:rPr>
        <w:t xml:space="preserve">ілософії й інтегрується з цими дисциплінами. </w:t>
      </w:r>
      <w:r>
        <w:rPr>
          <w:color w:val="000000"/>
          <w:szCs w:val="28"/>
        </w:rPr>
        <w:t>Створює засади для наступного вивчення клінічних і гі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ієнічних дисциплін.</w:t>
      </w:r>
      <w:r>
        <w:rPr>
          <w:szCs w:val="28"/>
        </w:rPr>
        <w:t xml:space="preserve"> Закладає основи формування знань, умінь та навичок, які визначаються кінцевими цілями програми,необхідних у наступній професійній діяльності.</w:t>
      </w:r>
    </w:p>
    <w:p w:rsidR="0068596A" w:rsidRDefault="0068596A" w:rsidP="00021B9B">
      <w:pPr>
        <w:pStyle w:val="af7"/>
        <w:spacing w:line="240" w:lineRule="auto"/>
        <w:ind w:left="0" w:firstLine="567"/>
        <w:rPr>
          <w:szCs w:val="28"/>
          <w:lang w:val="ru-RU"/>
        </w:rPr>
      </w:pPr>
    </w:p>
    <w:p w:rsidR="0068596A" w:rsidRDefault="0068596A" w:rsidP="00021B9B">
      <w:pPr>
        <w:ind w:firstLine="567"/>
        <w:jc w:val="both"/>
        <w:rPr>
          <w:szCs w:val="28"/>
        </w:rPr>
      </w:pPr>
      <w:r>
        <w:rPr>
          <w:szCs w:val="28"/>
        </w:rPr>
        <w:t>Навчальна дисципліна належить до обов’язкових  дисциплін.</w:t>
      </w:r>
    </w:p>
    <w:p w:rsidR="0068596A" w:rsidRDefault="0068596A" w:rsidP="00021B9B">
      <w:pPr>
        <w:ind w:firstLine="567"/>
        <w:jc w:val="both"/>
        <w:rPr>
          <w:rStyle w:val="apple-converted-space"/>
          <w:shd w:val="clear" w:color="auto" w:fill="FFFFFF"/>
          <w:lang w:val="uk-UA"/>
        </w:rPr>
      </w:pPr>
      <w:r>
        <w:rPr>
          <w:i/>
        </w:rPr>
        <w:t>Пререквізити.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Вивчення дисципліни передбачає попереднє засвоєння кредитів з </w:t>
      </w:r>
      <w:r>
        <w:rPr>
          <w:lang w:val="uk-UA"/>
        </w:rPr>
        <w:t xml:space="preserve">контролю та моніторингу діяльності 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закладах вищої освіти, якість освітнього процесу.</w:t>
      </w:r>
    </w:p>
    <w:p w:rsidR="0068596A" w:rsidRDefault="0068596A" w:rsidP="00021B9B">
      <w:pPr>
        <w:ind w:firstLine="567"/>
        <w:jc w:val="both"/>
      </w:pPr>
      <w:r>
        <w:rPr>
          <w:rStyle w:val="apple-converted-space"/>
          <w:i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 xml:space="preserve">. </w:t>
      </w:r>
      <w:r>
        <w:t>Основні положення навчальної дисципліни мають застосовуватися при вивченні фахових дисциплін.</w:t>
      </w:r>
    </w:p>
    <w:p w:rsidR="0068596A" w:rsidRDefault="0068596A" w:rsidP="00021B9B">
      <w:pPr>
        <w:tabs>
          <w:tab w:val="left" w:pos="142"/>
          <w:tab w:val="left" w:pos="3900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1. Мета та завдання навчальної дисципліни</w:t>
      </w:r>
    </w:p>
    <w:p w:rsidR="0068596A" w:rsidRDefault="0068596A" w:rsidP="00021B9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1.1. Метою викладання навчальної дисципліни </w:t>
      </w:r>
      <w:r>
        <w:rPr>
          <w:szCs w:val="28"/>
          <w:lang w:val="uk-UA"/>
        </w:rPr>
        <w:t xml:space="preserve">«Безпека життєдіяльності»  є: 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t>формування знань, умінь і компетенції</w:t>
      </w:r>
      <w:r>
        <w:rPr>
          <w:b/>
          <w:bCs/>
          <w:szCs w:val="28"/>
        </w:rPr>
        <w:t xml:space="preserve"> </w:t>
      </w:r>
      <w:r>
        <w:rPr>
          <w:szCs w:val="28"/>
        </w:rPr>
        <w:t>для збереження здоров’я та життя людини в сучасних умовах проживання;</w:t>
      </w:r>
      <w:r>
        <w:rPr>
          <w:b/>
          <w:bCs/>
          <w:szCs w:val="28"/>
        </w:rPr>
        <w:t xml:space="preserve"> 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t>формування знань, умінь і компетенції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для захисту від небезпек техногенного, антропогенного, природного походження та створення комфортних умов для життєдіяльності людини; 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t>формування знань щодо правових та організаційних аспектів охорони праці медичних працівникі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;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t xml:space="preserve">формування основ здорового способу життя та </w:t>
      </w:r>
      <w:proofErr w:type="gramStart"/>
      <w:r>
        <w:rPr>
          <w:szCs w:val="28"/>
        </w:rPr>
        <w:t>проф</w:t>
      </w:r>
      <w:proofErr w:type="gramEnd"/>
      <w:r>
        <w:rPr>
          <w:szCs w:val="28"/>
        </w:rPr>
        <w:t>ілактики виникнення небезпечних ситуацій у професійній діяльності майбутнього лікаря;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lastRenderedPageBreak/>
        <w:t xml:space="preserve">формування знань щодо законодавчих документів, які захищають індивідуум, суспільство і людство в цілому від небажаних і згубних наслідків упровадження в практику нових медико-біологічних технологій, виховання глибокої переконаності в необхідності неухильного дотримання етичних і моральних норм, правил і принципів у </w:t>
      </w:r>
      <w:proofErr w:type="gramStart"/>
      <w:r>
        <w:rPr>
          <w:szCs w:val="28"/>
        </w:rPr>
        <w:t>своїй</w:t>
      </w:r>
      <w:proofErr w:type="gramEnd"/>
      <w:r>
        <w:rPr>
          <w:szCs w:val="28"/>
        </w:rPr>
        <w:t xml:space="preserve"> практичній діяльності;</w:t>
      </w:r>
    </w:p>
    <w:p w:rsidR="0068596A" w:rsidRDefault="0068596A" w:rsidP="00021B9B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>
        <w:rPr>
          <w:szCs w:val="28"/>
        </w:rPr>
        <w:t xml:space="preserve">формування вміння оцінювати новітні досягнення біології та медицини з точки зору визначення </w:t>
      </w:r>
      <w:proofErr w:type="gramStart"/>
      <w:r>
        <w:rPr>
          <w:szCs w:val="28"/>
        </w:rPr>
        <w:t>ступеня їх</w:t>
      </w:r>
      <w:proofErr w:type="gramEnd"/>
      <w:r>
        <w:rPr>
          <w:szCs w:val="28"/>
        </w:rPr>
        <w:t xml:space="preserve"> небезпеки для людини і суспільства сьогодні й у майбутньому.</w:t>
      </w:r>
    </w:p>
    <w:p w:rsidR="0068596A" w:rsidRDefault="0068596A" w:rsidP="00021B9B">
      <w:pPr>
        <w:suppressAutoHyphens w:val="0"/>
        <w:ind w:left="360"/>
        <w:jc w:val="both"/>
        <w:rPr>
          <w:szCs w:val="28"/>
        </w:rPr>
      </w:pPr>
    </w:p>
    <w:p w:rsidR="0068596A" w:rsidRDefault="0068596A" w:rsidP="00021B9B">
      <w:pPr>
        <w:suppressAutoHyphens w:val="0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1.2. Основними завданнями вивчення дисципліни </w:t>
      </w:r>
      <w:r>
        <w:rPr>
          <w:szCs w:val="28"/>
        </w:rPr>
        <w:t>«Безпека життєдіяльності.» є: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проведення аналізу та оцінки небезпечних ситуацій;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самостійне прийняття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ішень щодо розробки та використання засобів захисту від небезпек у разі виникнення екстремальних ситуацій;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>використання нормативно-правової бази для захисту людиниі дітей зокрема</w:t>
      </w:r>
      <w:proofErr w:type="gramStart"/>
      <w:r>
        <w:rPr>
          <w:szCs w:val="28"/>
        </w:rPr>
        <w:t>,т</w:t>
      </w:r>
      <w:proofErr w:type="gramEnd"/>
      <w:r>
        <w:rPr>
          <w:szCs w:val="28"/>
        </w:rPr>
        <w:t xml:space="preserve">а навколишнього середовища;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>розробка заходів і засобів захисту дітей від впливу небезпечних і шкідливих факторі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прогнозування і попередження виникнення надзвичайних ситуацій, а в разі їх виникнення, запровадження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ішучих заходів, спрямованих на їх ліквідацію;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використання у своїй майбутній практичній діяльності правових, </w:t>
      </w:r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ічних, природоохоронних, профілактичних та освітньо-виховних заходів, спрямованих на забезпечення здорових і безпечних умов існування людини в сучасних умовах;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>знання правових та організаційних  аспектів охорони праці медичних працівникі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знання законів, принципів і правил регулювання професійної поведінки медичних працівників та </w:t>
      </w:r>
      <w:proofErr w:type="gramStart"/>
      <w:r>
        <w:rPr>
          <w:szCs w:val="28"/>
        </w:rPr>
        <w:t>досл</w:t>
      </w:r>
      <w:proofErr w:type="gramEnd"/>
      <w:r>
        <w:rPr>
          <w:szCs w:val="28"/>
        </w:rPr>
        <w:t xml:space="preserve">ідників, що сприяють безпеці використання нових медичних технологій та запобігають нанесенню шкоди людині, її потомству, усьому людству і біосфері у цілому;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формування поваги до життя 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ідності здорової і хворої людини, інтереси яких завжди повинні оцінюватися вище від інтересів науки або суспільства;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 xml:space="preserve">формування вміння ідентифікувати та аналізувати конфліктні ситуації, що виникають на стику медицини, біології, філософії та юриспруденції, та визначати конкретні шляхи їхнього розв’язання; </w:t>
      </w:r>
    </w:p>
    <w:p w:rsidR="0068596A" w:rsidRDefault="0068596A" w:rsidP="00021B9B">
      <w:pPr>
        <w:numPr>
          <w:ilvl w:val="0"/>
          <w:numId w:val="6"/>
        </w:numPr>
        <w:suppressAutoHyphens w:val="0"/>
        <w:ind w:left="284" w:hanging="283"/>
        <w:jc w:val="both"/>
        <w:rPr>
          <w:szCs w:val="28"/>
        </w:rPr>
      </w:pPr>
      <w:r>
        <w:rPr>
          <w:szCs w:val="28"/>
        </w:rPr>
        <w:t>формування основ вміння користуватися новими етичними принципами (тобто нооетикою), для запобігання глобальної екологічної кризи, за суттю ноосферної кризи, яка може прийняти катастрофічний і необоротний характер.</w:t>
      </w:r>
    </w:p>
    <w:p w:rsidR="0068596A" w:rsidRDefault="0068596A" w:rsidP="00021B9B">
      <w:pPr>
        <w:jc w:val="both"/>
        <w:rPr>
          <w:szCs w:val="28"/>
        </w:rPr>
      </w:pPr>
      <w:r>
        <w:rPr>
          <w:b/>
          <w:bCs/>
          <w:szCs w:val="28"/>
          <w:lang w:val="uk-UA"/>
        </w:rPr>
        <w:lastRenderedPageBreak/>
        <w:t xml:space="preserve">1.3 Компетентності та результати навчання,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68596A" w:rsidRDefault="0068596A" w:rsidP="00021B9B">
      <w:pPr>
        <w:jc w:val="both"/>
        <w:rPr>
          <w:szCs w:val="28"/>
        </w:rPr>
      </w:pPr>
    </w:p>
    <w:p w:rsidR="0068596A" w:rsidRDefault="0068596A" w:rsidP="00021B9B">
      <w:pPr>
        <w:jc w:val="both"/>
        <w:rPr>
          <w:szCs w:val="28"/>
        </w:rPr>
      </w:pPr>
      <w:r>
        <w:rPr>
          <w:szCs w:val="28"/>
        </w:rPr>
        <w:t xml:space="preserve">Згідно з вимогами стандарту дисципліна забезпечує набуття студентами </w:t>
      </w:r>
      <w:r>
        <w:rPr>
          <w:b/>
          <w:bCs/>
          <w:i/>
          <w:iCs/>
          <w:szCs w:val="28"/>
        </w:rPr>
        <w:t>компетентностей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</w:p>
    <w:p w:rsidR="0068596A" w:rsidRDefault="0068596A" w:rsidP="00021B9B">
      <w:pPr>
        <w:pStyle w:val="af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інтегральна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596A" w:rsidRDefault="0068596A" w:rsidP="00021B9B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</w:t>
      </w:r>
      <w:proofErr w:type="gramStart"/>
      <w:r>
        <w:rPr>
          <w:rFonts w:ascii="Times New Roman" w:hAnsi="Times New Roman"/>
          <w:iCs/>
          <w:sz w:val="28"/>
          <w:szCs w:val="28"/>
        </w:rPr>
        <w:t>досл</w:t>
      </w:r>
      <w:proofErr w:type="gramEnd"/>
      <w:r>
        <w:rPr>
          <w:rFonts w:ascii="Times New Roman" w:hAnsi="Times New Roman"/>
          <w:iCs/>
          <w:sz w:val="28"/>
          <w:szCs w:val="28"/>
        </w:rPr>
        <w:t>іджень та здійснення інновацій та характеризується комплексністю та невизначеністю умов та вимог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596A" w:rsidRDefault="0068596A" w:rsidP="00021B9B">
      <w:pPr>
        <w:pStyle w:val="af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загальні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596A" w:rsidRDefault="0068596A" w:rsidP="00021B9B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застосовувати знання в практичних ситуаціях. Здатність до здійснення саморегуляції, ведення </w:t>
      </w:r>
      <w:proofErr w:type="gramStart"/>
      <w:r>
        <w:rPr>
          <w:rFonts w:ascii="Times New Roman" w:hAnsi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способу життя, до адаптації та дії в новій ситуації. Навички використання інформаційних і комунікаційних технологій. Прагнення до збереження навколишнього середовища. Універсальні компетентності, що не залежать від предметної  області, але важливі для успішної подальшої професійної та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іальної діяльності здобувача в різних галузях та для його особистісного розвитку.</w:t>
      </w:r>
    </w:p>
    <w:p w:rsidR="0068596A" w:rsidRDefault="0068596A" w:rsidP="00021B9B">
      <w:pPr>
        <w:pStyle w:val="af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спец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іальні</w:t>
      </w:r>
      <w:r>
        <w:rPr>
          <w:rFonts w:ascii="Times New Roman" w:hAnsi="Times New Roman"/>
          <w:b/>
          <w:sz w:val="28"/>
          <w:szCs w:val="28"/>
        </w:rPr>
        <w:t xml:space="preserve"> (фахові, предметні)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596A" w:rsidRDefault="0068596A" w:rsidP="00021B9B">
      <w:pPr>
        <w:pStyle w:val="af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до обробки державної,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 xml:space="preserve">іальної, економічної та медичної інформації. Здатність до проведення епідеміологічних та медико-статистичних досліджень здоров’я населення. Здатність до оцінювання впливу навколишнього середовища на стан здоров’я населення (індивідуальне, сімейне, популяційне). Здатність до оцінки впливу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іально-економічних  та біологічних детермінант на стан здоров’я індивідуума, сім’ї, популяції. Здатність застосовувати</w:t>
      </w:r>
      <w:r>
        <w:rPr>
          <w:rFonts w:ascii="Times New Roman" w:hAnsi="Times New Roman"/>
          <w:color w:val="000000"/>
          <w:sz w:val="28"/>
          <w:szCs w:val="28"/>
        </w:rPr>
        <w:t xml:space="preserve"> науково-обґрунтовані психологічні прийоми ефективної роботи з колегами, медичним персоналом, пацієнтами та їхніми родичами, готовність до взаємодії з іншими людьми. </w:t>
      </w:r>
    </w:p>
    <w:p w:rsidR="0068596A" w:rsidRDefault="0068596A" w:rsidP="00021B9B">
      <w:pPr>
        <w:jc w:val="both"/>
        <w:rPr>
          <w:szCs w:val="28"/>
          <w:lang w:val="uk-UA"/>
        </w:rPr>
      </w:pPr>
      <w:r>
        <w:rPr>
          <w:b/>
          <w:i/>
          <w:szCs w:val="28"/>
          <w:lang w:val="uk-UA" w:eastAsia="en-US"/>
        </w:rPr>
        <w:t xml:space="preserve">                </w:t>
      </w:r>
      <w:r>
        <w:rPr>
          <w:szCs w:val="28"/>
          <w:lang w:val="uk-UA"/>
        </w:rPr>
        <w:t>Деталізація компетентностей відповідно до дескрипторів НРК у формі «Матриці компетентностей»:</w:t>
      </w:r>
    </w:p>
    <w:p w:rsidR="0068596A" w:rsidRDefault="0068596A" w:rsidP="00021B9B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Матриця </w:t>
      </w:r>
      <w:r>
        <w:rPr>
          <w:b/>
          <w:bCs/>
          <w:iCs/>
          <w:szCs w:val="28"/>
          <w:lang w:val="uk-UA"/>
        </w:rPr>
        <w:t>компетентностей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1985"/>
        <w:gridCol w:w="2127"/>
        <w:gridCol w:w="2102"/>
        <w:gridCol w:w="2153"/>
      </w:tblGrid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№ </w:t>
            </w:r>
          </w:p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з/п</w:t>
            </w:r>
          </w:p>
        </w:tc>
        <w:tc>
          <w:tcPr>
            <w:tcW w:w="1985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Компетентність </w:t>
            </w:r>
          </w:p>
        </w:tc>
        <w:tc>
          <w:tcPr>
            <w:tcW w:w="1984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Знання</w:t>
            </w:r>
          </w:p>
        </w:tc>
        <w:tc>
          <w:tcPr>
            <w:tcW w:w="2126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Уміння</w:t>
            </w:r>
          </w:p>
        </w:tc>
        <w:tc>
          <w:tcPr>
            <w:tcW w:w="2101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Комунікація</w:t>
            </w:r>
          </w:p>
        </w:tc>
        <w:tc>
          <w:tcPr>
            <w:tcW w:w="2152" w:type="dxa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Автономія та відповідальність</w:t>
            </w:r>
          </w:p>
        </w:tc>
      </w:tr>
      <w:tr w:rsidR="0068596A" w:rsidTr="00021B9B">
        <w:tc>
          <w:tcPr>
            <w:tcW w:w="10916" w:type="dxa"/>
            <w:gridSpan w:val="6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</w:p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Інтегральна компетентність</w:t>
            </w:r>
          </w:p>
          <w:p w:rsidR="0068596A" w:rsidRDefault="0068596A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</w:tr>
      <w:tr w:rsidR="0068596A" w:rsidRPr="0082138D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1</w:t>
            </w:r>
          </w:p>
        </w:tc>
        <w:tc>
          <w:tcPr>
            <w:tcW w:w="10348" w:type="dxa"/>
            <w:gridSpan w:val="5"/>
          </w:tcPr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здатність вирішувати типові та складні спеціалізовані завдання та практичні проблеми у професійній діяльності із застосуванням положень, теорій та методів фундаментальних, педагогічних, психологічних та соціально-економічних наук; інтегрувати знання та вирішувати складні питання, формулювати судження за недостатньої або обмеженої інформації;</w:t>
            </w:r>
            <w:r>
              <w:rPr>
                <w:sz w:val="24"/>
                <w:lang w:val="uk-UA" w:eastAsia="uk-UA"/>
              </w:rPr>
              <w:t xml:space="preserve"> </w:t>
            </w:r>
            <w:r>
              <w:rPr>
                <w:bCs/>
                <w:iCs/>
                <w:sz w:val="24"/>
                <w:lang w:val="uk-UA" w:eastAsia="uk-UA"/>
              </w:rPr>
              <w:t>ясно і недвозначно доносити свої висновки та знання, розумно їх обґрунтовуючи, до фахової аудиторії.</w:t>
            </w: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  <w:p w:rsidR="0068596A" w:rsidRDefault="0068596A">
            <w:pPr>
              <w:tabs>
                <w:tab w:val="left" w:pos="1134"/>
              </w:tabs>
              <w:suppressAutoHyphens w:val="0"/>
              <w:jc w:val="both"/>
              <w:rPr>
                <w:bCs/>
                <w:i/>
                <w:iCs/>
                <w:sz w:val="24"/>
                <w:lang w:val="uk-UA"/>
              </w:rPr>
            </w:pPr>
          </w:p>
        </w:tc>
      </w:tr>
      <w:tr w:rsidR="0068596A" w:rsidTr="00021B9B">
        <w:tc>
          <w:tcPr>
            <w:tcW w:w="10916" w:type="dxa"/>
            <w:gridSpan w:val="6"/>
          </w:tcPr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</w:p>
          <w:p w:rsidR="0068596A" w:rsidRDefault="0068596A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>Загальні компетентності</w:t>
            </w:r>
          </w:p>
          <w:p w:rsidR="0068596A" w:rsidRDefault="0068596A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</w:tr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1</w:t>
            </w:r>
          </w:p>
        </w:tc>
        <w:tc>
          <w:tcPr>
            <w:tcW w:w="1985" w:type="dxa"/>
          </w:tcPr>
          <w:p w:rsidR="0068596A" w:rsidRDefault="0068596A">
            <w:pPr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Здатність до абстрактного мислення, аналізу та синтезу; здатність вчитися і бути сучасно навченим</w:t>
            </w:r>
          </w:p>
          <w:p w:rsidR="0068596A" w:rsidRDefault="0068596A">
            <w:pPr>
              <w:rPr>
                <w:bCs/>
                <w:iCs/>
                <w:sz w:val="24"/>
                <w:lang w:val="uk-UA" w:eastAsia="uk-UA"/>
              </w:rPr>
            </w:pPr>
          </w:p>
          <w:p w:rsidR="0068596A" w:rsidRDefault="0068596A">
            <w:pPr>
              <w:rPr>
                <w:bCs/>
                <w:iCs/>
                <w:sz w:val="24"/>
                <w:lang w:val="uk-UA" w:eastAsia="uk-UA"/>
              </w:rPr>
            </w:pPr>
          </w:p>
        </w:tc>
        <w:tc>
          <w:tcPr>
            <w:tcW w:w="1984" w:type="dxa"/>
          </w:tcPr>
          <w:p w:rsidR="0068596A" w:rsidRDefault="006859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Знати сучасні тенденції розвитку освіти та аналізувати їх</w:t>
            </w:r>
          </w:p>
        </w:tc>
        <w:tc>
          <w:tcPr>
            <w:tcW w:w="2126" w:type="dxa"/>
          </w:tcPr>
          <w:p w:rsidR="0068596A" w:rsidRDefault="006859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Вміти проводити аналіз професійної інформації, приймати обґрунтовані рішення, набувати сучасні знання</w:t>
            </w:r>
          </w:p>
        </w:tc>
        <w:tc>
          <w:tcPr>
            <w:tcW w:w="2101" w:type="dxa"/>
          </w:tcPr>
          <w:p w:rsidR="0068596A" w:rsidRDefault="006859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Встановлювати відповідні зв’язки для досягнення цілей</w:t>
            </w:r>
          </w:p>
        </w:tc>
        <w:tc>
          <w:tcPr>
            <w:tcW w:w="2152" w:type="dxa"/>
          </w:tcPr>
          <w:p w:rsidR="0068596A" w:rsidRDefault="006859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Нести відповідальність за своєчасне набуття сучасних знань</w:t>
            </w:r>
          </w:p>
        </w:tc>
      </w:tr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2</w:t>
            </w:r>
          </w:p>
        </w:tc>
        <w:tc>
          <w:tcPr>
            <w:tcW w:w="1985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1984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Знати:</w:t>
            </w:r>
          </w:p>
          <w:p w:rsidR="0068596A" w:rsidRDefault="0068596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способи одержання наукової та професійної інформації;</w:t>
            </w:r>
          </w:p>
          <w:p w:rsidR="0068596A" w:rsidRDefault="0068596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джерела одержання потрібної інформації</w:t>
            </w:r>
          </w:p>
        </w:tc>
        <w:tc>
          <w:tcPr>
            <w:tcW w:w="2126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Вміти:</w:t>
            </w:r>
          </w:p>
          <w:p w:rsidR="0068596A" w:rsidRDefault="0068596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упорядковувати, оцінювати, аргументувати, класифікувати одержану інформацію;</w:t>
            </w:r>
          </w:p>
          <w:p w:rsidR="0068596A" w:rsidRDefault="0068596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узагальнювати одержану інформацію, готувати рекомендації щодо наступного її використання</w:t>
            </w:r>
          </w:p>
        </w:tc>
        <w:tc>
          <w:tcPr>
            <w:tcW w:w="2101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Уміння здійснювати комунікативні зв’язки з тримачами джерел інформації</w:t>
            </w:r>
          </w:p>
        </w:tc>
        <w:tc>
          <w:tcPr>
            <w:tcW w:w="2152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Удосконалення інформаційної грамотності та оптимальне застосування її в професійній діяльності</w:t>
            </w:r>
          </w:p>
        </w:tc>
      </w:tr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3</w:t>
            </w:r>
          </w:p>
        </w:tc>
        <w:tc>
          <w:tcPr>
            <w:tcW w:w="1985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Здатність працювати автономно та в команді</w:t>
            </w:r>
          </w:p>
        </w:tc>
        <w:tc>
          <w:tcPr>
            <w:tcW w:w="1984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Знати: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міждисциплінарну модель командної діяльності;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принципи та функції роботи автономно та в команді;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етапи складових процесу роботи команди;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фактори оцінювання роботи та можливостей </w:t>
            </w:r>
            <w:r>
              <w:rPr>
                <w:color w:val="000000"/>
                <w:sz w:val="24"/>
                <w:lang w:val="uk-UA"/>
              </w:rPr>
              <w:lastRenderedPageBreak/>
              <w:t>команди;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0" w:hanging="220"/>
              <w:contextualSpacing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чинники, що можуть негативно позначитися на процесі та результатах роботи</w:t>
            </w:r>
          </w:p>
        </w:tc>
        <w:tc>
          <w:tcPr>
            <w:tcW w:w="2126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Вміти: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contextualSpacing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/>
              </w:rPr>
              <w:t>організувати процес роботи в лабораторії відповідно до кваліфікації та посадової інструкції;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contextualSpacing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розподіляти обов'язки між членами команди;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contextualSpacing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 xml:space="preserve">здійснювати поточний моніторинг і внутрішньолабораторний контроль якості </w:t>
            </w:r>
            <w:r>
              <w:rPr>
                <w:color w:val="000000"/>
                <w:sz w:val="24"/>
                <w:lang w:val="uk-UA" w:eastAsia="ru-RU"/>
              </w:rPr>
              <w:lastRenderedPageBreak/>
              <w:t xml:space="preserve">досліджень; 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contextualSpacing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 xml:space="preserve">аналізувати та оцінювати виконану роботу; </w:t>
            </w:r>
          </w:p>
          <w:p w:rsidR="0068596A" w:rsidRDefault="0068596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0"/>
              </w:tabs>
              <w:suppressAutoHyphens w:val="0"/>
              <w:autoSpaceDE w:val="0"/>
              <w:autoSpaceDN w:val="0"/>
              <w:adjustRightInd w:val="0"/>
              <w:ind w:left="0" w:hanging="180"/>
              <w:contextualSpacing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обмінюватися  думками та обговорювати ситуації в професійній сфері</w:t>
            </w:r>
          </w:p>
        </w:tc>
        <w:tc>
          <w:tcPr>
            <w:tcW w:w="2101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Створення комунікаційного простору в команді з метою досягнення спільних цілей та результатів</w:t>
            </w:r>
          </w:p>
        </w:tc>
        <w:tc>
          <w:tcPr>
            <w:tcW w:w="2152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Виробнича практика в лабораторіях: патогістологічній, імунологічній, біохімічній, </w:t>
            </w:r>
          </w:p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цитологічній </w:t>
            </w:r>
          </w:p>
          <w:p w:rsidR="0068596A" w:rsidRDefault="0068596A">
            <w:pPr>
              <w:rPr>
                <w:color w:val="000000"/>
                <w:sz w:val="24"/>
                <w:lang w:val="uk-UA"/>
              </w:rPr>
            </w:pPr>
          </w:p>
          <w:p w:rsidR="0068596A" w:rsidRDefault="0068596A">
            <w:pPr>
              <w:rPr>
                <w:color w:val="000000"/>
                <w:sz w:val="24"/>
                <w:lang w:val="uk-UA"/>
              </w:rPr>
            </w:pPr>
          </w:p>
        </w:tc>
      </w:tr>
      <w:tr w:rsidR="0068596A" w:rsidTr="00021B9B">
        <w:tc>
          <w:tcPr>
            <w:tcW w:w="10916" w:type="dxa"/>
            <w:gridSpan w:val="6"/>
          </w:tcPr>
          <w:p w:rsidR="0068596A" w:rsidRDefault="0068596A">
            <w:pPr>
              <w:jc w:val="center"/>
              <w:rPr>
                <w:b/>
                <w:sz w:val="24"/>
                <w:lang w:eastAsia="uk-UA"/>
              </w:rPr>
            </w:pPr>
          </w:p>
          <w:p w:rsidR="0068596A" w:rsidRDefault="0068596A">
            <w:pPr>
              <w:jc w:val="center"/>
              <w:rPr>
                <w:b/>
                <w:sz w:val="24"/>
                <w:lang w:val="en-US" w:eastAsia="uk-UA"/>
              </w:rPr>
            </w:pPr>
            <w:r>
              <w:rPr>
                <w:b/>
                <w:sz w:val="24"/>
                <w:lang w:val="uk-UA" w:eastAsia="uk-UA"/>
              </w:rPr>
              <w:t>Спеціальні (фахові) компетентності</w:t>
            </w:r>
          </w:p>
          <w:p w:rsidR="0068596A" w:rsidRDefault="0068596A">
            <w:pPr>
              <w:jc w:val="center"/>
              <w:rPr>
                <w:b/>
                <w:sz w:val="24"/>
                <w:lang w:val="en-US" w:eastAsia="uk-UA"/>
              </w:rPr>
            </w:pPr>
          </w:p>
        </w:tc>
      </w:tr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1</w:t>
            </w:r>
          </w:p>
        </w:tc>
        <w:tc>
          <w:tcPr>
            <w:tcW w:w="1985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Навички оцінювання організації та якості надання різних видів медичної допомоги та санітарно-епідеміологічного благополуччя населення</w:t>
            </w:r>
          </w:p>
        </w:tc>
        <w:tc>
          <w:tcPr>
            <w:tcW w:w="1984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Знати:</w:t>
            </w:r>
          </w:p>
          <w:p w:rsidR="0068596A" w:rsidRDefault="0068596A">
            <w:pPr>
              <w:pStyle w:val="af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3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закономірності та складові основних демографічних показників, захворюваності та методи їх вивчення;</w:t>
            </w:r>
          </w:p>
          <w:p w:rsidR="0068596A" w:rsidRDefault="0068596A">
            <w:pPr>
              <w:pStyle w:val="af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3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організацію та зміст роботи закладів охорони здоров’я;</w:t>
            </w:r>
          </w:p>
          <w:p w:rsidR="0068596A" w:rsidRDefault="0068596A">
            <w:pPr>
              <w:pStyle w:val="af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23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принципи обов’язкового та добровільного медичного страхування</w:t>
            </w:r>
          </w:p>
        </w:tc>
        <w:tc>
          <w:tcPr>
            <w:tcW w:w="2126" w:type="dxa"/>
          </w:tcPr>
          <w:p w:rsidR="0068596A" w:rsidRDefault="0068596A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Вміти:</w:t>
            </w:r>
          </w:p>
          <w:p w:rsidR="0068596A" w:rsidRDefault="0068596A">
            <w:pPr>
              <w:pStyle w:val="af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0" w:hanging="24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визначати та здійснювати оцінку показників здоров’я; </w:t>
            </w:r>
          </w:p>
          <w:p w:rsidR="0068596A" w:rsidRDefault="0068596A">
            <w:pPr>
              <w:pStyle w:val="af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0" w:hanging="24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 закладів охорони здоров’я із застосуванням відповідних статистичних методик</w:t>
            </w:r>
          </w:p>
        </w:tc>
        <w:tc>
          <w:tcPr>
            <w:tcW w:w="2101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Реалізація комунікативної взаємодії з представниками закладів охорони здоров’я в процесі здійснення медико-статистичних досліджень</w:t>
            </w:r>
          </w:p>
        </w:tc>
        <w:tc>
          <w:tcPr>
            <w:tcW w:w="2152" w:type="dxa"/>
          </w:tcPr>
          <w:p w:rsidR="0068596A" w:rsidRDefault="0068596A">
            <w:pPr>
              <w:pStyle w:val="af3"/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Спроможність самостійно здійснювати збір статистичних даних та відповідати за їх достовірність </w:t>
            </w:r>
          </w:p>
        </w:tc>
      </w:tr>
      <w:tr w:rsidR="0068596A" w:rsidTr="00021B9B">
        <w:tc>
          <w:tcPr>
            <w:tcW w:w="568" w:type="dxa"/>
          </w:tcPr>
          <w:p w:rsidR="0068596A" w:rsidRDefault="0068596A">
            <w:pPr>
              <w:jc w:val="center"/>
              <w:rPr>
                <w:bCs/>
                <w:iCs/>
                <w:sz w:val="24"/>
                <w:lang w:val="uk-UA" w:eastAsia="uk-UA"/>
              </w:rPr>
            </w:pPr>
            <w:r>
              <w:rPr>
                <w:bCs/>
                <w:iCs/>
                <w:sz w:val="24"/>
                <w:lang w:val="uk-UA" w:eastAsia="uk-UA"/>
              </w:rPr>
              <w:t>2</w:t>
            </w:r>
          </w:p>
        </w:tc>
        <w:tc>
          <w:tcPr>
            <w:tcW w:w="1985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 xml:space="preserve">Здатність за результатами санітарно-гігієнічних досліджень чинників навколишнього та виробничого середовищ, харчових продуктів, обстежень закладів охорони здоров’я, радіометричних досліджень, оцінювати їх безпечність, відповідність до вимог санітарного законодавства </w:t>
            </w:r>
            <w:r>
              <w:rPr>
                <w:color w:val="000000"/>
                <w:sz w:val="24"/>
                <w:lang w:val="uk-UA"/>
              </w:rPr>
              <w:lastRenderedPageBreak/>
              <w:t xml:space="preserve">України </w:t>
            </w:r>
          </w:p>
        </w:tc>
        <w:tc>
          <w:tcPr>
            <w:tcW w:w="1984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Знати:</w:t>
            </w:r>
          </w:p>
          <w:p w:rsidR="0068596A" w:rsidRDefault="0068596A">
            <w:pPr>
              <w:numPr>
                <w:ilvl w:val="0"/>
                <w:numId w:val="18"/>
              </w:numPr>
              <w:tabs>
                <w:tab w:val="num" w:pos="220"/>
              </w:tabs>
              <w:suppressAutoHyphens w:val="0"/>
              <w:ind w:left="0" w:hanging="22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чинні законодавчі нормативно-технічні документи; </w:t>
            </w:r>
          </w:p>
          <w:p w:rsidR="0068596A" w:rsidRDefault="0068596A">
            <w:pPr>
              <w:numPr>
                <w:ilvl w:val="0"/>
                <w:numId w:val="18"/>
              </w:numPr>
              <w:tabs>
                <w:tab w:val="num" w:pos="220"/>
              </w:tabs>
              <w:suppressAutoHyphens w:val="0"/>
              <w:ind w:left="0" w:hanging="22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вплив чинників навколишнього середовища на організм людини і суспільства в цілому</w:t>
            </w:r>
          </w:p>
        </w:tc>
        <w:tc>
          <w:tcPr>
            <w:tcW w:w="2126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Вміти:</w:t>
            </w:r>
          </w:p>
          <w:p w:rsidR="0068596A" w:rsidRDefault="0068596A">
            <w:pPr>
              <w:numPr>
                <w:ilvl w:val="0"/>
                <w:numId w:val="18"/>
              </w:numPr>
              <w:tabs>
                <w:tab w:val="num" w:pos="200"/>
              </w:tabs>
              <w:suppressAutoHyphens w:val="0"/>
              <w:ind w:left="0" w:hanging="18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проводити складні санітарно-гігієнічні дослідження чинників навколишнього та виробничого середовищ, радіометричні дослідження тощо з наступним оформленням експертних заключень</w:t>
            </w:r>
          </w:p>
        </w:tc>
        <w:tc>
          <w:tcPr>
            <w:tcW w:w="2101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Взаємодіяти з закладами охорони здоров’я, медичними громадськими організаціями, екологічною інспекцією, засобами масової інформації щодо санітарно-гігієнічного стану об’єктів довкілля</w:t>
            </w:r>
          </w:p>
        </w:tc>
        <w:tc>
          <w:tcPr>
            <w:tcW w:w="2152" w:type="dxa"/>
          </w:tcPr>
          <w:p w:rsidR="0068596A" w:rsidRDefault="0068596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Відповідальність за достовірність результатів санітарно-гігієнічної експертизи. Дотримання техніки безпеки при роботі з реактивами, апаратурою тощо</w:t>
            </w:r>
          </w:p>
        </w:tc>
      </w:tr>
    </w:tbl>
    <w:p w:rsidR="0068596A" w:rsidRDefault="0068596A" w:rsidP="00021B9B">
      <w:pPr>
        <w:suppressAutoHyphens w:val="0"/>
        <w:ind w:firstLine="567"/>
        <w:jc w:val="both"/>
        <w:rPr>
          <w:b/>
          <w:lang w:val="uk-UA"/>
        </w:rPr>
      </w:pPr>
    </w:p>
    <w:p w:rsidR="0068596A" w:rsidRDefault="0068596A" w:rsidP="00021B9B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</w:p>
    <w:p w:rsidR="0068596A" w:rsidRDefault="0068596A" w:rsidP="00021B9B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</w:p>
    <w:p w:rsidR="0068596A" w:rsidRDefault="0068596A" w:rsidP="00021B9B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</w:p>
    <w:p w:rsidR="0068596A" w:rsidRDefault="0068596A" w:rsidP="00021B9B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>Результати навчання:</w:t>
      </w:r>
    </w:p>
    <w:p w:rsidR="0068596A" w:rsidRDefault="0068596A" w:rsidP="00021B9B">
      <w:pPr>
        <w:ind w:firstLine="284"/>
        <w:jc w:val="both"/>
        <w:rPr>
          <w:szCs w:val="28"/>
        </w:rPr>
      </w:pPr>
      <w:r>
        <w:rPr>
          <w:szCs w:val="28"/>
        </w:rPr>
        <w:t xml:space="preserve">Навчальна програма передбачає поглиблену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ідготовку студентів всіх спеціальностей (лікувальна справа, педіатрія, стоматологія, медико-профілактична справа, медична психологія та фармація) для роботи у системі охорони здоров</w:t>
      </w:r>
      <w:r>
        <w:rPr>
          <w:szCs w:val="28"/>
        </w:rPr>
        <w:sym w:font="Symbol" w:char="F0A2"/>
      </w:r>
      <w:r>
        <w:rPr>
          <w:szCs w:val="28"/>
        </w:rPr>
        <w:t xml:space="preserve">я.  Відповідно до навчального плану, навчальна дисципліна «Безпека життєдіяльності» вивчається студентами </w:t>
      </w:r>
      <w:r>
        <w:rPr>
          <w:szCs w:val="28"/>
          <w:lang w:val="uk-UA"/>
        </w:rPr>
        <w:t>другого</w:t>
      </w:r>
      <w:r>
        <w:rPr>
          <w:szCs w:val="28"/>
        </w:rPr>
        <w:t xml:space="preserve"> року навчання і базується на знаннях основних природничо-наукових дисциплін: медичної біології, анатомії людини, нормальної фізіології, основ екології та інтегрується з відповідними програмами. </w:t>
      </w:r>
    </w:p>
    <w:p w:rsidR="0068596A" w:rsidRDefault="0068596A" w:rsidP="00021B9B">
      <w:pPr>
        <w:jc w:val="both"/>
        <w:rPr>
          <w:spacing w:val="-10"/>
          <w:szCs w:val="28"/>
        </w:rPr>
      </w:pPr>
      <w:r>
        <w:rPr>
          <w:szCs w:val="28"/>
        </w:rPr>
        <w:tab/>
        <w:t>У свою чергу, основним її завданням є набуття знань основних валеологічних принципів здорового способу життя та основ безпечної діяльності медичного працівника, що створює засади для наступного вивчення студентами клінічних і гі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ієнічних дисциплін, передбачає інтеграцію з цими дисциплінами та формує уміння і знання з безпеки життєдіяльності у процесі подальшого навчання.</w:t>
      </w:r>
    </w:p>
    <w:p w:rsidR="0068596A" w:rsidRDefault="0068596A" w:rsidP="00021B9B">
      <w:pPr>
        <w:jc w:val="both"/>
        <w:rPr>
          <w:szCs w:val="28"/>
        </w:rPr>
      </w:pPr>
      <w:r>
        <w:rPr>
          <w:szCs w:val="28"/>
        </w:rPr>
        <w:t xml:space="preserve">Результати навчання для дисципліни </w:t>
      </w:r>
      <w:r>
        <w:rPr>
          <w:b/>
          <w:bCs/>
          <w:szCs w:val="28"/>
        </w:rPr>
        <w:t>–</w:t>
      </w:r>
      <w:r>
        <w:rPr>
          <w:szCs w:val="28"/>
        </w:rPr>
        <w:t xml:space="preserve"> сукупність знань, умінь, навичок, інших форм компетентності, набутих </w:t>
      </w:r>
      <w:proofErr w:type="gramStart"/>
      <w:r>
        <w:rPr>
          <w:szCs w:val="28"/>
        </w:rPr>
        <w:t>особою</w:t>
      </w:r>
      <w:proofErr w:type="gramEnd"/>
      <w:r>
        <w:rPr>
          <w:szCs w:val="28"/>
        </w:rPr>
        <w:t xml:space="preserve"> у процесі навчання.</w:t>
      </w:r>
    </w:p>
    <w:p w:rsidR="0068596A" w:rsidRDefault="0068596A" w:rsidP="00021B9B">
      <w:pPr>
        <w:tabs>
          <w:tab w:val="left" w:pos="0"/>
          <w:tab w:val="left" w:pos="1134"/>
          <w:tab w:val="left" w:pos="6570"/>
        </w:tabs>
        <w:ind w:firstLine="709"/>
        <w:jc w:val="both"/>
        <w:rPr>
          <w:b/>
          <w:color w:val="000000"/>
          <w:szCs w:val="28"/>
          <w:lang w:eastAsia="uk-UA"/>
        </w:rPr>
      </w:pPr>
    </w:p>
    <w:p w:rsidR="0068596A" w:rsidRDefault="0068596A" w:rsidP="00021B9B">
      <w:pPr>
        <w:tabs>
          <w:tab w:val="left" w:pos="0"/>
        </w:tabs>
        <w:ind w:firstLine="709"/>
        <w:jc w:val="center"/>
        <w:rPr>
          <w:szCs w:val="28"/>
          <w:lang w:val="uk-UA"/>
        </w:rPr>
      </w:pPr>
      <w:r>
        <w:rPr>
          <w:b/>
          <w:bCs/>
          <w:szCs w:val="28"/>
          <w:lang w:val="uk-UA"/>
        </w:rPr>
        <w:t>2. Інформаційний обсяг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навчальної</w:t>
      </w:r>
      <w:r>
        <w:rPr>
          <w:b/>
          <w:bCs/>
          <w:szCs w:val="28"/>
          <w:lang w:val="uk-UA"/>
        </w:rPr>
        <w:t xml:space="preserve"> дисципліни</w:t>
      </w:r>
    </w:p>
    <w:p w:rsidR="0068596A" w:rsidRDefault="0068596A" w:rsidP="00021B9B">
      <w:pPr>
        <w:pStyle w:val="af"/>
        <w:tabs>
          <w:tab w:val="left" w:pos="0"/>
        </w:tabs>
        <w:spacing w:after="0"/>
        <w:ind w:left="0" w:firstLine="567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На вивчення навчальної дисципліни відводиться 60 години, 2 кредити ЄКТС.</w:t>
      </w:r>
    </w:p>
    <w:p w:rsidR="0068596A" w:rsidRDefault="0068596A" w:rsidP="00021B9B">
      <w:pPr>
        <w:tabs>
          <w:tab w:val="left" w:pos="0"/>
          <w:tab w:val="left" w:pos="284"/>
          <w:tab w:val="left" w:pos="567"/>
        </w:tabs>
        <w:ind w:firstLine="709"/>
        <w:rPr>
          <w:b/>
          <w:szCs w:val="28"/>
          <w:lang w:val="uk-UA"/>
        </w:rPr>
      </w:pPr>
    </w:p>
    <w:p w:rsidR="0068596A" w:rsidRDefault="0068596A" w:rsidP="00021B9B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Опис навчальної дисципліни</w:t>
      </w:r>
    </w:p>
    <w:p w:rsidR="0068596A" w:rsidRDefault="0068596A" w:rsidP="00021B9B">
      <w:pPr>
        <w:ind w:left="720"/>
        <w:jc w:val="center"/>
        <w:rPr>
          <w:b/>
          <w:bCs/>
          <w:szCs w:val="28"/>
          <w:lang w:val="uk-UA"/>
        </w:rPr>
      </w:pPr>
    </w:p>
    <w:tbl>
      <w:tblPr>
        <w:tblW w:w="9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3260"/>
        <w:gridCol w:w="1570"/>
        <w:gridCol w:w="2273"/>
      </w:tblGrid>
      <w:tr w:rsidR="0068596A" w:rsidTr="00021B9B">
        <w:trPr>
          <w:trHeight w:val="803"/>
        </w:trPr>
        <w:tc>
          <w:tcPr>
            <w:tcW w:w="2834" w:type="dxa"/>
            <w:vMerge w:val="restart"/>
            <w:vAlign w:val="center"/>
          </w:tcPr>
          <w:p w:rsidR="0068596A" w:rsidRDefault="0068596A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Галузь знань, напрям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ідготовки, освітньо-кваліфікаційний рівень</w:t>
            </w: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68596A" w:rsidTr="00021B9B">
        <w:trPr>
          <w:trHeight w:val="615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</w:tcPr>
          <w:p w:rsidR="0068596A" w:rsidRDefault="0068596A">
            <w:pPr>
              <w:ind w:left="-108" w:right="-9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денна форма навчання</w:t>
            </w:r>
          </w:p>
        </w:tc>
        <w:tc>
          <w:tcPr>
            <w:tcW w:w="2273" w:type="dxa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вечірня форма навчання</w:t>
            </w:r>
          </w:p>
        </w:tc>
      </w:tr>
      <w:tr w:rsidR="0068596A" w:rsidTr="00021B9B">
        <w:trPr>
          <w:trHeight w:val="768"/>
        </w:trPr>
        <w:tc>
          <w:tcPr>
            <w:tcW w:w="2834" w:type="dxa"/>
            <w:vAlign w:val="center"/>
          </w:tcPr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t>Кількість кредитів  – 2</w:t>
            </w:r>
          </w:p>
        </w:tc>
        <w:tc>
          <w:tcPr>
            <w:tcW w:w="3261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Напрям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ідготовки</w:t>
            </w:r>
          </w:p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«</w:t>
            </w:r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>іальна робота»</w:t>
            </w:r>
          </w:p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(шифр і назва)</w:t>
            </w: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</w:p>
          <w:p w:rsidR="0068596A" w:rsidRDefault="0068596A">
            <w:pPr>
              <w:jc w:val="center"/>
              <w:rPr>
                <w:i/>
                <w:szCs w:val="28"/>
              </w:rPr>
            </w:pPr>
          </w:p>
        </w:tc>
      </w:tr>
      <w:tr w:rsidR="0068596A" w:rsidTr="00021B9B">
        <w:trPr>
          <w:trHeight w:val="70"/>
        </w:trPr>
        <w:tc>
          <w:tcPr>
            <w:tcW w:w="2834" w:type="dxa"/>
            <w:vMerge w:val="restart"/>
            <w:vAlign w:val="center"/>
          </w:tcPr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- 60</w:t>
            </w:r>
          </w:p>
        </w:tc>
        <w:tc>
          <w:tcPr>
            <w:tcW w:w="3261" w:type="dxa"/>
            <w:vMerge w:val="restart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Спец</w:t>
            </w:r>
            <w:proofErr w:type="gramEnd"/>
            <w:r>
              <w:rPr>
                <w:szCs w:val="28"/>
              </w:rPr>
              <w:t>іальність:</w:t>
            </w:r>
          </w:p>
          <w:p w:rsidR="0068596A" w:rsidRDefault="0068596A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231 «</w:t>
            </w:r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 xml:space="preserve">іальна робота» бакалаври, заочна форма </w:t>
            </w:r>
            <w:r>
              <w:rPr>
                <w:szCs w:val="28"/>
                <w:u w:val="single"/>
              </w:rPr>
              <w:t>навчання____________</w:t>
            </w:r>
          </w:p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t>(шифр і назва)</w:t>
            </w: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>ік підготовки:</w:t>
            </w:r>
          </w:p>
        </w:tc>
      </w:tr>
      <w:tr w:rsidR="0068596A" w:rsidTr="00021B9B">
        <w:trPr>
          <w:trHeight w:val="207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2-й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</w:tr>
      <w:tr w:rsidR="0068596A" w:rsidTr="00021B9B">
        <w:trPr>
          <w:trHeight w:val="70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68596A" w:rsidTr="00021B9B">
        <w:trPr>
          <w:trHeight w:val="323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3-й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</w:tr>
      <w:tr w:rsidR="0068596A" w:rsidTr="00021B9B">
        <w:trPr>
          <w:trHeight w:val="322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Лекції</w:t>
            </w:r>
          </w:p>
        </w:tc>
      </w:tr>
      <w:tr w:rsidR="0068596A" w:rsidTr="00021B9B">
        <w:trPr>
          <w:trHeight w:val="320"/>
        </w:trPr>
        <w:tc>
          <w:tcPr>
            <w:tcW w:w="2834" w:type="dxa"/>
            <w:vMerge w:val="restart"/>
            <w:vAlign w:val="center"/>
          </w:tcPr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Годин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денної форми навчання:</w:t>
            </w:r>
          </w:p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t>аудиторних – 8</w:t>
            </w:r>
          </w:p>
          <w:p w:rsidR="0068596A" w:rsidRDefault="0068596A">
            <w:pPr>
              <w:rPr>
                <w:szCs w:val="28"/>
              </w:rPr>
            </w:pPr>
            <w:r>
              <w:rPr>
                <w:szCs w:val="28"/>
              </w:rPr>
              <w:t>самостійної роботи студента - 52</w:t>
            </w:r>
          </w:p>
        </w:tc>
        <w:tc>
          <w:tcPr>
            <w:tcW w:w="3261" w:type="dxa"/>
            <w:vMerge w:val="restart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Освітньо-кваліфікаційний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івень:</w:t>
            </w:r>
          </w:p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«Бакалаври»</w:t>
            </w: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год.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</w:tr>
      <w:tr w:rsidR="0068596A" w:rsidTr="00021B9B">
        <w:trPr>
          <w:trHeight w:val="320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Практичні заняття</w:t>
            </w:r>
          </w:p>
        </w:tc>
      </w:tr>
      <w:tr w:rsidR="0068596A" w:rsidTr="00021B9B">
        <w:trPr>
          <w:trHeight w:val="320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год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</w:tr>
      <w:tr w:rsidR="0068596A" w:rsidTr="00021B9B">
        <w:trPr>
          <w:trHeight w:val="320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Семінарські</w:t>
            </w:r>
          </w:p>
        </w:tc>
      </w:tr>
      <w:tr w:rsidR="0068596A" w:rsidTr="00021B9B">
        <w:trPr>
          <w:trHeight w:val="320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0 год.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Лабораторні</w:t>
            </w: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 год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i/>
                <w:szCs w:val="28"/>
              </w:rPr>
            </w:pP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Самостійна робота</w:t>
            </w: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596A" w:rsidRDefault="0068596A">
            <w:pPr>
              <w:jc w:val="center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52 год.</w:t>
            </w:r>
          </w:p>
        </w:tc>
        <w:tc>
          <w:tcPr>
            <w:tcW w:w="2273" w:type="dxa"/>
            <w:vAlign w:val="center"/>
          </w:tcPr>
          <w:p w:rsidR="0068596A" w:rsidRDefault="0068596A">
            <w:pPr>
              <w:jc w:val="center"/>
              <w:rPr>
                <w:sz w:val="22"/>
              </w:rPr>
            </w:pP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Індивідуальні завдання: </w:t>
            </w:r>
            <w:r>
              <w:rPr>
                <w:sz w:val="22"/>
                <w:szCs w:val="22"/>
              </w:rPr>
              <w:t>год.</w:t>
            </w:r>
          </w:p>
        </w:tc>
      </w:tr>
      <w:tr w:rsidR="0068596A" w:rsidTr="00021B9B">
        <w:trPr>
          <w:trHeight w:val="138"/>
        </w:trPr>
        <w:tc>
          <w:tcPr>
            <w:tcW w:w="2834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68596A" w:rsidRDefault="0068596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контролю:</w:t>
            </w:r>
          </w:p>
          <w:p w:rsidR="0068596A" w:rsidRDefault="0068596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Диф. залі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68596A" w:rsidRDefault="0068596A">
            <w:pPr>
              <w:jc w:val="center"/>
              <w:rPr>
                <w:i/>
                <w:sz w:val="22"/>
              </w:rPr>
            </w:pPr>
          </w:p>
        </w:tc>
      </w:tr>
    </w:tbl>
    <w:p w:rsidR="0068596A" w:rsidRDefault="0068596A" w:rsidP="00021B9B">
      <w:pPr>
        <w:rPr>
          <w:b/>
          <w:sz w:val="22"/>
          <w:szCs w:val="22"/>
        </w:rPr>
      </w:pPr>
    </w:p>
    <w:p w:rsidR="0068596A" w:rsidRDefault="0068596A" w:rsidP="00021B9B">
      <w:pPr>
        <w:ind w:left="420"/>
        <w:jc w:val="center"/>
        <w:rPr>
          <w:b/>
          <w:szCs w:val="28"/>
          <w:lang w:val="uk-UA"/>
        </w:rPr>
      </w:pPr>
      <w:r>
        <w:rPr>
          <w:b/>
          <w:szCs w:val="28"/>
        </w:rPr>
        <w:t>3. Структура навчальної дисципліни</w:t>
      </w:r>
    </w:p>
    <w:p w:rsidR="0068596A" w:rsidRDefault="0068596A" w:rsidP="00021B9B">
      <w:pPr>
        <w:ind w:left="420"/>
        <w:rPr>
          <w:b/>
          <w:szCs w:val="28"/>
        </w:rPr>
      </w:pPr>
    </w:p>
    <w:tbl>
      <w:tblPr>
        <w:tblW w:w="98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851"/>
        <w:gridCol w:w="926"/>
        <w:gridCol w:w="927"/>
        <w:gridCol w:w="927"/>
        <w:gridCol w:w="927"/>
        <w:gridCol w:w="902"/>
      </w:tblGrid>
      <w:tr w:rsidR="0068596A" w:rsidTr="00021B9B">
        <w:tc>
          <w:tcPr>
            <w:tcW w:w="4358" w:type="dxa"/>
            <w:vMerge w:val="restart"/>
            <w:vAlign w:val="center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Назви розділів дисципліни і тем</w:t>
            </w:r>
          </w:p>
        </w:tc>
        <w:tc>
          <w:tcPr>
            <w:tcW w:w="5460" w:type="dxa"/>
            <w:gridSpan w:val="6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 w:rsidR="0068596A" w:rsidTr="00021B9B">
        <w:tc>
          <w:tcPr>
            <w:tcW w:w="4358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5460" w:type="dxa"/>
            <w:gridSpan w:val="6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навчання (денна або вечірня)</w:t>
            </w:r>
          </w:p>
        </w:tc>
      </w:tr>
      <w:tr w:rsidR="0068596A" w:rsidTr="00021B9B">
        <w:tc>
          <w:tcPr>
            <w:tcW w:w="4358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8596A" w:rsidRDefault="0068596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усього </w:t>
            </w:r>
          </w:p>
        </w:tc>
        <w:tc>
          <w:tcPr>
            <w:tcW w:w="4609" w:type="dxa"/>
            <w:gridSpan w:val="5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У</w:t>
            </w:r>
            <w:proofErr w:type="gramEnd"/>
            <w:r>
              <w:rPr>
                <w:bCs/>
                <w:szCs w:val="28"/>
              </w:rPr>
              <w:t xml:space="preserve"> тому числі</w:t>
            </w:r>
          </w:p>
        </w:tc>
      </w:tr>
      <w:tr w:rsidR="0068596A" w:rsidTr="00021B9B">
        <w:tc>
          <w:tcPr>
            <w:tcW w:w="4358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5460" w:type="dxa"/>
            <w:vMerge/>
            <w:vAlign w:val="center"/>
          </w:tcPr>
          <w:p w:rsidR="0068596A" w:rsidRDefault="0068596A">
            <w:pPr>
              <w:suppressAutoHyphens w:val="0"/>
              <w:rPr>
                <w:szCs w:val="28"/>
              </w:rPr>
            </w:pPr>
          </w:p>
        </w:tc>
        <w:tc>
          <w:tcPr>
            <w:tcW w:w="926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лек</w:t>
            </w:r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пр</w:t>
            </w:r>
            <w:proofErr w:type="gramEnd"/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лаб</w:t>
            </w:r>
            <w:proofErr w:type="gramEnd"/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інд</w:t>
            </w:r>
          </w:p>
        </w:tc>
        <w:tc>
          <w:tcPr>
            <w:tcW w:w="902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срс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26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27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02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pStyle w:val="af1"/>
              <w:ind w:right="-108" w:hanging="72"/>
              <w:jc w:val="left"/>
              <w:rPr>
                <w:b w:val="0"/>
                <w:bCs w:val="0"/>
                <w:i/>
                <w:iCs/>
                <w:caps w:val="0"/>
              </w:rPr>
            </w:pPr>
            <w:r>
              <w:rPr>
                <w:b w:val="0"/>
                <w:caps w:val="0"/>
                <w:color w:val="000000"/>
              </w:rPr>
              <w:t>Тема 1</w:t>
            </w:r>
            <w:r>
              <w:rPr>
                <w:b w:val="0"/>
                <w:i/>
                <w:caps w:val="0"/>
                <w:color w:val="000000"/>
              </w:rPr>
              <w:t xml:space="preserve">. </w:t>
            </w:r>
            <w:r>
              <w:rPr>
                <w:b w:val="0"/>
                <w:caps w:val="0"/>
                <w:color w:val="000000"/>
              </w:rPr>
              <w:t>Теоретичні основи безпеки життєдіяльності.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pStyle w:val="af1"/>
              <w:ind w:right="-108" w:hanging="72"/>
              <w:jc w:val="left"/>
              <w:rPr>
                <w:b w:val="0"/>
                <w:i/>
                <w:iCs/>
                <w:caps w:val="0"/>
              </w:rPr>
            </w:pPr>
            <w:r>
              <w:rPr>
                <w:b w:val="0"/>
                <w:iCs/>
                <w:caps w:val="0"/>
                <w:color w:val="000000"/>
              </w:rPr>
              <w:t>Тема 2.Людина в с</w:t>
            </w:r>
            <w:r>
              <w:rPr>
                <w:b w:val="0"/>
                <w:caps w:val="0"/>
              </w:rPr>
              <w:t>истемі</w:t>
            </w:r>
            <w:r>
              <w:rPr>
                <w:b w:val="0"/>
              </w:rPr>
              <w:t xml:space="preserve"> “</w:t>
            </w:r>
            <w:r>
              <w:rPr>
                <w:b w:val="0"/>
                <w:caps w:val="0"/>
              </w:rPr>
              <w:t>людина – зовнішнє середовище</w:t>
            </w:r>
            <w:r>
              <w:rPr>
                <w:b w:val="0"/>
              </w:rPr>
              <w:t>”.</w:t>
            </w:r>
            <w:r>
              <w:rPr>
                <w:b w:val="0"/>
                <w:caps w:val="0"/>
                <w:color w:val="000000"/>
              </w:rPr>
              <w:t xml:space="preserve"> Значення</w:t>
            </w:r>
            <w:r>
              <w:rPr>
                <w:b w:val="0"/>
                <w:iCs/>
                <w:caps w:val="0"/>
                <w:color w:val="000000"/>
              </w:rPr>
              <w:t xml:space="preserve"> зовнішнього середовища в с</w:t>
            </w:r>
            <w:r>
              <w:rPr>
                <w:b w:val="0"/>
                <w:caps w:val="0"/>
              </w:rPr>
              <w:t>истемі “людина – зовнішнє середовище</w:t>
            </w:r>
            <w:r>
              <w:rPr>
                <w:b w:val="0"/>
              </w:rPr>
              <w:t>”.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pStyle w:val="af1"/>
              <w:ind w:right="-108" w:hanging="1"/>
              <w:jc w:val="left"/>
              <w:rPr>
                <w:b w:val="0"/>
              </w:rPr>
            </w:pPr>
            <w:r>
              <w:rPr>
                <w:b w:val="0"/>
                <w:iCs/>
                <w:caps w:val="0"/>
                <w:color w:val="000000"/>
              </w:rPr>
              <w:t>Тема 3. Правові та організаційні питання безпеки життєдіяльності та охорони праці медичних працівників. Професійні шкідливості при виконанні професійних обов’язків медичних працівників.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pStyle w:val="af1"/>
              <w:ind w:right="-108" w:hanging="1"/>
              <w:jc w:val="left"/>
              <w:rPr>
                <w:b w:val="0"/>
                <w:i/>
                <w:caps w:val="0"/>
                <w:color w:val="000000"/>
              </w:rPr>
            </w:pPr>
            <w:r>
              <w:rPr>
                <w:b w:val="0"/>
                <w:iCs/>
                <w:caps w:val="0"/>
                <w:color w:val="000000"/>
              </w:rPr>
              <w:t>Тема 4.Забез</w:t>
            </w:r>
            <w:r>
              <w:rPr>
                <w:b w:val="0"/>
                <w:caps w:val="0"/>
                <w:color w:val="000000"/>
              </w:rPr>
              <w:t>печення безпеки життєдіяльності людини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>
              <w:rPr>
                <w:bCs/>
                <w:iCs/>
                <w:szCs w:val="28"/>
              </w:rPr>
              <w:t>Тема 5.</w:t>
            </w:r>
            <w:r>
              <w:rPr>
                <w:bCs/>
                <w:szCs w:val="28"/>
              </w:rPr>
              <w:t>Природні небезпеки, характер їх проявів і дії на людей та об’єкти економіки. Захист населення і дітей зокрема від шкідливих та небезпечних чинникі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>
              <w:rPr>
                <w:bCs/>
                <w:iCs/>
                <w:szCs w:val="28"/>
              </w:rPr>
              <w:t>Тема 6.</w:t>
            </w:r>
            <w:r>
              <w:rPr>
                <w:bCs/>
                <w:szCs w:val="28"/>
              </w:rPr>
              <w:t xml:space="preserve">Техногенні небезпеки та наслідки їх дії. Типологія аварій на потенційно-небезпечних об’єктах. Захист населення від шкідливих та </w:t>
            </w:r>
            <w:r>
              <w:rPr>
                <w:bCs/>
                <w:szCs w:val="28"/>
              </w:rPr>
              <w:lastRenderedPageBreak/>
              <w:t>небезпечних чинникі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color w:val="000000"/>
                <w:szCs w:val="28"/>
              </w:rPr>
            </w:pPr>
            <w:r>
              <w:rPr>
                <w:bCs/>
                <w:iCs/>
                <w:szCs w:val="28"/>
              </w:rPr>
              <w:lastRenderedPageBreak/>
              <w:t>Тема 7.</w:t>
            </w:r>
            <w:proofErr w:type="gramStart"/>
            <w:r>
              <w:rPr>
                <w:bCs/>
                <w:szCs w:val="28"/>
              </w:rPr>
              <w:t>Соц</w:t>
            </w:r>
            <w:proofErr w:type="gramEnd"/>
            <w:r>
              <w:rPr>
                <w:bCs/>
                <w:szCs w:val="28"/>
              </w:rPr>
              <w:t>іально-політичні небезпеки, їхні види та особливості. Соціальні та психологічні чинники ризику. Алгоритм захисних поведінкових реакцій.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pStyle w:val="af1"/>
              <w:ind w:right="-108" w:hanging="1"/>
              <w:jc w:val="left"/>
              <w:rPr>
                <w:b w:val="0"/>
                <w:i/>
                <w:iCs/>
                <w:caps w:val="0"/>
                <w:color w:val="000000"/>
                <w:u w:val="single"/>
              </w:rPr>
            </w:pPr>
            <w:r>
              <w:rPr>
                <w:b w:val="0"/>
                <w:caps w:val="0"/>
                <w:color w:val="000000"/>
              </w:rPr>
              <w:t>Тема 8.Безпека харчування як складова безпечної життєдіяльності людини.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shd w:val="clear" w:color="auto" w:fill="FFFFFF"/>
              <w:ind w:right="-108"/>
              <w:rPr>
                <w:bCs/>
                <w:iCs/>
                <w:szCs w:val="28"/>
              </w:rPr>
            </w:pPr>
            <w:proofErr w:type="gramStart"/>
            <w:r>
              <w:rPr>
                <w:bCs/>
                <w:iCs/>
                <w:szCs w:val="28"/>
              </w:rPr>
              <w:t>П</w:t>
            </w:r>
            <w:proofErr w:type="gramEnd"/>
            <w:r>
              <w:rPr>
                <w:bCs/>
                <w:iCs/>
                <w:szCs w:val="28"/>
              </w:rPr>
              <w:t>ідсумкове заняття (диф. залік)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8596A" w:rsidTr="00021B9B">
        <w:tc>
          <w:tcPr>
            <w:tcW w:w="4358" w:type="dxa"/>
          </w:tcPr>
          <w:p w:rsidR="0068596A" w:rsidRDefault="0068596A">
            <w:pPr>
              <w:shd w:val="clear" w:color="auto" w:fill="FFFFFF"/>
              <w:ind w:right="-108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Всього годин по дисципліні</w:t>
            </w:r>
          </w:p>
        </w:tc>
        <w:tc>
          <w:tcPr>
            <w:tcW w:w="851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26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27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902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</w:tbl>
    <w:p w:rsidR="0068596A" w:rsidRDefault="0068596A" w:rsidP="00021B9B">
      <w:pPr>
        <w:jc w:val="both"/>
        <w:rPr>
          <w:szCs w:val="28"/>
          <w:lang w:val="uk-UA"/>
        </w:rPr>
      </w:pP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4.Теми лекцій</w:t>
      </w: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7360"/>
        <w:gridCol w:w="1203"/>
      </w:tblGrid>
      <w:tr w:rsidR="0068596A" w:rsidTr="00021B9B">
        <w:tc>
          <w:tcPr>
            <w:tcW w:w="430" w:type="pct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928" w:type="pct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Теми лекцій</w:t>
            </w:r>
          </w:p>
        </w:tc>
        <w:tc>
          <w:tcPr>
            <w:tcW w:w="642" w:type="pct"/>
          </w:tcPr>
          <w:p w:rsidR="0068596A" w:rsidRDefault="0068596A">
            <w:pPr>
              <w:ind w:left="-161" w:right="-143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 w:rsidR="0068596A" w:rsidTr="00021B9B">
        <w:tc>
          <w:tcPr>
            <w:tcW w:w="430" w:type="pct"/>
          </w:tcPr>
          <w:p w:rsidR="0068596A" w:rsidRDefault="0068596A">
            <w:pPr>
              <w:widowControl w:val="0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28" w:type="pct"/>
          </w:tcPr>
          <w:p w:rsidR="0068596A" w:rsidRDefault="006859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caps/>
                <w:color w:val="000000"/>
                <w:szCs w:val="28"/>
              </w:rPr>
              <w:t>Теоретичні основи безпеки життєдіяльності.</w:t>
            </w:r>
          </w:p>
        </w:tc>
        <w:tc>
          <w:tcPr>
            <w:tcW w:w="642" w:type="pct"/>
          </w:tcPr>
          <w:p w:rsidR="0068596A" w:rsidRDefault="0068596A">
            <w:pPr>
              <w:widowControl w:val="0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8596A" w:rsidTr="00021B9B">
        <w:tc>
          <w:tcPr>
            <w:tcW w:w="430" w:type="pct"/>
          </w:tcPr>
          <w:p w:rsidR="0068596A" w:rsidRDefault="0068596A">
            <w:pPr>
              <w:widowControl w:val="0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28" w:type="pct"/>
          </w:tcPr>
          <w:p w:rsidR="0068596A" w:rsidRDefault="006859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caps/>
                <w:color w:val="000000"/>
                <w:szCs w:val="28"/>
              </w:rPr>
              <w:t>Безпека харчування як складова безпечної життєдіяльності людини.</w:t>
            </w:r>
          </w:p>
        </w:tc>
        <w:tc>
          <w:tcPr>
            <w:tcW w:w="642" w:type="pct"/>
          </w:tcPr>
          <w:p w:rsidR="0068596A" w:rsidRDefault="0068596A">
            <w:pPr>
              <w:widowControl w:val="0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8596A" w:rsidTr="00021B9B">
        <w:tc>
          <w:tcPr>
            <w:tcW w:w="430" w:type="pct"/>
          </w:tcPr>
          <w:p w:rsidR="0068596A" w:rsidRDefault="0068596A">
            <w:pPr>
              <w:jc w:val="center"/>
              <w:rPr>
                <w:szCs w:val="28"/>
              </w:rPr>
            </w:pPr>
          </w:p>
        </w:tc>
        <w:tc>
          <w:tcPr>
            <w:tcW w:w="3928" w:type="pct"/>
          </w:tcPr>
          <w:p w:rsidR="0068596A" w:rsidRDefault="0068596A">
            <w:pPr>
              <w:rPr>
                <w:szCs w:val="28"/>
              </w:rPr>
            </w:pPr>
            <w:r>
              <w:rPr>
                <w:bCs/>
                <w:szCs w:val="28"/>
              </w:rPr>
              <w:t>Всього лекційних годин</w:t>
            </w:r>
          </w:p>
        </w:tc>
        <w:tc>
          <w:tcPr>
            <w:tcW w:w="642" w:type="pct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68596A" w:rsidRDefault="0068596A" w:rsidP="00021B9B">
      <w:pPr>
        <w:tabs>
          <w:tab w:val="left" w:pos="540"/>
        </w:tabs>
        <w:jc w:val="center"/>
        <w:rPr>
          <w:szCs w:val="28"/>
        </w:rPr>
      </w:pP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5. Теми семінарських занять</w:t>
      </w:r>
    </w:p>
    <w:p w:rsidR="0068596A" w:rsidRDefault="0068596A" w:rsidP="00021B9B">
      <w:pPr>
        <w:tabs>
          <w:tab w:val="left" w:pos="540"/>
        </w:tabs>
        <w:jc w:val="center"/>
        <w:rPr>
          <w:szCs w:val="28"/>
        </w:rPr>
      </w:pPr>
      <w:r>
        <w:rPr>
          <w:szCs w:val="28"/>
        </w:rPr>
        <w:t>Не передбачено програмою</w:t>
      </w: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</w:p>
    <w:p w:rsidR="0068596A" w:rsidRDefault="0068596A" w:rsidP="00021B9B">
      <w:pPr>
        <w:tabs>
          <w:tab w:val="left" w:pos="540"/>
        </w:tabs>
        <w:rPr>
          <w:szCs w:val="28"/>
        </w:rPr>
      </w:pPr>
    </w:p>
    <w:p w:rsidR="0068596A" w:rsidRDefault="0068596A" w:rsidP="00021B9B">
      <w:pPr>
        <w:shd w:val="clear" w:color="auto" w:fill="FFFFFF"/>
        <w:tabs>
          <w:tab w:val="left" w:pos="993"/>
        </w:tabs>
        <w:jc w:val="center"/>
        <w:rPr>
          <w:b/>
          <w:szCs w:val="28"/>
        </w:rPr>
      </w:pPr>
      <w:r>
        <w:rPr>
          <w:b/>
          <w:szCs w:val="28"/>
        </w:rPr>
        <w:t>6. Теми практичних занять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61"/>
        <w:gridCol w:w="1438"/>
      </w:tblGrid>
      <w:tr w:rsidR="0068596A" w:rsidTr="00021B9B">
        <w:tc>
          <w:tcPr>
            <w:tcW w:w="648" w:type="dxa"/>
            <w:vAlign w:val="center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№ з/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7688" w:type="dxa"/>
            <w:vAlign w:val="center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ind w:right="101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Людина</w:t>
            </w:r>
            <w:proofErr w:type="gramEnd"/>
            <w:r>
              <w:rPr>
                <w:bCs/>
                <w:szCs w:val="28"/>
              </w:rPr>
              <w:t xml:space="preserve"> в системі “людина – зовнішнє середовище”. Значення зовнішнього середовища 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 системі “людина – зовнішнє середовище”.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Правові та організаційні питання безпеки життєдіяльності та охорони праці медичних працівників. Професійні шкідливості при виконанні професійних обов’язків медичних працівникі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. 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Забезпечення безпеки життєдіяльності людини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Соц</w:t>
            </w:r>
            <w:proofErr w:type="gramEnd"/>
            <w:r>
              <w:rPr>
                <w:bCs/>
                <w:szCs w:val="28"/>
              </w:rPr>
              <w:t>іально-політичні небезпеки, їхні види та особливості. Соціальні та психологічні чинники ризику. Алгоритм захисних поведінкових реакцій.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Безпека харчування як складова безпечної життєдіяльності людини.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ідсумкове заняття (диф. залік)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688" w:type="dxa"/>
          </w:tcPr>
          <w:p w:rsidR="0068596A" w:rsidRDefault="0068596A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Всього годин самостійної роботи студента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</w:tbl>
    <w:p w:rsidR="0068596A" w:rsidRDefault="0068596A" w:rsidP="00021B9B">
      <w:pPr>
        <w:shd w:val="clear" w:color="auto" w:fill="FFFFFF"/>
        <w:tabs>
          <w:tab w:val="left" w:pos="993"/>
        </w:tabs>
        <w:jc w:val="both"/>
        <w:rPr>
          <w:b/>
          <w:szCs w:val="28"/>
        </w:rPr>
      </w:pPr>
    </w:p>
    <w:p w:rsidR="0068596A" w:rsidRDefault="0068596A" w:rsidP="00021B9B">
      <w:pPr>
        <w:shd w:val="clear" w:color="auto" w:fill="FFFFFF"/>
        <w:tabs>
          <w:tab w:val="left" w:pos="993"/>
        </w:tabs>
        <w:jc w:val="both"/>
        <w:rPr>
          <w:szCs w:val="28"/>
          <w:lang w:val="uk-UA"/>
        </w:rPr>
      </w:pPr>
    </w:p>
    <w:p w:rsidR="0068596A" w:rsidRDefault="0068596A" w:rsidP="00021B9B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7. Теми лабораторних занять</w:t>
      </w: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Не передбачено програмою</w:t>
      </w:r>
    </w:p>
    <w:p w:rsidR="0068596A" w:rsidRDefault="0068596A" w:rsidP="00021B9B">
      <w:pPr>
        <w:tabs>
          <w:tab w:val="left" w:pos="540"/>
        </w:tabs>
        <w:jc w:val="both"/>
        <w:rPr>
          <w:b/>
          <w:szCs w:val="28"/>
        </w:rPr>
      </w:pP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8. Самостійна робота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61"/>
        <w:gridCol w:w="1438"/>
      </w:tblGrid>
      <w:tr w:rsidR="0068596A" w:rsidTr="00021B9B">
        <w:tc>
          <w:tcPr>
            <w:tcW w:w="648" w:type="dxa"/>
            <w:vAlign w:val="center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№ з/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7688" w:type="dxa"/>
            <w:vAlign w:val="center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1309" w:type="dxa"/>
            <w:vAlign w:val="center"/>
          </w:tcPr>
          <w:p w:rsidR="0068596A" w:rsidRDefault="0068596A">
            <w:pPr>
              <w:ind w:right="101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Теоретичні основи безпеки життєдіяльності.</w:t>
            </w:r>
          </w:p>
        </w:tc>
        <w:tc>
          <w:tcPr>
            <w:tcW w:w="1309" w:type="dxa"/>
          </w:tcPr>
          <w:p w:rsidR="0068596A" w:rsidRDefault="006859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Людина</w:t>
            </w:r>
            <w:proofErr w:type="gramEnd"/>
            <w:r>
              <w:rPr>
                <w:bCs/>
                <w:szCs w:val="28"/>
              </w:rPr>
              <w:t xml:space="preserve"> в системі “людина – зовнішнє середовище”. Значення зовнішнього середовища 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 системі “людина – зовнішнє середовище”.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Правові та організаційні питання безпеки життєдіяльності та охорони праці медичних працівників. Професійні шкідливості при виконанні професійних обов’язків медичних працівникі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. 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Забезпечення безпеки життєдіяльності людини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Природні небезпеки, характер їх проявів і дії на людей та об’єкти економіки. Захист населення від шкідливих та небезпечних чинникі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>.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Техногенні небезпеки та наслідки їх дії. Типологія аварій на потенційно-небезпечних об’єктах. Захист населення від шкідливих та небезпечних чинникі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. 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Соц</w:t>
            </w:r>
            <w:proofErr w:type="gramEnd"/>
            <w:r>
              <w:rPr>
                <w:bCs/>
                <w:szCs w:val="28"/>
              </w:rPr>
              <w:t>іально-політичні небезпеки, їхні види та особливості. Соціальні та психологічні чинники ризику. Алгоритм захисних поведінкових реакцій.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Безпека харчування як складова безпечної життєдіяльності людини.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688" w:type="dxa"/>
          </w:tcPr>
          <w:p w:rsidR="0068596A" w:rsidRDefault="0068596A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ідсумкове заняття (диф. залік)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8596A" w:rsidTr="00021B9B">
        <w:tc>
          <w:tcPr>
            <w:tcW w:w="648" w:type="dxa"/>
          </w:tcPr>
          <w:p w:rsidR="0068596A" w:rsidRDefault="0068596A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688" w:type="dxa"/>
          </w:tcPr>
          <w:p w:rsidR="0068596A" w:rsidRDefault="0068596A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Всього годин самостійної роботи студента</w:t>
            </w:r>
          </w:p>
        </w:tc>
        <w:tc>
          <w:tcPr>
            <w:tcW w:w="1309" w:type="dxa"/>
          </w:tcPr>
          <w:p w:rsidR="0068596A" w:rsidRDefault="0068596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</w:tbl>
    <w:p w:rsidR="0068596A" w:rsidRDefault="0068596A" w:rsidP="00021B9B">
      <w:pPr>
        <w:rPr>
          <w:b/>
          <w:bCs/>
          <w:szCs w:val="28"/>
        </w:rPr>
      </w:pPr>
    </w:p>
    <w:p w:rsidR="0068596A" w:rsidRDefault="0068596A" w:rsidP="00021B9B">
      <w:pPr>
        <w:rPr>
          <w:b/>
          <w:bCs/>
          <w:szCs w:val="28"/>
        </w:rPr>
      </w:pPr>
    </w:p>
    <w:p w:rsidR="0068596A" w:rsidRDefault="0068596A" w:rsidP="00021B9B">
      <w:pPr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9. Індивідуальні завдання</w:t>
      </w:r>
    </w:p>
    <w:p w:rsidR="0068596A" w:rsidRDefault="0068596A" w:rsidP="00021B9B">
      <w:pPr>
        <w:jc w:val="both"/>
        <w:rPr>
          <w:szCs w:val="28"/>
          <w:lang w:val="uk-UA"/>
        </w:rPr>
      </w:pPr>
      <w:r>
        <w:rPr>
          <w:szCs w:val="28"/>
        </w:rPr>
        <w:t>Програмою навчальної дисципліни індивідуальні завдання не передбачені.</w:t>
      </w:r>
    </w:p>
    <w:p w:rsidR="0068596A" w:rsidRDefault="0068596A" w:rsidP="00021B9B">
      <w:pPr>
        <w:jc w:val="both"/>
        <w:rPr>
          <w:szCs w:val="28"/>
          <w:lang w:val="uk-UA"/>
        </w:rPr>
      </w:pPr>
    </w:p>
    <w:p w:rsidR="0068596A" w:rsidRDefault="0068596A" w:rsidP="00021B9B">
      <w:pPr>
        <w:jc w:val="both"/>
        <w:rPr>
          <w:szCs w:val="28"/>
          <w:lang w:val="uk-UA"/>
        </w:rPr>
      </w:pPr>
    </w:p>
    <w:p w:rsidR="0068596A" w:rsidRDefault="0068596A" w:rsidP="00021B9B">
      <w:pPr>
        <w:jc w:val="center"/>
        <w:rPr>
          <w:b/>
          <w:szCs w:val="28"/>
        </w:rPr>
      </w:pPr>
      <w:r>
        <w:rPr>
          <w:b/>
          <w:szCs w:val="28"/>
        </w:rPr>
        <w:t>10. Завдання для самостійної роботи</w:t>
      </w:r>
    </w:p>
    <w:p w:rsidR="0068596A" w:rsidRDefault="0068596A" w:rsidP="00021B9B">
      <w:pPr>
        <w:pStyle w:val="af"/>
        <w:rPr>
          <w:szCs w:val="28"/>
        </w:rPr>
      </w:pPr>
      <w:r>
        <w:rPr>
          <w:szCs w:val="28"/>
        </w:rPr>
        <w:t>Вивчити питання:</w:t>
      </w:r>
    </w:p>
    <w:p w:rsidR="0068596A" w:rsidRDefault="0068596A" w:rsidP="00021B9B">
      <w:pPr>
        <w:pStyle w:val="af3"/>
        <w:numPr>
          <w:ilvl w:val="0"/>
          <w:numId w:val="20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принципи безпеки при забезпеченні життєдіяльності людини;</w:t>
      </w:r>
    </w:p>
    <w:p w:rsidR="0068596A" w:rsidRDefault="0068596A" w:rsidP="00021B9B">
      <w:pPr>
        <w:pStyle w:val="af3"/>
        <w:numPr>
          <w:ilvl w:val="0"/>
          <w:numId w:val="20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Взаємозв’язки між станом здоров’я та впливом шкідливих і небезпечних факторі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8596A" w:rsidRDefault="0068596A" w:rsidP="00021B9B">
      <w:pPr>
        <w:pStyle w:val="af3"/>
        <w:numPr>
          <w:ilvl w:val="0"/>
          <w:numId w:val="20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Вимоги законодавчих і нормативних акті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про безпеку життєдіяльності, охорону праці медичних і фармацевтичних працівників.</w:t>
      </w:r>
    </w:p>
    <w:p w:rsidR="0068596A" w:rsidRDefault="0068596A" w:rsidP="00021B9B">
      <w:pPr>
        <w:jc w:val="center"/>
        <w:rPr>
          <w:szCs w:val="28"/>
          <w:lang w:val="uk-UA"/>
        </w:rPr>
      </w:pPr>
      <w:r>
        <w:rPr>
          <w:szCs w:val="28"/>
        </w:rPr>
        <w:t>Вимоги до забезпечення охорони праці медичного і фармацевтичного персоналу в сучасних умовах</w:t>
      </w:r>
    </w:p>
    <w:p w:rsidR="0068596A" w:rsidRDefault="0068596A" w:rsidP="00021B9B">
      <w:pPr>
        <w:jc w:val="center"/>
        <w:rPr>
          <w:szCs w:val="28"/>
          <w:lang w:val="uk-UA"/>
        </w:rPr>
      </w:pPr>
    </w:p>
    <w:p w:rsidR="0068596A" w:rsidRDefault="0068596A" w:rsidP="00021B9B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11. Політика викладача (кафедри)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Академічні очікування від студентів/-ок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center"/>
        <w:rPr>
          <w:rStyle w:val="tlid-translation"/>
        </w:rPr>
      </w:pPr>
      <w:r>
        <w:rPr>
          <w:rStyle w:val="tlid-translation"/>
          <w:szCs w:val="28"/>
          <w:lang w:val="uk-UA"/>
        </w:rPr>
        <w:t>Вимоги до курсу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rStyle w:val="tlid-translation"/>
          <w:szCs w:val="28"/>
          <w:lang w:val="uk-UA"/>
        </w:rPr>
      </w:pPr>
      <w:r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</w:pPr>
      <w:r>
        <w:rPr>
          <w:szCs w:val="28"/>
          <w:lang w:val="uk-UA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 час </w:t>
      </w:r>
      <w:r>
        <w:rPr>
          <w:b/>
          <w:szCs w:val="28"/>
          <w:lang w:val="uk-UA"/>
        </w:rPr>
        <w:t>лекційного заняття</w:t>
      </w:r>
      <w:r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b/>
          <w:szCs w:val="28"/>
          <w:lang w:val="uk-UA"/>
        </w:rPr>
        <w:t xml:space="preserve">Практичні заняття 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повага до колег,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толерантність до інших та їхнього досвіду, 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сприйнятливість та неупередженість,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не погоджуватися з думкою, але шанувати особистість опонента/-ки,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я-висловлювання, коли людина уникає непотрібних узагальнювань, </w:t>
      </w:r>
      <w:r>
        <w:rPr>
          <w:rStyle w:val="tlid-translation"/>
          <w:sz w:val="28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68596A" w:rsidRDefault="0068596A" w:rsidP="00021B9B">
      <w:pPr>
        <w:pStyle w:val="af3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</w:rPr>
      </w:pPr>
      <w:r>
        <w:rPr>
          <w:rFonts w:ascii="Times New Roman" w:hAnsi="Times New Roman"/>
          <w:sz w:val="28"/>
          <w:szCs w:val="28"/>
          <w:lang w:val="uk-UA"/>
        </w:rPr>
        <w:t>обов’язкове знайомство з першоджерелами.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</w:pPr>
      <w:r>
        <w:rPr>
          <w:szCs w:val="28"/>
          <w:lang w:val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Охорона праці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першому занятті з курсу буде роз</w:t>
      </w:r>
      <w:r>
        <w:rPr>
          <w:szCs w:val="28"/>
        </w:rPr>
        <w:t>`</w:t>
      </w:r>
      <w:r>
        <w:rPr>
          <w:szCs w:val="28"/>
          <w:lang w:val="uk-UA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Поведінка в аудиторії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Основні «так» та «ні»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rStyle w:val="tlid-translation"/>
        </w:rPr>
      </w:pPr>
      <w:r>
        <w:rPr>
          <w:szCs w:val="28"/>
          <w:lang w:val="uk-UA"/>
        </w:rPr>
        <w:t xml:space="preserve">Студентству важливо </w:t>
      </w:r>
      <w:r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rStyle w:val="tlid-translation"/>
          <w:szCs w:val="28"/>
          <w:u w:val="single"/>
          <w:lang w:val="uk-UA"/>
        </w:rPr>
      </w:pPr>
      <w:r>
        <w:rPr>
          <w:rStyle w:val="tlid-translation"/>
          <w:szCs w:val="28"/>
          <w:lang w:val="uk-UA"/>
        </w:rPr>
        <w:t xml:space="preserve">Під час занять </w:t>
      </w:r>
      <w:r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68596A" w:rsidRDefault="0068596A" w:rsidP="00021B9B">
      <w:pPr>
        <w:pStyle w:val="af3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68596A" w:rsidRDefault="0068596A" w:rsidP="00021B9B">
      <w:pPr>
        <w:pStyle w:val="af3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пити безалкогольні напої;</w:t>
      </w:r>
    </w:p>
    <w:p w:rsidR="0068596A" w:rsidRDefault="0068596A" w:rsidP="00021B9B">
      <w:pPr>
        <w:pStyle w:val="af3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фотографувати слайди презентацій;</w:t>
      </w:r>
    </w:p>
    <w:p w:rsidR="0068596A" w:rsidRDefault="0068596A" w:rsidP="00021B9B">
      <w:pPr>
        <w:pStyle w:val="af3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брати активну участь у ході заняття (див. Академічні очікування від студенток/-ів).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ind w:firstLine="567"/>
        <w:jc w:val="both"/>
        <w:rPr>
          <w:rStyle w:val="tlid-translation"/>
          <w:szCs w:val="28"/>
          <w:u w:val="single"/>
          <w:lang w:val="uk-UA"/>
        </w:rPr>
      </w:pPr>
      <w:r>
        <w:rPr>
          <w:rStyle w:val="tlid-translation"/>
          <w:szCs w:val="28"/>
          <w:u w:val="single"/>
          <w:lang w:val="uk-UA"/>
        </w:rPr>
        <w:t>заборонено: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грати в азартні ігри;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68596A" w:rsidRDefault="0068596A" w:rsidP="00021B9B">
      <w:pPr>
        <w:pStyle w:val="af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tlid-translation"/>
          <w:b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68596A" w:rsidRDefault="0068596A" w:rsidP="00021B9B">
      <w:pPr>
        <w:pStyle w:val="af3"/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center"/>
        <w:rPr>
          <w:rStyle w:val="tlid-translation"/>
          <w:b/>
          <w:sz w:val="28"/>
          <w:szCs w:val="28"/>
          <w:lang w:val="uk-UA"/>
        </w:rPr>
      </w:pPr>
      <w:r>
        <w:rPr>
          <w:rStyle w:val="tlid-translation"/>
          <w:b/>
          <w:sz w:val="28"/>
          <w:szCs w:val="28"/>
          <w:lang w:val="uk-UA"/>
        </w:rPr>
        <w:t>Плагіат та академічна доброчесність</w:t>
      </w:r>
    </w:p>
    <w:p w:rsidR="0068596A" w:rsidRDefault="0068596A" w:rsidP="00021B9B">
      <w:pPr>
        <w:tabs>
          <w:tab w:val="left" w:pos="284"/>
          <w:tab w:val="left" w:pos="567"/>
          <w:tab w:val="left" w:pos="993"/>
        </w:tabs>
        <w:suppressAutoHyphens w:val="0"/>
        <w:ind w:left="709"/>
        <w:contextualSpacing/>
        <w:jc w:val="both"/>
        <w:rPr>
          <w:rStyle w:val="tlid-translation"/>
          <w:b/>
          <w:szCs w:val="28"/>
          <w:u w:val="single"/>
          <w:lang w:val="uk-UA"/>
        </w:rPr>
      </w:pPr>
      <w:r>
        <w:rPr>
          <w:rStyle w:val="tlid-translation"/>
          <w:b/>
          <w:szCs w:val="28"/>
          <w:u w:val="single"/>
          <w:lang w:val="uk-UA" w:eastAsia="ru-RU"/>
        </w:rPr>
        <w:t>Кафедра медицини катастроф та військової медицини підтримує нульову толерантність до плагіату.</w:t>
      </w:r>
    </w:p>
    <w:p w:rsidR="0068596A" w:rsidRDefault="0068596A" w:rsidP="00021B9B">
      <w:pPr>
        <w:pStyle w:val="af3"/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both"/>
        <w:rPr>
          <w:rStyle w:val="tlid-translation"/>
          <w:b/>
          <w:sz w:val="28"/>
          <w:szCs w:val="28"/>
          <w:lang w:val="uk-UA"/>
        </w:rPr>
      </w:pPr>
    </w:p>
    <w:p w:rsidR="0068596A" w:rsidRDefault="0068596A" w:rsidP="00021B9B">
      <w:pPr>
        <w:tabs>
          <w:tab w:val="left" w:pos="142"/>
          <w:tab w:val="left" w:pos="567"/>
        </w:tabs>
        <w:ind w:left="142"/>
        <w:jc w:val="center"/>
      </w:pPr>
    </w:p>
    <w:p w:rsidR="0068596A" w:rsidRDefault="0068596A" w:rsidP="00021B9B">
      <w:pPr>
        <w:tabs>
          <w:tab w:val="left" w:pos="142"/>
          <w:tab w:val="left" w:pos="567"/>
        </w:tabs>
        <w:ind w:left="142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12. Методи навчання</w:t>
      </w:r>
    </w:p>
    <w:p w:rsidR="0068596A" w:rsidRDefault="0068596A" w:rsidP="00021B9B">
      <w:pPr>
        <w:tabs>
          <w:tab w:val="left" w:pos="720"/>
          <w:tab w:val="left" w:pos="993"/>
        </w:tabs>
        <w:jc w:val="both"/>
        <w:rPr>
          <w:szCs w:val="28"/>
        </w:rPr>
      </w:pPr>
      <w:r>
        <w:rPr>
          <w:szCs w:val="28"/>
        </w:rPr>
        <w:t>Традиційні методи навчання: словесні; наочні; практичні.</w:t>
      </w:r>
    </w:p>
    <w:p w:rsidR="0068596A" w:rsidRDefault="0068596A" w:rsidP="00021B9B">
      <w:pPr>
        <w:pStyle w:val="14"/>
        <w:numPr>
          <w:ilvl w:val="0"/>
          <w:numId w:val="28"/>
        </w:numPr>
        <w:tabs>
          <w:tab w:val="num" w:pos="142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Методи навчально-пізнавальної діяльності: пояснювальн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ілюстративний метод, метод проблемного викладу, частково-пошуковий або евристичний метод, дослідницький метод.</w:t>
      </w:r>
    </w:p>
    <w:p w:rsidR="0068596A" w:rsidRDefault="0068596A" w:rsidP="00021B9B">
      <w:pPr>
        <w:pStyle w:val="14"/>
        <w:numPr>
          <w:ilvl w:val="0"/>
          <w:numId w:val="28"/>
        </w:numPr>
        <w:tabs>
          <w:tab w:val="num" w:pos="142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Методи стимулювання та мотивації навчально-пізнавальної діяльності: індуктивні і дедуктивні методи навчання, методи стимулювання і мотивації навчання. </w:t>
      </w:r>
    </w:p>
    <w:p w:rsidR="0068596A" w:rsidRDefault="0068596A" w:rsidP="00021B9B">
      <w:pPr>
        <w:tabs>
          <w:tab w:val="left" w:pos="142"/>
          <w:tab w:val="left" w:pos="567"/>
        </w:tabs>
        <w:ind w:left="142" w:firstLine="567"/>
        <w:jc w:val="both"/>
        <w:rPr>
          <w:szCs w:val="28"/>
        </w:rPr>
      </w:pPr>
    </w:p>
    <w:p w:rsidR="0068596A" w:rsidRDefault="0068596A" w:rsidP="00021B9B">
      <w:pPr>
        <w:tabs>
          <w:tab w:val="left" w:pos="142"/>
          <w:tab w:val="left" w:pos="567"/>
        </w:tabs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13. Методи контролю</w:t>
      </w:r>
    </w:p>
    <w:p w:rsidR="0068596A" w:rsidRDefault="0068596A" w:rsidP="00021B9B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Поточний контроль</w:t>
      </w:r>
    </w:p>
    <w:p w:rsidR="0068596A" w:rsidRDefault="0068596A" w:rsidP="00021B9B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Поточний контроль здійснюється у ході вивчення конкретної теми для визначення </w:t>
      </w:r>
      <w:proofErr w:type="gramStart"/>
      <w:r>
        <w:rPr>
          <w:bCs/>
          <w:szCs w:val="28"/>
          <w:lang w:eastAsia="en-US"/>
        </w:rPr>
        <w:t>р</w:t>
      </w:r>
      <w:proofErr w:type="gramEnd"/>
      <w:r>
        <w:rPr>
          <w:bCs/>
          <w:szCs w:val="28"/>
          <w:lang w:eastAsia="en-US"/>
        </w:rPr>
        <w:t xml:space="preserve">івня сформованості окремої навички або вміння, якості засвоєння певної порції навчального матеріалу шляхом спостереження за </w:t>
      </w:r>
      <w:r>
        <w:rPr>
          <w:bCs/>
          <w:szCs w:val="28"/>
          <w:lang w:eastAsia="en-US"/>
        </w:rPr>
        <w:lastRenderedPageBreak/>
        <w:t>навчально-пізнавальною діяльністю студентів на заняттях, усного опитування, письмового контролю знань і умінь за допомогою письмових робіт (письмові відповіді на питання, реферати, вирі</w:t>
      </w:r>
      <w:proofErr w:type="gramStart"/>
      <w:r>
        <w:rPr>
          <w:bCs/>
          <w:szCs w:val="28"/>
          <w:lang w:eastAsia="en-US"/>
        </w:rPr>
        <w:t xml:space="preserve">шення ситуативних клінічних задач), </w:t>
      </w:r>
      <w:r>
        <w:rPr>
          <w:szCs w:val="28"/>
        </w:rPr>
        <w:t>дискусій, рольових ігор з теми заняття</w:t>
      </w:r>
      <w:r>
        <w:rPr>
          <w:bCs/>
          <w:szCs w:val="28"/>
          <w:lang w:eastAsia="en-US"/>
        </w:rPr>
        <w:t xml:space="preserve"> та тестового контролю з використанням набору стандартизованих завдань.</w:t>
      </w:r>
      <w:proofErr w:type="gramEnd"/>
    </w:p>
    <w:p w:rsidR="0068596A" w:rsidRDefault="0068596A" w:rsidP="00021B9B">
      <w:pPr>
        <w:tabs>
          <w:tab w:val="left" w:pos="540"/>
        </w:tabs>
        <w:ind w:firstLine="709"/>
        <w:jc w:val="both"/>
        <w:rPr>
          <w:bCs/>
          <w:szCs w:val="28"/>
          <w:lang w:eastAsia="en-US"/>
        </w:rPr>
      </w:pPr>
      <w:proofErr w:type="gramStart"/>
      <w:r>
        <w:rPr>
          <w:bCs/>
          <w:szCs w:val="28"/>
          <w:lang w:eastAsia="en-US"/>
        </w:rPr>
        <w:t>П</w:t>
      </w:r>
      <w:proofErr w:type="gramEnd"/>
      <w:r>
        <w:rPr>
          <w:bCs/>
          <w:szCs w:val="28"/>
          <w:lang w:eastAsia="en-US"/>
        </w:rPr>
        <w:t xml:space="preserve">ідсумковий контроль передбачає проведення </w:t>
      </w:r>
      <w:r>
        <w:rPr>
          <w:szCs w:val="28"/>
        </w:rPr>
        <w:t>диференційованого заліку</w:t>
      </w:r>
      <w:r>
        <w:rPr>
          <w:bCs/>
          <w:szCs w:val="28"/>
          <w:lang w:eastAsia="en-US"/>
        </w:rPr>
        <w:t>.</w:t>
      </w:r>
    </w:p>
    <w:p w:rsidR="0068596A" w:rsidRDefault="0068596A" w:rsidP="00021B9B">
      <w:pPr>
        <w:pStyle w:val="3"/>
        <w:tabs>
          <w:tab w:val="left" w:pos="142"/>
        </w:tabs>
        <w:spacing w:before="0" w:after="0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8596A" w:rsidRDefault="0068596A" w:rsidP="00021B9B">
      <w:pPr>
        <w:pStyle w:val="3"/>
        <w:tabs>
          <w:tab w:val="left" w:pos="142"/>
        </w:tabs>
        <w:spacing w:before="0" w:after="0"/>
        <w:ind w:left="14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 Форма оцінювання знань студентів</w:t>
      </w:r>
    </w:p>
    <w:p w:rsidR="0068596A" w:rsidRDefault="0068596A" w:rsidP="00021B9B">
      <w:pPr>
        <w:pStyle w:val="21"/>
        <w:tabs>
          <w:tab w:val="left" w:pos="142"/>
        </w:tabs>
        <w:spacing w:after="0" w:line="240" w:lineRule="auto"/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Формою підсумкового контролю успішності навчання з дисципліни  є диференційований залік.</w:t>
      </w:r>
    </w:p>
    <w:p w:rsidR="0068596A" w:rsidRDefault="0068596A" w:rsidP="00021B9B">
      <w:pPr>
        <w:rPr>
          <w:b/>
          <w:szCs w:val="28"/>
          <w:lang w:val="uk-UA"/>
        </w:rPr>
      </w:pPr>
    </w:p>
    <w:p w:rsidR="0068596A" w:rsidRDefault="0068596A" w:rsidP="00021B9B">
      <w:pPr>
        <w:ind w:right="5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ід час оцінювання засвоєння кожної навчальної теми дисципліни (ПНД) студенту виставляється оцінка за традиційною  4-бальною системою: «відмінно», «добре», «задовільно» або «незадовільно».</w:t>
      </w:r>
    </w:p>
    <w:p w:rsidR="0068596A" w:rsidRDefault="0068596A" w:rsidP="00021B9B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ідсумковий бал за поточну навчальну діяльність </w:t>
      </w:r>
      <w:r>
        <w:rPr>
          <w:color w:val="000000"/>
          <w:szCs w:val="28"/>
        </w:rPr>
        <w:t>(ПНД)</w:t>
      </w:r>
      <w:r>
        <w:rPr>
          <w:szCs w:val="28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шкалу.</w:t>
      </w:r>
    </w:p>
    <w:p w:rsidR="0068596A" w:rsidRDefault="0068596A" w:rsidP="00021B9B">
      <w:pPr>
        <w:tabs>
          <w:tab w:val="left" w:pos="567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Перерахунок середньої оцінки за ПНД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дисциплін, які завершуються </w:t>
      </w:r>
      <w:r>
        <w:rPr>
          <w:color w:val="000000"/>
          <w:szCs w:val="28"/>
        </w:rPr>
        <w:t>диференційованим</w:t>
      </w:r>
      <w:r>
        <w:rPr>
          <w:szCs w:val="28"/>
        </w:rPr>
        <w:t xml:space="preserve"> заліком проводиться відповідно до таблиці. Мінімальна кількість балів, яку має набрати студент для допуску до </w:t>
      </w:r>
      <w:r>
        <w:rPr>
          <w:color w:val="000000"/>
          <w:szCs w:val="28"/>
        </w:rPr>
        <w:t>диференційованого</w:t>
      </w:r>
      <w:r>
        <w:rPr>
          <w:szCs w:val="28"/>
        </w:rPr>
        <w:t xml:space="preserve"> заліку - 70 балів, мінімальна позитивна оцінка на </w:t>
      </w:r>
      <w:r>
        <w:rPr>
          <w:color w:val="000000"/>
          <w:szCs w:val="28"/>
        </w:rPr>
        <w:t>диференційованому</w:t>
      </w:r>
      <w:r>
        <w:rPr>
          <w:szCs w:val="28"/>
        </w:rPr>
        <w:t xml:space="preserve"> заліку відповідно  50 балів.</w:t>
      </w:r>
      <w:proofErr w:type="gramEnd"/>
    </w:p>
    <w:p w:rsidR="0068596A" w:rsidRDefault="0068596A" w:rsidP="00021B9B">
      <w:pPr>
        <w:tabs>
          <w:tab w:val="left" w:pos="567"/>
        </w:tabs>
        <w:ind w:firstLine="567"/>
        <w:jc w:val="both"/>
        <w:rPr>
          <w:szCs w:val="28"/>
        </w:rPr>
      </w:pPr>
    </w:p>
    <w:p w:rsidR="0068596A" w:rsidRDefault="0068596A" w:rsidP="00021B9B">
      <w:pPr>
        <w:pStyle w:val="210"/>
        <w:ind w:right="-425" w:firstLine="0"/>
        <w:jc w:val="center"/>
        <w:rPr>
          <w:szCs w:val="28"/>
        </w:rPr>
      </w:pPr>
      <w:r>
        <w:rPr>
          <w:szCs w:val="28"/>
        </w:rPr>
        <w:t xml:space="preserve">Перерахунок середньої оцінки за поточну діяльність у багатобальну шкалу </w:t>
      </w:r>
    </w:p>
    <w:p w:rsidR="0068596A" w:rsidRDefault="0068596A" w:rsidP="00021B9B">
      <w:pPr>
        <w:pStyle w:val="210"/>
        <w:ind w:right="-425" w:firstLine="0"/>
        <w:jc w:val="center"/>
        <w:rPr>
          <w:szCs w:val="28"/>
        </w:rPr>
      </w:pPr>
      <w:r>
        <w:rPr>
          <w:szCs w:val="28"/>
        </w:rPr>
        <w:t>(для дисциплін, що завершуються ДЗ)</w:t>
      </w:r>
    </w:p>
    <w:p w:rsidR="0068596A" w:rsidRDefault="0068596A" w:rsidP="00021B9B">
      <w:pPr>
        <w:pStyle w:val="210"/>
        <w:ind w:right="-425" w:firstLine="0"/>
        <w:jc w:val="center"/>
        <w:rPr>
          <w:szCs w:val="28"/>
          <w:lang w:val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68596A" w:rsidTr="00021B9B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96A" w:rsidRDefault="0068596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0-бальна шкала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68596A" w:rsidTr="00021B9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96A" w:rsidRDefault="0068596A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Менше</w:t>
            </w:r>
            <w:r>
              <w:rPr>
                <w:szCs w:val="28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96A" w:rsidRDefault="0068596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Недостатньо</w:t>
            </w:r>
          </w:p>
        </w:tc>
      </w:tr>
    </w:tbl>
    <w:p w:rsidR="0068596A" w:rsidRDefault="0068596A" w:rsidP="00021B9B">
      <w:pPr>
        <w:pStyle w:val="210"/>
        <w:ind w:right="50" w:firstLine="567"/>
        <w:rPr>
          <w:szCs w:val="28"/>
        </w:rPr>
      </w:pPr>
      <w:r>
        <w:rPr>
          <w:szCs w:val="28"/>
        </w:rPr>
        <w:t xml:space="preserve">Перерахунок середньої оцінки за поточну навчальну діяльність (ПНД) у багатобальну шкалу, для дисциплін, що завершуються диференційованим заліком проводиться за таблицею. Для допуску до диференційованого заліку студент має отримати від 70 до 120 балів. 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Диференційований залі</w:t>
      </w:r>
      <w:proofErr w:type="gramStart"/>
      <w:r>
        <w:rPr>
          <w:bCs/>
          <w:iCs/>
          <w:szCs w:val="28"/>
        </w:rPr>
        <w:t>к</w:t>
      </w:r>
      <w:proofErr w:type="gramEnd"/>
      <w:r>
        <w:rPr>
          <w:bCs/>
          <w:iCs/>
          <w:szCs w:val="28"/>
        </w:rPr>
        <w:t xml:space="preserve"> проводиться викладачем групи на останньому занятті.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szCs w:val="28"/>
        </w:rPr>
        <w:t xml:space="preserve">Методика проведення </w:t>
      </w:r>
      <w:r>
        <w:rPr>
          <w:bCs/>
          <w:iCs/>
          <w:szCs w:val="28"/>
        </w:rPr>
        <w:t>диференційованого заліку.</w:t>
      </w:r>
    </w:p>
    <w:p w:rsidR="0068596A" w:rsidRDefault="0068596A" w:rsidP="00021B9B">
      <w:pPr>
        <w:ind w:firstLine="567"/>
        <w:jc w:val="both"/>
        <w:rPr>
          <w:szCs w:val="28"/>
        </w:rPr>
      </w:pPr>
      <w:r>
        <w:rPr>
          <w:bCs/>
          <w:iCs/>
          <w:szCs w:val="28"/>
        </w:rPr>
        <w:t xml:space="preserve">1. Вирішення пакету тестових завдань проводити на останньому або передостанньому занятті в семестрі, який включає тестові завдання </w:t>
      </w:r>
      <w:proofErr w:type="gramStart"/>
      <w:r>
        <w:rPr>
          <w:bCs/>
          <w:iCs/>
          <w:szCs w:val="28"/>
        </w:rPr>
        <w:t>у</w:t>
      </w:r>
      <w:proofErr w:type="gramEnd"/>
      <w:r>
        <w:rPr>
          <w:bCs/>
          <w:iCs/>
          <w:szCs w:val="28"/>
        </w:rPr>
        <w:t xml:space="preserve"> кількості не менше 30 </w:t>
      </w:r>
      <w:proofErr w:type="gramStart"/>
      <w:r>
        <w:rPr>
          <w:bCs/>
          <w:iCs/>
          <w:szCs w:val="28"/>
        </w:rPr>
        <w:t>тест</w:t>
      </w:r>
      <w:proofErr w:type="gramEnd"/>
      <w:r>
        <w:rPr>
          <w:bCs/>
          <w:iCs/>
          <w:szCs w:val="28"/>
        </w:rPr>
        <w:t>ів</w:t>
      </w:r>
      <w:r>
        <w:rPr>
          <w:b/>
          <w:bCs/>
          <w:iCs/>
          <w:szCs w:val="28"/>
        </w:rPr>
        <w:t>.</w:t>
      </w:r>
      <w:r>
        <w:rPr>
          <w:b/>
          <w:szCs w:val="28"/>
        </w:rPr>
        <w:t xml:space="preserve"> </w:t>
      </w:r>
      <w:r>
        <w:rPr>
          <w:bCs/>
          <w:iCs/>
          <w:szCs w:val="28"/>
        </w:rPr>
        <w:t>Критерій оцінювання – 95-100% вірно вирішених завдань,</w:t>
      </w:r>
      <w:r>
        <w:rPr>
          <w:szCs w:val="28"/>
        </w:rPr>
        <w:t xml:space="preserve"> «склав - не склав».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2. Оцінювання засвоєння практичних навичок та теоретичних знань за всіма темами дисципліни в день заліку. 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Оцінювання практичних навичок проводиться за критеріями «виконав», «не виконав».</w:t>
      </w:r>
    </w:p>
    <w:p w:rsidR="0068596A" w:rsidRDefault="0068596A" w:rsidP="00021B9B">
      <w:pPr>
        <w:ind w:firstLine="567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Оцінювання теоретичних знань, якщо практичні навички оцінюються  за критеріями «виконав», «не виконав»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68596A" w:rsidTr="00021B9B">
        <w:tc>
          <w:tcPr>
            <w:tcW w:w="1134" w:type="dxa"/>
            <w:vAlign w:val="center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«5»</w:t>
            </w:r>
          </w:p>
        </w:tc>
        <w:tc>
          <w:tcPr>
            <w:tcW w:w="680" w:type="dxa"/>
            <w:vAlign w:val="center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«4»</w:t>
            </w:r>
          </w:p>
        </w:tc>
        <w:tc>
          <w:tcPr>
            <w:tcW w:w="680" w:type="dxa"/>
            <w:vAlign w:val="center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«3»</w:t>
            </w:r>
          </w:p>
        </w:tc>
        <w:tc>
          <w:tcPr>
            <w:tcW w:w="2746" w:type="dxa"/>
            <w:vMerge w:val="restart"/>
          </w:tcPr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Усна відповідь </w:t>
            </w:r>
            <w:proofErr w:type="gramStart"/>
            <w:r>
              <w:rPr>
                <w:bCs/>
                <w:iCs/>
                <w:szCs w:val="28"/>
              </w:rPr>
              <w:t>за б</w:t>
            </w:r>
            <w:proofErr w:type="gramEnd"/>
            <w:r>
              <w:rPr>
                <w:bCs/>
                <w:iCs/>
                <w:szCs w:val="28"/>
              </w:rPr>
              <w:t xml:space="preserve">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За кожну відповідь студент одержує від 10 до 16 балів, що відповіда</w:t>
            </w:r>
            <w:proofErr w:type="gramStart"/>
            <w:r>
              <w:rPr>
                <w:bCs/>
                <w:iCs/>
                <w:szCs w:val="28"/>
              </w:rPr>
              <w:t>є:</w:t>
            </w:r>
            <w:proofErr w:type="gramEnd"/>
          </w:p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«5» - 16 балі</w:t>
            </w:r>
            <w:proofErr w:type="gramStart"/>
            <w:r>
              <w:rPr>
                <w:bCs/>
                <w:iCs/>
                <w:szCs w:val="28"/>
              </w:rPr>
              <w:t>в</w:t>
            </w:r>
            <w:proofErr w:type="gramEnd"/>
            <w:r>
              <w:rPr>
                <w:bCs/>
                <w:iCs/>
                <w:szCs w:val="28"/>
              </w:rPr>
              <w:t>;</w:t>
            </w:r>
          </w:p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«4» - 13 балі</w:t>
            </w:r>
            <w:proofErr w:type="gramStart"/>
            <w:r>
              <w:rPr>
                <w:bCs/>
                <w:iCs/>
                <w:szCs w:val="28"/>
              </w:rPr>
              <w:t>в</w:t>
            </w:r>
            <w:proofErr w:type="gramEnd"/>
            <w:r>
              <w:rPr>
                <w:bCs/>
                <w:iCs/>
                <w:szCs w:val="28"/>
              </w:rPr>
              <w:t>;</w:t>
            </w:r>
          </w:p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«3» - 10 балі</w:t>
            </w:r>
            <w:proofErr w:type="gramStart"/>
            <w:r>
              <w:rPr>
                <w:bCs/>
                <w:iCs/>
                <w:szCs w:val="28"/>
              </w:rPr>
              <w:t>в</w:t>
            </w:r>
            <w:proofErr w:type="gramEnd"/>
            <w:r>
              <w:rPr>
                <w:bCs/>
                <w:iCs/>
                <w:szCs w:val="28"/>
              </w:rPr>
              <w:t>.</w:t>
            </w: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16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16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16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16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16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13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  <w:tr w:rsidR="0068596A" w:rsidTr="00021B9B">
        <w:tc>
          <w:tcPr>
            <w:tcW w:w="1134" w:type="dxa"/>
          </w:tcPr>
          <w:p w:rsidR="0068596A" w:rsidRDefault="0068596A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80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65</w:t>
            </w:r>
          </w:p>
        </w:tc>
        <w:tc>
          <w:tcPr>
            <w:tcW w:w="680" w:type="dxa"/>
          </w:tcPr>
          <w:p w:rsidR="0068596A" w:rsidRDefault="0068596A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</w:t>
            </w:r>
          </w:p>
        </w:tc>
        <w:tc>
          <w:tcPr>
            <w:tcW w:w="2746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8596A" w:rsidRDefault="0068596A">
            <w:pPr>
              <w:suppressAutoHyphens w:val="0"/>
              <w:rPr>
                <w:bCs/>
                <w:iCs/>
                <w:szCs w:val="28"/>
              </w:rPr>
            </w:pPr>
          </w:p>
        </w:tc>
      </w:tr>
    </w:tbl>
    <w:p w:rsidR="0068596A" w:rsidRDefault="0068596A" w:rsidP="00021B9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Оцінка з дисципліни 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lastRenderedPageBreak/>
        <w:t xml:space="preserve">Максимальна кількість балів, яку студент може набрати за вивчення дисципліни </w:t>
      </w:r>
      <w:r>
        <w:rPr>
          <w:b/>
          <w:bCs/>
          <w:iCs/>
          <w:szCs w:val="28"/>
        </w:rPr>
        <w:t>–</w:t>
      </w:r>
      <w:r>
        <w:rPr>
          <w:bCs/>
          <w:iCs/>
          <w:szCs w:val="28"/>
        </w:rPr>
        <w:t xml:space="preserve">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</w:t>
      </w:r>
      <w:proofErr w:type="gramEnd"/>
      <w:r>
        <w:rPr>
          <w:bCs/>
          <w:iCs/>
          <w:szCs w:val="28"/>
        </w:rPr>
        <w:t xml:space="preserve"> становить 120, у тому числі мінімальна поточна навчальна діяльність – 70 та за результатами диференційованого заліку – 50 балі</w:t>
      </w:r>
      <w:proofErr w:type="gramStart"/>
      <w:r>
        <w:rPr>
          <w:bCs/>
          <w:iCs/>
          <w:szCs w:val="28"/>
        </w:rPr>
        <w:t>в</w:t>
      </w:r>
      <w:proofErr w:type="gramEnd"/>
      <w:r>
        <w:rPr>
          <w:bCs/>
          <w:iCs/>
          <w:szCs w:val="28"/>
        </w:rPr>
        <w:t>.</w:t>
      </w:r>
    </w:p>
    <w:p w:rsidR="0068596A" w:rsidRDefault="0068596A" w:rsidP="00021B9B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Оцінювання самостійної роботи студенті</w:t>
      </w:r>
      <w:proofErr w:type="gramStart"/>
      <w:r>
        <w:rPr>
          <w:bCs/>
          <w:iCs/>
          <w:szCs w:val="28"/>
        </w:rPr>
        <w:t>в</w:t>
      </w:r>
      <w:proofErr w:type="gramEnd"/>
    </w:p>
    <w:p w:rsidR="0068596A" w:rsidRDefault="0068596A" w:rsidP="00021B9B">
      <w:pPr>
        <w:pStyle w:val="210"/>
        <w:spacing w:after="120"/>
        <w:ind w:right="50" w:firstLine="567"/>
        <w:rPr>
          <w:szCs w:val="28"/>
        </w:rPr>
      </w:pPr>
      <w:r>
        <w:rPr>
          <w:szCs w:val="28"/>
        </w:rPr>
        <w:t xml:space="preserve">Засвоєння тем, які виносяться лише на самостійну роботу, перевіряється під час </w:t>
      </w:r>
      <w:r>
        <w:rPr>
          <w:bCs/>
          <w:iCs/>
          <w:szCs w:val="28"/>
        </w:rPr>
        <w:t>диференційованого</w:t>
      </w:r>
      <w:r>
        <w:rPr>
          <w:szCs w:val="28"/>
        </w:rPr>
        <w:t xml:space="preserve"> залік</w:t>
      </w:r>
      <w:r>
        <w:rPr>
          <w:szCs w:val="28"/>
          <w:lang w:val="ru-RU"/>
        </w:rPr>
        <w:t>у</w:t>
      </w:r>
      <w:r>
        <w:rPr>
          <w:szCs w:val="28"/>
        </w:rPr>
        <w:t xml:space="preserve">. </w:t>
      </w:r>
    </w:p>
    <w:p w:rsidR="0068596A" w:rsidRDefault="0068596A" w:rsidP="00021B9B">
      <w:pPr>
        <w:ind w:firstLine="567"/>
        <w:jc w:val="both"/>
        <w:rPr>
          <w:szCs w:val="28"/>
        </w:rPr>
      </w:pPr>
      <w:r>
        <w:rPr>
          <w:szCs w:val="28"/>
        </w:rPr>
        <w:t xml:space="preserve">Оцінювання результатів вивчення дисциплін проводиться безпосередньо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ісля </w:t>
      </w:r>
      <w:r>
        <w:rPr>
          <w:bCs/>
          <w:iCs/>
          <w:szCs w:val="28"/>
        </w:rPr>
        <w:t>диференційованого</w:t>
      </w:r>
      <w:r>
        <w:rPr>
          <w:szCs w:val="28"/>
        </w:rPr>
        <w:t xml:space="preserve"> заліку, зазначеного у графіку навчального процесу. Оцінка з дисципліни визначається як сума балі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 ПНД </w:t>
      </w:r>
      <w:proofErr w:type="gramStart"/>
      <w:r>
        <w:rPr>
          <w:szCs w:val="28"/>
        </w:rPr>
        <w:t>та</w:t>
      </w:r>
      <w:proofErr w:type="gramEnd"/>
      <w:r>
        <w:rPr>
          <w:szCs w:val="28"/>
        </w:rPr>
        <w:t xml:space="preserve">  </w:t>
      </w:r>
      <w:r>
        <w:rPr>
          <w:bCs/>
          <w:iCs/>
          <w:szCs w:val="28"/>
        </w:rPr>
        <w:t>диференційованого</w:t>
      </w:r>
      <w:r>
        <w:rPr>
          <w:szCs w:val="28"/>
        </w:rPr>
        <w:t xml:space="preserve"> заліку і становить </w:t>
      </w:r>
      <w:r>
        <w:rPr>
          <w:color w:val="000000"/>
          <w:szCs w:val="28"/>
          <w:lang w:val="en-US"/>
        </w:rPr>
        <w:t>min</w:t>
      </w:r>
      <w:r>
        <w:rPr>
          <w:color w:val="000000"/>
          <w:szCs w:val="28"/>
        </w:rPr>
        <w:t xml:space="preserve"> – </w:t>
      </w:r>
      <w:r>
        <w:rPr>
          <w:color w:val="000000"/>
          <w:spacing w:val="-4"/>
          <w:szCs w:val="28"/>
        </w:rPr>
        <w:t xml:space="preserve">120 до </w:t>
      </w:r>
      <w:r>
        <w:rPr>
          <w:color w:val="000000"/>
          <w:szCs w:val="28"/>
          <w:lang w:val="en-US"/>
        </w:rPr>
        <w:t>max</w:t>
      </w:r>
      <w:r>
        <w:rPr>
          <w:color w:val="000000"/>
          <w:szCs w:val="28"/>
        </w:rPr>
        <w:t xml:space="preserve"> - 200</w:t>
      </w:r>
      <w:r>
        <w:rPr>
          <w:szCs w:val="28"/>
        </w:rPr>
        <w:t xml:space="preserve">. </w:t>
      </w:r>
    </w:p>
    <w:p w:rsidR="0068596A" w:rsidRDefault="0068596A" w:rsidP="00021B9B">
      <w:pPr>
        <w:ind w:firstLine="709"/>
        <w:jc w:val="center"/>
        <w:rPr>
          <w:spacing w:val="6"/>
          <w:szCs w:val="28"/>
        </w:rPr>
      </w:pPr>
      <w:r>
        <w:rPr>
          <w:szCs w:val="28"/>
        </w:rPr>
        <w:t xml:space="preserve">Відповідність оцінок за </w:t>
      </w:r>
      <w:r>
        <w:rPr>
          <w:spacing w:val="6"/>
          <w:szCs w:val="28"/>
        </w:rPr>
        <w:t xml:space="preserve">200 бальною шкалою, </w:t>
      </w:r>
    </w:p>
    <w:p w:rsidR="0068596A" w:rsidRDefault="0068596A" w:rsidP="00021B9B">
      <w:pPr>
        <w:ind w:firstLine="709"/>
        <w:jc w:val="center"/>
        <w:rPr>
          <w:spacing w:val="6"/>
          <w:szCs w:val="28"/>
        </w:rPr>
      </w:pPr>
      <w:r>
        <w:rPr>
          <w:spacing w:val="6"/>
          <w:szCs w:val="28"/>
        </w:rPr>
        <w:t>чотирибальною (національною) шкалою та шкалою ЄСТ</w:t>
      </w:r>
      <w:proofErr w:type="gramStart"/>
      <w:r>
        <w:rPr>
          <w:spacing w:val="6"/>
          <w:szCs w:val="28"/>
          <w:lang w:val="en-US"/>
        </w:rPr>
        <w:t>S</w:t>
      </w:r>
      <w:proofErr w:type="gramEnd"/>
    </w:p>
    <w:p w:rsidR="0068596A" w:rsidRDefault="0068596A" w:rsidP="00021B9B">
      <w:pPr>
        <w:ind w:firstLine="709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2215"/>
        <w:gridCol w:w="2215"/>
      </w:tblGrid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Оцінка </w:t>
            </w:r>
          </w:p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200 бальною шкалою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Оцінка за шкалою </w:t>
            </w:r>
            <w:r>
              <w:rPr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Оцінка за </w:t>
            </w:r>
          </w:p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pacing w:val="6"/>
                <w:szCs w:val="28"/>
              </w:rPr>
              <w:t>чотирибальною (національною) шкалою</w:t>
            </w:r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180–200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Відмінно</w:t>
            </w:r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160–179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Добре</w:t>
            </w:r>
            <w:proofErr w:type="gramEnd"/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150–159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Добре</w:t>
            </w:r>
            <w:proofErr w:type="gramEnd"/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130–149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Задовільно</w:t>
            </w:r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120–129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Задовільно </w:t>
            </w:r>
          </w:p>
        </w:tc>
      </w:tr>
      <w:tr w:rsidR="0068596A" w:rsidTr="00021B9B">
        <w:trPr>
          <w:jc w:val="center"/>
        </w:trPr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Менше 120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F, Fx</w:t>
            </w:r>
          </w:p>
        </w:tc>
        <w:tc>
          <w:tcPr>
            <w:tcW w:w="2215" w:type="dxa"/>
          </w:tcPr>
          <w:p w:rsidR="0068596A" w:rsidRDefault="0068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Незадовільно</w:t>
            </w:r>
          </w:p>
        </w:tc>
      </w:tr>
    </w:tbl>
    <w:p w:rsidR="0068596A" w:rsidRDefault="0068596A" w:rsidP="00021B9B">
      <w:pPr>
        <w:ind w:firstLine="567"/>
        <w:jc w:val="both"/>
        <w:rPr>
          <w:szCs w:val="28"/>
        </w:rPr>
      </w:pPr>
    </w:p>
    <w:p w:rsidR="0068596A" w:rsidRDefault="0068596A" w:rsidP="00021B9B">
      <w:pPr>
        <w:ind w:firstLine="567"/>
        <w:jc w:val="both"/>
        <w:rPr>
          <w:szCs w:val="28"/>
        </w:rPr>
      </w:pPr>
      <w:r>
        <w:rPr>
          <w:szCs w:val="28"/>
        </w:rPr>
        <w:t>Оцінка з дисципліни виставляється лише студентам, яким зараховані усі заняття та диференційований залік.</w:t>
      </w:r>
    </w:p>
    <w:p w:rsidR="0068596A" w:rsidRDefault="0068596A" w:rsidP="00021B9B">
      <w:pPr>
        <w:ind w:firstLine="567"/>
        <w:jc w:val="both"/>
        <w:rPr>
          <w:szCs w:val="28"/>
        </w:rPr>
      </w:pPr>
      <w:r>
        <w:rPr>
          <w:szCs w:val="28"/>
        </w:rPr>
        <w:t xml:space="preserve">Студентам, що не виконали вимоги навчальних програм дисципліни виставляється оцінка </w:t>
      </w:r>
      <w:r>
        <w:rPr>
          <w:b/>
          <w:szCs w:val="28"/>
        </w:rPr>
        <w:t>F</w:t>
      </w:r>
      <w:r>
        <w:rPr>
          <w:b/>
          <w:szCs w:val="28"/>
          <w:vertAlign w:val="subscript"/>
        </w:rPr>
        <w:t>X,</w:t>
      </w:r>
      <w:r>
        <w:rPr>
          <w:szCs w:val="28"/>
        </w:rPr>
        <w:t xml:space="preserve"> якщо </w:t>
      </w:r>
      <w:proofErr w:type="gramStart"/>
      <w:r>
        <w:rPr>
          <w:szCs w:val="28"/>
        </w:rPr>
        <w:t>вони</w:t>
      </w:r>
      <w:proofErr w:type="gramEnd"/>
      <w:r>
        <w:rPr>
          <w:szCs w:val="28"/>
        </w:rPr>
        <w:t xml:space="preserve"> були допущені до складання диференційованого заліку, але не склали його. Оцінка </w:t>
      </w:r>
      <w:r>
        <w:rPr>
          <w:b/>
          <w:szCs w:val="28"/>
        </w:rPr>
        <w:t>F</w:t>
      </w:r>
      <w:r>
        <w:rPr>
          <w:szCs w:val="28"/>
        </w:rPr>
        <w:t xml:space="preserve"> виставляється студентам, які не допущені до складання диференційованого заліку. </w:t>
      </w:r>
    </w:p>
    <w:p w:rsidR="0068596A" w:rsidRDefault="0068596A" w:rsidP="00021B9B">
      <w:pPr>
        <w:ind w:firstLine="567"/>
        <w:jc w:val="center"/>
        <w:rPr>
          <w:b/>
          <w:szCs w:val="28"/>
        </w:rPr>
      </w:pPr>
    </w:p>
    <w:p w:rsidR="0068596A" w:rsidRDefault="0068596A" w:rsidP="00021B9B">
      <w:pPr>
        <w:ind w:left="142" w:firstLine="425"/>
        <w:rPr>
          <w:szCs w:val="28"/>
        </w:rPr>
      </w:pPr>
    </w:p>
    <w:p w:rsidR="0068596A" w:rsidRDefault="0068596A" w:rsidP="00021B9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1</w:t>
      </w:r>
      <w:r>
        <w:rPr>
          <w:b/>
          <w:szCs w:val="28"/>
          <w:lang w:val="uk-UA"/>
        </w:rPr>
        <w:t>5</w:t>
      </w:r>
      <w:r>
        <w:rPr>
          <w:b/>
          <w:szCs w:val="28"/>
        </w:rPr>
        <w:t>. Методичне забезпечення</w:t>
      </w:r>
    </w:p>
    <w:p w:rsidR="0068596A" w:rsidRDefault="0068596A" w:rsidP="00021B9B">
      <w:pPr>
        <w:shd w:val="clear" w:color="auto" w:fill="FFFFFF"/>
        <w:jc w:val="center"/>
        <w:rPr>
          <w:b/>
          <w:szCs w:val="28"/>
        </w:rPr>
      </w:pP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Робоча навчальна програма дисципліни;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Плани лекцій, практичних занять та самостійної роботи студенті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>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Тези лекцій з дисципліни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Методичні розробки для викладача;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 xml:space="preserve">Методичні вказівки до семінарських занять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 xml:space="preserve"> студентів;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Методичні матеріали, що забезпечують самостійну роботу студенті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>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t>Тестові та контрольні завдання до семінарських занять;</w:t>
      </w:r>
    </w:p>
    <w:p w:rsidR="0068596A" w:rsidRDefault="0068596A" w:rsidP="00021B9B">
      <w:pPr>
        <w:numPr>
          <w:ilvl w:val="0"/>
          <w:numId w:val="30"/>
        </w:numPr>
        <w:shd w:val="clear" w:color="auto" w:fill="FFFFFF"/>
        <w:suppressAutoHyphens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Питання та завдання для контролю до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ідсумкового заняття засвоєння розділу.</w:t>
      </w:r>
    </w:p>
    <w:p w:rsidR="0068596A" w:rsidRDefault="0068596A" w:rsidP="00021B9B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>
        <w:rPr>
          <w:b/>
          <w:szCs w:val="28"/>
          <w:lang w:val="uk-UA"/>
        </w:rPr>
        <w:t>6</w:t>
      </w:r>
      <w:r>
        <w:rPr>
          <w:b/>
          <w:szCs w:val="28"/>
        </w:rPr>
        <w:t xml:space="preserve">. Рекомендована </w:t>
      </w:r>
      <w:proofErr w:type="gramStart"/>
      <w:r>
        <w:rPr>
          <w:b/>
          <w:szCs w:val="28"/>
        </w:rPr>
        <w:t>л</w:t>
      </w:r>
      <w:proofErr w:type="gramEnd"/>
      <w:r>
        <w:rPr>
          <w:b/>
          <w:szCs w:val="28"/>
        </w:rPr>
        <w:t>ітература</w:t>
      </w:r>
    </w:p>
    <w:p w:rsidR="0068596A" w:rsidRDefault="0068596A" w:rsidP="00021B9B">
      <w:pPr>
        <w:shd w:val="clear" w:color="auto" w:fill="FFFFFF"/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Базова</w:t>
      </w:r>
    </w:p>
    <w:p w:rsidR="0068596A" w:rsidRDefault="0068596A" w:rsidP="00021B9B">
      <w:pPr>
        <w:pStyle w:val="ListParagraph1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Безпека життєдіяльності, основи охорони праці: навч. посіб. / О.П. Яворовський, В.М. Шевцова, В.І. Зенкіна та ін.; за заг. ред О.П. Яворовського. – К.: ВСВ “Медицина”, 2015. – 288 с.</w:t>
      </w:r>
    </w:p>
    <w:p w:rsidR="0068596A" w:rsidRDefault="0068596A" w:rsidP="00021B9B">
      <w:pPr>
        <w:pStyle w:val="ListParagraph1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Гігієна та охорона праці медичних працівників. Навчальний посібник /За ред. В.Ф. Москаленка, О.П. Яворовського. – К.: “Медицина”, 2009. – С.6-56.</w:t>
      </w:r>
    </w:p>
    <w:p w:rsidR="0068596A" w:rsidRDefault="0068596A" w:rsidP="00021B9B">
      <w:pPr>
        <w:pStyle w:val="ListParagraph1"/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Безпека життєдіяльності, основи охорони праці: Навчально-методичний посібник/ упор.: О.П.Яворовський, В.М.Шевцова, Г.А.Шкурко та ін.- Черкаси: видавець Чабаненко Ю.А., 2012. – 232 с.</w:t>
      </w:r>
    </w:p>
    <w:p w:rsidR="0068596A" w:rsidRDefault="0068596A" w:rsidP="00021B9B">
      <w:pPr>
        <w:pStyle w:val="ListParagraph1"/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Безпека життєдіяльності: для студентів вищих закладів освіти України І-ІV рівнів акредитації / Є.П. Желібо, Н.М. Заверуха, В.В. Зацарний; За ред. Є.П. Желібо і В.М.Пічі. – К.: “Каравела”; Львів: “Новий Світ-2000”, 2001. – 320 с</w:t>
      </w:r>
    </w:p>
    <w:p w:rsidR="0068596A" w:rsidRDefault="0068596A" w:rsidP="00021B9B">
      <w:pPr>
        <w:shd w:val="clear" w:color="auto" w:fill="FFFFFF"/>
        <w:jc w:val="center"/>
        <w:rPr>
          <w:bCs/>
          <w:spacing w:val="-6"/>
          <w:szCs w:val="28"/>
        </w:rPr>
      </w:pPr>
    </w:p>
    <w:p w:rsidR="0068596A" w:rsidRDefault="0068596A" w:rsidP="00021B9B">
      <w:pPr>
        <w:shd w:val="clear" w:color="auto" w:fill="FFFFFF"/>
        <w:jc w:val="center"/>
        <w:rPr>
          <w:szCs w:val="28"/>
        </w:rPr>
      </w:pPr>
      <w:r>
        <w:rPr>
          <w:b/>
          <w:bCs/>
          <w:spacing w:val="-6"/>
          <w:szCs w:val="28"/>
        </w:rPr>
        <w:t>Допоміжна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Безпека життєдіяльності: підручник. / [О.І. Запорожець, Б.Д. Халмурадов, В.І. Применко та ін.] – К.:"Центр учбової літератури", 2013р. – 448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України. Основний закон від 28.06.1996р.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охорону праці” від 14.10.1992р.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забезпечення санітарного та епідемічного благополуччя населення” № 4004-ХІІ від 24.02.1994р.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колективні договори та угоди” № 1874 від 24.12.1995р.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страхові тарифи на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 № 1423 від 13.09.2000р.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адміністративні порушення” № 8074-10 від 07.12.84.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Основи законодавства України про охорону здоров’я № 2802-XII від 19.11.1992р.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Кодекс законів України про працю № 322-VIII від 10.12.1971р.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“Про захист людини від впливу іонізуючих випромінювань” № 15/98-ВР від 14.01.1998р.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Кодекс цивільного захисту України № 5403-VI від 02.10.2012р.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 Президента України № 643/2001 “Національна програма боротьби із захворюваністю на туберкульоз”.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284"/>
          <w:tab w:val="left" w:pos="993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Постанова Кабінету Міністрів України “ Деякі питання розслідування та обліку нещасних випадків, професійних захворювань і аварій на виробництві ” № 1232 від 30.12.2011 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ДСТУ 2272:2006 “Пожежна безпека. Терміни та визначення основних понять”. – К.: Держспоживстандарт, 2007р. – 28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Hаказ Держнаглядохоронпраці України “Типове положення про порядок проведення навчання і перевірки знань з питань охорони праці” № 15 від 26.01.2005р.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Hаказ Держнаглядохоронпраці України “Перелік робіт з підвищеною небезпекою” № 15 від 26.01.2005р.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Hаказ Держнаглядохоронпраці України “Типове положення про службу охорони праці” № 255 від 15.11.2004р.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Hаказ МОН України “Положення про організацію роботи з охорони праці учасників навчально-виховного процесу в установах і закладах освіти” № 563 від 01.08.2001р.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Наказ Міністерства праці та соціальної політики України “Про затвердження форми трудового договору між працівниками і фізичною особою та порядку реєстрації трудового договору між працівниками і фізичною особою” № 260 від 08.06.2001р.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Наказ МОЗ України “Положення про службу охорони праці системи Міністерства охорони здоров’я України” № 268 від 30.09.1994р.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Наказ МОЗ України “Про введення оперативного контролю за станом охорони праці в установах, закладах та на підприємствах системи МОЗ України” № 444 від 01.11.2001р.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Постанова Кабінету Міністрів України “Про затвердження Порядку класифікації надзвичайних ситуацій за їх рівнями” № 368 від 24.03.2004 р. 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Норми радіаційної безпеки України (НРБУ-97). – Київ: Відділ поліграфії Українського центру держсанепіднагляду МОЗ України, 1998р. – 125 с.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Домарецький, В. А. Екологія харчових продуктів [Текст]: виробничо-практичне видання / В. А. Домарецький, Т. П. Златєв. - К.: Урожай, 1993р. - 190 с. 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Смоляр В. І. Харчування в умовах радіонуклідного забруднення. – К.: Здоров’я: Укр. червоний хрест, 1991р. – 32 с.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Хоружая Т. А. Оценка экологической опасности. / Т. А. Хоружая — М.: “Книга сервис”, 2002р. – 208 с.</w:t>
      </w:r>
    </w:p>
    <w:p w:rsidR="0068596A" w:rsidRDefault="0068596A" w:rsidP="00021B9B">
      <w:pPr>
        <w:pStyle w:val="ListParagraph1"/>
        <w:numPr>
          <w:ilvl w:val="0"/>
          <w:numId w:val="34"/>
        </w:numPr>
        <w:shd w:val="clear" w:color="auto" w:fill="FFFFFF"/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Безпека життєдіяльності: Підручник / В.Г. Цапко, Д.І. Мазоренко, Ю.С. Скобло, Л.М. Тіщенко; за ред. В.Г. Цапка. – К.: Знання, 2008р. – 397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Безпека життєдіяльності: Навчальний посібник / В.В. Березуцький, Л.А. Васьковець, Н.П. Вершиніна та ін.; За ред. В.В. Березуцького. – X.: Факт, 2005р. – 384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Корнієнко О.В. Безпека життедіяльності та підтримання психосоматичного здоров’я молоді: Монографія.-К.:“ Київський університет”, 2004р.-264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Дементий Л.В., Юсина А.Л. Обеспечение безопасности жизнедеятельности: Учеб.пособие. – Краматорск: ДГМА, 2008р. – 300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Апанасенко Г.Л. Валеология как наука (Лекция для врачей) К., 2001р. – 23с.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Казин Э.М., Блинова М.Г., Литвинова М.А. Основы индивидуального здоровья человека: Введение в общую и прикладную валеологию: Учеб. пособие. – М.: ВЛАДОС, 2000р. – 192 с.</w:t>
      </w:r>
    </w:p>
    <w:p w:rsidR="0068596A" w:rsidRDefault="0068596A" w:rsidP="00021B9B">
      <w:pPr>
        <w:pStyle w:val="ListParagraph1"/>
        <w:numPr>
          <w:ilvl w:val="0"/>
          <w:numId w:val="34"/>
        </w:numPr>
        <w:tabs>
          <w:tab w:val="left" w:pos="0"/>
          <w:tab w:val="left" w:pos="284"/>
        </w:tabs>
        <w:ind w:left="426" w:hanging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Пистун И.П., Кельман И.И., Вельковский Е.К. Безопасность жизнедеятельности: Учебное пособие. – Львов: Афиша, 2007р. – 336 с.</w:t>
      </w:r>
    </w:p>
    <w:p w:rsidR="0068596A" w:rsidRDefault="0068596A" w:rsidP="00021B9B">
      <w:pPr>
        <w:tabs>
          <w:tab w:val="left" w:pos="540"/>
        </w:tabs>
        <w:ind w:firstLine="540"/>
        <w:rPr>
          <w:bCs/>
          <w:szCs w:val="28"/>
        </w:rPr>
      </w:pPr>
    </w:p>
    <w:p w:rsidR="0068596A" w:rsidRDefault="0068596A" w:rsidP="00021B9B">
      <w:pPr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>
        <w:rPr>
          <w:b/>
          <w:bCs/>
          <w:szCs w:val="28"/>
          <w:lang w:val="uk-UA"/>
        </w:rPr>
        <w:t>7</w:t>
      </w:r>
      <w:r>
        <w:rPr>
          <w:b/>
          <w:bCs/>
          <w:szCs w:val="28"/>
        </w:rPr>
        <w:t>. Інформаційні ресурси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Офіційне Інтернет-представництво Президента України http://www.president.gov.ua/.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Верховна Рада України http://www.rada.gov.ua/.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Кабінет Міністрів України http://www.kmu.gov.ua/.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http://www.mon.gov.ua/.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екології та природних ресурсів України  http://www.menr.gov.ua/.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Державна  служба України з надзвичайних ситуацій http://www.dsns.gov.ua/.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Рада національної безпеки і оборони України http://www.rnbo.gov.ua/.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Постійне представництво України при ООН http://ukraineun.org/.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Північноатлантичний альянс (НАТО) http://www.nato.int/. </w:t>
      </w:r>
    </w:p>
    <w:p w:rsidR="0068596A" w:rsidRDefault="0068596A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Всесвітня організація охорони здоров’я </w:t>
      </w:r>
      <w:hyperlink r:id="rId6" w:history="1">
        <w:r>
          <w:rPr>
            <w:rStyle w:val="a3"/>
            <w:sz w:val="28"/>
            <w:szCs w:val="28"/>
          </w:rPr>
          <w:t>http://www.who.int/en/</w:t>
        </w:r>
      </w:hyperlink>
      <w:r>
        <w:rPr>
          <w:sz w:val="28"/>
          <w:szCs w:val="28"/>
        </w:rPr>
        <w:t>.</w:t>
      </w:r>
    </w:p>
    <w:p w:rsidR="0068596A" w:rsidRDefault="0082138D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rStyle w:val="a3"/>
          <w:b/>
          <w:bCs/>
        </w:rPr>
      </w:pPr>
      <w:hyperlink r:id="rId7" w:history="1">
        <w:r w:rsidR="0068596A">
          <w:rPr>
            <w:rStyle w:val="a3"/>
            <w:sz w:val="28"/>
            <w:szCs w:val="28"/>
          </w:rPr>
          <w:t>http://</w:t>
        </w:r>
        <w:r w:rsidR="0068596A">
          <w:rPr>
            <w:rStyle w:val="a3"/>
            <w:sz w:val="28"/>
            <w:szCs w:val="28"/>
            <w:lang w:val="en-US"/>
          </w:rPr>
          <w:t>www.</w:t>
        </w:r>
        <w:r w:rsidR="0068596A">
          <w:rPr>
            <w:rStyle w:val="a3"/>
            <w:sz w:val="28"/>
            <w:szCs w:val="28"/>
          </w:rPr>
          <w:t>bio</w:t>
        </w:r>
        <w:r w:rsidR="0068596A">
          <w:rPr>
            <w:rStyle w:val="a3"/>
            <w:sz w:val="28"/>
            <w:szCs w:val="28"/>
            <w:lang w:val="en-US"/>
          </w:rPr>
          <w:t>ethics.net</w:t>
        </w:r>
      </w:hyperlink>
    </w:p>
    <w:p w:rsidR="0068596A" w:rsidRDefault="0082138D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rStyle w:val="a3"/>
          <w:b/>
          <w:bCs/>
          <w:sz w:val="28"/>
          <w:szCs w:val="28"/>
        </w:rPr>
      </w:pPr>
      <w:hyperlink r:id="rId8" w:history="1">
        <w:r w:rsidR="0068596A">
          <w:rPr>
            <w:rStyle w:val="a3"/>
            <w:sz w:val="28"/>
            <w:szCs w:val="28"/>
          </w:rPr>
          <w:t>http://</w:t>
        </w:r>
        <w:r w:rsidR="0068596A">
          <w:rPr>
            <w:rStyle w:val="a3"/>
            <w:sz w:val="28"/>
            <w:szCs w:val="28"/>
            <w:lang w:val="en-US"/>
          </w:rPr>
          <w:t>www</w:t>
        </w:r>
        <w:r w:rsidR="0068596A">
          <w:rPr>
            <w:rStyle w:val="a3"/>
            <w:sz w:val="28"/>
            <w:szCs w:val="28"/>
          </w:rPr>
          <w:t>.bio</w:t>
        </w:r>
        <w:r w:rsidR="0068596A">
          <w:rPr>
            <w:rStyle w:val="a3"/>
            <w:sz w:val="28"/>
            <w:szCs w:val="28"/>
            <w:lang w:val="en-US"/>
          </w:rPr>
          <w:t>ethics</w:t>
        </w:r>
        <w:r w:rsidR="0068596A">
          <w:rPr>
            <w:rStyle w:val="a3"/>
            <w:sz w:val="28"/>
            <w:szCs w:val="28"/>
          </w:rPr>
          <w:t>.</w:t>
        </w:r>
        <w:r w:rsidR="0068596A">
          <w:rPr>
            <w:rStyle w:val="a3"/>
            <w:sz w:val="28"/>
            <w:szCs w:val="28"/>
            <w:lang w:val="en-US"/>
          </w:rPr>
          <w:t>as</w:t>
        </w:r>
        <w:r w:rsidR="0068596A">
          <w:rPr>
            <w:rStyle w:val="a3"/>
            <w:sz w:val="28"/>
            <w:szCs w:val="28"/>
          </w:rPr>
          <w:t>.</w:t>
        </w:r>
        <w:r w:rsidR="0068596A">
          <w:rPr>
            <w:rStyle w:val="a3"/>
            <w:sz w:val="28"/>
            <w:szCs w:val="28"/>
            <w:lang w:val="en-US"/>
          </w:rPr>
          <w:t>niyu</w:t>
        </w:r>
        <w:r w:rsidR="0068596A">
          <w:rPr>
            <w:rStyle w:val="a3"/>
            <w:sz w:val="28"/>
            <w:szCs w:val="28"/>
          </w:rPr>
          <w:t>.</w:t>
        </w:r>
        <w:r w:rsidR="0068596A">
          <w:rPr>
            <w:rStyle w:val="a3"/>
            <w:sz w:val="28"/>
            <w:szCs w:val="28"/>
            <w:lang w:val="en-US"/>
          </w:rPr>
          <w:t>edu</w:t>
        </w:r>
      </w:hyperlink>
    </w:p>
    <w:p w:rsidR="0068596A" w:rsidRDefault="0082138D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rStyle w:val="a3"/>
          <w:b/>
          <w:bCs/>
          <w:sz w:val="28"/>
          <w:szCs w:val="28"/>
        </w:rPr>
      </w:pPr>
      <w:hyperlink r:id="rId9" w:history="1">
        <w:r w:rsidR="0068596A">
          <w:rPr>
            <w:rStyle w:val="a3"/>
            <w:sz w:val="28"/>
            <w:szCs w:val="28"/>
          </w:rPr>
          <w:t>http://</w:t>
        </w:r>
        <w:r w:rsidR="0068596A">
          <w:rPr>
            <w:rStyle w:val="a3"/>
            <w:sz w:val="28"/>
            <w:szCs w:val="28"/>
            <w:lang w:val="en-US"/>
          </w:rPr>
          <w:t>www.</w:t>
        </w:r>
        <w:r w:rsidR="0068596A">
          <w:rPr>
            <w:rStyle w:val="a3"/>
            <w:sz w:val="28"/>
            <w:szCs w:val="28"/>
          </w:rPr>
          <w:t>bio</w:t>
        </w:r>
        <w:r w:rsidR="0068596A">
          <w:rPr>
            <w:rStyle w:val="a3"/>
            <w:sz w:val="28"/>
            <w:szCs w:val="28"/>
            <w:lang w:val="en-US"/>
          </w:rPr>
          <w:t>ethics.ca</w:t>
        </w:r>
      </w:hyperlink>
    </w:p>
    <w:p w:rsidR="0068596A" w:rsidRDefault="0082138D" w:rsidP="00021B9B">
      <w:pPr>
        <w:pStyle w:val="ListParagraph1"/>
        <w:numPr>
          <w:ilvl w:val="0"/>
          <w:numId w:val="36"/>
        </w:numPr>
        <w:tabs>
          <w:tab w:val="left" w:pos="567"/>
          <w:tab w:val="left" w:pos="851"/>
        </w:tabs>
        <w:jc w:val="both"/>
      </w:pPr>
      <w:hyperlink r:id="rId10" w:history="1">
        <w:r w:rsidR="0068596A">
          <w:rPr>
            <w:rStyle w:val="a3"/>
            <w:sz w:val="28"/>
            <w:szCs w:val="28"/>
          </w:rPr>
          <w:t>http://</w:t>
        </w:r>
        <w:r w:rsidR="0068596A">
          <w:rPr>
            <w:rStyle w:val="a3"/>
            <w:sz w:val="28"/>
            <w:szCs w:val="28"/>
            <w:lang w:val="en-US"/>
          </w:rPr>
          <w:t>www.</w:t>
        </w:r>
        <w:r w:rsidR="0068596A">
          <w:rPr>
            <w:rStyle w:val="a3"/>
            <w:sz w:val="28"/>
            <w:szCs w:val="28"/>
          </w:rPr>
          <w:t>bio</w:t>
        </w:r>
        <w:r w:rsidR="0068596A">
          <w:rPr>
            <w:rStyle w:val="a3"/>
            <w:sz w:val="28"/>
            <w:szCs w:val="28"/>
            <w:lang w:val="en-US"/>
          </w:rPr>
          <w:t>ethics.ru</w:t>
        </w:r>
      </w:hyperlink>
    </w:p>
    <w:p w:rsidR="0068596A" w:rsidRDefault="0068596A" w:rsidP="00021B9B">
      <w:pPr>
        <w:pStyle w:val="ListParagraph1"/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</w:p>
    <w:p w:rsidR="0068596A" w:rsidRDefault="0068596A" w:rsidP="00021B9B">
      <w:pPr>
        <w:pStyle w:val="ListParagraph1"/>
        <w:tabs>
          <w:tab w:val="left" w:pos="567"/>
          <w:tab w:val="left" w:pos="851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18. Перелік питань до диференційованого заліку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7"/>
          <w:szCs w:val="28"/>
          <w:lang w:val="uk-UA"/>
        </w:rPr>
        <w:t xml:space="preserve">Предмет «Безпека життєдіяльності». Основні завдання предмета. </w:t>
      </w:r>
      <w:r>
        <w:rPr>
          <w:spacing w:val="-10"/>
          <w:szCs w:val="28"/>
          <w:lang w:val="uk-UA"/>
        </w:rPr>
        <w:t>Аксіома про потенційну небезпеку. Класифікація небезпек.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 xml:space="preserve">Поняття про ризик та керування ним. Принципи визначення </w:t>
      </w:r>
      <w:r>
        <w:rPr>
          <w:spacing w:val="-9"/>
          <w:szCs w:val="28"/>
          <w:lang w:val="uk-UA"/>
        </w:rPr>
        <w:t>припустимого рівня негативних факторів стосовно здоров'я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10"/>
          <w:szCs w:val="28"/>
          <w:lang w:val="uk-UA"/>
        </w:rPr>
        <w:t>Принципи і методи забезпечення безпеки життєдіяльності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9"/>
          <w:szCs w:val="28"/>
          <w:lang w:val="uk-UA"/>
        </w:rPr>
        <w:t xml:space="preserve">Основи керування  та системний аналіз </w:t>
      </w:r>
      <w:r>
        <w:rPr>
          <w:spacing w:val="-14"/>
          <w:szCs w:val="28"/>
          <w:lang w:val="uk-UA"/>
        </w:rPr>
        <w:t>безпеки життєдіяльності.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11"/>
          <w:szCs w:val="28"/>
          <w:lang w:val="uk-UA"/>
        </w:rPr>
        <w:t>Правове забезпечення безпеки життєдіяльності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 xml:space="preserve">Людина, як біоенергетична система. </w:t>
      </w:r>
      <w:r>
        <w:rPr>
          <w:spacing w:val="-8"/>
          <w:szCs w:val="28"/>
          <w:lang w:val="uk-UA"/>
        </w:rPr>
        <w:t>Фактори, що забезпечують здоров'я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Роль ф</w:t>
      </w:r>
      <w:r>
        <w:rPr>
          <w:spacing w:val="-7"/>
          <w:szCs w:val="28"/>
          <w:lang w:val="uk-UA"/>
        </w:rPr>
        <w:t xml:space="preserve">ункціональних систем організму людини в забезпеченні його </w:t>
      </w:r>
      <w:r>
        <w:rPr>
          <w:spacing w:val="-10"/>
          <w:szCs w:val="28"/>
          <w:lang w:val="uk-UA"/>
        </w:rPr>
        <w:t>безпеки життєдіяльності. Захисні функції організму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7"/>
          <w:szCs w:val="28"/>
          <w:lang w:val="uk-UA"/>
        </w:rPr>
        <w:t xml:space="preserve">Роль рецепторів і аналізаторів організму людини в оцінці факторів </w:t>
      </w:r>
      <w:r>
        <w:rPr>
          <w:spacing w:val="-8"/>
          <w:szCs w:val="28"/>
          <w:lang w:val="uk-UA"/>
        </w:rPr>
        <w:t>системи «людина - середовище існування». Закон Вебера-Фехнера.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2"/>
          <w:szCs w:val="28"/>
          <w:lang w:val="uk-UA"/>
        </w:rPr>
        <w:t xml:space="preserve">Психологічні фактори, що визначають особисту безпеку людини. </w:t>
      </w:r>
      <w:r>
        <w:rPr>
          <w:szCs w:val="28"/>
          <w:lang w:val="uk-UA"/>
        </w:rPr>
        <w:t xml:space="preserve">Психофізіологічний стан організму.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 xml:space="preserve">Залежність стану організму від </w:t>
      </w:r>
      <w:r>
        <w:rPr>
          <w:spacing w:val="-9"/>
          <w:szCs w:val="28"/>
          <w:lang w:val="uk-UA"/>
        </w:rPr>
        <w:t>зовнішніх подразників. Раціональні режими праці і відпочинку.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Поняття про з</w:t>
      </w:r>
      <w:r>
        <w:rPr>
          <w:spacing w:val="-8"/>
          <w:szCs w:val="28"/>
          <w:lang w:val="uk-UA"/>
        </w:rPr>
        <w:t xml:space="preserve">овнішнє середовище і середовище життєдіяльності людини. </w:t>
      </w:r>
      <w:r>
        <w:rPr>
          <w:spacing w:val="-12"/>
          <w:szCs w:val="28"/>
          <w:lang w:val="uk-UA"/>
        </w:rPr>
        <w:t>Класифікація і характеристики середовища життєдіяльності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7"/>
          <w:szCs w:val="28"/>
          <w:lang w:val="uk-UA"/>
        </w:rPr>
        <w:lastRenderedPageBreak/>
        <w:t xml:space="preserve">Класифікація і характеристика негативних факторів зовнішнього середовища людини.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11"/>
          <w:szCs w:val="28"/>
          <w:lang w:val="uk-UA"/>
        </w:rPr>
        <w:t>Методи і засоби захисту людини від негативних факторів зовнішнього середовища.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8"/>
          <w:szCs w:val="28"/>
          <w:lang w:val="uk-UA"/>
        </w:rPr>
        <w:t xml:space="preserve">Особливості стану екологічної безпеки України. Комплексна оцінка </w:t>
      </w:r>
      <w:r>
        <w:rPr>
          <w:spacing w:val="-9"/>
          <w:szCs w:val="28"/>
          <w:lang w:val="uk-UA"/>
        </w:rPr>
        <w:t>ризику впливу антропогенних чинник!в на безпеку та здоров'я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Поняття про з</w:t>
      </w:r>
      <w:r>
        <w:rPr>
          <w:szCs w:val="28"/>
          <w:lang w:val="uk-UA"/>
        </w:rPr>
        <w:t>доров'я людини як медико-біологічну та соціальну категорію. Духовний, психічний, фізичний, соціальний аспекти здоров'я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Поняття про з</w:t>
      </w:r>
      <w:r>
        <w:rPr>
          <w:szCs w:val="28"/>
          <w:lang w:val="uk-UA"/>
        </w:rPr>
        <w:t xml:space="preserve">доров'я і патологія. </w:t>
      </w:r>
      <w:r>
        <w:rPr>
          <w:spacing w:val="-4"/>
          <w:szCs w:val="28"/>
          <w:lang w:val="uk-UA"/>
        </w:rPr>
        <w:t xml:space="preserve">Поняття про </w:t>
      </w:r>
      <w:r>
        <w:rPr>
          <w:szCs w:val="28"/>
          <w:lang w:val="uk-UA"/>
        </w:rPr>
        <w:t xml:space="preserve">валеологію та санологію, визначення, сутність і предмет їх вивчення.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>Індивідуальне здоров'я людини. Фактори, що забезпечують стабільність здоров'я. Фактори ризику та групи ризику.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2"/>
          <w:szCs w:val="28"/>
          <w:lang w:val="uk-UA"/>
        </w:rPr>
        <w:t xml:space="preserve">Поняття про спосіб життя, його особливості у сучасних умовах. </w:t>
      </w:r>
      <w:r>
        <w:rPr>
          <w:spacing w:val="-9"/>
          <w:szCs w:val="28"/>
          <w:lang w:val="uk-UA"/>
        </w:rPr>
        <w:t xml:space="preserve">Оздоровлення та </w:t>
      </w:r>
      <w:r>
        <w:rPr>
          <w:spacing w:val="-8"/>
          <w:szCs w:val="28"/>
          <w:lang w:val="uk-UA"/>
        </w:rPr>
        <w:t>загартування організму.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 xml:space="preserve">Механізм шкідливого впливу на організм людини алкоголю, куріння </w:t>
      </w:r>
      <w:r>
        <w:rPr>
          <w:szCs w:val="28"/>
          <w:lang w:val="uk-UA"/>
        </w:rPr>
        <w:t xml:space="preserve">і наркотиків. </w:t>
      </w:r>
      <w:r>
        <w:rPr>
          <w:spacing w:val="-11"/>
          <w:szCs w:val="28"/>
          <w:lang w:val="uk-UA"/>
        </w:rPr>
        <w:t>Методи боротьби із шкідливими звичками.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3"/>
          <w:szCs w:val="28"/>
          <w:lang w:val="uk-UA"/>
        </w:rPr>
        <w:t xml:space="preserve">Вплив харчування на життєдіяльність людини. Вимоги до якості і </w:t>
      </w:r>
      <w:r>
        <w:rPr>
          <w:spacing w:val="-9"/>
          <w:szCs w:val="28"/>
          <w:lang w:val="uk-UA"/>
        </w:rPr>
        <w:t xml:space="preserve">безпеки харчових продуктів.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6"/>
          <w:szCs w:val="28"/>
          <w:lang w:val="uk-UA"/>
        </w:rPr>
        <w:t>Вплив пестицидів, с</w:t>
      </w:r>
      <w:r>
        <w:rPr>
          <w:spacing w:val="-8"/>
          <w:szCs w:val="28"/>
          <w:lang w:val="uk-UA"/>
        </w:rPr>
        <w:t xml:space="preserve">тимуляторів росту та інших хімічних речовин, що застосовуються в сільському господарстві на здоров’я людини.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8"/>
          <w:szCs w:val="28"/>
          <w:lang w:val="uk-UA"/>
        </w:rPr>
        <w:t>Генетично модифіковані продукти та їх небезпека для здоров'я людини.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Радіонукліди у харчових продуктах. Харчування в умовах </w:t>
      </w:r>
      <w:r>
        <w:rPr>
          <w:spacing w:val="-9"/>
          <w:szCs w:val="28"/>
          <w:lang w:val="uk-UA"/>
        </w:rPr>
        <w:t>радіаційного забруднення.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pacing w:val="-7"/>
          <w:szCs w:val="28"/>
          <w:lang w:val="uk-UA"/>
        </w:rPr>
        <w:t xml:space="preserve">Токсичні речовини у продуктах харчування. Методика зменшення кількості речовин-забруднювачів у харчових </w:t>
      </w:r>
      <w:r>
        <w:rPr>
          <w:spacing w:val="-12"/>
          <w:szCs w:val="28"/>
          <w:lang w:val="uk-UA"/>
        </w:rPr>
        <w:t>продуктах.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>Законодавча та нормативна база України про охорону праці. Відповідальність за порушення законодавства про охорону праці.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>Державне управління охороною праці та організація охорони праці на виробництві. Служба охорони праці системи Міністерства охорони здоров'я України. Служба охорони праці підприємства.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Навчання з питань охорони праці. Інструктажі з питань охорони праці.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Державний нагляд і громадський контроль за охороною праці.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Розслідування та облік нещасних випадків, професійних захворювань га аварій на виробництві.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Перелік професійних шкідливостей при виконанні функціональних обов'язків лікаря.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Правила виробничої санітарії, протиепідемічного режиму та особистої гігієни працівників дезінфекційних установ і підрозділів.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Техніка безпеки персоналу кабінетів, і відділень променевої діагностики і терапії. Особливості впливу сучасних лазерних апаратів.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Охорона праці у патологоанатомічних, патогістологічних, судово-медичних установах.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Правила техніки безпеки у відділеннях гіпербаричної оксигенації, клініко-діагностичних лабораторіях, фізіотерапевтичних відділеннях, </w:t>
      </w:r>
      <w:r>
        <w:rPr>
          <w:szCs w:val="28"/>
          <w:lang w:val="uk-UA"/>
        </w:rPr>
        <w:lastRenderedPageBreak/>
        <w:t>при роботі із стерилізаційними установками.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Правила обладнання, експлуатації та виробничої санітарії при роботі  в аптеках.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Поняття про небезпечні інфекційні захворювання. ВІЛ та СНІД у практиці лікаря. Можливі шляхи потрапляння біологічного матеріалу від ВІЛ-інфікованого в організм медичного працівника.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про «виробничу аварію» та екстрене звернення до Центру СНІДу/Інституту інфекційних захворювань. Антиретровірусна 28-денна програма.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Профілактика інфікування вірусами гепатиту та імунопрофілактика при контакті із біологічними матеріалами хворого на вірусний гепатит. 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Програма розвитку донорства крові та її компонентів на 2002-2011 роки.</w:t>
      </w:r>
    </w:p>
    <w:p w:rsidR="0068596A" w:rsidRDefault="0068596A" w:rsidP="00021B9B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Туберкульоз та його розповсюдженість в Україні та світі. Потенційна професіональна небезпека лікаря-фтизіатра та вжиття профілактичних заходів. Національна програма боротьби із захворюваністю на туберкульоз.</w:t>
      </w:r>
    </w:p>
    <w:p w:rsidR="0068596A" w:rsidRDefault="0068596A" w:rsidP="00021B9B">
      <w:pPr>
        <w:pStyle w:val="aa"/>
        <w:rPr>
          <w:b/>
          <w:szCs w:val="28"/>
          <w:lang w:val="uk-UA"/>
        </w:rPr>
      </w:pPr>
    </w:p>
    <w:p w:rsidR="0068596A" w:rsidRDefault="0068596A" w:rsidP="00021B9B"/>
    <w:p w:rsidR="0068596A" w:rsidRDefault="0068596A"/>
    <w:sectPr w:rsidR="0068596A" w:rsidSect="0018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4149"/>
    <w:multiLevelType w:val="hybridMultilevel"/>
    <w:tmpl w:val="872E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357A1"/>
    <w:multiLevelType w:val="hybridMultilevel"/>
    <w:tmpl w:val="21147A2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63B"/>
    <w:multiLevelType w:val="hybridMultilevel"/>
    <w:tmpl w:val="F9EEB9C8"/>
    <w:lvl w:ilvl="0" w:tplc="C4B4C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7BC682C"/>
    <w:multiLevelType w:val="hybridMultilevel"/>
    <w:tmpl w:val="EC4480C8"/>
    <w:lvl w:ilvl="0" w:tplc="006EED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sz w:val="22"/>
        <w:szCs w:val="22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204D3"/>
    <w:multiLevelType w:val="hybridMultilevel"/>
    <w:tmpl w:val="9B50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49D53F87"/>
    <w:multiLevelType w:val="hybridMultilevel"/>
    <w:tmpl w:val="B70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B5B3F"/>
    <w:multiLevelType w:val="hybridMultilevel"/>
    <w:tmpl w:val="10201378"/>
    <w:lvl w:ilvl="0" w:tplc="74405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26CE4"/>
    <w:multiLevelType w:val="hybridMultilevel"/>
    <w:tmpl w:val="6BF2801A"/>
    <w:lvl w:ilvl="0" w:tplc="0E982FB8">
      <w:start w:val="1"/>
      <w:numFmt w:val="decimal"/>
      <w:lvlText w:val="%1."/>
      <w:lvlJc w:val="left"/>
      <w:pPr>
        <w:ind w:left="1810" w:hanging="675"/>
      </w:pPr>
      <w:rPr>
        <w:rFonts w:eastAsia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9BD6CBB"/>
    <w:multiLevelType w:val="hybridMultilevel"/>
    <w:tmpl w:val="32D8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10512"/>
    <w:multiLevelType w:val="hybridMultilevel"/>
    <w:tmpl w:val="8AECF9D0"/>
    <w:lvl w:ilvl="0" w:tplc="0298E344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766A5"/>
    <w:multiLevelType w:val="hybridMultilevel"/>
    <w:tmpl w:val="3A0A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674D8"/>
    <w:multiLevelType w:val="hybridMultilevel"/>
    <w:tmpl w:val="ADA87406"/>
    <w:lvl w:ilvl="0" w:tplc="4E68620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5"/>
  </w:num>
  <w:num w:numId="8">
    <w:abstractNumId w:val="15"/>
  </w:num>
  <w:num w:numId="9">
    <w:abstractNumId w:val="9"/>
  </w:num>
  <w:num w:numId="10">
    <w:abstractNumId w:val="9"/>
  </w:num>
  <w:num w:numId="11">
    <w:abstractNumId w:val="1"/>
  </w:num>
  <w:num w:numId="12">
    <w:abstractNumId w:val="1"/>
  </w:num>
  <w:num w:numId="13">
    <w:abstractNumId w:val="17"/>
  </w:num>
  <w:num w:numId="14">
    <w:abstractNumId w:val="17"/>
  </w:num>
  <w:num w:numId="15">
    <w:abstractNumId w:val="4"/>
  </w:num>
  <w:num w:numId="16">
    <w:abstractNumId w:val="4"/>
  </w:num>
  <w:num w:numId="17">
    <w:abstractNumId w:val="12"/>
  </w:num>
  <w:num w:numId="18">
    <w:abstractNumId w:val="12"/>
  </w:num>
  <w:num w:numId="19">
    <w:abstractNumId w:val="18"/>
  </w:num>
  <w:num w:numId="20">
    <w:abstractNumId w:val="18"/>
  </w:num>
  <w:num w:numId="21">
    <w:abstractNumId w:val="10"/>
  </w:num>
  <w:num w:numId="22">
    <w:abstractNumId w:val="10"/>
  </w:num>
  <w:num w:numId="23">
    <w:abstractNumId w:val="0"/>
  </w:num>
  <w:num w:numId="24">
    <w:abstractNumId w:val="0"/>
  </w:num>
  <w:num w:numId="25">
    <w:abstractNumId w:val="6"/>
  </w:num>
  <w:num w:numId="26">
    <w:abstractNumId w:val="6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96"/>
    <w:rsid w:val="00021B9B"/>
    <w:rsid w:val="00131696"/>
    <w:rsid w:val="00183903"/>
    <w:rsid w:val="004926A2"/>
    <w:rsid w:val="0068596A"/>
    <w:rsid w:val="00727699"/>
    <w:rsid w:val="007D26FC"/>
    <w:rsid w:val="0082138D"/>
    <w:rsid w:val="00A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9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B9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1B9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1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1B9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21B9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B9B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21B9B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21B9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021B9B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021B9B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styleId="a3">
    <w:name w:val="Hyperlink"/>
    <w:uiPriority w:val="99"/>
    <w:semiHidden/>
    <w:rsid w:val="00021B9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21B9B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021B9B"/>
    <w:pPr>
      <w:spacing w:before="280" w:after="280"/>
    </w:pPr>
    <w:rPr>
      <w:sz w:val="24"/>
    </w:rPr>
  </w:style>
  <w:style w:type="paragraph" w:styleId="a5">
    <w:name w:val="Normal (Web)"/>
    <w:basedOn w:val="a"/>
    <w:uiPriority w:val="99"/>
    <w:semiHidden/>
    <w:rsid w:val="00021B9B"/>
    <w:pPr>
      <w:spacing w:before="280" w:after="280"/>
    </w:pPr>
    <w:rPr>
      <w:sz w:val="24"/>
    </w:rPr>
  </w:style>
  <w:style w:type="paragraph" w:styleId="a6">
    <w:name w:val="header"/>
    <w:basedOn w:val="a"/>
    <w:link w:val="11"/>
    <w:uiPriority w:val="99"/>
    <w:semiHidden/>
    <w:rsid w:val="00021B9B"/>
    <w:pPr>
      <w:tabs>
        <w:tab w:val="center" w:pos="4677"/>
        <w:tab w:val="right" w:pos="9355"/>
      </w:tabs>
    </w:pPr>
    <w:rPr>
      <w:sz w:val="24"/>
    </w:rPr>
  </w:style>
  <w:style w:type="character" w:customStyle="1" w:styleId="11">
    <w:name w:val="Верхний колонтитул Знак1"/>
    <w:link w:val="a6"/>
    <w:uiPriority w:val="99"/>
    <w:semiHidden/>
    <w:locked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semiHidden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02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021B9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semiHidden/>
    <w:rsid w:val="00021B9B"/>
    <w:rPr>
      <w:rFonts w:cs="Tahoma"/>
    </w:rPr>
  </w:style>
  <w:style w:type="paragraph" w:styleId="ad">
    <w:name w:val="Title"/>
    <w:basedOn w:val="a"/>
    <w:next w:val="aa"/>
    <w:link w:val="ae"/>
    <w:uiPriority w:val="99"/>
    <w:qFormat/>
    <w:rsid w:val="00021B9B"/>
    <w:pPr>
      <w:keepNext/>
      <w:spacing w:before="240" w:after="120"/>
    </w:pPr>
    <w:rPr>
      <w:rFonts w:ascii="Arial" w:eastAsia="Calibri" w:hAnsi="Arial" w:cs="Tahoma"/>
      <w:szCs w:val="28"/>
    </w:rPr>
  </w:style>
  <w:style w:type="character" w:customStyle="1" w:styleId="ae">
    <w:name w:val="Название Знак"/>
    <w:link w:val="ad"/>
    <w:uiPriority w:val="99"/>
    <w:locked/>
    <w:rsid w:val="00021B9B"/>
    <w:rPr>
      <w:rFonts w:ascii="Arial" w:eastAsia="Times New Roman" w:hAnsi="Arial" w:cs="Tahoma"/>
      <w:sz w:val="28"/>
      <w:szCs w:val="28"/>
      <w:lang w:eastAsia="ar-SA" w:bidi="ar-SA"/>
    </w:rPr>
  </w:style>
  <w:style w:type="paragraph" w:styleId="af">
    <w:name w:val="Body Text Indent"/>
    <w:basedOn w:val="a"/>
    <w:link w:val="af0"/>
    <w:uiPriority w:val="99"/>
    <w:semiHidden/>
    <w:rsid w:val="00021B9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Subtitle"/>
    <w:basedOn w:val="a"/>
    <w:link w:val="af2"/>
    <w:uiPriority w:val="99"/>
    <w:qFormat/>
    <w:rsid w:val="00021B9B"/>
    <w:pPr>
      <w:suppressAutoHyphens w:val="0"/>
      <w:ind w:firstLine="709"/>
      <w:jc w:val="center"/>
    </w:pPr>
    <w:rPr>
      <w:rFonts w:eastAsia="Calibri"/>
      <w:b/>
      <w:bCs/>
      <w:caps/>
      <w:szCs w:val="28"/>
      <w:lang w:val="uk-UA" w:eastAsia="ru-RU"/>
    </w:rPr>
  </w:style>
  <w:style w:type="character" w:customStyle="1" w:styleId="af2">
    <w:name w:val="Подзаголовок Знак"/>
    <w:link w:val="af1"/>
    <w:uiPriority w:val="99"/>
    <w:locked/>
    <w:rsid w:val="00021B9B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21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21B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List Paragraph"/>
    <w:basedOn w:val="a"/>
    <w:uiPriority w:val="99"/>
    <w:qFormat/>
    <w:rsid w:val="00021B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1"/>
    <w:basedOn w:val="a"/>
    <w:uiPriority w:val="99"/>
    <w:rsid w:val="00021B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021B9B"/>
    <w:pPr>
      <w:suppressLineNumbers/>
    </w:pPr>
    <w:rPr>
      <w:rFonts w:cs="Tahoma"/>
    </w:rPr>
  </w:style>
  <w:style w:type="paragraph" w:customStyle="1" w:styleId="FR2">
    <w:name w:val="FR2"/>
    <w:uiPriority w:val="99"/>
    <w:rsid w:val="00021B9B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uiPriority w:val="99"/>
    <w:rsid w:val="00021B9B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"/>
    <w:uiPriority w:val="99"/>
    <w:rsid w:val="00021B9B"/>
    <w:pPr>
      <w:suppressLineNumbers/>
    </w:pPr>
  </w:style>
  <w:style w:type="paragraph" w:customStyle="1" w:styleId="af5">
    <w:name w:val="Заголовок таблицы"/>
    <w:basedOn w:val="af4"/>
    <w:uiPriority w:val="99"/>
    <w:rsid w:val="00021B9B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a"/>
    <w:uiPriority w:val="99"/>
    <w:rsid w:val="00021B9B"/>
  </w:style>
  <w:style w:type="paragraph" w:customStyle="1" w:styleId="210">
    <w:name w:val="Основной текст с отступом 21"/>
    <w:basedOn w:val="a"/>
    <w:uiPriority w:val="99"/>
    <w:rsid w:val="00021B9B"/>
    <w:pPr>
      <w:ind w:right="-1090" w:firstLine="720"/>
      <w:jc w:val="both"/>
    </w:pPr>
    <w:rPr>
      <w:szCs w:val="20"/>
      <w:lang w:val="uk-UA"/>
    </w:rPr>
  </w:style>
  <w:style w:type="paragraph" w:customStyle="1" w:styleId="af7">
    <w:name w:val="Абзац"/>
    <w:basedOn w:val="a"/>
    <w:uiPriority w:val="99"/>
    <w:rsid w:val="00021B9B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paragraph" w:customStyle="1" w:styleId="Style9">
    <w:name w:val="Style9"/>
    <w:basedOn w:val="a"/>
    <w:uiPriority w:val="99"/>
    <w:rsid w:val="00021B9B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paragraph" w:customStyle="1" w:styleId="Default">
    <w:name w:val="Default"/>
    <w:uiPriority w:val="99"/>
    <w:rsid w:val="00021B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gin-buttonuser">
    <w:name w:val="login-button__user"/>
    <w:basedOn w:val="a"/>
    <w:uiPriority w:val="99"/>
    <w:rsid w:val="00021B9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4">
    <w:name w:val="Абзац списка1"/>
    <w:basedOn w:val="a"/>
    <w:uiPriority w:val="99"/>
    <w:rsid w:val="00021B9B"/>
    <w:pPr>
      <w:suppressAutoHyphens w:val="0"/>
      <w:ind w:left="720"/>
      <w:contextualSpacing/>
    </w:pPr>
    <w:rPr>
      <w:rFonts w:eastAsia="Calibri"/>
      <w:sz w:val="20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021B9B"/>
    <w:pPr>
      <w:suppressAutoHyphens w:val="0"/>
      <w:ind w:left="720"/>
    </w:pPr>
    <w:rPr>
      <w:rFonts w:eastAsia="Calibri"/>
      <w:sz w:val="20"/>
      <w:szCs w:val="20"/>
      <w:lang w:val="uk-UA" w:eastAsia="ru-RU"/>
    </w:rPr>
  </w:style>
  <w:style w:type="character" w:customStyle="1" w:styleId="Absatz-Standardschriftart">
    <w:name w:val="Absatz-Standardschriftart"/>
    <w:uiPriority w:val="99"/>
    <w:rsid w:val="00021B9B"/>
  </w:style>
  <w:style w:type="character" w:customStyle="1" w:styleId="WW8Num4z0">
    <w:name w:val="WW8Num4z0"/>
    <w:uiPriority w:val="99"/>
    <w:rsid w:val="00021B9B"/>
    <w:rPr>
      <w:rFonts w:ascii="Times New Roman" w:hAnsi="Times New Roman"/>
    </w:rPr>
  </w:style>
  <w:style w:type="character" w:customStyle="1" w:styleId="15">
    <w:name w:val="Основной шрифт абзаца1"/>
    <w:uiPriority w:val="99"/>
    <w:rsid w:val="00021B9B"/>
  </w:style>
  <w:style w:type="character" w:customStyle="1" w:styleId="apple-converted-space">
    <w:name w:val="apple-converted-space"/>
    <w:uiPriority w:val="99"/>
    <w:rsid w:val="00021B9B"/>
  </w:style>
  <w:style w:type="character" w:customStyle="1" w:styleId="toctext">
    <w:name w:val="toctext"/>
    <w:uiPriority w:val="99"/>
    <w:rsid w:val="00021B9B"/>
  </w:style>
  <w:style w:type="character" w:customStyle="1" w:styleId="FontStyle40">
    <w:name w:val="Font Style40"/>
    <w:uiPriority w:val="99"/>
    <w:rsid w:val="00021B9B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021B9B"/>
    <w:rPr>
      <w:rFonts w:ascii="Times New Roman" w:hAnsi="Times New Roman"/>
      <w:b/>
      <w:spacing w:val="-10"/>
      <w:sz w:val="20"/>
    </w:rPr>
  </w:style>
  <w:style w:type="character" w:customStyle="1" w:styleId="tlid-translation">
    <w:name w:val="tlid-translation"/>
    <w:uiPriority w:val="99"/>
    <w:rsid w:val="0002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as.niyu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ethic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eth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ethic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2020-02-20T12:46:00Z</dcterms:created>
  <dcterms:modified xsi:type="dcterms:W3CDTF">2020-02-20T12:46:00Z</dcterms:modified>
</cp:coreProperties>
</file>