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D39B" w14:textId="77777777" w:rsidR="00B2490C" w:rsidRDefault="00B2490C">
      <w:pPr>
        <w:pBdr>
          <w:top w:val="nil"/>
          <w:left w:val="nil"/>
          <w:bottom w:val="nil"/>
          <w:right w:val="nil"/>
          <w:between w:val="nil"/>
        </w:pBdr>
        <w:spacing w:after="160"/>
        <w:rPr>
          <w:rFonts w:ascii="Calibri" w:eastAsia="Calibri" w:hAnsi="Calibri" w:cs="Calibri"/>
          <w:color w:val="000000"/>
          <w:sz w:val="22"/>
          <w:szCs w:val="22"/>
        </w:rPr>
      </w:pPr>
      <w:bookmarkStart w:id="0" w:name="_GoBack"/>
      <w:bookmarkEnd w:id="0"/>
    </w:p>
    <w:p w14:paraId="4DF4947C" w14:textId="77777777" w:rsidR="00B2490C" w:rsidRDefault="00BC6065">
      <w:pPr>
        <w:pBdr>
          <w:top w:val="nil"/>
          <w:left w:val="nil"/>
          <w:bottom w:val="nil"/>
          <w:right w:val="nil"/>
          <w:between w:val="nil"/>
        </w:pBdr>
        <w:jc w:val="center"/>
        <w:rPr>
          <w:rFonts w:ascii="Times" w:eastAsia="Times" w:hAnsi="Times" w:cs="Times"/>
          <w:color w:val="000000"/>
          <w:sz w:val="28"/>
          <w:szCs w:val="28"/>
        </w:rPr>
      </w:pPr>
      <w:r>
        <w:rPr>
          <w:rFonts w:ascii="Times" w:eastAsia="Times" w:hAnsi="Times" w:cs="Times"/>
          <w:smallCaps/>
          <w:color w:val="000000"/>
          <w:sz w:val="28"/>
          <w:szCs w:val="28"/>
        </w:rPr>
        <w:t>ХАРКІВСЬКИЙ НАЦІОНАЛЬНИЙ МЕДИЧНИЙ УНІВЕРСИТЕТ</w:t>
      </w:r>
    </w:p>
    <w:p w14:paraId="3AF13536" w14:textId="77777777" w:rsidR="00B2490C" w:rsidRDefault="00BC6065">
      <w:pPr>
        <w:pBdr>
          <w:top w:val="nil"/>
          <w:left w:val="nil"/>
          <w:bottom w:val="nil"/>
          <w:right w:val="nil"/>
          <w:between w:val="nil"/>
        </w:pBdr>
        <w:jc w:val="center"/>
        <w:rPr>
          <w:rFonts w:ascii="Times" w:eastAsia="Times" w:hAnsi="Times" w:cs="Times"/>
          <w:color w:val="000000"/>
          <w:sz w:val="32"/>
          <w:szCs w:val="32"/>
        </w:rPr>
      </w:pPr>
      <w:r>
        <w:rPr>
          <w:color w:val="000000"/>
          <w:sz w:val="32"/>
          <w:szCs w:val="32"/>
        </w:rPr>
        <w:t xml:space="preserve">7 </w:t>
      </w:r>
      <w:r>
        <w:rPr>
          <w:rFonts w:ascii="Times" w:eastAsia="Times" w:hAnsi="Times" w:cs="Times"/>
          <w:color w:val="000000"/>
          <w:sz w:val="32"/>
          <w:szCs w:val="32"/>
        </w:rPr>
        <w:t>факультет з підготовки іноземних студентів ННІ ПІГ</w:t>
      </w:r>
    </w:p>
    <w:p w14:paraId="52931C20" w14:textId="77777777" w:rsidR="00B2490C" w:rsidRDefault="00B2490C">
      <w:pPr>
        <w:pBdr>
          <w:top w:val="nil"/>
          <w:left w:val="nil"/>
          <w:bottom w:val="nil"/>
          <w:right w:val="nil"/>
          <w:between w:val="nil"/>
        </w:pBdr>
        <w:rPr>
          <w:color w:val="000000"/>
          <w:sz w:val="32"/>
          <w:szCs w:val="32"/>
        </w:rPr>
      </w:pPr>
    </w:p>
    <w:p w14:paraId="70AAEAB6" w14:textId="77777777" w:rsidR="00B2490C" w:rsidRDefault="00BC6065">
      <w:pPr>
        <w:pBdr>
          <w:top w:val="nil"/>
          <w:left w:val="nil"/>
          <w:bottom w:val="nil"/>
          <w:right w:val="nil"/>
          <w:between w:val="nil"/>
        </w:pBdr>
        <w:jc w:val="center"/>
        <w:rPr>
          <w:rFonts w:ascii="Times" w:eastAsia="Times" w:hAnsi="Times" w:cs="Times"/>
          <w:color w:val="000000"/>
          <w:sz w:val="32"/>
          <w:szCs w:val="32"/>
        </w:rPr>
      </w:pPr>
      <w:r>
        <w:rPr>
          <w:rFonts w:ascii="Times" w:eastAsia="Times" w:hAnsi="Times" w:cs="Times"/>
          <w:color w:val="000000"/>
          <w:sz w:val="32"/>
          <w:szCs w:val="32"/>
        </w:rPr>
        <w:t>Кафедра медицини невідкладних станів, анестезіології та інтенсивної терапії</w:t>
      </w:r>
    </w:p>
    <w:p w14:paraId="67FB4851" w14:textId="77777777" w:rsidR="00B2490C" w:rsidRDefault="00B2490C">
      <w:pPr>
        <w:keepNext/>
        <w:pBdr>
          <w:top w:val="nil"/>
          <w:left w:val="nil"/>
          <w:bottom w:val="nil"/>
          <w:right w:val="nil"/>
          <w:between w:val="nil"/>
        </w:pBdr>
        <w:tabs>
          <w:tab w:val="left" w:pos="708"/>
        </w:tabs>
        <w:spacing w:line="360" w:lineRule="auto"/>
        <w:jc w:val="center"/>
        <w:rPr>
          <w:color w:val="000000"/>
          <w:sz w:val="32"/>
          <w:szCs w:val="32"/>
        </w:rPr>
      </w:pPr>
    </w:p>
    <w:p w14:paraId="2E12438A" w14:textId="77777777" w:rsidR="00B2490C" w:rsidRDefault="00B2490C">
      <w:pPr>
        <w:keepNext/>
        <w:pBdr>
          <w:top w:val="nil"/>
          <w:left w:val="nil"/>
          <w:bottom w:val="nil"/>
          <w:right w:val="nil"/>
          <w:between w:val="nil"/>
        </w:pBdr>
        <w:tabs>
          <w:tab w:val="left" w:pos="708"/>
        </w:tabs>
        <w:spacing w:line="360" w:lineRule="auto"/>
        <w:jc w:val="center"/>
        <w:rPr>
          <w:color w:val="000000"/>
          <w:sz w:val="28"/>
          <w:szCs w:val="28"/>
        </w:rPr>
      </w:pPr>
    </w:p>
    <w:p w14:paraId="0DB5BF21" w14:textId="77777777" w:rsidR="00B2490C" w:rsidRDefault="00B2490C">
      <w:pPr>
        <w:keepNext/>
        <w:pBdr>
          <w:top w:val="nil"/>
          <w:left w:val="nil"/>
          <w:bottom w:val="nil"/>
          <w:right w:val="nil"/>
          <w:between w:val="nil"/>
        </w:pBdr>
        <w:tabs>
          <w:tab w:val="left" w:pos="708"/>
        </w:tabs>
        <w:spacing w:line="360" w:lineRule="auto"/>
        <w:jc w:val="center"/>
        <w:rPr>
          <w:color w:val="000000"/>
          <w:sz w:val="28"/>
          <w:szCs w:val="28"/>
        </w:rPr>
      </w:pPr>
    </w:p>
    <w:p w14:paraId="10721F18" w14:textId="77777777" w:rsidR="00B2490C" w:rsidRDefault="00B2490C">
      <w:pPr>
        <w:keepNext/>
        <w:pBdr>
          <w:top w:val="nil"/>
          <w:left w:val="nil"/>
          <w:bottom w:val="nil"/>
          <w:right w:val="nil"/>
          <w:between w:val="nil"/>
        </w:pBdr>
        <w:tabs>
          <w:tab w:val="left" w:pos="708"/>
        </w:tabs>
        <w:spacing w:line="360" w:lineRule="auto"/>
        <w:jc w:val="center"/>
        <w:rPr>
          <w:color w:val="000000"/>
          <w:sz w:val="28"/>
          <w:szCs w:val="28"/>
        </w:rPr>
      </w:pPr>
    </w:p>
    <w:p w14:paraId="051FA7DA" w14:textId="77777777" w:rsidR="00B2490C" w:rsidRDefault="00BC6065">
      <w:pPr>
        <w:keepNext/>
        <w:pBdr>
          <w:top w:val="nil"/>
          <w:left w:val="nil"/>
          <w:bottom w:val="nil"/>
          <w:right w:val="nil"/>
          <w:between w:val="nil"/>
        </w:pBdr>
        <w:tabs>
          <w:tab w:val="left" w:pos="708"/>
        </w:tabs>
        <w:spacing w:line="360" w:lineRule="auto"/>
        <w:jc w:val="center"/>
        <w:rPr>
          <w:rFonts w:ascii="Times" w:eastAsia="Times" w:hAnsi="Times" w:cs="Times"/>
          <w:color w:val="000000"/>
          <w:sz w:val="28"/>
          <w:szCs w:val="28"/>
        </w:rPr>
      </w:pPr>
      <w:r>
        <w:rPr>
          <w:rFonts w:ascii="Times" w:eastAsia="Times" w:hAnsi="Times" w:cs="Times"/>
          <w:smallCaps/>
          <w:color w:val="000000"/>
          <w:sz w:val="28"/>
          <w:szCs w:val="28"/>
        </w:rPr>
        <w:t>СИЛАБУС</w:t>
      </w:r>
    </w:p>
    <w:p w14:paraId="2A76F84A" w14:textId="77777777" w:rsidR="00B2490C" w:rsidRDefault="00BC6065">
      <w:pPr>
        <w:keepNext/>
        <w:pBdr>
          <w:top w:val="nil"/>
          <w:left w:val="nil"/>
          <w:bottom w:val="nil"/>
          <w:right w:val="nil"/>
          <w:between w:val="nil"/>
        </w:pBdr>
        <w:tabs>
          <w:tab w:val="left" w:pos="708"/>
        </w:tabs>
        <w:spacing w:line="360" w:lineRule="auto"/>
        <w:jc w:val="center"/>
        <w:rPr>
          <w:rFonts w:ascii="Times" w:eastAsia="Times" w:hAnsi="Times" w:cs="Times"/>
          <w:color w:val="000000"/>
          <w:sz w:val="28"/>
          <w:szCs w:val="28"/>
        </w:rPr>
      </w:pPr>
      <w:r>
        <w:rPr>
          <w:rFonts w:ascii="Times" w:eastAsia="Times" w:hAnsi="Times" w:cs="Times"/>
          <w:smallCaps/>
          <w:color w:val="000000"/>
          <w:sz w:val="28"/>
          <w:szCs w:val="28"/>
        </w:rPr>
        <w:t>НАВЧАЛЬНОЇ ДИСЦИПЛІНИ</w:t>
      </w:r>
    </w:p>
    <w:p w14:paraId="311FFB29" w14:textId="77777777" w:rsidR="00B2490C" w:rsidRDefault="00BC6065">
      <w:pPr>
        <w:pBdr>
          <w:top w:val="nil"/>
          <w:left w:val="nil"/>
          <w:bottom w:val="nil"/>
          <w:right w:val="nil"/>
          <w:between w:val="nil"/>
        </w:pBdr>
        <w:spacing w:line="360" w:lineRule="auto"/>
        <w:jc w:val="center"/>
        <w:rPr>
          <w:rFonts w:ascii="Times" w:eastAsia="Times" w:hAnsi="Times" w:cs="Times"/>
          <w:color w:val="000000"/>
          <w:sz w:val="28"/>
          <w:szCs w:val="28"/>
        </w:rPr>
      </w:pPr>
      <w:r>
        <w:rPr>
          <w:rFonts w:ascii="Times" w:eastAsia="Times" w:hAnsi="Times" w:cs="Times"/>
          <w:b/>
          <w:color w:val="000000"/>
          <w:sz w:val="24"/>
          <w:szCs w:val="24"/>
        </w:rPr>
        <w:t>АНЕСТЕЗІОЛОГІЯ ТА ІНТЕНСИВНА ТЕРАПІЯ</w:t>
      </w:r>
    </w:p>
    <w:p w14:paraId="32F32A4A" w14:textId="77777777" w:rsidR="00B2490C" w:rsidRDefault="00BC6065">
      <w:pPr>
        <w:pBdr>
          <w:top w:val="nil"/>
          <w:left w:val="nil"/>
          <w:bottom w:val="nil"/>
          <w:right w:val="nil"/>
          <w:between w:val="nil"/>
        </w:pBdr>
        <w:jc w:val="center"/>
        <w:rPr>
          <w:color w:val="000000"/>
          <w:sz w:val="28"/>
          <w:szCs w:val="28"/>
        </w:rPr>
      </w:pPr>
      <w:r>
        <w:rPr>
          <w:color w:val="000000"/>
          <w:sz w:val="28"/>
          <w:szCs w:val="28"/>
        </w:rPr>
        <w:t>5 рік навчання</w:t>
      </w:r>
    </w:p>
    <w:p w14:paraId="35AA1CEB" w14:textId="77777777" w:rsidR="00B2490C" w:rsidRDefault="00B2490C">
      <w:pPr>
        <w:pBdr>
          <w:top w:val="nil"/>
          <w:left w:val="nil"/>
          <w:bottom w:val="nil"/>
          <w:right w:val="nil"/>
          <w:between w:val="nil"/>
        </w:pBdr>
        <w:jc w:val="center"/>
        <w:rPr>
          <w:color w:val="000000"/>
          <w:sz w:val="28"/>
          <w:szCs w:val="28"/>
        </w:rPr>
      </w:pPr>
    </w:p>
    <w:p w14:paraId="5A243A83" w14:textId="77777777" w:rsidR="00B2490C" w:rsidRDefault="00BC6065">
      <w:pPr>
        <w:pBdr>
          <w:top w:val="nil"/>
          <w:left w:val="nil"/>
          <w:bottom w:val="nil"/>
          <w:right w:val="nil"/>
          <w:between w:val="nil"/>
        </w:pBdr>
        <w:ind w:firstLine="708"/>
        <w:jc w:val="both"/>
        <w:rPr>
          <w:color w:val="000000"/>
          <w:sz w:val="28"/>
          <w:szCs w:val="28"/>
          <w:u w:val="single"/>
        </w:rPr>
      </w:pPr>
      <w:r>
        <w:rPr>
          <w:rFonts w:ascii="Times" w:eastAsia="Times" w:hAnsi="Times" w:cs="Times"/>
          <w:color w:val="000000"/>
          <w:sz w:val="28"/>
          <w:szCs w:val="28"/>
        </w:rPr>
        <w:t xml:space="preserve">галузь знань                         </w:t>
      </w:r>
      <w:r>
        <w:rPr>
          <w:rFonts w:ascii="Times" w:eastAsia="Times" w:hAnsi="Times" w:cs="Times"/>
          <w:color w:val="000000"/>
          <w:sz w:val="28"/>
          <w:szCs w:val="28"/>
          <w:u w:val="single"/>
        </w:rPr>
        <w:t xml:space="preserve">22 </w:t>
      </w:r>
      <w:r>
        <w:rPr>
          <w:color w:val="000000"/>
          <w:sz w:val="28"/>
          <w:szCs w:val="28"/>
          <w:u w:val="single"/>
        </w:rPr>
        <w:t>«</w:t>
      </w:r>
      <w:r>
        <w:rPr>
          <w:rFonts w:ascii="Times" w:eastAsia="Times" w:hAnsi="Times" w:cs="Times"/>
          <w:color w:val="000000"/>
          <w:sz w:val="28"/>
          <w:szCs w:val="28"/>
          <w:u w:val="single"/>
        </w:rPr>
        <w:t>Охорона здоров’я</w:t>
      </w:r>
      <w:r>
        <w:rPr>
          <w:color w:val="000000"/>
          <w:sz w:val="28"/>
          <w:szCs w:val="28"/>
          <w:u w:val="single"/>
        </w:rPr>
        <w:t>»</w:t>
      </w:r>
    </w:p>
    <w:p w14:paraId="3AE596F2" w14:textId="77777777" w:rsidR="00B2490C" w:rsidRDefault="00B2490C">
      <w:pPr>
        <w:pBdr>
          <w:top w:val="nil"/>
          <w:left w:val="nil"/>
          <w:bottom w:val="nil"/>
          <w:right w:val="nil"/>
          <w:between w:val="nil"/>
        </w:pBdr>
        <w:jc w:val="center"/>
        <w:rPr>
          <w:color w:val="000000"/>
          <w:sz w:val="28"/>
          <w:szCs w:val="28"/>
        </w:rPr>
      </w:pPr>
    </w:p>
    <w:p w14:paraId="14DC9636" w14:textId="77777777" w:rsidR="00B2490C" w:rsidRDefault="00BC6065">
      <w:pPr>
        <w:pBdr>
          <w:top w:val="nil"/>
          <w:left w:val="nil"/>
          <w:bottom w:val="nil"/>
          <w:right w:val="nil"/>
          <w:between w:val="nil"/>
        </w:pBdr>
        <w:rPr>
          <w:rFonts w:ascii="Times" w:eastAsia="Times" w:hAnsi="Times" w:cs="Times"/>
          <w:color w:val="000000"/>
          <w:sz w:val="28"/>
          <w:szCs w:val="28"/>
        </w:rPr>
      </w:pPr>
      <w:r>
        <w:rPr>
          <w:color w:val="000000"/>
          <w:sz w:val="28"/>
          <w:szCs w:val="28"/>
        </w:rPr>
        <w:t xml:space="preserve">           </w:t>
      </w:r>
      <w:r>
        <w:rPr>
          <w:rFonts w:ascii="Times" w:eastAsia="Times" w:hAnsi="Times" w:cs="Times"/>
          <w:color w:val="000000"/>
          <w:sz w:val="28"/>
          <w:szCs w:val="28"/>
        </w:rPr>
        <w:t xml:space="preserve">спеціальність                     </w:t>
      </w:r>
      <w:r>
        <w:rPr>
          <w:rFonts w:ascii="Times" w:eastAsia="Times" w:hAnsi="Times" w:cs="Times"/>
          <w:color w:val="000000"/>
          <w:sz w:val="28"/>
          <w:szCs w:val="28"/>
          <w:u w:val="single"/>
        </w:rPr>
        <w:t xml:space="preserve"> 222 </w:t>
      </w:r>
      <w:r>
        <w:rPr>
          <w:color w:val="000000"/>
          <w:sz w:val="28"/>
          <w:szCs w:val="28"/>
          <w:u w:val="single"/>
        </w:rPr>
        <w:t>«</w:t>
      </w:r>
      <w:r>
        <w:rPr>
          <w:rFonts w:ascii="Times" w:eastAsia="Times" w:hAnsi="Times" w:cs="Times"/>
          <w:color w:val="000000"/>
          <w:sz w:val="28"/>
          <w:szCs w:val="28"/>
          <w:u w:val="single"/>
        </w:rPr>
        <w:t>Медицина</w:t>
      </w:r>
      <w:r>
        <w:rPr>
          <w:color w:val="000000"/>
          <w:sz w:val="28"/>
          <w:szCs w:val="28"/>
          <w:u w:val="single"/>
        </w:rPr>
        <w:t xml:space="preserve">» </w:t>
      </w:r>
      <w:r>
        <w:rPr>
          <w:rFonts w:ascii="Times" w:eastAsia="Times" w:hAnsi="Times" w:cs="Times"/>
          <w:color w:val="000000"/>
          <w:sz w:val="28"/>
          <w:szCs w:val="28"/>
          <w:u w:val="single"/>
        </w:rPr>
        <w:t>магістри</w:t>
      </w:r>
    </w:p>
    <w:p w14:paraId="6D7B565A" w14:textId="77777777" w:rsidR="00B2490C" w:rsidRDefault="00B2490C">
      <w:pPr>
        <w:pBdr>
          <w:top w:val="nil"/>
          <w:left w:val="nil"/>
          <w:bottom w:val="nil"/>
          <w:right w:val="nil"/>
          <w:between w:val="nil"/>
        </w:pBdr>
        <w:ind w:left="2832" w:firstLine="708"/>
        <w:rPr>
          <w:color w:val="000000"/>
          <w:sz w:val="28"/>
          <w:szCs w:val="28"/>
        </w:rPr>
      </w:pPr>
    </w:p>
    <w:p w14:paraId="2FACB880" w14:textId="77777777" w:rsidR="00B2490C" w:rsidRDefault="00BC6065">
      <w:pPr>
        <w:pBdr>
          <w:top w:val="nil"/>
          <w:left w:val="nil"/>
          <w:bottom w:val="nil"/>
          <w:right w:val="nil"/>
          <w:between w:val="nil"/>
        </w:pBdr>
        <w:jc w:val="both"/>
        <w:rPr>
          <w:color w:val="000000"/>
          <w:sz w:val="28"/>
          <w:szCs w:val="28"/>
        </w:rPr>
      </w:pPr>
      <w:r>
        <w:rPr>
          <w:color w:val="000000"/>
          <w:sz w:val="28"/>
          <w:szCs w:val="28"/>
        </w:rPr>
        <w:t xml:space="preserve">    </w:t>
      </w:r>
    </w:p>
    <w:p w14:paraId="102EDF71" w14:textId="77777777" w:rsidR="00B2490C" w:rsidRDefault="00B2490C">
      <w:pPr>
        <w:pBdr>
          <w:top w:val="nil"/>
          <w:left w:val="nil"/>
          <w:bottom w:val="nil"/>
          <w:right w:val="nil"/>
          <w:between w:val="nil"/>
        </w:pBdr>
        <w:jc w:val="both"/>
        <w:rPr>
          <w:color w:val="000000"/>
          <w:sz w:val="28"/>
          <w:szCs w:val="28"/>
        </w:rPr>
      </w:pPr>
    </w:p>
    <w:p w14:paraId="713EBCD4" w14:textId="77777777" w:rsidR="00B2490C" w:rsidRDefault="00B2490C">
      <w:pPr>
        <w:pBdr>
          <w:top w:val="nil"/>
          <w:left w:val="nil"/>
          <w:bottom w:val="nil"/>
          <w:right w:val="nil"/>
          <w:between w:val="nil"/>
        </w:pBdr>
        <w:jc w:val="both"/>
        <w:rPr>
          <w:color w:val="000000"/>
          <w:sz w:val="28"/>
          <w:szCs w:val="28"/>
        </w:rPr>
      </w:pPr>
    </w:p>
    <w:p w14:paraId="0EDEF57F" w14:textId="77777777" w:rsidR="00B2490C" w:rsidRDefault="00B2490C">
      <w:pPr>
        <w:pBdr>
          <w:top w:val="nil"/>
          <w:left w:val="nil"/>
          <w:bottom w:val="nil"/>
          <w:right w:val="nil"/>
          <w:between w:val="nil"/>
        </w:pBdr>
        <w:jc w:val="both"/>
        <w:rPr>
          <w:color w:val="000000"/>
          <w:sz w:val="28"/>
          <w:szCs w:val="28"/>
        </w:rPr>
      </w:pPr>
    </w:p>
    <w:p w14:paraId="1A7CD2F2" w14:textId="77777777" w:rsidR="00B2490C" w:rsidRDefault="00B2490C">
      <w:pPr>
        <w:pBdr>
          <w:top w:val="nil"/>
          <w:left w:val="nil"/>
          <w:bottom w:val="nil"/>
          <w:right w:val="nil"/>
          <w:between w:val="nil"/>
        </w:pBdr>
        <w:jc w:val="both"/>
        <w:rPr>
          <w:color w:val="000000"/>
          <w:sz w:val="28"/>
          <w:szCs w:val="28"/>
        </w:rPr>
      </w:pPr>
    </w:p>
    <w:p w14:paraId="41B53E2B" w14:textId="77777777" w:rsidR="00B2490C" w:rsidRDefault="00B2490C">
      <w:pPr>
        <w:pBdr>
          <w:top w:val="nil"/>
          <w:left w:val="nil"/>
          <w:bottom w:val="nil"/>
          <w:right w:val="nil"/>
          <w:between w:val="nil"/>
        </w:pBdr>
        <w:jc w:val="both"/>
        <w:rPr>
          <w:color w:val="000000"/>
          <w:sz w:val="28"/>
          <w:szCs w:val="28"/>
        </w:rPr>
      </w:pPr>
    </w:p>
    <w:tbl>
      <w:tblPr>
        <w:tblStyle w:val="a5"/>
        <w:tblW w:w="10314" w:type="dxa"/>
        <w:tblInd w:w="0" w:type="dxa"/>
        <w:tblLayout w:type="fixed"/>
        <w:tblLook w:val="0000" w:firstRow="0" w:lastRow="0" w:firstColumn="0" w:lastColumn="0" w:noHBand="0" w:noVBand="0"/>
      </w:tblPr>
      <w:tblGrid>
        <w:gridCol w:w="4786"/>
        <w:gridCol w:w="425"/>
        <w:gridCol w:w="5103"/>
      </w:tblGrid>
      <w:tr w:rsidR="00B2490C" w14:paraId="7B5F8E1F" w14:textId="77777777">
        <w:trPr>
          <w:trHeight w:val="1"/>
        </w:trPr>
        <w:tc>
          <w:tcPr>
            <w:tcW w:w="4786" w:type="dxa"/>
            <w:tcBorders>
              <w:top w:val="nil"/>
              <w:left w:val="nil"/>
              <w:bottom w:val="nil"/>
              <w:right w:val="nil"/>
            </w:tcBorders>
            <w:shd w:val="clear" w:color="auto" w:fill="FFFFFF"/>
          </w:tcPr>
          <w:p w14:paraId="611ED08F"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Силабус навчальної дисципліни затверджено на засіданні кафедри</w:t>
            </w:r>
          </w:p>
          <w:p w14:paraId="7633EF17"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медицини невідкладних станів, анестезіології та інтенсивної терапії</w:t>
            </w:r>
          </w:p>
          <w:p w14:paraId="416829D6"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Протокол від </w:t>
            </w:r>
          </w:p>
          <w:p w14:paraId="5419C08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“_</w:t>
            </w:r>
            <w:r>
              <w:rPr>
                <w:rFonts w:ascii="Times" w:eastAsia="Times" w:hAnsi="Times" w:cs="Times"/>
                <w:color w:val="000000"/>
                <w:sz w:val="24"/>
                <w:szCs w:val="24"/>
              </w:rPr>
              <w:t>27</w:t>
            </w:r>
            <w:r>
              <w:rPr>
                <w:color w:val="000000"/>
                <w:sz w:val="24"/>
                <w:szCs w:val="24"/>
              </w:rPr>
              <w:t>_”_</w:t>
            </w:r>
            <w:r>
              <w:rPr>
                <w:rFonts w:ascii="Times" w:eastAsia="Times" w:hAnsi="Times" w:cs="Times"/>
                <w:color w:val="000000"/>
                <w:sz w:val="24"/>
                <w:szCs w:val="24"/>
              </w:rPr>
              <w:t>серпня_2020 року № 14</w:t>
            </w:r>
          </w:p>
          <w:p w14:paraId="7AFC9179" w14:textId="77777777" w:rsidR="00B2490C" w:rsidRDefault="00B2490C">
            <w:pPr>
              <w:pBdr>
                <w:top w:val="nil"/>
                <w:left w:val="nil"/>
                <w:bottom w:val="nil"/>
                <w:right w:val="nil"/>
                <w:between w:val="nil"/>
              </w:pBdr>
              <w:rPr>
                <w:color w:val="000000"/>
                <w:sz w:val="24"/>
                <w:szCs w:val="24"/>
              </w:rPr>
            </w:pPr>
          </w:p>
          <w:p w14:paraId="4665CE43"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Завідувач кафедри </w:t>
            </w:r>
          </w:p>
          <w:p w14:paraId="4AA6AB3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 xml:space="preserve">_______________    </w:t>
            </w:r>
            <w:r>
              <w:rPr>
                <w:sz w:val="24"/>
                <w:szCs w:val="24"/>
              </w:rPr>
              <w:t xml:space="preserve">        </w:t>
            </w:r>
            <w:r>
              <w:rPr>
                <w:rFonts w:ascii="Times" w:eastAsia="Times" w:hAnsi="Times" w:cs="Times"/>
                <w:color w:val="000000"/>
                <w:sz w:val="24"/>
                <w:szCs w:val="24"/>
              </w:rPr>
              <w:t xml:space="preserve">Волкова Ю.В.                          (підпис)               (прізвище та ініціали)         </w:t>
            </w:r>
          </w:p>
          <w:p w14:paraId="7702623F" w14:textId="77777777" w:rsidR="00B2490C" w:rsidRDefault="00B2490C">
            <w:pPr>
              <w:pBdr>
                <w:top w:val="nil"/>
                <w:left w:val="nil"/>
                <w:bottom w:val="nil"/>
                <w:right w:val="nil"/>
                <w:between w:val="nil"/>
              </w:pBdr>
              <w:rPr>
                <w:color w:val="000000"/>
                <w:sz w:val="24"/>
                <w:szCs w:val="24"/>
              </w:rPr>
            </w:pPr>
          </w:p>
          <w:p w14:paraId="317FF6D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“__27__”____</w:t>
            </w:r>
            <w:r>
              <w:rPr>
                <w:rFonts w:ascii="Times" w:eastAsia="Times" w:hAnsi="Times" w:cs="Times"/>
                <w:color w:val="000000"/>
                <w:sz w:val="24"/>
                <w:szCs w:val="24"/>
              </w:rPr>
              <w:t xml:space="preserve">серпня  2020 року </w:t>
            </w:r>
          </w:p>
          <w:p w14:paraId="152E2606" w14:textId="77777777" w:rsidR="00B2490C" w:rsidRDefault="00BC6065">
            <w:pPr>
              <w:pBdr>
                <w:top w:val="nil"/>
                <w:left w:val="nil"/>
                <w:bottom w:val="nil"/>
                <w:right w:val="nil"/>
                <w:between w:val="nil"/>
              </w:pBdr>
              <w:tabs>
                <w:tab w:val="left" w:pos="3270"/>
              </w:tabs>
              <w:rPr>
                <w:rFonts w:ascii="Calibri" w:eastAsia="Calibri" w:hAnsi="Calibri" w:cs="Calibri"/>
                <w:color w:val="000000"/>
                <w:sz w:val="22"/>
                <w:szCs w:val="22"/>
              </w:rPr>
            </w:pPr>
            <w:r>
              <w:rPr>
                <w:rFonts w:ascii="Calibri" w:eastAsia="Calibri" w:hAnsi="Calibri" w:cs="Calibri"/>
                <w:color w:val="000000"/>
                <w:sz w:val="22"/>
                <w:szCs w:val="22"/>
              </w:rPr>
              <w:tab/>
            </w:r>
          </w:p>
        </w:tc>
        <w:tc>
          <w:tcPr>
            <w:tcW w:w="425" w:type="dxa"/>
            <w:tcBorders>
              <w:top w:val="nil"/>
              <w:left w:val="nil"/>
              <w:bottom w:val="nil"/>
              <w:right w:val="nil"/>
            </w:tcBorders>
            <w:shd w:val="clear" w:color="auto" w:fill="FFFFFF"/>
          </w:tcPr>
          <w:p w14:paraId="26756E53" w14:textId="77777777" w:rsidR="00B2490C" w:rsidRDefault="00B2490C">
            <w:pPr>
              <w:pBdr>
                <w:top w:val="nil"/>
                <w:left w:val="nil"/>
                <w:bottom w:val="nil"/>
                <w:right w:val="nil"/>
                <w:between w:val="nil"/>
              </w:pBdr>
              <w:jc w:val="both"/>
              <w:rPr>
                <w:color w:val="000000"/>
                <w:sz w:val="24"/>
                <w:szCs w:val="24"/>
              </w:rPr>
            </w:pPr>
          </w:p>
          <w:p w14:paraId="02163E32" w14:textId="77777777" w:rsidR="00B2490C" w:rsidRDefault="00B2490C">
            <w:pPr>
              <w:pBdr>
                <w:top w:val="nil"/>
                <w:left w:val="nil"/>
                <w:bottom w:val="nil"/>
                <w:right w:val="nil"/>
                <w:between w:val="nil"/>
              </w:pBdr>
              <w:jc w:val="both"/>
              <w:rPr>
                <w:rFonts w:ascii="Calibri" w:eastAsia="Calibri" w:hAnsi="Calibri" w:cs="Calibri"/>
                <w:color w:val="000000"/>
                <w:sz w:val="22"/>
                <w:szCs w:val="22"/>
              </w:rPr>
            </w:pPr>
          </w:p>
        </w:tc>
        <w:tc>
          <w:tcPr>
            <w:tcW w:w="5103" w:type="dxa"/>
            <w:tcBorders>
              <w:top w:val="nil"/>
              <w:left w:val="nil"/>
              <w:bottom w:val="nil"/>
              <w:right w:val="nil"/>
            </w:tcBorders>
            <w:shd w:val="clear" w:color="auto" w:fill="FFFFFF"/>
          </w:tcPr>
          <w:p w14:paraId="2A5CC80D"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Схвалено методичною комісією ХНМУ з проблем </w:t>
            </w:r>
            <w:r>
              <w:rPr>
                <w:rFonts w:ascii="Times" w:eastAsia="Times" w:hAnsi="Times" w:cs="Times"/>
                <w:sz w:val="24"/>
                <w:szCs w:val="24"/>
              </w:rPr>
              <w:t xml:space="preserve">хірургічного профілю </w:t>
            </w:r>
          </w:p>
          <w:p w14:paraId="447363EE" w14:textId="77777777" w:rsidR="00B2490C" w:rsidRDefault="00B2490C">
            <w:pPr>
              <w:pBdr>
                <w:top w:val="nil"/>
                <w:left w:val="nil"/>
                <w:bottom w:val="nil"/>
                <w:right w:val="nil"/>
                <w:between w:val="nil"/>
              </w:pBdr>
              <w:rPr>
                <w:color w:val="000000"/>
                <w:sz w:val="24"/>
                <w:szCs w:val="24"/>
              </w:rPr>
            </w:pPr>
          </w:p>
          <w:p w14:paraId="19CD7DB3" w14:textId="77777777" w:rsidR="00B2490C" w:rsidRDefault="00B2490C">
            <w:pPr>
              <w:pBdr>
                <w:top w:val="nil"/>
                <w:left w:val="nil"/>
                <w:bottom w:val="nil"/>
                <w:right w:val="nil"/>
                <w:between w:val="nil"/>
              </w:pBdr>
              <w:rPr>
                <w:color w:val="000000"/>
                <w:sz w:val="24"/>
                <w:szCs w:val="24"/>
              </w:rPr>
            </w:pPr>
          </w:p>
          <w:p w14:paraId="7B5C0681"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Протокол від  </w:t>
            </w:r>
          </w:p>
          <w:p w14:paraId="147271D6" w14:textId="3CE15F82"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“_</w:t>
            </w:r>
            <w:r>
              <w:rPr>
                <w:sz w:val="24"/>
                <w:szCs w:val="24"/>
              </w:rPr>
              <w:t>28</w:t>
            </w:r>
            <w:r>
              <w:rPr>
                <w:color w:val="000000"/>
                <w:sz w:val="24"/>
                <w:szCs w:val="24"/>
              </w:rPr>
              <w:t>_”___</w:t>
            </w:r>
            <w:r>
              <w:rPr>
                <w:sz w:val="24"/>
                <w:szCs w:val="24"/>
                <w:lang w:val="uk-UA"/>
              </w:rPr>
              <w:t>серпня</w:t>
            </w:r>
            <w:r>
              <w:rPr>
                <w:color w:val="000000"/>
                <w:sz w:val="24"/>
                <w:szCs w:val="24"/>
              </w:rPr>
              <w:t>__20</w:t>
            </w:r>
            <w:r>
              <w:rPr>
                <w:sz w:val="24"/>
                <w:szCs w:val="24"/>
              </w:rPr>
              <w:t>20</w:t>
            </w:r>
            <w:r>
              <w:rPr>
                <w:color w:val="000000"/>
                <w:sz w:val="24"/>
                <w:szCs w:val="24"/>
              </w:rPr>
              <w:t xml:space="preserve"> </w:t>
            </w:r>
            <w:r>
              <w:rPr>
                <w:rFonts w:ascii="Times" w:eastAsia="Times" w:hAnsi="Times" w:cs="Times"/>
                <w:color w:val="000000"/>
                <w:sz w:val="24"/>
                <w:szCs w:val="24"/>
              </w:rPr>
              <w:t>року № _</w:t>
            </w:r>
            <w:r>
              <w:rPr>
                <w:sz w:val="24"/>
                <w:szCs w:val="24"/>
              </w:rPr>
              <w:t>1</w:t>
            </w:r>
            <w:r>
              <w:rPr>
                <w:rFonts w:ascii="Times" w:eastAsia="Times" w:hAnsi="Times" w:cs="Times"/>
                <w:color w:val="000000"/>
                <w:sz w:val="24"/>
                <w:szCs w:val="24"/>
              </w:rPr>
              <w:t>__</w:t>
            </w:r>
          </w:p>
          <w:p w14:paraId="0585D2AC" w14:textId="77777777" w:rsidR="00B2490C" w:rsidRDefault="00B2490C">
            <w:pPr>
              <w:pBdr>
                <w:top w:val="nil"/>
                <w:left w:val="nil"/>
                <w:bottom w:val="nil"/>
                <w:right w:val="nil"/>
                <w:between w:val="nil"/>
              </w:pBdr>
              <w:rPr>
                <w:color w:val="000000"/>
                <w:sz w:val="24"/>
                <w:szCs w:val="24"/>
              </w:rPr>
            </w:pPr>
          </w:p>
          <w:p w14:paraId="79EFBF3D"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Голова                         </w:t>
            </w:r>
          </w:p>
          <w:p w14:paraId="7D886E2F"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sz w:val="24"/>
                <w:szCs w:val="24"/>
              </w:rPr>
              <w:t>Сипливий В.О.</w:t>
            </w:r>
            <w:r>
              <w:rPr>
                <w:rFonts w:ascii="Times" w:eastAsia="Times" w:hAnsi="Times" w:cs="Times"/>
                <w:color w:val="000000"/>
                <w:sz w:val="24"/>
                <w:szCs w:val="24"/>
              </w:rPr>
              <w:t xml:space="preserve">    ________ (підпис)                                    (прізвище та ініціали)         </w:t>
            </w:r>
          </w:p>
          <w:p w14:paraId="75F7F7FC" w14:textId="77777777" w:rsidR="00B2490C" w:rsidRDefault="00B2490C">
            <w:pPr>
              <w:pBdr>
                <w:top w:val="nil"/>
                <w:left w:val="nil"/>
                <w:bottom w:val="nil"/>
                <w:right w:val="nil"/>
                <w:between w:val="nil"/>
              </w:pBdr>
              <w:rPr>
                <w:color w:val="000000"/>
                <w:sz w:val="24"/>
                <w:szCs w:val="24"/>
              </w:rPr>
            </w:pPr>
          </w:p>
          <w:p w14:paraId="44F16294" w14:textId="77777777" w:rsidR="00B2490C" w:rsidRDefault="00BC6065">
            <w:pPr>
              <w:pBdr>
                <w:top w:val="nil"/>
                <w:left w:val="nil"/>
                <w:bottom w:val="nil"/>
                <w:right w:val="nil"/>
                <w:between w:val="nil"/>
              </w:pBdr>
              <w:rPr>
                <w:rFonts w:ascii="Calibri" w:eastAsia="Calibri" w:hAnsi="Calibri" w:cs="Calibri"/>
                <w:color w:val="000000"/>
                <w:sz w:val="22"/>
                <w:szCs w:val="22"/>
              </w:rPr>
            </w:pPr>
            <w:r>
              <w:rPr>
                <w:color w:val="000000"/>
                <w:sz w:val="24"/>
                <w:szCs w:val="24"/>
              </w:rPr>
              <w:t>“_</w:t>
            </w:r>
            <w:r>
              <w:rPr>
                <w:sz w:val="24"/>
                <w:szCs w:val="24"/>
              </w:rPr>
              <w:t>28</w:t>
            </w:r>
            <w:r>
              <w:rPr>
                <w:color w:val="000000"/>
                <w:sz w:val="24"/>
                <w:szCs w:val="24"/>
              </w:rPr>
              <w:t>_”__</w:t>
            </w:r>
            <w:r>
              <w:rPr>
                <w:sz w:val="24"/>
                <w:szCs w:val="24"/>
              </w:rPr>
              <w:t>08</w:t>
            </w:r>
            <w:r>
              <w:rPr>
                <w:color w:val="000000"/>
                <w:sz w:val="24"/>
                <w:szCs w:val="24"/>
              </w:rPr>
              <w:t>_________</w:t>
            </w:r>
            <w:r>
              <w:rPr>
                <w:sz w:val="24"/>
                <w:szCs w:val="24"/>
              </w:rPr>
              <w:t>20</w:t>
            </w:r>
            <w:r>
              <w:rPr>
                <w:color w:val="000000"/>
                <w:sz w:val="24"/>
                <w:szCs w:val="24"/>
              </w:rPr>
              <w:t xml:space="preserve">20 </w:t>
            </w:r>
            <w:r>
              <w:rPr>
                <w:rFonts w:ascii="Times" w:eastAsia="Times" w:hAnsi="Times" w:cs="Times"/>
                <w:color w:val="000000"/>
                <w:sz w:val="24"/>
                <w:szCs w:val="24"/>
              </w:rPr>
              <w:t xml:space="preserve">року  </w:t>
            </w:r>
          </w:p>
        </w:tc>
      </w:tr>
    </w:tbl>
    <w:p w14:paraId="1BDC2A9C" w14:textId="77777777" w:rsidR="00B2490C" w:rsidRDefault="00BC6065">
      <w:pPr>
        <w:pBdr>
          <w:top w:val="nil"/>
          <w:left w:val="nil"/>
          <w:bottom w:val="nil"/>
          <w:right w:val="nil"/>
          <w:between w:val="nil"/>
        </w:pBdr>
        <w:jc w:val="both"/>
        <w:rPr>
          <w:color w:val="000000"/>
          <w:sz w:val="22"/>
          <w:szCs w:val="22"/>
        </w:rPr>
      </w:pPr>
      <w:r>
        <w:rPr>
          <w:color w:val="000000"/>
          <w:sz w:val="22"/>
          <w:szCs w:val="22"/>
        </w:rPr>
        <w:t xml:space="preserve"> </w:t>
      </w:r>
    </w:p>
    <w:p w14:paraId="685B5326" w14:textId="77777777" w:rsidR="00B2490C" w:rsidRDefault="00B2490C">
      <w:pPr>
        <w:pBdr>
          <w:top w:val="nil"/>
          <w:left w:val="nil"/>
          <w:bottom w:val="nil"/>
          <w:right w:val="nil"/>
          <w:between w:val="nil"/>
        </w:pBdr>
        <w:rPr>
          <w:color w:val="000000"/>
          <w:sz w:val="24"/>
          <w:szCs w:val="24"/>
        </w:rPr>
      </w:pPr>
    </w:p>
    <w:p w14:paraId="1291C6A7" w14:textId="77777777" w:rsidR="00B2490C" w:rsidRDefault="00B2490C">
      <w:pPr>
        <w:pBdr>
          <w:top w:val="nil"/>
          <w:left w:val="nil"/>
          <w:bottom w:val="nil"/>
          <w:right w:val="nil"/>
          <w:between w:val="nil"/>
        </w:pBdr>
        <w:rPr>
          <w:color w:val="000000"/>
          <w:sz w:val="24"/>
          <w:szCs w:val="24"/>
        </w:rPr>
      </w:pPr>
    </w:p>
    <w:p w14:paraId="7D7EB314" w14:textId="77777777" w:rsidR="00B2490C" w:rsidRDefault="00BC6065">
      <w:pPr>
        <w:pBdr>
          <w:top w:val="nil"/>
          <w:left w:val="nil"/>
          <w:bottom w:val="nil"/>
          <w:right w:val="nil"/>
          <w:between w:val="nil"/>
        </w:pBdr>
        <w:rPr>
          <w:color w:val="000000"/>
          <w:sz w:val="24"/>
          <w:szCs w:val="24"/>
        </w:rPr>
      </w:pPr>
      <w:r>
        <w:br w:type="page"/>
      </w:r>
    </w:p>
    <w:p w14:paraId="00A9123C" w14:textId="77777777" w:rsidR="00B2490C" w:rsidRDefault="00BC6065">
      <w:pPr>
        <w:pBdr>
          <w:top w:val="nil"/>
          <w:left w:val="nil"/>
          <w:bottom w:val="nil"/>
          <w:right w:val="nil"/>
          <w:between w:val="nil"/>
        </w:pBdr>
        <w:tabs>
          <w:tab w:val="left" w:pos="851"/>
          <w:tab w:val="left" w:pos="993"/>
        </w:tabs>
        <w:jc w:val="both"/>
        <w:rPr>
          <w:rFonts w:ascii="Times" w:eastAsia="Times" w:hAnsi="Times" w:cs="Times"/>
          <w:color w:val="000000"/>
          <w:sz w:val="24"/>
          <w:szCs w:val="24"/>
        </w:rPr>
      </w:pPr>
      <w:r>
        <w:rPr>
          <w:color w:val="000000"/>
          <w:sz w:val="24"/>
          <w:szCs w:val="24"/>
        </w:rPr>
        <w:lastRenderedPageBreak/>
        <w:t xml:space="preserve">                  </w:t>
      </w:r>
      <w:r>
        <w:rPr>
          <w:rFonts w:ascii="Times" w:eastAsia="Times" w:hAnsi="Times" w:cs="Times"/>
          <w:b/>
          <w:color w:val="000000"/>
          <w:sz w:val="24"/>
          <w:szCs w:val="24"/>
        </w:rPr>
        <w:t>Загальна інформація про дисципліну:</w:t>
      </w:r>
    </w:p>
    <w:p w14:paraId="712D46F5" w14:textId="77777777" w:rsidR="00B2490C" w:rsidRDefault="00BC6065">
      <w:pPr>
        <w:pBdr>
          <w:top w:val="nil"/>
          <w:left w:val="nil"/>
          <w:bottom w:val="nil"/>
          <w:right w:val="nil"/>
          <w:between w:val="nil"/>
        </w:pBdr>
        <w:tabs>
          <w:tab w:val="left" w:pos="851"/>
          <w:tab w:val="left" w:pos="993"/>
        </w:tabs>
        <w:ind w:left="1134"/>
        <w:jc w:val="both"/>
        <w:rPr>
          <w:rFonts w:ascii="Times" w:eastAsia="Times" w:hAnsi="Times" w:cs="Times"/>
          <w:color w:val="000000"/>
          <w:sz w:val="24"/>
          <w:szCs w:val="24"/>
        </w:rPr>
      </w:pPr>
      <w:r>
        <w:rPr>
          <w:rFonts w:ascii="Times" w:eastAsia="Times" w:hAnsi="Times" w:cs="Times"/>
          <w:color w:val="000000"/>
          <w:sz w:val="24"/>
          <w:szCs w:val="24"/>
          <w:u w:val="single"/>
        </w:rPr>
        <w:t xml:space="preserve">Назва курсу: Анестезіологія та інтенсивна терапія. Anesthesiology  and intensive care. </w:t>
      </w:r>
      <w:r>
        <w:rPr>
          <w:rFonts w:ascii="Times" w:eastAsia="Times" w:hAnsi="Times" w:cs="Times"/>
          <w:color w:val="000000"/>
          <w:sz w:val="24"/>
          <w:szCs w:val="24"/>
        </w:rPr>
        <w:t xml:space="preserve"> </w:t>
      </w:r>
    </w:p>
    <w:p w14:paraId="710829ED" w14:textId="77777777" w:rsidR="00B2490C" w:rsidRDefault="00BC6065">
      <w:pPr>
        <w:numPr>
          <w:ilvl w:val="0"/>
          <w:numId w:val="1"/>
        </w:numPr>
        <w:pBdr>
          <w:top w:val="nil"/>
          <w:left w:val="nil"/>
          <w:bottom w:val="nil"/>
          <w:right w:val="nil"/>
          <w:between w:val="nil"/>
        </w:pBdr>
        <w:ind w:firstLine="709"/>
        <w:jc w:val="both"/>
        <w:rPr>
          <w:color w:val="000000"/>
          <w:sz w:val="24"/>
          <w:szCs w:val="24"/>
        </w:rPr>
      </w:pPr>
      <w:r>
        <w:rPr>
          <w:rFonts w:ascii="Times" w:eastAsia="Times" w:hAnsi="Times" w:cs="Times"/>
          <w:color w:val="000000"/>
          <w:sz w:val="24"/>
          <w:szCs w:val="24"/>
          <w:u w:val="single"/>
        </w:rPr>
        <w:t>Викладач</w:t>
      </w:r>
      <w:r>
        <w:rPr>
          <w:rFonts w:ascii="Times" w:eastAsia="Times" w:hAnsi="Times" w:cs="Times"/>
          <w:color w:val="000000"/>
          <w:sz w:val="24"/>
          <w:szCs w:val="24"/>
        </w:rPr>
        <w:t xml:space="preserve"> (-і) Волкова Юлія Вікторівна – завідувачка кафедри медицини невідкладних станів, анестезіології та інтенсивної терапії, д. мед. н., професор.</w:t>
      </w:r>
    </w:p>
    <w:p w14:paraId="613D5751" w14:textId="77777777" w:rsidR="00B2490C" w:rsidRDefault="00BC6065">
      <w:pPr>
        <w:numPr>
          <w:ilvl w:val="0"/>
          <w:numId w:val="1"/>
        </w:numPr>
        <w:pBdr>
          <w:top w:val="nil"/>
          <w:left w:val="nil"/>
          <w:bottom w:val="nil"/>
          <w:right w:val="nil"/>
          <w:between w:val="nil"/>
        </w:pBdr>
        <w:ind w:firstLine="709"/>
        <w:jc w:val="both"/>
        <w:rPr>
          <w:color w:val="000000"/>
          <w:sz w:val="24"/>
          <w:szCs w:val="24"/>
        </w:rPr>
      </w:pPr>
      <w:r>
        <w:rPr>
          <w:rFonts w:ascii="Times" w:eastAsia="Times" w:hAnsi="Times" w:cs="Times"/>
          <w:color w:val="000000"/>
          <w:sz w:val="24"/>
          <w:szCs w:val="24"/>
        </w:rPr>
        <w:t>Баусов Євген Олександрович – відповідальний за навчання магістрів та бакалаврів на  кафедрі медицини невідкладних станів, анестезіології та інтенсивної терапії, к. мед. н., доцент.</w:t>
      </w:r>
    </w:p>
    <w:p w14:paraId="094B9FC3" w14:textId="77777777" w:rsidR="00B2490C" w:rsidRDefault="00B2490C">
      <w:pPr>
        <w:pBdr>
          <w:top w:val="nil"/>
          <w:left w:val="nil"/>
          <w:bottom w:val="nil"/>
          <w:right w:val="nil"/>
          <w:between w:val="nil"/>
        </w:pBdr>
        <w:tabs>
          <w:tab w:val="left" w:pos="851"/>
          <w:tab w:val="left" w:pos="993"/>
        </w:tabs>
        <w:ind w:left="1134"/>
        <w:jc w:val="both"/>
        <w:rPr>
          <w:color w:val="000000"/>
          <w:sz w:val="24"/>
          <w:szCs w:val="24"/>
        </w:rPr>
      </w:pPr>
    </w:p>
    <w:p w14:paraId="353CAD72" w14:textId="77777777" w:rsidR="00B2490C" w:rsidRDefault="00BC6065">
      <w:pPr>
        <w:pBdr>
          <w:top w:val="nil"/>
          <w:left w:val="nil"/>
          <w:bottom w:val="nil"/>
          <w:right w:val="nil"/>
          <w:between w:val="nil"/>
        </w:pBdr>
        <w:tabs>
          <w:tab w:val="left" w:pos="851"/>
          <w:tab w:val="left" w:pos="993"/>
        </w:tabs>
        <w:ind w:left="1134"/>
        <w:jc w:val="both"/>
        <w:rPr>
          <w:rFonts w:ascii="Times" w:eastAsia="Times" w:hAnsi="Times" w:cs="Times"/>
          <w:color w:val="000000"/>
          <w:sz w:val="24"/>
          <w:szCs w:val="24"/>
        </w:rPr>
      </w:pPr>
      <w:r>
        <w:rPr>
          <w:rFonts w:ascii="Times" w:eastAsia="Times" w:hAnsi="Times" w:cs="Times"/>
          <w:color w:val="000000"/>
          <w:sz w:val="24"/>
          <w:szCs w:val="24"/>
          <w:u w:val="single"/>
        </w:rPr>
        <w:t>Інформація про викладача</w:t>
      </w:r>
      <w:r>
        <w:rPr>
          <w:rFonts w:ascii="Times" w:eastAsia="Times" w:hAnsi="Times" w:cs="Times"/>
          <w:color w:val="000000"/>
          <w:sz w:val="24"/>
          <w:szCs w:val="24"/>
        </w:rPr>
        <w:t xml:space="preserve"> (-ів) (професійні інтереси, траєкторія професійного розвитку) з посиланням на профайл викладача (на сайті кафедри, в системі Moodle)</w:t>
      </w:r>
    </w:p>
    <w:p w14:paraId="73D6AB54" w14:textId="77777777" w:rsidR="00B2490C" w:rsidRDefault="00BC6065">
      <w:pPr>
        <w:pBdr>
          <w:top w:val="nil"/>
          <w:left w:val="nil"/>
          <w:bottom w:val="nil"/>
          <w:right w:val="nil"/>
          <w:between w:val="nil"/>
        </w:pBdr>
        <w:tabs>
          <w:tab w:val="left" w:pos="851"/>
          <w:tab w:val="left" w:pos="993"/>
        </w:tabs>
        <w:ind w:left="1134"/>
        <w:jc w:val="both"/>
        <w:rPr>
          <w:rFonts w:ascii="Times" w:eastAsia="Times" w:hAnsi="Times" w:cs="Times"/>
          <w:color w:val="000000"/>
          <w:sz w:val="24"/>
          <w:szCs w:val="24"/>
          <w:u w:val="single"/>
        </w:rPr>
      </w:pPr>
      <w:r>
        <w:rPr>
          <w:rFonts w:ascii="Times" w:eastAsia="Times" w:hAnsi="Times" w:cs="Times"/>
          <w:color w:val="000000"/>
          <w:sz w:val="24"/>
          <w:szCs w:val="24"/>
          <w:u w:val="single"/>
        </w:rPr>
        <w:t>Контактний тел. та E-mail викладача</w:t>
      </w:r>
    </w:p>
    <w:tbl>
      <w:tblPr>
        <w:tblStyle w:val="a6"/>
        <w:tblW w:w="8216" w:type="dxa"/>
        <w:tblInd w:w="1237" w:type="dxa"/>
        <w:tblLayout w:type="fixed"/>
        <w:tblLook w:val="0000" w:firstRow="0" w:lastRow="0" w:firstColumn="0" w:lastColumn="0" w:noHBand="0" w:noVBand="0"/>
      </w:tblPr>
      <w:tblGrid>
        <w:gridCol w:w="2027"/>
        <w:gridCol w:w="6189"/>
      </w:tblGrid>
      <w:tr w:rsidR="00B2490C" w14:paraId="5F5B3655" w14:textId="77777777">
        <w:trPr>
          <w:trHeight w:val="1"/>
        </w:trPr>
        <w:tc>
          <w:tcPr>
            <w:tcW w:w="2027" w:type="dxa"/>
            <w:tcBorders>
              <w:top w:val="single" w:sz="4" w:space="0" w:color="000000"/>
              <w:left w:val="single" w:sz="4" w:space="0" w:color="000000"/>
              <w:bottom w:val="single" w:sz="4" w:space="0" w:color="000000"/>
              <w:right w:val="single" w:sz="4" w:space="0" w:color="000000"/>
            </w:tcBorders>
            <w:shd w:val="clear" w:color="auto" w:fill="FFFFFF"/>
          </w:tcPr>
          <w:p w14:paraId="0D77A935"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8"/>
                <w:szCs w:val="28"/>
              </w:rPr>
              <w:t>Прізвище, ім’я по батькові викладача</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Pr>
          <w:p w14:paraId="42A31B1D" w14:textId="77777777" w:rsidR="00B2490C" w:rsidRDefault="00BC6065">
            <w:pPr>
              <w:pBdr>
                <w:top w:val="nil"/>
                <w:left w:val="nil"/>
                <w:bottom w:val="nil"/>
                <w:right w:val="nil"/>
                <w:between w:val="nil"/>
              </w:pBdr>
              <w:rPr>
                <w:rFonts w:ascii="Times" w:eastAsia="Times" w:hAnsi="Times" w:cs="Times"/>
                <w:color w:val="000000"/>
                <w:sz w:val="28"/>
                <w:szCs w:val="28"/>
              </w:rPr>
            </w:pPr>
            <w:r>
              <w:rPr>
                <w:rFonts w:ascii="Times" w:eastAsia="Times" w:hAnsi="Times" w:cs="Times"/>
                <w:color w:val="000000"/>
                <w:sz w:val="28"/>
                <w:szCs w:val="28"/>
              </w:rPr>
              <w:t>Волкова Юлія Вікторівна</w:t>
            </w:r>
          </w:p>
          <w:p w14:paraId="0653FE9B"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8"/>
                <w:szCs w:val="28"/>
              </w:rPr>
              <w:t>Баусов Євген Олександрович</w:t>
            </w:r>
          </w:p>
        </w:tc>
      </w:tr>
      <w:tr w:rsidR="00B2490C" w14:paraId="429C0F57" w14:textId="77777777">
        <w:trPr>
          <w:trHeight w:val="1"/>
        </w:trPr>
        <w:tc>
          <w:tcPr>
            <w:tcW w:w="2027" w:type="dxa"/>
            <w:tcBorders>
              <w:top w:val="single" w:sz="4" w:space="0" w:color="000000"/>
              <w:left w:val="single" w:sz="4" w:space="0" w:color="000000"/>
              <w:bottom w:val="single" w:sz="4" w:space="0" w:color="000000"/>
              <w:right w:val="single" w:sz="4" w:space="0" w:color="000000"/>
            </w:tcBorders>
            <w:shd w:val="clear" w:color="auto" w:fill="FFFFFF"/>
          </w:tcPr>
          <w:p w14:paraId="4940334B"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8"/>
                <w:szCs w:val="28"/>
              </w:rPr>
              <w:t>Контактний тел.</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Pr>
          <w:p w14:paraId="3EFCAAF9" w14:textId="77777777" w:rsidR="00B2490C" w:rsidRDefault="00BC6065">
            <w:pPr>
              <w:pBdr>
                <w:top w:val="nil"/>
                <w:left w:val="nil"/>
                <w:bottom w:val="nil"/>
                <w:right w:val="nil"/>
                <w:between w:val="nil"/>
              </w:pBdr>
              <w:rPr>
                <w:color w:val="000000"/>
                <w:sz w:val="28"/>
                <w:szCs w:val="28"/>
              </w:rPr>
            </w:pPr>
            <w:r>
              <w:rPr>
                <w:color w:val="000000"/>
                <w:sz w:val="28"/>
                <w:szCs w:val="28"/>
              </w:rPr>
              <w:t>+380953196463</w:t>
            </w:r>
          </w:p>
          <w:p w14:paraId="7E37ED6B" w14:textId="77777777" w:rsidR="00B2490C" w:rsidRDefault="00BC6065">
            <w:pPr>
              <w:pBdr>
                <w:top w:val="nil"/>
                <w:left w:val="nil"/>
                <w:bottom w:val="nil"/>
                <w:right w:val="nil"/>
                <w:between w:val="nil"/>
              </w:pBdr>
              <w:rPr>
                <w:rFonts w:ascii="Calibri" w:eastAsia="Calibri" w:hAnsi="Calibri" w:cs="Calibri"/>
                <w:color w:val="000000"/>
                <w:sz w:val="22"/>
                <w:szCs w:val="22"/>
              </w:rPr>
            </w:pPr>
            <w:r>
              <w:rPr>
                <w:color w:val="000000"/>
                <w:sz w:val="28"/>
                <w:szCs w:val="28"/>
              </w:rPr>
              <w:t>+380957904827</w:t>
            </w:r>
          </w:p>
        </w:tc>
      </w:tr>
      <w:tr w:rsidR="00B2490C" w14:paraId="7F9B0C5A" w14:textId="77777777">
        <w:trPr>
          <w:trHeight w:val="1"/>
        </w:trPr>
        <w:tc>
          <w:tcPr>
            <w:tcW w:w="2027" w:type="dxa"/>
            <w:tcBorders>
              <w:top w:val="single" w:sz="4" w:space="0" w:color="000000"/>
              <w:left w:val="single" w:sz="4" w:space="0" w:color="000000"/>
              <w:bottom w:val="single" w:sz="4" w:space="0" w:color="000000"/>
              <w:right w:val="single" w:sz="4" w:space="0" w:color="000000"/>
            </w:tcBorders>
            <w:shd w:val="clear" w:color="auto" w:fill="FFFFFF"/>
          </w:tcPr>
          <w:p w14:paraId="780564FA" w14:textId="77777777" w:rsidR="00B2490C" w:rsidRDefault="00BC6065">
            <w:pPr>
              <w:pBdr>
                <w:top w:val="nil"/>
                <w:left w:val="nil"/>
                <w:bottom w:val="nil"/>
                <w:right w:val="nil"/>
                <w:between w:val="nil"/>
              </w:pBdr>
              <w:rPr>
                <w:rFonts w:ascii="Calibri" w:eastAsia="Calibri" w:hAnsi="Calibri" w:cs="Calibri"/>
                <w:color w:val="000000"/>
                <w:sz w:val="22"/>
                <w:szCs w:val="22"/>
              </w:rPr>
            </w:pPr>
            <w:r>
              <w:rPr>
                <w:color w:val="000000"/>
                <w:sz w:val="28"/>
                <w:szCs w:val="28"/>
              </w:rPr>
              <w:t>E-mail:</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Pr>
          <w:p w14:paraId="01FFCC00" w14:textId="77777777" w:rsidR="00B2490C" w:rsidRDefault="00BC6065">
            <w:pPr>
              <w:pBdr>
                <w:top w:val="nil"/>
                <w:left w:val="nil"/>
                <w:bottom w:val="nil"/>
                <w:right w:val="nil"/>
                <w:between w:val="nil"/>
              </w:pBdr>
              <w:rPr>
                <w:color w:val="000000"/>
                <w:sz w:val="28"/>
                <w:szCs w:val="28"/>
              </w:rPr>
            </w:pPr>
            <w:r>
              <w:rPr>
                <w:color w:val="000000"/>
                <w:sz w:val="28"/>
                <w:szCs w:val="28"/>
              </w:rPr>
              <w:t xml:space="preserve">dryu.volkova@gmail.com </w:t>
            </w:r>
          </w:p>
          <w:p w14:paraId="4D41D52B" w14:textId="77777777" w:rsidR="00B2490C" w:rsidRDefault="00BC6065">
            <w:pPr>
              <w:pBdr>
                <w:top w:val="nil"/>
                <w:left w:val="nil"/>
                <w:bottom w:val="nil"/>
                <w:right w:val="nil"/>
                <w:between w:val="nil"/>
              </w:pBdr>
              <w:rPr>
                <w:color w:val="000000"/>
                <w:sz w:val="28"/>
                <w:szCs w:val="28"/>
              </w:rPr>
            </w:pPr>
            <w:r>
              <w:rPr>
                <w:color w:val="000000"/>
                <w:sz w:val="28"/>
                <w:szCs w:val="28"/>
              </w:rPr>
              <w:t>dr.bausov@ukr.net</w:t>
            </w:r>
          </w:p>
          <w:p w14:paraId="719BC32A" w14:textId="77777777" w:rsidR="00B2490C" w:rsidRDefault="00B2490C">
            <w:pPr>
              <w:pBdr>
                <w:top w:val="nil"/>
                <w:left w:val="nil"/>
                <w:bottom w:val="nil"/>
                <w:right w:val="nil"/>
                <w:between w:val="nil"/>
              </w:pBdr>
              <w:rPr>
                <w:rFonts w:ascii="Calibri" w:eastAsia="Calibri" w:hAnsi="Calibri" w:cs="Calibri"/>
                <w:color w:val="000000"/>
                <w:sz w:val="22"/>
                <w:szCs w:val="22"/>
              </w:rPr>
            </w:pPr>
          </w:p>
        </w:tc>
      </w:tr>
      <w:tr w:rsidR="00B2490C" w14:paraId="29758C09" w14:textId="77777777">
        <w:trPr>
          <w:trHeight w:val="1"/>
        </w:trPr>
        <w:tc>
          <w:tcPr>
            <w:tcW w:w="2027" w:type="dxa"/>
            <w:tcBorders>
              <w:top w:val="single" w:sz="4" w:space="0" w:color="000000"/>
              <w:left w:val="single" w:sz="4" w:space="0" w:color="000000"/>
              <w:bottom w:val="single" w:sz="4" w:space="0" w:color="000000"/>
              <w:right w:val="single" w:sz="4" w:space="0" w:color="000000"/>
            </w:tcBorders>
            <w:shd w:val="clear" w:color="auto" w:fill="FFFFFF"/>
          </w:tcPr>
          <w:p w14:paraId="7A35E0B0"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8"/>
                <w:szCs w:val="28"/>
              </w:rPr>
              <w:t>Розклад занять</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Pr>
          <w:p w14:paraId="7FF9B3D9"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8"/>
                <w:szCs w:val="28"/>
              </w:rPr>
              <w:t>Відповідно до розкладу навчального відділу</w:t>
            </w:r>
          </w:p>
        </w:tc>
      </w:tr>
      <w:tr w:rsidR="00B2490C" w14:paraId="409169AB" w14:textId="77777777">
        <w:trPr>
          <w:trHeight w:val="1"/>
        </w:trPr>
        <w:tc>
          <w:tcPr>
            <w:tcW w:w="2027" w:type="dxa"/>
            <w:tcBorders>
              <w:top w:val="single" w:sz="4" w:space="0" w:color="000000"/>
              <w:left w:val="single" w:sz="4" w:space="0" w:color="000000"/>
              <w:bottom w:val="single" w:sz="4" w:space="0" w:color="000000"/>
              <w:right w:val="single" w:sz="4" w:space="0" w:color="000000"/>
            </w:tcBorders>
            <w:shd w:val="clear" w:color="auto" w:fill="FFFFFF"/>
          </w:tcPr>
          <w:p w14:paraId="1D8A0705"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8"/>
                <w:szCs w:val="28"/>
              </w:rPr>
              <w:t>Консультації</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Pr>
          <w:p w14:paraId="533C04CF" w14:textId="77777777" w:rsidR="00B2490C" w:rsidRDefault="00B2490C">
            <w:pPr>
              <w:pBdr>
                <w:top w:val="nil"/>
                <w:left w:val="nil"/>
                <w:bottom w:val="nil"/>
                <w:right w:val="nil"/>
                <w:between w:val="nil"/>
              </w:pBdr>
              <w:rPr>
                <w:rFonts w:ascii="Calibri" w:eastAsia="Calibri" w:hAnsi="Calibri" w:cs="Calibri"/>
                <w:color w:val="000000"/>
                <w:sz w:val="22"/>
                <w:szCs w:val="22"/>
              </w:rPr>
            </w:pPr>
          </w:p>
        </w:tc>
      </w:tr>
    </w:tbl>
    <w:p w14:paraId="258F9140" w14:textId="77777777" w:rsidR="00B2490C" w:rsidRDefault="00B2490C">
      <w:pPr>
        <w:pBdr>
          <w:top w:val="nil"/>
          <w:left w:val="nil"/>
          <w:bottom w:val="nil"/>
          <w:right w:val="nil"/>
          <w:between w:val="nil"/>
        </w:pBdr>
        <w:ind w:left="1134"/>
        <w:jc w:val="both"/>
        <w:rPr>
          <w:color w:val="000000"/>
          <w:sz w:val="24"/>
          <w:szCs w:val="24"/>
        </w:rPr>
      </w:pPr>
    </w:p>
    <w:p w14:paraId="0FC40CB5" w14:textId="77777777" w:rsidR="00B2490C" w:rsidRDefault="00BC6065">
      <w:pPr>
        <w:pBdr>
          <w:top w:val="nil"/>
          <w:left w:val="nil"/>
          <w:bottom w:val="nil"/>
          <w:right w:val="nil"/>
          <w:between w:val="nil"/>
        </w:pBdr>
        <w:ind w:left="1134"/>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 xml:space="preserve">Місце проведення  практичних занять - учбова кімната кафедри медицини невідкладних станів, анестезіології та інтенсивної терапії на базі КНП </w:t>
      </w:r>
      <w:r>
        <w:rPr>
          <w:rFonts w:ascii="Times" w:eastAsia="Times" w:hAnsi="Times" w:cs="Times"/>
          <w:sz w:val="24"/>
          <w:szCs w:val="24"/>
        </w:rPr>
        <w:t>“</w:t>
      </w:r>
      <w:r>
        <w:rPr>
          <w:rFonts w:ascii="Times" w:eastAsia="Times" w:hAnsi="Times" w:cs="Times"/>
          <w:color w:val="000000"/>
          <w:sz w:val="24"/>
          <w:szCs w:val="24"/>
        </w:rPr>
        <w:t>Міська клін</w:t>
      </w:r>
      <w:r>
        <w:rPr>
          <w:rFonts w:ascii="Times" w:eastAsia="Times" w:hAnsi="Times" w:cs="Times"/>
          <w:sz w:val="24"/>
          <w:szCs w:val="24"/>
        </w:rPr>
        <w:t>і</w:t>
      </w:r>
      <w:r>
        <w:rPr>
          <w:rFonts w:ascii="Times" w:eastAsia="Times" w:hAnsi="Times" w:cs="Times"/>
          <w:color w:val="000000"/>
          <w:sz w:val="24"/>
          <w:szCs w:val="24"/>
        </w:rPr>
        <w:t>чни лікарня швидкої та невідкладної медичної допомоги ім.проф.А.І.Мещанінова</w:t>
      </w:r>
      <w:r>
        <w:rPr>
          <w:rFonts w:ascii="Times" w:eastAsia="Times" w:hAnsi="Times" w:cs="Times"/>
          <w:sz w:val="24"/>
          <w:szCs w:val="24"/>
        </w:rPr>
        <w:t>”</w:t>
      </w:r>
      <w:r>
        <w:rPr>
          <w:rFonts w:ascii="Times" w:eastAsia="Times" w:hAnsi="Times" w:cs="Times"/>
          <w:color w:val="000000"/>
          <w:sz w:val="24"/>
          <w:szCs w:val="24"/>
        </w:rPr>
        <w:t xml:space="preserve"> ХМР ( пров.Балакірєва 3а), корпус 2, поверх 4.</w:t>
      </w:r>
    </w:p>
    <w:p w14:paraId="6F284807" w14:textId="77777777" w:rsidR="00B2490C" w:rsidRDefault="00BC6065">
      <w:pPr>
        <w:pBdr>
          <w:top w:val="nil"/>
          <w:left w:val="nil"/>
          <w:bottom w:val="nil"/>
          <w:right w:val="nil"/>
          <w:between w:val="nil"/>
        </w:pBdr>
        <w:ind w:left="1134"/>
        <w:jc w:val="both"/>
        <w:rPr>
          <w:rFonts w:ascii="Times" w:eastAsia="Times" w:hAnsi="Times" w:cs="Times"/>
          <w:color w:val="000000"/>
          <w:sz w:val="24"/>
          <w:szCs w:val="24"/>
        </w:rPr>
      </w:pPr>
      <w:r>
        <w:rPr>
          <w:rFonts w:ascii="Times" w:eastAsia="Times" w:hAnsi="Times" w:cs="Times"/>
          <w:color w:val="000000"/>
          <w:sz w:val="24"/>
          <w:szCs w:val="24"/>
        </w:rPr>
        <w:t>Час проведення занять: понеділок, вівторок, середа, четвер, п’ятниця ( у відповідності до розкладу);</w:t>
      </w:r>
    </w:p>
    <w:p w14:paraId="7760314C" w14:textId="77777777" w:rsidR="00B2490C" w:rsidRDefault="00BC6065">
      <w:pPr>
        <w:pBdr>
          <w:top w:val="nil"/>
          <w:left w:val="nil"/>
          <w:bottom w:val="nil"/>
          <w:right w:val="nil"/>
          <w:between w:val="nil"/>
        </w:pBdr>
        <w:tabs>
          <w:tab w:val="left" w:pos="851"/>
          <w:tab w:val="left" w:pos="993"/>
        </w:tabs>
        <w:ind w:left="1134"/>
        <w:jc w:val="both"/>
        <w:rPr>
          <w:rFonts w:ascii="Times" w:eastAsia="Times" w:hAnsi="Times" w:cs="Times"/>
          <w:color w:val="000000"/>
          <w:sz w:val="24"/>
          <w:szCs w:val="24"/>
        </w:rPr>
      </w:pPr>
      <w:r>
        <w:rPr>
          <w:rFonts w:ascii="Times" w:eastAsia="Times" w:hAnsi="Times" w:cs="Times"/>
          <w:color w:val="000000"/>
          <w:sz w:val="24"/>
          <w:szCs w:val="24"/>
        </w:rPr>
        <w:t>Прийом відпрацювань та  очні консультації проводяться викладачами кафедри  щоденно з 8 до 15 години, по суботах черговим викладачем з 9 до 15 години.</w:t>
      </w:r>
    </w:p>
    <w:p w14:paraId="40501B15" w14:textId="77777777" w:rsidR="00B2490C" w:rsidRDefault="00BC6065">
      <w:pPr>
        <w:pBdr>
          <w:top w:val="nil"/>
          <w:left w:val="nil"/>
          <w:bottom w:val="nil"/>
          <w:right w:val="nil"/>
          <w:between w:val="nil"/>
        </w:pBdr>
        <w:tabs>
          <w:tab w:val="left" w:pos="851"/>
          <w:tab w:val="left" w:pos="993"/>
        </w:tabs>
        <w:ind w:left="1134"/>
        <w:jc w:val="both"/>
        <w:rPr>
          <w:rFonts w:ascii="Times" w:eastAsia="Times" w:hAnsi="Times" w:cs="Times"/>
          <w:color w:val="000000"/>
          <w:sz w:val="24"/>
          <w:szCs w:val="24"/>
        </w:rPr>
      </w:pPr>
      <w:r>
        <w:rPr>
          <w:rFonts w:ascii="Times" w:eastAsia="Times" w:hAnsi="Times" w:cs="Times"/>
          <w:b/>
          <w:color w:val="000000"/>
          <w:sz w:val="24"/>
          <w:szCs w:val="24"/>
        </w:rPr>
        <w:t xml:space="preserve">                             Інформація про дисципліну.</w:t>
      </w:r>
    </w:p>
    <w:p w14:paraId="5C2BD2D0" w14:textId="77777777" w:rsidR="00B2490C" w:rsidRDefault="00BC6065">
      <w:pPr>
        <w:pBdr>
          <w:top w:val="nil"/>
          <w:left w:val="nil"/>
          <w:bottom w:val="nil"/>
          <w:right w:val="nil"/>
          <w:between w:val="nil"/>
        </w:pBdr>
        <w:tabs>
          <w:tab w:val="left" w:pos="851"/>
          <w:tab w:val="left" w:pos="993"/>
        </w:tabs>
        <w:ind w:left="1277"/>
        <w:jc w:val="both"/>
        <w:rPr>
          <w:rFonts w:ascii="Times" w:eastAsia="Times" w:hAnsi="Times" w:cs="Times"/>
          <w:color w:val="000000"/>
          <w:sz w:val="24"/>
          <w:szCs w:val="24"/>
        </w:rPr>
      </w:pPr>
      <w:r>
        <w:rPr>
          <w:rFonts w:ascii="Times" w:eastAsia="Times" w:hAnsi="Times" w:cs="Times"/>
          <w:b/>
          <w:color w:val="000000"/>
          <w:sz w:val="24"/>
          <w:szCs w:val="24"/>
        </w:rPr>
        <w:t xml:space="preserve"> Опис дисципліни.</w:t>
      </w:r>
    </w:p>
    <w:p w14:paraId="18435BC4" w14:textId="77777777" w:rsidR="00B2490C" w:rsidRDefault="00BC6065">
      <w:pPr>
        <w:pBdr>
          <w:top w:val="nil"/>
          <w:left w:val="nil"/>
          <w:bottom w:val="nil"/>
          <w:right w:val="nil"/>
          <w:between w:val="nil"/>
        </w:pBdr>
        <w:spacing w:after="160"/>
        <w:ind w:left="1070"/>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 xml:space="preserve">Дисципліні </w:t>
      </w:r>
      <w:r>
        <w:rPr>
          <w:color w:val="000000"/>
          <w:sz w:val="24"/>
          <w:szCs w:val="24"/>
        </w:rPr>
        <w:t>«</w:t>
      </w:r>
      <w:r>
        <w:rPr>
          <w:rFonts w:ascii="Times" w:eastAsia="Times" w:hAnsi="Times" w:cs="Times"/>
          <w:color w:val="000000"/>
          <w:sz w:val="24"/>
          <w:szCs w:val="24"/>
        </w:rPr>
        <w:t>Анестезіологія та інтенсивна терапія</w:t>
      </w:r>
      <w:r>
        <w:rPr>
          <w:color w:val="000000"/>
          <w:sz w:val="24"/>
          <w:szCs w:val="24"/>
        </w:rPr>
        <w:t xml:space="preserve">» </w:t>
      </w:r>
      <w:r>
        <w:rPr>
          <w:rFonts w:ascii="Times" w:eastAsia="Times" w:hAnsi="Times" w:cs="Times"/>
          <w:color w:val="000000"/>
          <w:sz w:val="24"/>
          <w:szCs w:val="24"/>
        </w:rPr>
        <w:t>навчаються  студенти 5 курсу (9-10 семестр навчання). Протягом курсу проводяться практичні заняття, що охоплюють широкий спектр важливих  проблем анестезіології та інтенсивної терапії та читаються лекції. Також студенти навчаються під час самостійної роботи.</w:t>
      </w:r>
    </w:p>
    <w:p w14:paraId="6B243EC0" w14:textId="77777777" w:rsidR="00B2490C" w:rsidRDefault="00BC6065">
      <w:pPr>
        <w:pBdr>
          <w:top w:val="nil"/>
          <w:left w:val="nil"/>
          <w:bottom w:val="nil"/>
          <w:right w:val="nil"/>
          <w:between w:val="nil"/>
        </w:pBdr>
        <w:spacing w:after="160"/>
        <w:ind w:left="1070"/>
        <w:jc w:val="both"/>
        <w:rPr>
          <w:rFonts w:ascii="Times" w:eastAsia="Times" w:hAnsi="Times" w:cs="Times"/>
          <w:color w:val="000000"/>
          <w:sz w:val="24"/>
          <w:szCs w:val="24"/>
        </w:rPr>
      </w:pPr>
      <w:r>
        <w:rPr>
          <w:rFonts w:ascii="Times" w:eastAsia="Times" w:hAnsi="Times" w:cs="Times"/>
          <w:color w:val="000000"/>
          <w:sz w:val="24"/>
          <w:szCs w:val="24"/>
        </w:rPr>
        <w:t xml:space="preserve">Основними завданнями вивчення дисципліни </w:t>
      </w:r>
      <w:r>
        <w:rPr>
          <w:color w:val="000000"/>
          <w:sz w:val="24"/>
          <w:szCs w:val="24"/>
        </w:rPr>
        <w:t>«</w:t>
      </w:r>
      <w:r>
        <w:rPr>
          <w:rFonts w:ascii="Times" w:eastAsia="Times" w:hAnsi="Times" w:cs="Times"/>
          <w:color w:val="000000"/>
          <w:sz w:val="24"/>
          <w:szCs w:val="24"/>
        </w:rPr>
        <w:t>Анестезіологія та інтенсивна терапія</w:t>
      </w:r>
      <w:r>
        <w:rPr>
          <w:color w:val="000000"/>
          <w:sz w:val="24"/>
          <w:szCs w:val="24"/>
        </w:rPr>
        <w:t xml:space="preserve">» </w:t>
      </w:r>
      <w:r>
        <w:rPr>
          <w:rFonts w:ascii="Times" w:eastAsia="Times" w:hAnsi="Times" w:cs="Times"/>
          <w:color w:val="000000"/>
          <w:sz w:val="24"/>
          <w:szCs w:val="24"/>
        </w:rPr>
        <w:t xml:space="preserve">є набуття студентами компетентностей згідно до загальних і фахових компетентностей освітньо-професійної програми </w:t>
      </w:r>
      <w:r>
        <w:rPr>
          <w:color w:val="000000"/>
          <w:sz w:val="24"/>
          <w:szCs w:val="24"/>
        </w:rPr>
        <w:t>«</w:t>
      </w:r>
      <w:r>
        <w:rPr>
          <w:rFonts w:ascii="Times" w:eastAsia="Times" w:hAnsi="Times" w:cs="Times"/>
          <w:color w:val="000000"/>
          <w:sz w:val="24"/>
          <w:szCs w:val="24"/>
        </w:rPr>
        <w:t>Медицина</w:t>
      </w:r>
      <w:r>
        <w:rPr>
          <w:color w:val="000000"/>
          <w:sz w:val="24"/>
          <w:szCs w:val="24"/>
        </w:rPr>
        <w:t xml:space="preserve">» </w:t>
      </w:r>
      <w:r>
        <w:rPr>
          <w:rFonts w:ascii="Times" w:eastAsia="Times" w:hAnsi="Times" w:cs="Times"/>
          <w:color w:val="000000"/>
          <w:sz w:val="24"/>
          <w:szCs w:val="24"/>
        </w:rPr>
        <w:t>другого (магістерського) рівня вищої освіти за спеціальністю 222 Медицина кваліфікації магістр медицини.</w:t>
      </w:r>
    </w:p>
    <w:p w14:paraId="68882FB4" w14:textId="77777777" w:rsidR="00B2490C" w:rsidRDefault="00BC6065">
      <w:pPr>
        <w:pBdr>
          <w:top w:val="nil"/>
          <w:left w:val="nil"/>
          <w:bottom w:val="nil"/>
          <w:right w:val="nil"/>
          <w:between w:val="nil"/>
        </w:pBdr>
        <w:ind w:left="1134" w:firstLine="425"/>
        <w:jc w:val="both"/>
        <w:rPr>
          <w:rFonts w:ascii="Times" w:eastAsia="Times" w:hAnsi="Times" w:cs="Times"/>
          <w:color w:val="000000"/>
          <w:sz w:val="24"/>
          <w:szCs w:val="24"/>
        </w:rPr>
      </w:pPr>
      <w:r>
        <w:rPr>
          <w:rFonts w:ascii="Times" w:eastAsia="Times" w:hAnsi="Times" w:cs="Times"/>
          <w:color w:val="000000"/>
          <w:sz w:val="24"/>
          <w:szCs w:val="24"/>
        </w:rPr>
        <w:t xml:space="preserve">Вивчення  дисципліни дозволить студентам  оцінювати стан хворого, виявляти порушення, які становлять погрозу життю хворого,  мати цілісну уяву про принципи інтенсивної терапії недостатності основних систем організму та анестезіологічного забезпечення хірургічних втручань. По закінченню занять кожен студент повинен мати чіткі знання по інтенсивній терапії гострих </w:t>
      </w:r>
      <w:r>
        <w:rPr>
          <w:rFonts w:ascii="Times" w:eastAsia="Times" w:hAnsi="Times" w:cs="Times"/>
          <w:color w:val="000000"/>
          <w:sz w:val="24"/>
          <w:szCs w:val="24"/>
        </w:rPr>
        <w:lastRenderedPageBreak/>
        <w:t xml:space="preserve">розладів діяльності основних систем організму людини, при проведенні  реанімації, володіти основними методами реанімації та інтенсивної терапії, вести догляд та спостереження за важкими хворими, оцінювати стан пацієнта, знати принципи анестезіологічного забезпечення хірургічних втручань у хворих різних вікових груп та з супутньою патологією. </w:t>
      </w:r>
    </w:p>
    <w:p w14:paraId="4B9AF238" w14:textId="77777777" w:rsidR="00B2490C" w:rsidRDefault="00BC6065">
      <w:pPr>
        <w:pBdr>
          <w:top w:val="nil"/>
          <w:left w:val="nil"/>
          <w:bottom w:val="nil"/>
          <w:right w:val="nil"/>
          <w:between w:val="nil"/>
        </w:pBdr>
        <w:ind w:left="1134"/>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Студенти повинні навчитися загальним методам клінічної, лабораторної та інструментальної діагностики недостатності органів та систем організму, надавати невідкладну допомогу при гострих порушеннях дихання,  кровообігу, гострому  пошкодженню нирок, гострих  водно-електролітних розладах та порушенні кислотно-лужнього балансу та гострих хімічних отруєннях.</w:t>
      </w:r>
    </w:p>
    <w:p w14:paraId="124B226B" w14:textId="77777777" w:rsidR="00B2490C" w:rsidRDefault="00BC6065">
      <w:pPr>
        <w:pBdr>
          <w:top w:val="nil"/>
          <w:left w:val="nil"/>
          <w:bottom w:val="nil"/>
          <w:right w:val="nil"/>
          <w:between w:val="nil"/>
        </w:pBdr>
        <w:ind w:left="1070"/>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Основними завданнями вивчення дисципліни є набуття студентами компетентностей згідно до загальних і фахових компетентностей освітньо-професійної програми:</w:t>
      </w:r>
      <w:r>
        <w:rPr>
          <w:color w:val="000000"/>
          <w:sz w:val="24"/>
          <w:szCs w:val="24"/>
        </w:rPr>
        <w:t xml:space="preserve"> </w:t>
      </w:r>
      <w:r>
        <w:rPr>
          <w:rFonts w:ascii="Times" w:eastAsia="Times" w:hAnsi="Times" w:cs="Times"/>
          <w:color w:val="000000"/>
          <w:sz w:val="24"/>
          <w:szCs w:val="24"/>
        </w:rPr>
        <w:t>розв’язувати</w:t>
      </w:r>
      <w:r>
        <w:rPr>
          <w:color w:val="000000"/>
          <w:sz w:val="24"/>
          <w:szCs w:val="24"/>
        </w:rPr>
        <w:t xml:space="preserve"> </w:t>
      </w:r>
      <w:r>
        <w:rPr>
          <w:rFonts w:ascii="Times" w:eastAsia="Times" w:hAnsi="Times" w:cs="Times"/>
          <w:color w:val="000000"/>
          <w:sz w:val="24"/>
          <w:szCs w:val="24"/>
        </w:rPr>
        <w:t>складні</w:t>
      </w:r>
      <w:r>
        <w:rPr>
          <w:color w:val="000000"/>
          <w:sz w:val="24"/>
          <w:szCs w:val="24"/>
        </w:rPr>
        <w:t xml:space="preserve"> </w:t>
      </w:r>
      <w:r>
        <w:rPr>
          <w:rFonts w:ascii="Times" w:eastAsia="Times" w:hAnsi="Times" w:cs="Times"/>
          <w:color w:val="000000"/>
          <w:sz w:val="24"/>
          <w:szCs w:val="24"/>
        </w:rPr>
        <w:t>спеціалізовані</w:t>
      </w:r>
      <w:r>
        <w:rPr>
          <w:color w:val="000000"/>
          <w:sz w:val="24"/>
          <w:szCs w:val="24"/>
        </w:rPr>
        <w:t xml:space="preserve"> </w:t>
      </w:r>
      <w:r>
        <w:rPr>
          <w:rFonts w:ascii="Times" w:eastAsia="Times" w:hAnsi="Times" w:cs="Times"/>
          <w:color w:val="000000"/>
          <w:sz w:val="24"/>
          <w:szCs w:val="24"/>
        </w:rPr>
        <w:t>задачі</w:t>
      </w:r>
      <w:r>
        <w:rPr>
          <w:color w:val="000000"/>
          <w:sz w:val="24"/>
          <w:szCs w:val="24"/>
        </w:rPr>
        <w:t xml:space="preserve"> </w:t>
      </w:r>
      <w:r>
        <w:rPr>
          <w:rFonts w:ascii="Times" w:eastAsia="Times" w:hAnsi="Times" w:cs="Times"/>
          <w:color w:val="000000"/>
          <w:sz w:val="24"/>
          <w:szCs w:val="24"/>
        </w:rPr>
        <w:t>та</w:t>
      </w:r>
      <w:r>
        <w:rPr>
          <w:color w:val="000000"/>
          <w:sz w:val="24"/>
          <w:szCs w:val="24"/>
        </w:rPr>
        <w:t xml:space="preserve"> </w:t>
      </w:r>
      <w:r>
        <w:rPr>
          <w:rFonts w:ascii="Times" w:eastAsia="Times" w:hAnsi="Times" w:cs="Times"/>
          <w:color w:val="000000"/>
          <w:sz w:val="24"/>
          <w:szCs w:val="24"/>
        </w:rPr>
        <w:t>практичні</w:t>
      </w:r>
      <w:r>
        <w:rPr>
          <w:color w:val="000000"/>
          <w:sz w:val="24"/>
          <w:szCs w:val="24"/>
        </w:rPr>
        <w:t xml:space="preserve"> </w:t>
      </w:r>
      <w:r>
        <w:rPr>
          <w:rFonts w:ascii="Times" w:eastAsia="Times" w:hAnsi="Times" w:cs="Times"/>
          <w:color w:val="000000"/>
          <w:sz w:val="24"/>
          <w:szCs w:val="24"/>
        </w:rPr>
        <w:t>проблеми</w:t>
      </w:r>
      <w:r>
        <w:rPr>
          <w:color w:val="000000"/>
          <w:sz w:val="24"/>
          <w:szCs w:val="24"/>
        </w:rPr>
        <w:t xml:space="preserve">, </w:t>
      </w:r>
      <w:r>
        <w:rPr>
          <w:rFonts w:ascii="Times" w:eastAsia="Times" w:hAnsi="Times" w:cs="Times"/>
          <w:color w:val="000000"/>
          <w:sz w:val="24"/>
          <w:szCs w:val="24"/>
        </w:rPr>
        <w:t>застосовувати</w:t>
      </w:r>
      <w:r>
        <w:rPr>
          <w:color w:val="000000"/>
          <w:sz w:val="24"/>
          <w:szCs w:val="24"/>
        </w:rPr>
        <w:t xml:space="preserve"> </w:t>
      </w:r>
      <w:r>
        <w:rPr>
          <w:rFonts w:ascii="Times" w:eastAsia="Times" w:hAnsi="Times" w:cs="Times"/>
          <w:color w:val="000000"/>
          <w:sz w:val="24"/>
          <w:szCs w:val="24"/>
        </w:rPr>
        <w:t>професійні</w:t>
      </w:r>
      <w:r>
        <w:rPr>
          <w:color w:val="000000"/>
          <w:sz w:val="24"/>
          <w:szCs w:val="24"/>
        </w:rPr>
        <w:t xml:space="preserve"> </w:t>
      </w:r>
      <w:r>
        <w:rPr>
          <w:rFonts w:ascii="Times" w:eastAsia="Times" w:hAnsi="Times" w:cs="Times"/>
          <w:color w:val="000000"/>
          <w:sz w:val="24"/>
          <w:szCs w:val="24"/>
        </w:rPr>
        <w:t>навички</w:t>
      </w:r>
      <w:r>
        <w:rPr>
          <w:color w:val="000000"/>
          <w:sz w:val="24"/>
          <w:szCs w:val="24"/>
        </w:rPr>
        <w:t xml:space="preserve"> (</w:t>
      </w:r>
      <w:r>
        <w:rPr>
          <w:rFonts w:ascii="Times" w:eastAsia="Times" w:hAnsi="Times" w:cs="Times"/>
          <w:color w:val="000000"/>
          <w:sz w:val="24"/>
          <w:szCs w:val="24"/>
        </w:rPr>
        <w:t>вміння</w:t>
      </w:r>
      <w:r>
        <w:rPr>
          <w:color w:val="000000"/>
          <w:sz w:val="24"/>
          <w:szCs w:val="24"/>
        </w:rPr>
        <w:t xml:space="preserve">), </w:t>
      </w:r>
      <w:r>
        <w:rPr>
          <w:rFonts w:ascii="Times" w:eastAsia="Times" w:hAnsi="Times" w:cs="Times"/>
          <w:color w:val="000000"/>
          <w:sz w:val="24"/>
          <w:szCs w:val="24"/>
        </w:rPr>
        <w:t>медичні</w:t>
      </w:r>
      <w:r>
        <w:rPr>
          <w:color w:val="000000"/>
          <w:sz w:val="24"/>
          <w:szCs w:val="24"/>
        </w:rPr>
        <w:t xml:space="preserve"> </w:t>
      </w:r>
      <w:r>
        <w:rPr>
          <w:rFonts w:ascii="Times" w:eastAsia="Times" w:hAnsi="Times" w:cs="Times"/>
          <w:color w:val="000000"/>
          <w:sz w:val="24"/>
          <w:szCs w:val="24"/>
        </w:rPr>
        <w:t>засоби</w:t>
      </w:r>
      <w:r>
        <w:rPr>
          <w:color w:val="000000"/>
          <w:sz w:val="24"/>
          <w:szCs w:val="24"/>
        </w:rPr>
        <w:t xml:space="preserve">, </w:t>
      </w:r>
      <w:r>
        <w:rPr>
          <w:rFonts w:ascii="Times" w:eastAsia="Times" w:hAnsi="Times" w:cs="Times"/>
          <w:color w:val="000000"/>
          <w:sz w:val="24"/>
          <w:szCs w:val="24"/>
        </w:rPr>
        <w:t>втручання</w:t>
      </w:r>
      <w:r>
        <w:rPr>
          <w:color w:val="000000"/>
          <w:sz w:val="24"/>
          <w:szCs w:val="24"/>
        </w:rPr>
        <w:t xml:space="preserve"> </w:t>
      </w:r>
      <w:r>
        <w:rPr>
          <w:rFonts w:ascii="Times" w:eastAsia="Times" w:hAnsi="Times" w:cs="Times"/>
          <w:color w:val="000000"/>
          <w:sz w:val="24"/>
          <w:szCs w:val="24"/>
        </w:rPr>
        <w:t>та</w:t>
      </w:r>
      <w:r>
        <w:rPr>
          <w:color w:val="000000"/>
          <w:sz w:val="24"/>
          <w:szCs w:val="24"/>
        </w:rPr>
        <w:t xml:space="preserve"> </w:t>
      </w:r>
      <w:r>
        <w:rPr>
          <w:rFonts w:ascii="Times" w:eastAsia="Times" w:hAnsi="Times" w:cs="Times"/>
          <w:color w:val="000000"/>
          <w:sz w:val="24"/>
          <w:szCs w:val="24"/>
        </w:rPr>
        <w:t>дії</w:t>
      </w:r>
      <w:r>
        <w:rPr>
          <w:color w:val="000000"/>
          <w:sz w:val="24"/>
          <w:szCs w:val="24"/>
        </w:rPr>
        <w:t xml:space="preserve"> </w:t>
      </w:r>
      <w:r>
        <w:rPr>
          <w:rFonts w:ascii="Times" w:eastAsia="Times" w:hAnsi="Times" w:cs="Times"/>
          <w:color w:val="000000"/>
          <w:sz w:val="24"/>
          <w:szCs w:val="24"/>
        </w:rPr>
        <w:t>для</w:t>
      </w:r>
      <w:r>
        <w:rPr>
          <w:color w:val="000000"/>
          <w:sz w:val="24"/>
          <w:szCs w:val="24"/>
        </w:rPr>
        <w:t xml:space="preserve"> </w:t>
      </w:r>
      <w:r>
        <w:rPr>
          <w:rFonts w:ascii="Times" w:eastAsia="Times" w:hAnsi="Times" w:cs="Times"/>
          <w:color w:val="000000"/>
          <w:sz w:val="24"/>
          <w:szCs w:val="24"/>
        </w:rPr>
        <w:t>забезпечення</w:t>
      </w:r>
      <w:r>
        <w:rPr>
          <w:color w:val="000000"/>
          <w:sz w:val="24"/>
          <w:szCs w:val="24"/>
        </w:rPr>
        <w:t xml:space="preserve"> </w:t>
      </w:r>
      <w:r>
        <w:rPr>
          <w:rFonts w:ascii="Times" w:eastAsia="Times" w:hAnsi="Times" w:cs="Times"/>
          <w:color w:val="000000"/>
          <w:sz w:val="24"/>
          <w:szCs w:val="24"/>
        </w:rPr>
        <w:t>пацієнтові</w:t>
      </w:r>
      <w:r>
        <w:rPr>
          <w:color w:val="000000"/>
          <w:sz w:val="24"/>
          <w:szCs w:val="24"/>
        </w:rPr>
        <w:t xml:space="preserve"> </w:t>
      </w:r>
      <w:r>
        <w:rPr>
          <w:rFonts w:ascii="Times" w:eastAsia="Times" w:hAnsi="Times" w:cs="Times"/>
          <w:color w:val="000000"/>
          <w:sz w:val="24"/>
          <w:szCs w:val="24"/>
        </w:rPr>
        <w:t>гідного</w:t>
      </w:r>
      <w:r>
        <w:rPr>
          <w:color w:val="000000"/>
          <w:sz w:val="24"/>
          <w:szCs w:val="24"/>
        </w:rPr>
        <w:t xml:space="preserve"> </w:t>
      </w:r>
      <w:r>
        <w:rPr>
          <w:rFonts w:ascii="Times" w:eastAsia="Times" w:hAnsi="Times" w:cs="Times"/>
          <w:color w:val="000000"/>
          <w:sz w:val="24"/>
          <w:szCs w:val="24"/>
        </w:rPr>
        <w:t>ставлення</w:t>
      </w:r>
      <w:r>
        <w:rPr>
          <w:color w:val="000000"/>
          <w:sz w:val="24"/>
          <w:szCs w:val="24"/>
        </w:rPr>
        <w:t xml:space="preserve">, </w:t>
      </w:r>
      <w:r>
        <w:rPr>
          <w:rFonts w:ascii="Times" w:eastAsia="Times" w:hAnsi="Times" w:cs="Times"/>
          <w:color w:val="000000"/>
          <w:sz w:val="24"/>
          <w:szCs w:val="24"/>
        </w:rPr>
        <w:t>приватності</w:t>
      </w:r>
      <w:r>
        <w:rPr>
          <w:color w:val="000000"/>
          <w:sz w:val="24"/>
          <w:szCs w:val="24"/>
        </w:rPr>
        <w:t xml:space="preserve">, </w:t>
      </w:r>
      <w:r>
        <w:rPr>
          <w:rFonts w:ascii="Times" w:eastAsia="Times" w:hAnsi="Times" w:cs="Times"/>
          <w:color w:val="000000"/>
          <w:sz w:val="24"/>
          <w:szCs w:val="24"/>
        </w:rPr>
        <w:t>конфіденційності</w:t>
      </w:r>
      <w:r>
        <w:rPr>
          <w:color w:val="000000"/>
          <w:sz w:val="24"/>
          <w:szCs w:val="24"/>
        </w:rPr>
        <w:t xml:space="preserve">, </w:t>
      </w:r>
      <w:r>
        <w:rPr>
          <w:rFonts w:ascii="Times" w:eastAsia="Times" w:hAnsi="Times" w:cs="Times"/>
          <w:color w:val="000000"/>
          <w:sz w:val="24"/>
          <w:szCs w:val="24"/>
        </w:rPr>
        <w:t>захисту</w:t>
      </w:r>
      <w:r>
        <w:rPr>
          <w:color w:val="000000"/>
          <w:sz w:val="24"/>
          <w:szCs w:val="24"/>
        </w:rPr>
        <w:t xml:space="preserve"> </w:t>
      </w:r>
      <w:r>
        <w:rPr>
          <w:rFonts w:ascii="Times" w:eastAsia="Times" w:hAnsi="Times" w:cs="Times"/>
          <w:color w:val="000000"/>
          <w:sz w:val="24"/>
          <w:szCs w:val="24"/>
        </w:rPr>
        <w:t>його</w:t>
      </w:r>
      <w:r>
        <w:rPr>
          <w:color w:val="000000"/>
          <w:sz w:val="24"/>
          <w:szCs w:val="24"/>
        </w:rPr>
        <w:t xml:space="preserve"> </w:t>
      </w:r>
      <w:r>
        <w:rPr>
          <w:rFonts w:ascii="Times" w:eastAsia="Times" w:hAnsi="Times" w:cs="Times"/>
          <w:color w:val="000000"/>
          <w:sz w:val="24"/>
          <w:szCs w:val="24"/>
        </w:rPr>
        <w:t>прав</w:t>
      </w:r>
      <w:r>
        <w:rPr>
          <w:color w:val="000000"/>
          <w:sz w:val="24"/>
          <w:szCs w:val="24"/>
        </w:rPr>
        <w:t xml:space="preserve">, </w:t>
      </w:r>
      <w:r>
        <w:rPr>
          <w:rFonts w:ascii="Times" w:eastAsia="Times" w:hAnsi="Times" w:cs="Times"/>
          <w:color w:val="000000"/>
          <w:sz w:val="24"/>
          <w:szCs w:val="24"/>
        </w:rPr>
        <w:t>фізичних</w:t>
      </w:r>
      <w:r>
        <w:rPr>
          <w:color w:val="000000"/>
          <w:sz w:val="24"/>
          <w:szCs w:val="24"/>
        </w:rPr>
        <w:t xml:space="preserve">, </w:t>
      </w:r>
      <w:r>
        <w:rPr>
          <w:rFonts w:ascii="Times" w:eastAsia="Times" w:hAnsi="Times" w:cs="Times"/>
          <w:color w:val="000000"/>
          <w:sz w:val="24"/>
          <w:szCs w:val="24"/>
        </w:rPr>
        <w:t>психологічних</w:t>
      </w:r>
      <w:r>
        <w:rPr>
          <w:color w:val="000000"/>
          <w:sz w:val="24"/>
          <w:szCs w:val="24"/>
        </w:rPr>
        <w:t xml:space="preserve"> </w:t>
      </w:r>
      <w:r>
        <w:rPr>
          <w:rFonts w:ascii="Times" w:eastAsia="Times" w:hAnsi="Times" w:cs="Times"/>
          <w:color w:val="000000"/>
          <w:sz w:val="24"/>
          <w:szCs w:val="24"/>
        </w:rPr>
        <w:t>та</w:t>
      </w:r>
      <w:r>
        <w:rPr>
          <w:color w:val="000000"/>
          <w:sz w:val="24"/>
          <w:szCs w:val="24"/>
        </w:rPr>
        <w:t xml:space="preserve"> </w:t>
      </w:r>
      <w:r>
        <w:rPr>
          <w:rFonts w:ascii="Times" w:eastAsia="Times" w:hAnsi="Times" w:cs="Times"/>
          <w:color w:val="000000"/>
          <w:sz w:val="24"/>
          <w:szCs w:val="24"/>
        </w:rPr>
        <w:t>духовних</w:t>
      </w:r>
      <w:r>
        <w:rPr>
          <w:color w:val="000000"/>
          <w:sz w:val="24"/>
          <w:szCs w:val="24"/>
        </w:rPr>
        <w:t xml:space="preserve"> </w:t>
      </w:r>
      <w:r>
        <w:rPr>
          <w:rFonts w:ascii="Times" w:eastAsia="Times" w:hAnsi="Times" w:cs="Times"/>
          <w:color w:val="000000"/>
          <w:sz w:val="24"/>
          <w:szCs w:val="24"/>
        </w:rPr>
        <w:t>потреб</w:t>
      </w:r>
      <w:r>
        <w:rPr>
          <w:color w:val="000000"/>
          <w:sz w:val="24"/>
          <w:szCs w:val="24"/>
        </w:rPr>
        <w:t xml:space="preserve"> </w:t>
      </w:r>
      <w:r>
        <w:rPr>
          <w:rFonts w:ascii="Times" w:eastAsia="Times" w:hAnsi="Times" w:cs="Times"/>
          <w:color w:val="000000"/>
          <w:sz w:val="24"/>
          <w:szCs w:val="24"/>
        </w:rPr>
        <w:t>на</w:t>
      </w:r>
      <w:r>
        <w:rPr>
          <w:color w:val="000000"/>
          <w:sz w:val="24"/>
          <w:szCs w:val="24"/>
        </w:rPr>
        <w:t xml:space="preserve"> </w:t>
      </w:r>
      <w:r>
        <w:rPr>
          <w:rFonts w:ascii="Times" w:eastAsia="Times" w:hAnsi="Times" w:cs="Times"/>
          <w:color w:val="000000"/>
          <w:sz w:val="24"/>
          <w:szCs w:val="24"/>
        </w:rPr>
        <w:t>засадах</w:t>
      </w:r>
      <w:r>
        <w:rPr>
          <w:color w:val="000000"/>
          <w:sz w:val="24"/>
          <w:szCs w:val="24"/>
        </w:rPr>
        <w:t xml:space="preserve"> </w:t>
      </w:r>
      <w:r>
        <w:rPr>
          <w:rFonts w:ascii="Times" w:eastAsia="Times" w:hAnsi="Times" w:cs="Times"/>
          <w:color w:val="000000"/>
          <w:sz w:val="24"/>
          <w:szCs w:val="24"/>
        </w:rPr>
        <w:t>транскультурального</w:t>
      </w:r>
      <w:r>
        <w:rPr>
          <w:color w:val="000000"/>
          <w:sz w:val="24"/>
          <w:szCs w:val="24"/>
        </w:rPr>
        <w:t xml:space="preserve"> </w:t>
      </w:r>
      <w:r>
        <w:rPr>
          <w:rFonts w:ascii="Times" w:eastAsia="Times" w:hAnsi="Times" w:cs="Times"/>
          <w:color w:val="000000"/>
          <w:sz w:val="24"/>
          <w:szCs w:val="24"/>
        </w:rPr>
        <w:t>спілкування</w:t>
      </w:r>
      <w:r>
        <w:rPr>
          <w:color w:val="000000"/>
          <w:sz w:val="24"/>
          <w:szCs w:val="24"/>
        </w:rPr>
        <w:t xml:space="preserve">, </w:t>
      </w:r>
      <w:r>
        <w:rPr>
          <w:rFonts w:ascii="Times" w:eastAsia="Times" w:hAnsi="Times" w:cs="Times"/>
          <w:color w:val="000000"/>
          <w:sz w:val="24"/>
          <w:szCs w:val="24"/>
        </w:rPr>
        <w:t>толерантної</w:t>
      </w:r>
      <w:r>
        <w:rPr>
          <w:color w:val="000000"/>
          <w:sz w:val="24"/>
          <w:szCs w:val="24"/>
        </w:rPr>
        <w:t xml:space="preserve"> </w:t>
      </w:r>
      <w:r>
        <w:rPr>
          <w:rFonts w:ascii="Times" w:eastAsia="Times" w:hAnsi="Times" w:cs="Times"/>
          <w:color w:val="000000"/>
          <w:sz w:val="24"/>
          <w:szCs w:val="24"/>
        </w:rPr>
        <w:t>та</w:t>
      </w:r>
      <w:r>
        <w:rPr>
          <w:color w:val="000000"/>
          <w:sz w:val="24"/>
          <w:szCs w:val="24"/>
        </w:rPr>
        <w:t xml:space="preserve"> </w:t>
      </w:r>
      <w:r>
        <w:rPr>
          <w:rFonts w:ascii="Times" w:eastAsia="Times" w:hAnsi="Times" w:cs="Times"/>
          <w:color w:val="000000"/>
          <w:sz w:val="24"/>
          <w:szCs w:val="24"/>
        </w:rPr>
        <w:t>неосудної</w:t>
      </w:r>
      <w:r>
        <w:rPr>
          <w:color w:val="000000"/>
          <w:sz w:val="24"/>
          <w:szCs w:val="24"/>
        </w:rPr>
        <w:t xml:space="preserve"> </w:t>
      </w:r>
      <w:r>
        <w:rPr>
          <w:rFonts w:ascii="Times" w:eastAsia="Times" w:hAnsi="Times" w:cs="Times"/>
          <w:color w:val="000000"/>
          <w:sz w:val="24"/>
          <w:szCs w:val="24"/>
        </w:rPr>
        <w:t>поведінки</w:t>
      </w:r>
      <w:r>
        <w:rPr>
          <w:color w:val="000000"/>
          <w:sz w:val="24"/>
          <w:szCs w:val="24"/>
        </w:rPr>
        <w:t xml:space="preserve">. </w:t>
      </w:r>
      <w:r>
        <w:rPr>
          <w:rFonts w:ascii="Times" w:eastAsia="Times" w:hAnsi="Times" w:cs="Times"/>
          <w:color w:val="000000"/>
          <w:sz w:val="24"/>
          <w:szCs w:val="24"/>
        </w:rPr>
        <w:t xml:space="preserve">Приймати обґрунтовані рішення, демонструвати здатність працювати в команді, діяти соціально відповідально та свідомо., </w:t>
      </w:r>
    </w:p>
    <w:p w14:paraId="67740EB4" w14:textId="77777777" w:rsidR="00B2490C" w:rsidRDefault="00B2490C">
      <w:pPr>
        <w:pBdr>
          <w:top w:val="nil"/>
          <w:left w:val="nil"/>
          <w:bottom w:val="nil"/>
          <w:right w:val="nil"/>
          <w:between w:val="nil"/>
        </w:pBdr>
        <w:tabs>
          <w:tab w:val="left" w:pos="851"/>
          <w:tab w:val="left" w:pos="993"/>
        </w:tabs>
        <w:jc w:val="both"/>
        <w:rPr>
          <w:color w:val="000000"/>
          <w:sz w:val="24"/>
          <w:szCs w:val="24"/>
        </w:rPr>
      </w:pPr>
    </w:p>
    <w:p w14:paraId="6A64F331" w14:textId="77777777" w:rsidR="00B2490C" w:rsidRDefault="00BC6065">
      <w:pPr>
        <w:pBdr>
          <w:top w:val="nil"/>
          <w:left w:val="nil"/>
          <w:bottom w:val="nil"/>
          <w:right w:val="nil"/>
          <w:between w:val="nil"/>
        </w:pBdr>
        <w:tabs>
          <w:tab w:val="left" w:pos="851"/>
          <w:tab w:val="left" w:pos="993"/>
        </w:tabs>
        <w:ind w:left="1637"/>
        <w:jc w:val="both"/>
        <w:rPr>
          <w:rFonts w:ascii="Times" w:eastAsia="Times" w:hAnsi="Times" w:cs="Times"/>
          <w:color w:val="000000"/>
          <w:sz w:val="24"/>
          <w:szCs w:val="24"/>
        </w:rPr>
      </w:pPr>
      <w:r>
        <w:rPr>
          <w:rFonts w:ascii="Times" w:eastAsia="Times" w:hAnsi="Times" w:cs="Times"/>
          <w:b/>
          <w:color w:val="000000"/>
          <w:sz w:val="24"/>
          <w:szCs w:val="24"/>
        </w:rPr>
        <w:t>Мета та завдання дисципліни</w:t>
      </w:r>
    </w:p>
    <w:p w14:paraId="3DD29CE8" w14:textId="77777777" w:rsidR="00B2490C" w:rsidRDefault="00BC6065">
      <w:pPr>
        <w:pBdr>
          <w:top w:val="nil"/>
          <w:left w:val="nil"/>
          <w:bottom w:val="nil"/>
          <w:right w:val="nil"/>
          <w:between w:val="nil"/>
        </w:pBdr>
        <w:ind w:firstLine="708"/>
        <w:jc w:val="both"/>
        <w:rPr>
          <w:rFonts w:ascii="Times" w:eastAsia="Times" w:hAnsi="Times" w:cs="Times"/>
          <w:color w:val="000000"/>
          <w:sz w:val="24"/>
          <w:szCs w:val="24"/>
        </w:rPr>
      </w:pPr>
      <w:r>
        <w:rPr>
          <w:rFonts w:ascii="Times" w:eastAsia="Times" w:hAnsi="Times" w:cs="Times"/>
          <w:color w:val="000000"/>
          <w:sz w:val="24"/>
          <w:szCs w:val="24"/>
        </w:rPr>
        <w:t xml:space="preserve">Мета викладання  навчальної дисципліни </w:t>
      </w:r>
      <w:r>
        <w:rPr>
          <w:color w:val="000000"/>
          <w:sz w:val="24"/>
          <w:szCs w:val="24"/>
        </w:rPr>
        <w:t>«</w:t>
      </w:r>
      <w:r>
        <w:rPr>
          <w:rFonts w:ascii="Times" w:eastAsia="Times" w:hAnsi="Times" w:cs="Times"/>
          <w:color w:val="000000"/>
          <w:sz w:val="24"/>
          <w:szCs w:val="24"/>
        </w:rPr>
        <w:t>Анестезіологія та інтенсивна терапія</w:t>
      </w:r>
      <w:r>
        <w:rPr>
          <w:color w:val="000000"/>
          <w:sz w:val="24"/>
          <w:szCs w:val="24"/>
        </w:rPr>
        <w:t xml:space="preserve">»  –  </w:t>
      </w:r>
      <w:r>
        <w:rPr>
          <w:rFonts w:ascii="Times" w:eastAsia="Times" w:hAnsi="Times" w:cs="Times"/>
          <w:color w:val="000000"/>
          <w:sz w:val="24"/>
          <w:szCs w:val="24"/>
        </w:rPr>
        <w:t>підготовка студента умінням надання невідкладної допомоги при екстремальних і невідкладних станах, які зустрічаються в  медичній практиці і впливають  на   розвиток психоемоційного  стану, що ускладнюють критичну ситуацію і сприяють виникненню посттравматичних стресових розладів.</w:t>
      </w:r>
    </w:p>
    <w:p w14:paraId="53DA3EA8" w14:textId="77777777" w:rsidR="00B2490C" w:rsidRDefault="00BC6065">
      <w:pPr>
        <w:pBdr>
          <w:top w:val="nil"/>
          <w:left w:val="nil"/>
          <w:bottom w:val="nil"/>
          <w:right w:val="nil"/>
          <w:between w:val="nil"/>
        </w:pBdr>
        <w:ind w:firstLine="708"/>
        <w:jc w:val="both"/>
        <w:rPr>
          <w:rFonts w:ascii="Times" w:eastAsia="Times" w:hAnsi="Times" w:cs="Times"/>
          <w:color w:val="000000"/>
          <w:sz w:val="24"/>
          <w:szCs w:val="24"/>
        </w:rPr>
      </w:pPr>
      <w:r>
        <w:rPr>
          <w:rFonts w:ascii="Times" w:eastAsia="Times" w:hAnsi="Times" w:cs="Times"/>
          <w:color w:val="000000"/>
          <w:sz w:val="24"/>
          <w:szCs w:val="24"/>
        </w:rPr>
        <w:t xml:space="preserve">Завдання.  Основними завданнями вивчення дисципліни </w:t>
      </w:r>
      <w:r>
        <w:rPr>
          <w:color w:val="000000"/>
          <w:sz w:val="24"/>
          <w:szCs w:val="24"/>
        </w:rPr>
        <w:t>«</w:t>
      </w:r>
      <w:r>
        <w:rPr>
          <w:rFonts w:ascii="Times" w:eastAsia="Times" w:hAnsi="Times" w:cs="Times"/>
          <w:color w:val="000000"/>
          <w:sz w:val="24"/>
          <w:szCs w:val="24"/>
        </w:rPr>
        <w:t>Анестезіологія та інтенсивна терапія</w:t>
      </w:r>
      <w:r>
        <w:rPr>
          <w:color w:val="000000"/>
          <w:sz w:val="24"/>
          <w:szCs w:val="24"/>
        </w:rPr>
        <w:t xml:space="preserve">» </w:t>
      </w:r>
      <w:r>
        <w:rPr>
          <w:rFonts w:ascii="Times" w:eastAsia="Times" w:hAnsi="Times" w:cs="Times"/>
          <w:color w:val="000000"/>
          <w:sz w:val="24"/>
          <w:szCs w:val="24"/>
        </w:rPr>
        <w:t>є:</w:t>
      </w:r>
    </w:p>
    <w:p w14:paraId="76A28CB8" w14:textId="77777777" w:rsidR="00B2490C" w:rsidRDefault="00BC6065">
      <w:pPr>
        <w:numPr>
          <w:ilvl w:val="0"/>
          <w:numId w:val="1"/>
        </w:numPr>
        <w:pBdr>
          <w:top w:val="nil"/>
          <w:left w:val="nil"/>
          <w:bottom w:val="nil"/>
          <w:right w:val="nil"/>
          <w:between w:val="nil"/>
        </w:pBdr>
        <w:tabs>
          <w:tab w:val="left" w:pos="540"/>
        </w:tabs>
        <w:spacing w:after="200"/>
        <w:ind w:left="540" w:hanging="540"/>
        <w:jc w:val="both"/>
        <w:rPr>
          <w:color w:val="000000"/>
          <w:sz w:val="24"/>
          <w:szCs w:val="24"/>
        </w:rPr>
      </w:pPr>
      <w:r>
        <w:rPr>
          <w:rFonts w:ascii="Times" w:eastAsia="Times" w:hAnsi="Times" w:cs="Times"/>
          <w:color w:val="000000"/>
          <w:sz w:val="24"/>
          <w:szCs w:val="24"/>
        </w:rPr>
        <w:t>Володіти методами діагностики  порушень життєво-важливих функцій організму при критичних станах, які виникають  при травмах, техногенних катастрофах, отруєннях, ускладненнях соматичної патології та надання невідкладної допомоги .</w:t>
      </w:r>
    </w:p>
    <w:p w14:paraId="54FD58F1" w14:textId="77777777" w:rsidR="00B2490C" w:rsidRDefault="00BC6065">
      <w:pPr>
        <w:numPr>
          <w:ilvl w:val="0"/>
          <w:numId w:val="1"/>
        </w:numPr>
        <w:pBdr>
          <w:top w:val="nil"/>
          <w:left w:val="nil"/>
          <w:bottom w:val="nil"/>
          <w:right w:val="nil"/>
          <w:between w:val="nil"/>
        </w:pBdr>
        <w:tabs>
          <w:tab w:val="left" w:pos="540"/>
        </w:tabs>
        <w:spacing w:before="100" w:after="100"/>
        <w:ind w:left="540" w:hanging="540"/>
        <w:jc w:val="both"/>
        <w:rPr>
          <w:color w:val="000000"/>
          <w:sz w:val="24"/>
          <w:szCs w:val="24"/>
        </w:rPr>
      </w:pPr>
      <w:r>
        <w:rPr>
          <w:rFonts w:ascii="Times" w:eastAsia="Times" w:hAnsi="Times" w:cs="Times"/>
          <w:color w:val="000000"/>
          <w:sz w:val="24"/>
          <w:szCs w:val="24"/>
        </w:rPr>
        <w:t>Трактувати основні клініко лабораторні показники порушень життєво важливих функцій організму пацієнтів різних вікових груп.</w:t>
      </w:r>
    </w:p>
    <w:p w14:paraId="1649F72F" w14:textId="77777777" w:rsidR="00B2490C" w:rsidRDefault="00BC6065">
      <w:pPr>
        <w:numPr>
          <w:ilvl w:val="0"/>
          <w:numId w:val="1"/>
        </w:numPr>
        <w:pBdr>
          <w:top w:val="nil"/>
          <w:left w:val="nil"/>
          <w:bottom w:val="nil"/>
          <w:right w:val="nil"/>
          <w:between w:val="nil"/>
        </w:pBdr>
        <w:tabs>
          <w:tab w:val="left" w:pos="540"/>
        </w:tabs>
        <w:spacing w:before="100" w:after="100"/>
        <w:ind w:left="540" w:hanging="540"/>
        <w:jc w:val="both"/>
        <w:rPr>
          <w:color w:val="000000"/>
          <w:sz w:val="24"/>
          <w:szCs w:val="24"/>
        </w:rPr>
      </w:pPr>
      <w:r>
        <w:rPr>
          <w:rFonts w:ascii="Times" w:eastAsia="Times" w:hAnsi="Times" w:cs="Times"/>
          <w:color w:val="000000"/>
          <w:sz w:val="24"/>
          <w:szCs w:val="24"/>
        </w:rPr>
        <w:t xml:space="preserve">Засвоїти та використовувати основні принципи організації    невідкладної допомоги потерпілим. їх транспортування, моніторингу. </w:t>
      </w:r>
    </w:p>
    <w:p w14:paraId="2E9C938D" w14:textId="77777777" w:rsidR="00B2490C" w:rsidRDefault="00BC6065">
      <w:pPr>
        <w:pBdr>
          <w:top w:val="nil"/>
          <w:left w:val="nil"/>
          <w:bottom w:val="nil"/>
          <w:right w:val="nil"/>
          <w:between w:val="nil"/>
        </w:pBdr>
        <w:tabs>
          <w:tab w:val="left" w:pos="851"/>
        </w:tabs>
        <w:ind w:left="1276"/>
        <w:jc w:val="both"/>
        <w:rPr>
          <w:rFonts w:ascii="Times" w:eastAsia="Times" w:hAnsi="Times" w:cs="Times"/>
          <w:color w:val="000000"/>
          <w:sz w:val="24"/>
          <w:szCs w:val="24"/>
        </w:rPr>
      </w:pPr>
      <w:r>
        <w:rPr>
          <w:rFonts w:ascii="Times" w:eastAsia="Times" w:hAnsi="Times" w:cs="Times"/>
          <w:b/>
          <w:color w:val="000000"/>
          <w:sz w:val="24"/>
          <w:szCs w:val="24"/>
        </w:rPr>
        <w:t xml:space="preserve">Ознаки дисципліни: </w:t>
      </w:r>
      <w:r>
        <w:rPr>
          <w:rFonts w:ascii="Times" w:eastAsia="Times" w:hAnsi="Times" w:cs="Times"/>
          <w:color w:val="000000"/>
          <w:sz w:val="24"/>
          <w:szCs w:val="24"/>
        </w:rPr>
        <w:t xml:space="preserve">нормативна , </w:t>
      </w:r>
    </w:p>
    <w:p w14:paraId="47D55B05" w14:textId="77777777" w:rsidR="00B2490C" w:rsidRDefault="00BC6065">
      <w:pPr>
        <w:pBdr>
          <w:top w:val="nil"/>
          <w:left w:val="nil"/>
          <w:bottom w:val="nil"/>
          <w:right w:val="nil"/>
          <w:between w:val="nil"/>
        </w:pBdr>
        <w:tabs>
          <w:tab w:val="left" w:pos="851"/>
        </w:tabs>
        <w:ind w:left="1276"/>
        <w:jc w:val="both"/>
        <w:rPr>
          <w:rFonts w:ascii="Times" w:eastAsia="Times" w:hAnsi="Times" w:cs="Times"/>
          <w:color w:val="000000"/>
          <w:sz w:val="24"/>
          <w:szCs w:val="24"/>
        </w:rPr>
      </w:pPr>
      <w:r>
        <w:rPr>
          <w:rFonts w:ascii="Times" w:eastAsia="Times" w:hAnsi="Times" w:cs="Times"/>
          <w:b/>
          <w:color w:val="000000"/>
          <w:sz w:val="24"/>
          <w:szCs w:val="24"/>
        </w:rPr>
        <w:t>Формат дисципліни:</w:t>
      </w:r>
      <w:r>
        <w:rPr>
          <w:rFonts w:ascii="Times" w:eastAsia="Times" w:hAnsi="Times" w:cs="Times"/>
          <w:color w:val="000000"/>
          <w:sz w:val="24"/>
          <w:szCs w:val="24"/>
        </w:rPr>
        <w:t xml:space="preserve"> може бути як </w:t>
      </w:r>
      <w:r>
        <w:rPr>
          <w:rFonts w:ascii="Times" w:eastAsia="Times" w:hAnsi="Times" w:cs="Times"/>
          <w:b/>
          <w:i/>
          <w:color w:val="000000"/>
          <w:sz w:val="24"/>
          <w:szCs w:val="24"/>
        </w:rPr>
        <w:t xml:space="preserve">очний </w:t>
      </w:r>
      <w:r>
        <w:rPr>
          <w:rFonts w:ascii="Times" w:eastAsia="Times" w:hAnsi="Times" w:cs="Times"/>
          <w:color w:val="000000"/>
          <w:sz w:val="24"/>
          <w:szCs w:val="24"/>
        </w:rPr>
        <w:t xml:space="preserve">– дисципліна передбачає лише традиційні форми аудиторного навчання, так і </w:t>
      </w:r>
      <w:r>
        <w:rPr>
          <w:rFonts w:ascii="Times" w:eastAsia="Times" w:hAnsi="Times" w:cs="Times"/>
          <w:b/>
          <w:i/>
          <w:color w:val="000000"/>
          <w:sz w:val="24"/>
          <w:szCs w:val="24"/>
        </w:rPr>
        <w:t>змішаний</w:t>
      </w:r>
      <w:r>
        <w:rPr>
          <w:rFonts w:ascii="Times" w:eastAsia="Times" w:hAnsi="Times" w:cs="Times"/>
          <w:color w:val="000000"/>
          <w:sz w:val="24"/>
          <w:szCs w:val="24"/>
        </w:rPr>
        <w:t xml:space="preserve"> - дисципліна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w:t>
      </w:r>
    </w:p>
    <w:p w14:paraId="5F119DA4" w14:textId="77777777" w:rsidR="00B2490C" w:rsidRDefault="00BC6065">
      <w:pPr>
        <w:pBdr>
          <w:top w:val="nil"/>
          <w:left w:val="nil"/>
          <w:bottom w:val="nil"/>
          <w:right w:val="nil"/>
          <w:between w:val="nil"/>
        </w:pBdr>
        <w:tabs>
          <w:tab w:val="left" w:pos="851"/>
        </w:tabs>
        <w:ind w:left="1637" w:hanging="1637"/>
        <w:jc w:val="both"/>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                     Пререквізити дисципліни</w:t>
      </w:r>
      <w:r>
        <w:rPr>
          <w:rFonts w:ascii="Times" w:eastAsia="Times" w:hAnsi="Times" w:cs="Times"/>
          <w:color w:val="000000"/>
          <w:sz w:val="24"/>
          <w:szCs w:val="24"/>
          <w:highlight w:val="white"/>
        </w:rPr>
        <w:t xml:space="preserve"> (перелік дисциплін, вивчення яких має передувати цій дисципліні)</w:t>
      </w:r>
    </w:p>
    <w:p w14:paraId="41D979B7" w14:textId="77777777" w:rsidR="00B2490C" w:rsidRDefault="00BC6065">
      <w:pPr>
        <w:pBdr>
          <w:top w:val="nil"/>
          <w:left w:val="nil"/>
          <w:bottom w:val="nil"/>
          <w:right w:val="nil"/>
          <w:between w:val="nil"/>
        </w:pBdr>
        <w:tabs>
          <w:tab w:val="left" w:pos="851"/>
          <w:tab w:val="left" w:pos="993"/>
        </w:tabs>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Нормальна анатомія, нормальна фізіологія, біохімія, патологічна анатомія, патологічна фізіологія, клінічна фармакологія, лабораторна діагностика, функціональна діагностика, пропедевтика внутрішніх хвороб</w:t>
      </w:r>
    </w:p>
    <w:p w14:paraId="4F1F32DA" w14:textId="77777777" w:rsidR="00B2490C" w:rsidRDefault="00B2490C">
      <w:pPr>
        <w:pBdr>
          <w:top w:val="nil"/>
          <w:left w:val="nil"/>
          <w:bottom w:val="nil"/>
          <w:right w:val="nil"/>
          <w:between w:val="nil"/>
        </w:pBdr>
        <w:tabs>
          <w:tab w:val="left" w:pos="851"/>
          <w:tab w:val="left" w:pos="993"/>
        </w:tabs>
        <w:jc w:val="both"/>
        <w:rPr>
          <w:color w:val="000000"/>
          <w:sz w:val="24"/>
          <w:szCs w:val="24"/>
          <w:highlight w:val="white"/>
        </w:rPr>
      </w:pPr>
    </w:p>
    <w:p w14:paraId="7AEEB912" w14:textId="77777777" w:rsidR="00B2490C" w:rsidRDefault="00BC6065">
      <w:pPr>
        <w:pBdr>
          <w:top w:val="nil"/>
          <w:left w:val="nil"/>
          <w:bottom w:val="nil"/>
          <w:right w:val="nil"/>
          <w:between w:val="nil"/>
        </w:pBdr>
        <w:tabs>
          <w:tab w:val="left" w:pos="284"/>
          <w:tab w:val="left" w:pos="567"/>
        </w:tabs>
        <w:ind w:left="1637"/>
        <w:jc w:val="both"/>
        <w:rPr>
          <w:rFonts w:ascii="Times" w:eastAsia="Times" w:hAnsi="Times" w:cs="Times"/>
          <w:color w:val="000000"/>
          <w:sz w:val="24"/>
          <w:szCs w:val="24"/>
        </w:rPr>
      </w:pPr>
      <w:r>
        <w:rPr>
          <w:rFonts w:ascii="Times" w:eastAsia="Times" w:hAnsi="Times" w:cs="Times"/>
          <w:b/>
          <w:color w:val="000000"/>
          <w:sz w:val="24"/>
          <w:szCs w:val="24"/>
        </w:rPr>
        <w:t>Результати навчання: в</w:t>
      </w:r>
      <w:r>
        <w:rPr>
          <w:rFonts w:ascii="Times" w:eastAsia="Times" w:hAnsi="Times" w:cs="Times"/>
          <w:color w:val="000000"/>
          <w:sz w:val="24"/>
          <w:szCs w:val="24"/>
        </w:rPr>
        <w:t xml:space="preserve"> результаті вивчення навчальної дисципліни студент повинен</w:t>
      </w:r>
    </w:p>
    <w:p w14:paraId="333EEC9D" w14:textId="77777777" w:rsidR="00B2490C" w:rsidRDefault="00BC6065">
      <w:pPr>
        <w:pBdr>
          <w:top w:val="nil"/>
          <w:left w:val="nil"/>
          <w:bottom w:val="nil"/>
          <w:right w:val="nil"/>
          <w:between w:val="nil"/>
        </w:pBdr>
        <w:tabs>
          <w:tab w:val="left" w:pos="284"/>
          <w:tab w:val="left" w:pos="567"/>
        </w:tabs>
        <w:jc w:val="both"/>
        <w:rPr>
          <w:rFonts w:ascii="Times" w:eastAsia="Times" w:hAnsi="Times" w:cs="Times"/>
          <w:color w:val="000000"/>
          <w:sz w:val="24"/>
          <w:szCs w:val="24"/>
        </w:rPr>
      </w:pPr>
      <w:r>
        <w:rPr>
          <w:b/>
          <w:color w:val="000000"/>
          <w:sz w:val="24"/>
          <w:szCs w:val="24"/>
        </w:rPr>
        <w:lastRenderedPageBreak/>
        <w:t xml:space="preserve">          </w:t>
      </w:r>
      <w:r>
        <w:rPr>
          <w:rFonts w:ascii="Times" w:eastAsia="Times" w:hAnsi="Times" w:cs="Times"/>
          <w:b/>
          <w:color w:val="000000"/>
          <w:sz w:val="24"/>
          <w:szCs w:val="24"/>
        </w:rPr>
        <w:t>знати:</w:t>
      </w:r>
    </w:p>
    <w:p w14:paraId="10080D4B" w14:textId="77777777" w:rsidR="00B2490C" w:rsidRDefault="00BC6065">
      <w:pPr>
        <w:numPr>
          <w:ilvl w:val="0"/>
          <w:numId w:val="1"/>
        </w:numPr>
        <w:pBdr>
          <w:top w:val="nil"/>
          <w:left w:val="nil"/>
          <w:bottom w:val="nil"/>
          <w:right w:val="nil"/>
          <w:between w:val="nil"/>
        </w:pBdr>
        <w:tabs>
          <w:tab w:val="left" w:pos="540"/>
        </w:tabs>
        <w:spacing w:before="100" w:after="100"/>
        <w:ind w:left="900" w:hanging="900"/>
        <w:jc w:val="both"/>
        <w:rPr>
          <w:color w:val="000000"/>
          <w:sz w:val="24"/>
          <w:szCs w:val="24"/>
        </w:rPr>
      </w:pPr>
      <w:r>
        <w:rPr>
          <w:color w:val="000000"/>
          <w:sz w:val="24"/>
          <w:szCs w:val="24"/>
        </w:rPr>
        <w:t xml:space="preserve"> </w:t>
      </w:r>
      <w:r>
        <w:rPr>
          <w:rFonts w:ascii="Times" w:eastAsia="Times" w:hAnsi="Times" w:cs="Times"/>
          <w:color w:val="000000"/>
          <w:sz w:val="24"/>
          <w:szCs w:val="24"/>
        </w:rPr>
        <w:t>Анатомо-фізіологічні особливості різних вікових груп пацієнтів.</w:t>
      </w:r>
    </w:p>
    <w:p w14:paraId="1FF2A9F3" w14:textId="77777777" w:rsidR="00B2490C" w:rsidRDefault="00BC6065">
      <w:pPr>
        <w:numPr>
          <w:ilvl w:val="0"/>
          <w:numId w:val="1"/>
        </w:numPr>
        <w:pBdr>
          <w:top w:val="nil"/>
          <w:left w:val="nil"/>
          <w:bottom w:val="nil"/>
          <w:right w:val="nil"/>
          <w:between w:val="nil"/>
        </w:pBdr>
        <w:tabs>
          <w:tab w:val="left" w:pos="540"/>
        </w:tabs>
        <w:spacing w:before="100" w:after="100"/>
        <w:ind w:left="900" w:hanging="900"/>
        <w:jc w:val="both"/>
        <w:rPr>
          <w:color w:val="000000"/>
          <w:sz w:val="24"/>
          <w:szCs w:val="24"/>
        </w:rPr>
      </w:pPr>
      <w:r>
        <w:rPr>
          <w:rFonts w:ascii="Times" w:eastAsia="Times" w:hAnsi="Times" w:cs="Times"/>
          <w:color w:val="000000"/>
          <w:sz w:val="24"/>
          <w:szCs w:val="24"/>
        </w:rPr>
        <w:t>Патофізіологічні,біохімічні зміни в організмі при критичних станах.</w:t>
      </w:r>
    </w:p>
    <w:p w14:paraId="3B6E8F7E" w14:textId="77777777" w:rsidR="00B2490C" w:rsidRDefault="00BC6065">
      <w:pPr>
        <w:numPr>
          <w:ilvl w:val="0"/>
          <w:numId w:val="1"/>
        </w:numPr>
        <w:pBdr>
          <w:top w:val="nil"/>
          <w:left w:val="nil"/>
          <w:bottom w:val="nil"/>
          <w:right w:val="nil"/>
          <w:between w:val="nil"/>
        </w:pBdr>
        <w:tabs>
          <w:tab w:val="left" w:pos="540"/>
        </w:tabs>
        <w:spacing w:before="100" w:after="100"/>
        <w:ind w:left="900" w:hanging="900"/>
        <w:jc w:val="both"/>
        <w:rPr>
          <w:color w:val="000000"/>
          <w:sz w:val="24"/>
          <w:szCs w:val="24"/>
        </w:rPr>
      </w:pPr>
      <w:r>
        <w:rPr>
          <w:rFonts w:ascii="Times" w:eastAsia="Times" w:hAnsi="Times" w:cs="Times"/>
          <w:color w:val="000000"/>
          <w:sz w:val="24"/>
          <w:szCs w:val="24"/>
        </w:rPr>
        <w:t>Основні фармакологічні препарати та речовини, які застосовуються  при невідкладних станах.</w:t>
      </w:r>
    </w:p>
    <w:p w14:paraId="1B83A1CD" w14:textId="77777777" w:rsidR="00B2490C" w:rsidRDefault="00BC6065">
      <w:pPr>
        <w:numPr>
          <w:ilvl w:val="0"/>
          <w:numId w:val="1"/>
        </w:numPr>
        <w:pBdr>
          <w:top w:val="nil"/>
          <w:left w:val="nil"/>
          <w:bottom w:val="nil"/>
          <w:right w:val="nil"/>
          <w:between w:val="nil"/>
        </w:pBdr>
        <w:tabs>
          <w:tab w:val="left" w:pos="540"/>
        </w:tabs>
        <w:spacing w:before="100" w:after="100"/>
        <w:ind w:left="900" w:hanging="900"/>
        <w:jc w:val="both"/>
        <w:rPr>
          <w:color w:val="000000"/>
          <w:sz w:val="24"/>
          <w:szCs w:val="24"/>
        </w:rPr>
      </w:pPr>
      <w:r>
        <w:rPr>
          <w:rFonts w:ascii="Times" w:eastAsia="Times" w:hAnsi="Times" w:cs="Times"/>
          <w:color w:val="000000"/>
          <w:sz w:val="24"/>
          <w:szCs w:val="24"/>
        </w:rPr>
        <w:t>Шкали оцінки важкості пацієнта APACHE -2 , SOFA , ISS , RIFLE.</w:t>
      </w:r>
    </w:p>
    <w:p w14:paraId="23E304D3" w14:textId="77777777" w:rsidR="00B2490C" w:rsidRDefault="00BC6065">
      <w:pPr>
        <w:numPr>
          <w:ilvl w:val="0"/>
          <w:numId w:val="1"/>
        </w:numPr>
        <w:pBdr>
          <w:top w:val="nil"/>
          <w:left w:val="nil"/>
          <w:bottom w:val="nil"/>
          <w:right w:val="nil"/>
          <w:between w:val="nil"/>
        </w:pBdr>
        <w:tabs>
          <w:tab w:val="left" w:pos="540"/>
        </w:tabs>
        <w:spacing w:before="100" w:after="100"/>
        <w:ind w:left="900" w:hanging="900"/>
        <w:jc w:val="both"/>
        <w:rPr>
          <w:color w:val="000000"/>
          <w:sz w:val="24"/>
          <w:szCs w:val="24"/>
        </w:rPr>
      </w:pPr>
      <w:r>
        <w:rPr>
          <w:rFonts w:ascii="Times" w:eastAsia="Times" w:hAnsi="Times" w:cs="Times"/>
          <w:color w:val="000000"/>
          <w:sz w:val="24"/>
          <w:szCs w:val="24"/>
        </w:rPr>
        <w:t>Вірогідні ускладнення анестезії, її вплив на психоемоційний стан.</w:t>
      </w:r>
    </w:p>
    <w:p w14:paraId="573CD3D7" w14:textId="77777777" w:rsidR="00B2490C" w:rsidRDefault="00BC6065">
      <w:pPr>
        <w:numPr>
          <w:ilvl w:val="0"/>
          <w:numId w:val="1"/>
        </w:numPr>
        <w:pBdr>
          <w:top w:val="nil"/>
          <w:left w:val="nil"/>
          <w:bottom w:val="nil"/>
          <w:right w:val="nil"/>
          <w:between w:val="nil"/>
        </w:pBdr>
        <w:tabs>
          <w:tab w:val="left" w:pos="540"/>
        </w:tabs>
        <w:spacing w:before="100" w:after="100"/>
        <w:ind w:left="900" w:hanging="900"/>
        <w:jc w:val="both"/>
        <w:rPr>
          <w:color w:val="000000"/>
          <w:sz w:val="24"/>
          <w:szCs w:val="24"/>
        </w:rPr>
      </w:pPr>
      <w:r>
        <w:rPr>
          <w:rFonts w:ascii="Times" w:eastAsia="Times" w:hAnsi="Times" w:cs="Times"/>
          <w:color w:val="000000"/>
          <w:sz w:val="24"/>
          <w:szCs w:val="24"/>
        </w:rPr>
        <w:t>Основні невідкладні стани, що зустрічаються в практиці лікаря: в хірургії, травматології, неврології, терапії.</w:t>
      </w:r>
    </w:p>
    <w:p w14:paraId="5397B9FE" w14:textId="77777777" w:rsidR="00B2490C" w:rsidRDefault="00BC6065">
      <w:pPr>
        <w:pBdr>
          <w:top w:val="nil"/>
          <w:left w:val="nil"/>
          <w:bottom w:val="nil"/>
          <w:right w:val="nil"/>
          <w:between w:val="nil"/>
        </w:pBdr>
        <w:jc w:val="both"/>
        <w:rPr>
          <w:rFonts w:ascii="Times" w:eastAsia="Times" w:hAnsi="Times" w:cs="Times"/>
          <w:color w:val="000000"/>
          <w:sz w:val="24"/>
          <w:szCs w:val="24"/>
        </w:rPr>
      </w:pPr>
      <w:r>
        <w:rPr>
          <w:b/>
          <w:color w:val="000000"/>
          <w:sz w:val="24"/>
          <w:szCs w:val="24"/>
        </w:rPr>
        <w:t xml:space="preserve">          </w:t>
      </w:r>
      <w:r>
        <w:rPr>
          <w:rFonts w:ascii="Times" w:eastAsia="Times" w:hAnsi="Times" w:cs="Times"/>
          <w:b/>
          <w:color w:val="000000"/>
          <w:sz w:val="24"/>
          <w:szCs w:val="24"/>
        </w:rPr>
        <w:t>вміти:</w:t>
      </w:r>
      <w:r>
        <w:rPr>
          <w:rFonts w:ascii="Times" w:eastAsia="Times" w:hAnsi="Times" w:cs="Times"/>
          <w:color w:val="000000"/>
          <w:sz w:val="24"/>
          <w:szCs w:val="24"/>
        </w:rPr>
        <w:t xml:space="preserve"> </w:t>
      </w:r>
    </w:p>
    <w:p w14:paraId="7EC72BC6" w14:textId="77777777" w:rsidR="00B2490C" w:rsidRDefault="00BC6065">
      <w:pPr>
        <w:numPr>
          <w:ilvl w:val="0"/>
          <w:numId w:val="1"/>
        </w:numPr>
        <w:pBdr>
          <w:top w:val="nil"/>
          <w:left w:val="nil"/>
          <w:bottom w:val="nil"/>
          <w:right w:val="nil"/>
          <w:between w:val="nil"/>
        </w:pBdr>
        <w:tabs>
          <w:tab w:val="left" w:pos="1146"/>
        </w:tabs>
        <w:ind w:left="540" w:hanging="540"/>
        <w:jc w:val="both"/>
        <w:rPr>
          <w:color w:val="000000"/>
          <w:sz w:val="24"/>
          <w:szCs w:val="24"/>
        </w:rPr>
      </w:pPr>
      <w:r>
        <w:rPr>
          <w:rFonts w:ascii="Times" w:eastAsia="Times" w:hAnsi="Times" w:cs="Times"/>
          <w:color w:val="000000"/>
          <w:sz w:val="24"/>
          <w:szCs w:val="24"/>
        </w:rPr>
        <w:t xml:space="preserve">Оцінювати стан пацієнта, діагностувати  термінальни стани, клінічну смерть. </w:t>
      </w:r>
    </w:p>
    <w:p w14:paraId="39E7375A" w14:textId="77777777" w:rsidR="00B2490C" w:rsidRDefault="00BC6065">
      <w:pPr>
        <w:numPr>
          <w:ilvl w:val="0"/>
          <w:numId w:val="1"/>
        </w:numPr>
        <w:pBdr>
          <w:top w:val="nil"/>
          <w:left w:val="nil"/>
          <w:bottom w:val="nil"/>
          <w:right w:val="nil"/>
          <w:between w:val="nil"/>
        </w:pBdr>
        <w:tabs>
          <w:tab w:val="left" w:pos="1146"/>
        </w:tabs>
        <w:spacing w:after="200"/>
        <w:ind w:left="540" w:hanging="540"/>
        <w:jc w:val="both"/>
        <w:rPr>
          <w:color w:val="000000"/>
          <w:sz w:val="24"/>
          <w:szCs w:val="24"/>
        </w:rPr>
      </w:pPr>
      <w:r>
        <w:rPr>
          <w:rFonts w:ascii="Times" w:eastAsia="Times" w:hAnsi="Times" w:cs="Times"/>
          <w:color w:val="000000"/>
          <w:sz w:val="24"/>
          <w:szCs w:val="24"/>
        </w:rPr>
        <w:t>Оцінювати і трактувати  клініко-лабораторні та інструментальні обстеження, рентгенограми, дані неінвазивного моніторингу.</w:t>
      </w:r>
    </w:p>
    <w:p w14:paraId="76434B3D" w14:textId="77777777" w:rsidR="00B2490C" w:rsidRDefault="00BC6065">
      <w:pPr>
        <w:numPr>
          <w:ilvl w:val="0"/>
          <w:numId w:val="1"/>
        </w:numPr>
        <w:pBdr>
          <w:top w:val="nil"/>
          <w:left w:val="nil"/>
          <w:bottom w:val="nil"/>
          <w:right w:val="nil"/>
          <w:between w:val="nil"/>
        </w:pBdr>
        <w:tabs>
          <w:tab w:val="left" w:pos="1146"/>
        </w:tabs>
        <w:spacing w:before="100" w:after="100"/>
        <w:ind w:left="540" w:hanging="540"/>
        <w:jc w:val="both"/>
        <w:rPr>
          <w:color w:val="000000"/>
          <w:sz w:val="24"/>
          <w:szCs w:val="24"/>
        </w:rPr>
      </w:pPr>
      <w:r>
        <w:rPr>
          <w:rFonts w:ascii="Times" w:eastAsia="Times" w:hAnsi="Times" w:cs="Times"/>
          <w:color w:val="000000"/>
          <w:sz w:val="24"/>
          <w:szCs w:val="24"/>
        </w:rPr>
        <w:t>Проведення серцево-легеневої  реанімації (закритий масаж серця), методику дефібриляції  у пацієнтів різних вікових груп.</w:t>
      </w:r>
    </w:p>
    <w:p w14:paraId="0EAA514F" w14:textId="77777777" w:rsidR="00B2490C" w:rsidRDefault="00BC6065">
      <w:pPr>
        <w:numPr>
          <w:ilvl w:val="0"/>
          <w:numId w:val="1"/>
        </w:numPr>
        <w:pBdr>
          <w:top w:val="nil"/>
          <w:left w:val="nil"/>
          <w:bottom w:val="nil"/>
          <w:right w:val="nil"/>
          <w:between w:val="nil"/>
        </w:pBdr>
        <w:tabs>
          <w:tab w:val="left" w:pos="1146"/>
        </w:tabs>
        <w:spacing w:before="100" w:after="100"/>
        <w:ind w:left="540" w:hanging="540"/>
        <w:jc w:val="both"/>
        <w:rPr>
          <w:color w:val="000000"/>
          <w:sz w:val="24"/>
          <w:szCs w:val="24"/>
        </w:rPr>
      </w:pPr>
      <w:r>
        <w:rPr>
          <w:rFonts w:ascii="Times" w:eastAsia="Times" w:hAnsi="Times" w:cs="Times"/>
          <w:color w:val="000000"/>
          <w:sz w:val="24"/>
          <w:szCs w:val="24"/>
        </w:rPr>
        <w:t>Вмити проведення відновлення прохідності дихальних шляхів, методів штучної вентиляції легень на до шпитальному та шпитальному етапі надання  невідкладної допомоги;</w:t>
      </w:r>
    </w:p>
    <w:p w14:paraId="36FDF7C6" w14:textId="77777777" w:rsidR="00B2490C" w:rsidRDefault="00BC6065">
      <w:pPr>
        <w:numPr>
          <w:ilvl w:val="0"/>
          <w:numId w:val="1"/>
        </w:numPr>
        <w:pBdr>
          <w:top w:val="nil"/>
          <w:left w:val="nil"/>
          <w:bottom w:val="nil"/>
          <w:right w:val="nil"/>
          <w:between w:val="nil"/>
        </w:pBdr>
        <w:tabs>
          <w:tab w:val="left" w:pos="1146"/>
        </w:tabs>
        <w:spacing w:before="100" w:after="100"/>
        <w:ind w:left="540" w:hanging="540"/>
        <w:jc w:val="both"/>
        <w:rPr>
          <w:color w:val="000000"/>
          <w:sz w:val="24"/>
          <w:szCs w:val="24"/>
        </w:rPr>
      </w:pPr>
      <w:r>
        <w:rPr>
          <w:rFonts w:ascii="Times" w:eastAsia="Times" w:hAnsi="Times" w:cs="Times"/>
          <w:color w:val="000000"/>
          <w:sz w:val="24"/>
          <w:szCs w:val="24"/>
        </w:rPr>
        <w:t>Обґрунтувати вибір фармакологічних  препаратів  та речовин  для надання невідкладної допомоги при  шоках, дихальній недостатності, отруєннях.</w:t>
      </w:r>
    </w:p>
    <w:p w14:paraId="481749FC" w14:textId="77777777" w:rsidR="00B2490C" w:rsidRDefault="00BC6065">
      <w:pPr>
        <w:numPr>
          <w:ilvl w:val="0"/>
          <w:numId w:val="1"/>
        </w:numPr>
        <w:pBdr>
          <w:top w:val="nil"/>
          <w:left w:val="nil"/>
          <w:bottom w:val="nil"/>
          <w:right w:val="nil"/>
          <w:between w:val="nil"/>
        </w:pBdr>
        <w:tabs>
          <w:tab w:val="left" w:pos="1146"/>
        </w:tabs>
        <w:spacing w:before="100" w:after="100"/>
        <w:ind w:left="540" w:hanging="540"/>
        <w:jc w:val="both"/>
        <w:rPr>
          <w:color w:val="000000"/>
          <w:sz w:val="24"/>
          <w:szCs w:val="24"/>
        </w:rPr>
      </w:pPr>
      <w:r>
        <w:rPr>
          <w:rFonts w:ascii="Times" w:eastAsia="Times" w:hAnsi="Times" w:cs="Times"/>
          <w:color w:val="000000"/>
          <w:sz w:val="24"/>
          <w:szCs w:val="24"/>
        </w:rPr>
        <w:t>Засвоїти тактику підготовки пацієнта для оперативного  втручання під загальною та регіональною анестезією.</w:t>
      </w:r>
    </w:p>
    <w:p w14:paraId="407E2755" w14:textId="77777777" w:rsidR="00B2490C" w:rsidRDefault="00BC6065">
      <w:pPr>
        <w:pBdr>
          <w:top w:val="nil"/>
          <w:left w:val="nil"/>
          <w:bottom w:val="nil"/>
          <w:right w:val="nil"/>
          <w:between w:val="nil"/>
        </w:pBdr>
        <w:ind w:left="1146"/>
        <w:jc w:val="center"/>
        <w:rPr>
          <w:rFonts w:ascii="Times" w:eastAsia="Times" w:hAnsi="Times" w:cs="Times"/>
          <w:color w:val="000000"/>
          <w:sz w:val="24"/>
          <w:szCs w:val="24"/>
        </w:rPr>
      </w:pPr>
      <w:r>
        <w:rPr>
          <w:rFonts w:ascii="Times" w:eastAsia="Times" w:hAnsi="Times" w:cs="Times"/>
          <w:b/>
          <w:color w:val="000000"/>
          <w:sz w:val="24"/>
          <w:szCs w:val="24"/>
        </w:rPr>
        <w:t>Перелік практичних навичок, якими повинен оволодіти студент при вивченні дисципліни</w:t>
      </w:r>
    </w:p>
    <w:p w14:paraId="42B7B91A"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w:t>
      </w:r>
      <w:r>
        <w:rPr>
          <w:color w:val="000000"/>
          <w:sz w:val="24"/>
          <w:szCs w:val="24"/>
        </w:rPr>
        <w:tab/>
      </w:r>
      <w:r>
        <w:rPr>
          <w:rFonts w:ascii="Times" w:eastAsia="Times" w:hAnsi="Times" w:cs="Times"/>
          <w:color w:val="000000"/>
          <w:sz w:val="24"/>
          <w:szCs w:val="24"/>
        </w:rPr>
        <w:t>Безпечна позиція на боці.</w:t>
      </w:r>
    </w:p>
    <w:p w14:paraId="1D44F064"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w:t>
      </w:r>
      <w:r>
        <w:rPr>
          <w:color w:val="000000"/>
          <w:sz w:val="24"/>
          <w:szCs w:val="24"/>
        </w:rPr>
        <w:tab/>
      </w:r>
      <w:r>
        <w:rPr>
          <w:rFonts w:ascii="Times" w:eastAsia="Times" w:hAnsi="Times" w:cs="Times"/>
          <w:color w:val="000000"/>
          <w:sz w:val="24"/>
          <w:szCs w:val="24"/>
        </w:rPr>
        <w:t>Потрійний прийом Сафара.</w:t>
      </w:r>
    </w:p>
    <w:p w14:paraId="78C6ECEA"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w:t>
      </w:r>
      <w:r>
        <w:rPr>
          <w:color w:val="000000"/>
          <w:sz w:val="24"/>
          <w:szCs w:val="24"/>
        </w:rPr>
        <w:tab/>
      </w:r>
      <w:r>
        <w:rPr>
          <w:rFonts w:ascii="Times" w:eastAsia="Times" w:hAnsi="Times" w:cs="Times"/>
          <w:color w:val="000000"/>
          <w:sz w:val="24"/>
          <w:szCs w:val="24"/>
        </w:rPr>
        <w:t>Введення ротогорлового і носогорлового повітроводів.</w:t>
      </w:r>
    </w:p>
    <w:p w14:paraId="027BBCE1" w14:textId="77777777" w:rsidR="00B2490C" w:rsidRDefault="00BC6065">
      <w:pPr>
        <w:pBdr>
          <w:top w:val="nil"/>
          <w:left w:val="nil"/>
          <w:bottom w:val="nil"/>
          <w:right w:val="nil"/>
          <w:between w:val="nil"/>
        </w:pBdr>
        <w:rPr>
          <w:color w:val="000000"/>
          <w:sz w:val="24"/>
          <w:szCs w:val="24"/>
        </w:rPr>
      </w:pPr>
      <w:r>
        <w:rPr>
          <w:color w:val="000000"/>
          <w:sz w:val="24"/>
          <w:szCs w:val="24"/>
        </w:rPr>
        <w:t>4.</w:t>
      </w:r>
      <w:r>
        <w:rPr>
          <w:color w:val="000000"/>
          <w:sz w:val="24"/>
          <w:szCs w:val="24"/>
        </w:rPr>
        <w:tab/>
      </w:r>
      <w:r>
        <w:rPr>
          <w:rFonts w:ascii="Times" w:eastAsia="Times" w:hAnsi="Times" w:cs="Times"/>
          <w:color w:val="000000"/>
          <w:sz w:val="24"/>
          <w:szCs w:val="24"/>
        </w:rPr>
        <w:t xml:space="preserve">ШВЛ </w:t>
      </w:r>
      <w:r>
        <w:rPr>
          <w:color w:val="000000"/>
          <w:sz w:val="24"/>
          <w:szCs w:val="24"/>
        </w:rPr>
        <w:t>«</w:t>
      </w:r>
      <w:r>
        <w:rPr>
          <w:rFonts w:ascii="Times" w:eastAsia="Times" w:hAnsi="Times" w:cs="Times"/>
          <w:color w:val="000000"/>
          <w:sz w:val="24"/>
          <w:szCs w:val="24"/>
        </w:rPr>
        <w:t>з рота в рот/ніс</w:t>
      </w:r>
      <w:r>
        <w:rPr>
          <w:color w:val="000000"/>
          <w:sz w:val="24"/>
          <w:szCs w:val="24"/>
        </w:rPr>
        <w:t>».</w:t>
      </w:r>
    </w:p>
    <w:p w14:paraId="6009BE8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w:t>
      </w:r>
      <w:r>
        <w:rPr>
          <w:color w:val="000000"/>
          <w:sz w:val="24"/>
          <w:szCs w:val="24"/>
        </w:rPr>
        <w:tab/>
      </w:r>
      <w:r>
        <w:rPr>
          <w:rFonts w:ascii="Times" w:eastAsia="Times" w:hAnsi="Times" w:cs="Times"/>
          <w:color w:val="000000"/>
          <w:sz w:val="24"/>
          <w:szCs w:val="24"/>
        </w:rPr>
        <w:t>ШВЛ дихальним мішком типу “Амбу” і лицевою маскою.</w:t>
      </w:r>
    </w:p>
    <w:p w14:paraId="70E03DFA"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w:t>
      </w:r>
      <w:r>
        <w:rPr>
          <w:color w:val="000000"/>
          <w:sz w:val="24"/>
          <w:szCs w:val="24"/>
        </w:rPr>
        <w:tab/>
      </w:r>
      <w:r>
        <w:rPr>
          <w:rFonts w:ascii="Times" w:eastAsia="Times" w:hAnsi="Times" w:cs="Times"/>
          <w:color w:val="000000"/>
          <w:sz w:val="24"/>
          <w:szCs w:val="24"/>
        </w:rPr>
        <w:t>Непрямий масаж серця.</w:t>
      </w:r>
    </w:p>
    <w:p w14:paraId="65B6A258"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w:t>
      </w:r>
      <w:r>
        <w:rPr>
          <w:color w:val="000000"/>
          <w:sz w:val="24"/>
          <w:szCs w:val="24"/>
        </w:rPr>
        <w:tab/>
      </w:r>
      <w:r>
        <w:rPr>
          <w:rFonts w:ascii="Times" w:eastAsia="Times" w:hAnsi="Times" w:cs="Times"/>
          <w:color w:val="000000"/>
          <w:sz w:val="24"/>
          <w:szCs w:val="24"/>
        </w:rPr>
        <w:t>Використання ручного/автоматичного дефібрилятора.</w:t>
      </w:r>
    </w:p>
    <w:p w14:paraId="2A7EF3F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8.</w:t>
      </w:r>
      <w:r>
        <w:rPr>
          <w:color w:val="000000"/>
          <w:sz w:val="24"/>
          <w:szCs w:val="24"/>
        </w:rPr>
        <w:tab/>
      </w:r>
      <w:r>
        <w:rPr>
          <w:rFonts w:ascii="Times" w:eastAsia="Times" w:hAnsi="Times" w:cs="Times"/>
          <w:color w:val="000000"/>
          <w:sz w:val="24"/>
          <w:szCs w:val="24"/>
        </w:rPr>
        <w:t>Внутрішньокістковий доступ.</w:t>
      </w:r>
    </w:p>
    <w:p w14:paraId="636331E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9.</w:t>
      </w:r>
      <w:r>
        <w:rPr>
          <w:color w:val="000000"/>
          <w:sz w:val="24"/>
          <w:szCs w:val="24"/>
        </w:rPr>
        <w:tab/>
      </w:r>
      <w:r>
        <w:rPr>
          <w:rFonts w:ascii="Times" w:eastAsia="Times" w:hAnsi="Times" w:cs="Times"/>
          <w:color w:val="000000"/>
          <w:sz w:val="24"/>
          <w:szCs w:val="24"/>
        </w:rPr>
        <w:t>Ларингеальна маска.</w:t>
      </w:r>
    </w:p>
    <w:p w14:paraId="6F7F95C8"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 xml:space="preserve">10.       </w:t>
      </w:r>
      <w:r>
        <w:rPr>
          <w:rFonts w:ascii="Times" w:eastAsia="Times" w:hAnsi="Times" w:cs="Times"/>
          <w:color w:val="000000"/>
          <w:sz w:val="24"/>
          <w:szCs w:val="24"/>
        </w:rPr>
        <w:t>Ларингеальна трубка.</w:t>
      </w:r>
    </w:p>
    <w:p w14:paraId="0CA21272"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 xml:space="preserve">11.       </w:t>
      </w:r>
      <w:r>
        <w:rPr>
          <w:rFonts w:ascii="Times" w:eastAsia="Times" w:hAnsi="Times" w:cs="Times"/>
          <w:color w:val="000000"/>
          <w:sz w:val="24"/>
          <w:szCs w:val="24"/>
        </w:rPr>
        <w:t>Конікотомія.</w:t>
      </w:r>
    </w:p>
    <w:p w14:paraId="40AA4B66" w14:textId="77777777" w:rsidR="00B2490C" w:rsidRDefault="00B2490C">
      <w:pPr>
        <w:pBdr>
          <w:top w:val="nil"/>
          <w:left w:val="nil"/>
          <w:bottom w:val="nil"/>
          <w:right w:val="nil"/>
          <w:between w:val="nil"/>
        </w:pBdr>
        <w:tabs>
          <w:tab w:val="left" w:pos="851"/>
          <w:tab w:val="left" w:pos="993"/>
        </w:tabs>
        <w:jc w:val="both"/>
        <w:rPr>
          <w:rFonts w:ascii="Times" w:eastAsia="Times" w:hAnsi="Times" w:cs="Times"/>
          <w:color w:val="000000"/>
          <w:sz w:val="24"/>
          <w:szCs w:val="24"/>
        </w:rPr>
      </w:pPr>
    </w:p>
    <w:p w14:paraId="601B536E" w14:textId="77777777" w:rsidR="00B2490C" w:rsidRDefault="00B2490C">
      <w:pPr>
        <w:pBdr>
          <w:top w:val="nil"/>
          <w:left w:val="nil"/>
          <w:bottom w:val="nil"/>
          <w:right w:val="nil"/>
          <w:between w:val="nil"/>
        </w:pBdr>
        <w:tabs>
          <w:tab w:val="left" w:pos="851"/>
          <w:tab w:val="left" w:pos="993"/>
        </w:tabs>
        <w:jc w:val="both"/>
        <w:rPr>
          <w:rFonts w:ascii="Times" w:eastAsia="Times" w:hAnsi="Times" w:cs="Times"/>
          <w:color w:val="000000"/>
          <w:sz w:val="24"/>
          <w:szCs w:val="24"/>
        </w:rPr>
      </w:pPr>
    </w:p>
    <w:p w14:paraId="135C98D4" w14:textId="77777777" w:rsidR="00B2490C" w:rsidRDefault="00B2490C">
      <w:pPr>
        <w:pBdr>
          <w:top w:val="nil"/>
          <w:left w:val="nil"/>
          <w:bottom w:val="nil"/>
          <w:right w:val="nil"/>
          <w:between w:val="nil"/>
        </w:pBdr>
        <w:tabs>
          <w:tab w:val="left" w:pos="851"/>
          <w:tab w:val="left" w:pos="993"/>
        </w:tabs>
        <w:jc w:val="both"/>
        <w:rPr>
          <w:rFonts w:ascii="Times" w:eastAsia="Times" w:hAnsi="Times" w:cs="Times"/>
          <w:color w:val="000000"/>
          <w:sz w:val="24"/>
          <w:szCs w:val="24"/>
        </w:rPr>
      </w:pPr>
    </w:p>
    <w:p w14:paraId="625FA5C6" w14:textId="77777777" w:rsidR="00B2490C" w:rsidRDefault="00B2490C">
      <w:pPr>
        <w:pBdr>
          <w:top w:val="nil"/>
          <w:left w:val="nil"/>
          <w:bottom w:val="nil"/>
          <w:right w:val="nil"/>
          <w:between w:val="nil"/>
        </w:pBdr>
        <w:tabs>
          <w:tab w:val="left" w:pos="851"/>
          <w:tab w:val="left" w:pos="993"/>
        </w:tabs>
        <w:jc w:val="both"/>
        <w:rPr>
          <w:rFonts w:ascii="Times" w:eastAsia="Times" w:hAnsi="Times" w:cs="Times"/>
          <w:color w:val="000000"/>
          <w:sz w:val="24"/>
          <w:szCs w:val="24"/>
        </w:rPr>
      </w:pPr>
    </w:p>
    <w:p w14:paraId="0A6795F1" w14:textId="77777777" w:rsidR="00B2490C" w:rsidRDefault="00B2490C">
      <w:pPr>
        <w:pBdr>
          <w:top w:val="nil"/>
          <w:left w:val="nil"/>
          <w:bottom w:val="nil"/>
          <w:right w:val="nil"/>
          <w:between w:val="nil"/>
        </w:pBdr>
        <w:tabs>
          <w:tab w:val="left" w:pos="851"/>
          <w:tab w:val="left" w:pos="993"/>
        </w:tabs>
        <w:jc w:val="both"/>
        <w:rPr>
          <w:rFonts w:ascii="Times" w:eastAsia="Times" w:hAnsi="Times" w:cs="Times"/>
          <w:color w:val="000000"/>
          <w:sz w:val="24"/>
          <w:szCs w:val="24"/>
        </w:rPr>
      </w:pPr>
    </w:p>
    <w:p w14:paraId="42EFFF70" w14:textId="77777777" w:rsidR="00B2490C" w:rsidRDefault="00BC6065">
      <w:pPr>
        <w:pBdr>
          <w:top w:val="nil"/>
          <w:left w:val="nil"/>
          <w:bottom w:val="nil"/>
          <w:right w:val="nil"/>
          <w:between w:val="nil"/>
        </w:pBdr>
        <w:tabs>
          <w:tab w:val="left" w:pos="851"/>
          <w:tab w:val="left" w:pos="993"/>
        </w:tabs>
        <w:jc w:val="center"/>
        <w:rPr>
          <w:rFonts w:ascii="Times" w:eastAsia="Times" w:hAnsi="Times" w:cs="Times"/>
          <w:color w:val="000000"/>
          <w:sz w:val="24"/>
          <w:szCs w:val="24"/>
        </w:rPr>
      </w:pPr>
      <w:r>
        <w:rPr>
          <w:rFonts w:ascii="Times" w:eastAsia="Times" w:hAnsi="Times" w:cs="Times"/>
          <w:b/>
          <w:color w:val="000000"/>
          <w:sz w:val="24"/>
          <w:szCs w:val="24"/>
        </w:rPr>
        <w:t>Обсяг дисципліни</w:t>
      </w:r>
    </w:p>
    <w:p w14:paraId="0C275112" w14:textId="77777777" w:rsidR="00B2490C" w:rsidRDefault="00B2490C">
      <w:pPr>
        <w:pBdr>
          <w:top w:val="nil"/>
          <w:left w:val="nil"/>
          <w:bottom w:val="nil"/>
          <w:right w:val="nil"/>
          <w:between w:val="nil"/>
        </w:pBdr>
        <w:tabs>
          <w:tab w:val="left" w:pos="851"/>
          <w:tab w:val="left" w:pos="993"/>
        </w:tabs>
        <w:ind w:left="1287"/>
        <w:jc w:val="both"/>
        <w:rPr>
          <w:color w:val="000000"/>
          <w:sz w:val="24"/>
          <w:szCs w:val="24"/>
        </w:rPr>
      </w:pPr>
    </w:p>
    <w:tbl>
      <w:tblPr>
        <w:tblStyle w:val="a7"/>
        <w:tblW w:w="9497" w:type="dxa"/>
        <w:tblInd w:w="358" w:type="dxa"/>
        <w:tblLayout w:type="fixed"/>
        <w:tblLook w:val="0000" w:firstRow="0" w:lastRow="0" w:firstColumn="0" w:lastColumn="0" w:noHBand="0" w:noVBand="0"/>
      </w:tblPr>
      <w:tblGrid>
        <w:gridCol w:w="2834"/>
        <w:gridCol w:w="3261"/>
        <w:gridCol w:w="1570"/>
        <w:gridCol w:w="1832"/>
      </w:tblGrid>
      <w:tr w:rsidR="00B2490C" w14:paraId="727EF1BC" w14:textId="77777777">
        <w:trPr>
          <w:trHeight w:val="803"/>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5DC9CC"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138208"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Галузь знань, напрям підготовки, освітньо-кваліфікаційний рівень</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704E76"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Характеристика навчальної дисципліни</w:t>
            </w:r>
          </w:p>
        </w:tc>
      </w:tr>
      <w:tr w:rsidR="00B2490C" w14:paraId="6238A331" w14:textId="77777777">
        <w:trPr>
          <w:trHeight w:val="549"/>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0CB695"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C51A38"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8B90A4"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денна форма навчання</w:t>
            </w:r>
          </w:p>
        </w:tc>
      </w:tr>
      <w:tr w:rsidR="00B2490C" w14:paraId="5397F792" w14:textId="77777777">
        <w:trPr>
          <w:trHeight w:val="1247"/>
        </w:trPr>
        <w:tc>
          <w:tcPr>
            <w:tcW w:w="2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987CE"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4"/>
                <w:szCs w:val="24"/>
              </w:rPr>
              <w:lastRenderedPageBreak/>
              <w:t>Кількість кредитів  – 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13BBDFC"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Напрям підготовки</w:t>
            </w:r>
          </w:p>
          <w:p w14:paraId="6BF41F59" w14:textId="77777777" w:rsidR="00B2490C" w:rsidRDefault="00BC6065">
            <w:pPr>
              <w:pBdr>
                <w:top w:val="nil"/>
                <w:left w:val="nil"/>
                <w:bottom w:val="nil"/>
                <w:right w:val="nil"/>
                <w:between w:val="nil"/>
              </w:pBdr>
              <w:jc w:val="center"/>
              <w:rPr>
                <w:color w:val="000000"/>
                <w:sz w:val="24"/>
                <w:szCs w:val="24"/>
              </w:rPr>
            </w:pPr>
            <w:r>
              <w:rPr>
                <w:color w:val="000000"/>
                <w:sz w:val="24"/>
                <w:szCs w:val="24"/>
              </w:rPr>
              <w:t>22 «</w:t>
            </w:r>
            <w:r>
              <w:rPr>
                <w:rFonts w:ascii="Times" w:eastAsia="Times" w:hAnsi="Times" w:cs="Times"/>
                <w:color w:val="000000"/>
                <w:sz w:val="24"/>
                <w:szCs w:val="24"/>
              </w:rPr>
              <w:t>Охорона здоров′</w:t>
            </w:r>
            <w:r>
              <w:rPr>
                <w:color w:val="000000"/>
                <w:sz w:val="24"/>
                <w:szCs w:val="24"/>
              </w:rPr>
              <w:t>»</w:t>
            </w:r>
          </w:p>
          <w:p w14:paraId="0F637905" w14:textId="77777777" w:rsidR="00B2490C" w:rsidRDefault="00B2490C">
            <w:pPr>
              <w:pBdr>
                <w:top w:val="nil"/>
                <w:left w:val="nil"/>
                <w:bottom w:val="nil"/>
                <w:right w:val="nil"/>
                <w:between w:val="nil"/>
              </w:pBdr>
              <w:jc w:val="center"/>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26722E"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Нормативна</w:t>
            </w:r>
          </w:p>
          <w:p w14:paraId="3BF745D9" w14:textId="77777777" w:rsidR="00B2490C" w:rsidRDefault="00B2490C">
            <w:pPr>
              <w:pBdr>
                <w:top w:val="nil"/>
                <w:left w:val="nil"/>
                <w:bottom w:val="nil"/>
                <w:right w:val="nil"/>
                <w:between w:val="nil"/>
              </w:pBdr>
              <w:jc w:val="center"/>
              <w:rPr>
                <w:color w:val="000000"/>
                <w:sz w:val="24"/>
                <w:szCs w:val="24"/>
              </w:rPr>
            </w:pPr>
          </w:p>
          <w:p w14:paraId="183F687B" w14:textId="77777777" w:rsidR="00B2490C" w:rsidRDefault="00B2490C">
            <w:pPr>
              <w:pBdr>
                <w:top w:val="nil"/>
                <w:left w:val="nil"/>
                <w:bottom w:val="nil"/>
                <w:right w:val="nil"/>
                <w:between w:val="nil"/>
              </w:pBdr>
              <w:jc w:val="center"/>
              <w:rPr>
                <w:rFonts w:ascii="Calibri" w:eastAsia="Calibri" w:hAnsi="Calibri" w:cs="Calibri"/>
                <w:color w:val="000000"/>
                <w:sz w:val="22"/>
                <w:szCs w:val="22"/>
              </w:rPr>
            </w:pPr>
          </w:p>
        </w:tc>
      </w:tr>
      <w:tr w:rsidR="00B2490C" w14:paraId="0154A138" w14:textId="77777777">
        <w:trPr>
          <w:trHeight w:val="7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01816C"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4"/>
                <w:szCs w:val="24"/>
              </w:rPr>
              <w:t>Загальна кількість годин - 90</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CEB67F"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Спеціальність:</w:t>
            </w:r>
          </w:p>
          <w:p w14:paraId="613BEAB2"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222 «</w:t>
            </w:r>
            <w:r>
              <w:rPr>
                <w:rFonts w:ascii="Times" w:eastAsia="Times" w:hAnsi="Times" w:cs="Times"/>
                <w:color w:val="000000"/>
                <w:sz w:val="24"/>
                <w:szCs w:val="24"/>
              </w:rPr>
              <w:t>Медицина</w:t>
            </w:r>
            <w:r>
              <w:rPr>
                <w:color w:val="000000"/>
                <w:sz w:val="24"/>
                <w:szCs w:val="24"/>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A79038"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Рік підготовки:</w:t>
            </w:r>
          </w:p>
        </w:tc>
      </w:tr>
      <w:tr w:rsidR="00B2490C" w14:paraId="38AD8B09" w14:textId="77777777">
        <w:trPr>
          <w:trHeight w:val="207"/>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B991E6"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1EF302"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5986"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5-</w:t>
            </w:r>
            <w:r>
              <w:rPr>
                <w:rFonts w:ascii="Times" w:eastAsia="Times" w:hAnsi="Times" w:cs="Times"/>
                <w:color w:val="000000"/>
                <w:sz w:val="24"/>
                <w:szCs w:val="24"/>
              </w:rPr>
              <w:t>й</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37E8"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w:t>
            </w:r>
            <w:r>
              <w:rPr>
                <w:rFonts w:ascii="Times" w:eastAsia="Times" w:hAnsi="Times" w:cs="Times"/>
                <w:color w:val="000000"/>
                <w:sz w:val="24"/>
                <w:szCs w:val="24"/>
              </w:rPr>
              <w:t>й</w:t>
            </w:r>
          </w:p>
        </w:tc>
      </w:tr>
      <w:tr w:rsidR="00B2490C" w14:paraId="7BEE8081" w14:textId="77777777">
        <w:trPr>
          <w:trHeight w:val="70"/>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BBA43E"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98E5C4"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B38B29"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Семестр</w:t>
            </w:r>
          </w:p>
        </w:tc>
      </w:tr>
      <w:tr w:rsidR="00B2490C" w14:paraId="695867CB" w14:textId="77777777">
        <w:trPr>
          <w:trHeight w:val="323"/>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C4C230"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5A5F84"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F07A6"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9-10-</w:t>
            </w:r>
            <w:r>
              <w:rPr>
                <w:rFonts w:ascii="Times" w:eastAsia="Times" w:hAnsi="Times" w:cs="Times"/>
                <w:color w:val="000000"/>
                <w:sz w:val="24"/>
                <w:szCs w:val="24"/>
              </w:rPr>
              <w:t>й</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523B9"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w:t>
            </w:r>
            <w:r>
              <w:rPr>
                <w:rFonts w:ascii="Times" w:eastAsia="Times" w:hAnsi="Times" w:cs="Times"/>
                <w:color w:val="000000"/>
                <w:sz w:val="24"/>
                <w:szCs w:val="24"/>
              </w:rPr>
              <w:t>й</w:t>
            </w:r>
          </w:p>
        </w:tc>
      </w:tr>
      <w:tr w:rsidR="00B2490C" w14:paraId="2E6298E4" w14:textId="77777777">
        <w:trPr>
          <w:trHeight w:val="322"/>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92BA52"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02EB5A"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0BB66E"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Лекції</w:t>
            </w:r>
          </w:p>
        </w:tc>
      </w:tr>
      <w:tr w:rsidR="00B2490C" w14:paraId="483BC2B2" w14:textId="77777777">
        <w:trPr>
          <w:trHeight w:val="32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903148"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Годин для денної  форми навчання:</w:t>
            </w:r>
          </w:p>
          <w:p w14:paraId="11BF5174"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аудиторних – 50</w:t>
            </w:r>
          </w:p>
          <w:p w14:paraId="73A48EC0"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4"/>
                <w:szCs w:val="24"/>
              </w:rPr>
              <w:t>самостійної роботи студента - 40</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05641F"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Освітньо-кваліфікаційний рівень:</w:t>
            </w:r>
          </w:p>
          <w:p w14:paraId="68DEC337"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магістр</w:t>
            </w:r>
          </w:p>
          <w:p w14:paraId="44F3F989" w14:textId="77777777" w:rsidR="00B2490C" w:rsidRDefault="00B2490C">
            <w:pPr>
              <w:pBdr>
                <w:top w:val="nil"/>
                <w:left w:val="nil"/>
                <w:bottom w:val="nil"/>
                <w:right w:val="nil"/>
                <w:between w:val="nil"/>
              </w:pBdr>
              <w:jc w:val="center"/>
              <w:rPr>
                <w:rFonts w:ascii="Calibri" w:eastAsia="Calibri" w:hAnsi="Calibri" w:cs="Calibri"/>
                <w:color w:val="000000"/>
                <w:sz w:val="22"/>
                <w:szCs w:val="22"/>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CD77"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10 </w:t>
            </w:r>
            <w:r>
              <w:rPr>
                <w:rFonts w:ascii="Times" w:eastAsia="Times" w:hAnsi="Times" w:cs="Times"/>
                <w:color w:val="000000"/>
                <w:sz w:val="24"/>
                <w:szCs w:val="24"/>
              </w:rPr>
              <w:t>год.</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401E"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 </w:t>
            </w:r>
            <w:r>
              <w:rPr>
                <w:rFonts w:ascii="Times" w:eastAsia="Times" w:hAnsi="Times" w:cs="Times"/>
                <w:color w:val="000000"/>
                <w:sz w:val="24"/>
                <w:szCs w:val="24"/>
              </w:rPr>
              <w:t>год.</w:t>
            </w:r>
          </w:p>
        </w:tc>
      </w:tr>
      <w:tr w:rsidR="00B2490C" w14:paraId="44B37AEA" w14:textId="77777777">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A913FC"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7084E8"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A7BABC"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Практичні, семінарські</w:t>
            </w:r>
          </w:p>
        </w:tc>
      </w:tr>
      <w:tr w:rsidR="00B2490C" w14:paraId="5A5993F8" w14:textId="77777777">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7F3AD3"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008600"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15D34"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40 </w:t>
            </w:r>
            <w:r>
              <w:rPr>
                <w:rFonts w:ascii="Times" w:eastAsia="Times" w:hAnsi="Times" w:cs="Times"/>
                <w:color w:val="000000"/>
                <w:sz w:val="24"/>
                <w:szCs w:val="24"/>
              </w:rPr>
              <w:t>год.</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17E5D"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 </w:t>
            </w:r>
            <w:r>
              <w:rPr>
                <w:rFonts w:ascii="Times" w:eastAsia="Times" w:hAnsi="Times" w:cs="Times"/>
                <w:color w:val="000000"/>
                <w:sz w:val="24"/>
                <w:szCs w:val="24"/>
              </w:rPr>
              <w:t>год.</w:t>
            </w:r>
          </w:p>
        </w:tc>
      </w:tr>
      <w:tr w:rsidR="00B2490C" w14:paraId="30ACBBBA" w14:textId="77777777">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E774C"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836F29"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4C357D"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Лабораторні</w:t>
            </w:r>
          </w:p>
        </w:tc>
      </w:tr>
      <w:tr w:rsidR="00B2490C" w14:paraId="0B133345" w14:textId="77777777">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AA94B3"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1797D4"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8325"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 </w:t>
            </w:r>
            <w:r>
              <w:rPr>
                <w:rFonts w:ascii="Times" w:eastAsia="Times" w:hAnsi="Times" w:cs="Times"/>
                <w:color w:val="000000"/>
                <w:sz w:val="24"/>
                <w:szCs w:val="24"/>
              </w:rPr>
              <w:t>год.</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0832"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 </w:t>
            </w:r>
            <w:r>
              <w:rPr>
                <w:rFonts w:ascii="Times" w:eastAsia="Times" w:hAnsi="Times" w:cs="Times"/>
                <w:color w:val="000000"/>
                <w:sz w:val="24"/>
                <w:szCs w:val="24"/>
              </w:rPr>
              <w:t>год.</w:t>
            </w:r>
          </w:p>
        </w:tc>
      </w:tr>
      <w:tr w:rsidR="00B2490C" w14:paraId="1B9FD1A8" w14:textId="77777777">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A28E04"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2F393F"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B4013A"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Самостійна робота</w:t>
            </w:r>
          </w:p>
        </w:tc>
      </w:tr>
      <w:tr w:rsidR="00B2490C" w14:paraId="296F2480" w14:textId="77777777">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3AEDBA"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BECE4A"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BEEF"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40 </w:t>
            </w:r>
            <w:r>
              <w:rPr>
                <w:rFonts w:ascii="Times" w:eastAsia="Times" w:hAnsi="Times" w:cs="Times"/>
                <w:color w:val="000000"/>
                <w:sz w:val="24"/>
                <w:szCs w:val="24"/>
              </w:rPr>
              <w:t>год.</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58655"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 xml:space="preserve"> </w:t>
            </w:r>
            <w:r>
              <w:rPr>
                <w:rFonts w:ascii="Times" w:eastAsia="Times" w:hAnsi="Times" w:cs="Times"/>
                <w:color w:val="000000"/>
                <w:sz w:val="24"/>
                <w:szCs w:val="24"/>
              </w:rPr>
              <w:t>год.</w:t>
            </w:r>
          </w:p>
        </w:tc>
      </w:tr>
      <w:tr w:rsidR="00B2490C" w14:paraId="49A7B040" w14:textId="77777777">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81021"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EF7C5C"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829C01"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 xml:space="preserve">Індивідуальні завдання:- </w:t>
            </w:r>
            <w:r>
              <w:rPr>
                <w:rFonts w:ascii="Times" w:eastAsia="Times" w:hAnsi="Times" w:cs="Times"/>
                <w:color w:val="000000"/>
                <w:sz w:val="24"/>
                <w:szCs w:val="24"/>
              </w:rPr>
              <w:t>год.</w:t>
            </w:r>
          </w:p>
        </w:tc>
      </w:tr>
      <w:tr w:rsidR="00B2490C" w14:paraId="1EEE3F14" w14:textId="77777777">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215194"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437BCC"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F12390"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b/>
                <w:color w:val="000000"/>
                <w:sz w:val="24"/>
                <w:szCs w:val="24"/>
              </w:rPr>
              <w:t>Вид контролю</w:t>
            </w:r>
            <w:r>
              <w:rPr>
                <w:rFonts w:ascii="Times" w:eastAsia="Times" w:hAnsi="Times" w:cs="Times"/>
                <w:color w:val="000000"/>
                <w:sz w:val="24"/>
                <w:szCs w:val="24"/>
              </w:rPr>
              <w:t>: диф.залік</w:t>
            </w:r>
          </w:p>
        </w:tc>
      </w:tr>
    </w:tbl>
    <w:p w14:paraId="34F6AE18" w14:textId="77777777" w:rsidR="00B2490C" w:rsidRDefault="00B2490C">
      <w:pPr>
        <w:pBdr>
          <w:top w:val="nil"/>
          <w:left w:val="nil"/>
          <w:bottom w:val="nil"/>
          <w:right w:val="nil"/>
          <w:between w:val="nil"/>
        </w:pBdr>
        <w:tabs>
          <w:tab w:val="left" w:pos="851"/>
          <w:tab w:val="left" w:pos="993"/>
        </w:tabs>
        <w:ind w:left="1287"/>
        <w:jc w:val="both"/>
        <w:rPr>
          <w:color w:val="000000"/>
          <w:sz w:val="24"/>
          <w:szCs w:val="24"/>
        </w:rPr>
      </w:pPr>
    </w:p>
    <w:p w14:paraId="7681A1A9" w14:textId="77777777" w:rsidR="00B2490C" w:rsidRDefault="00BC6065">
      <w:pPr>
        <w:pBdr>
          <w:top w:val="nil"/>
          <w:left w:val="nil"/>
          <w:bottom w:val="nil"/>
          <w:right w:val="nil"/>
          <w:between w:val="nil"/>
        </w:pBdr>
        <w:tabs>
          <w:tab w:val="left" w:pos="851"/>
          <w:tab w:val="left" w:pos="993"/>
        </w:tabs>
        <w:ind w:left="357"/>
        <w:rPr>
          <w:rFonts w:ascii="Times" w:eastAsia="Times" w:hAnsi="Times" w:cs="Times"/>
          <w:color w:val="000000"/>
          <w:sz w:val="24"/>
          <w:szCs w:val="24"/>
        </w:rPr>
      </w:pPr>
      <w:r>
        <w:rPr>
          <w:rFonts w:ascii="Times" w:eastAsia="Times" w:hAnsi="Times" w:cs="Times"/>
          <w:b/>
          <w:color w:val="000000"/>
          <w:sz w:val="24"/>
          <w:szCs w:val="24"/>
        </w:rPr>
        <w:t xml:space="preserve">                                                      Зміст дисципліни</w:t>
      </w:r>
    </w:p>
    <w:p w14:paraId="6623D384" w14:textId="77777777" w:rsidR="00B2490C" w:rsidRDefault="00B2490C">
      <w:pPr>
        <w:pBdr>
          <w:top w:val="nil"/>
          <w:left w:val="nil"/>
          <w:bottom w:val="nil"/>
          <w:right w:val="nil"/>
          <w:between w:val="nil"/>
        </w:pBdr>
        <w:tabs>
          <w:tab w:val="left" w:pos="284"/>
          <w:tab w:val="left" w:pos="567"/>
        </w:tabs>
        <w:ind w:left="360"/>
        <w:jc w:val="center"/>
        <w:rPr>
          <w:rFonts w:ascii="Times" w:eastAsia="Times" w:hAnsi="Times" w:cs="Times"/>
          <w:color w:val="000000"/>
          <w:sz w:val="24"/>
          <w:szCs w:val="24"/>
        </w:rPr>
      </w:pPr>
    </w:p>
    <w:p w14:paraId="07766A5D" w14:textId="77777777" w:rsidR="00B2490C" w:rsidRDefault="00BC6065">
      <w:pPr>
        <w:pBdr>
          <w:top w:val="nil"/>
          <w:left w:val="nil"/>
          <w:bottom w:val="nil"/>
          <w:right w:val="nil"/>
          <w:between w:val="nil"/>
        </w:pBdr>
        <w:tabs>
          <w:tab w:val="left" w:pos="284"/>
          <w:tab w:val="left" w:pos="567"/>
        </w:tabs>
        <w:ind w:left="360"/>
        <w:jc w:val="center"/>
        <w:rPr>
          <w:rFonts w:ascii="Times" w:eastAsia="Times" w:hAnsi="Times" w:cs="Times"/>
          <w:color w:val="000000"/>
          <w:sz w:val="24"/>
          <w:szCs w:val="24"/>
        </w:rPr>
      </w:pPr>
      <w:r>
        <w:rPr>
          <w:rFonts w:ascii="Times" w:eastAsia="Times" w:hAnsi="Times" w:cs="Times"/>
          <w:b/>
          <w:color w:val="000000"/>
          <w:sz w:val="24"/>
          <w:szCs w:val="24"/>
        </w:rPr>
        <w:t>Навчально-тематичний план.</w:t>
      </w:r>
    </w:p>
    <w:p w14:paraId="64DB2B7A" w14:textId="77777777" w:rsidR="00B2490C" w:rsidRDefault="00B2490C">
      <w:pPr>
        <w:pBdr>
          <w:top w:val="nil"/>
          <w:left w:val="nil"/>
          <w:bottom w:val="nil"/>
          <w:right w:val="nil"/>
          <w:between w:val="nil"/>
        </w:pBdr>
        <w:tabs>
          <w:tab w:val="left" w:pos="284"/>
          <w:tab w:val="left" w:pos="567"/>
        </w:tabs>
        <w:ind w:left="360"/>
        <w:jc w:val="center"/>
        <w:rPr>
          <w:rFonts w:ascii="Times" w:eastAsia="Times" w:hAnsi="Times" w:cs="Times"/>
          <w:color w:val="000000"/>
          <w:sz w:val="24"/>
          <w:szCs w:val="24"/>
        </w:rPr>
      </w:pPr>
    </w:p>
    <w:p w14:paraId="471FE247" w14:textId="77777777" w:rsidR="00B2490C" w:rsidRDefault="00BC6065">
      <w:pPr>
        <w:pBdr>
          <w:top w:val="nil"/>
          <w:left w:val="nil"/>
          <w:bottom w:val="nil"/>
          <w:right w:val="nil"/>
          <w:between w:val="nil"/>
        </w:pBdr>
        <w:ind w:left="708"/>
        <w:jc w:val="center"/>
        <w:rPr>
          <w:rFonts w:ascii="Times" w:eastAsia="Times" w:hAnsi="Times" w:cs="Times"/>
          <w:color w:val="000000"/>
          <w:sz w:val="24"/>
          <w:szCs w:val="24"/>
        </w:rPr>
      </w:pPr>
      <w:r>
        <w:rPr>
          <w:rFonts w:ascii="Times" w:eastAsia="Times" w:hAnsi="Times" w:cs="Times"/>
          <w:color w:val="000000"/>
          <w:sz w:val="24"/>
          <w:szCs w:val="24"/>
        </w:rPr>
        <w:t>Тема 1.Серцево-легенева і церебральна реанімація (СЛЦР).</w:t>
      </w:r>
    </w:p>
    <w:p w14:paraId="2D389A68"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Термінальні стани: преагонія ,агонія, клінічна смерть. Причини первинної зупинки серця. Ознаки клінічної смерті. Ознаки біологічної смерті. Етапи серцево-легеневої та церебральної реанімації. Негайний етап СЛЦР. Непрямий масаж серця. Забезпечення прохідності дихальних шляхів та штучної вентиляції легень на негайному етапі СЛЦР. Ускладнення та оцінка ефективності реанімаційних заходів на негайному етапі. </w:t>
      </w:r>
    </w:p>
    <w:p w14:paraId="6F884EBC"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Спеціалізований етап СЛЦР. ЕКГ-ознаки різних видів зупинки серця. Визначення показань до дефібриляції та відкритого масажу серця. Техніка дефібриляції та правила безпеки при виконанні дефібриляції . Забезпечення  прохідності дихальних шляхів  на спеціалізованому етапі СЛЦР. Обгрунтування  фармакотерапії та шляхи введення лікарських засобів при зупинці серця. Післяреанімаційн</w:t>
      </w:r>
      <w:r>
        <w:rPr>
          <w:rFonts w:ascii="Times" w:eastAsia="Times" w:hAnsi="Times" w:cs="Times"/>
          <w:sz w:val="24"/>
          <w:szCs w:val="24"/>
        </w:rPr>
        <w:t>а</w:t>
      </w:r>
      <w:r>
        <w:rPr>
          <w:rFonts w:ascii="Times" w:eastAsia="Times" w:hAnsi="Times" w:cs="Times"/>
          <w:color w:val="000000"/>
          <w:sz w:val="24"/>
          <w:szCs w:val="24"/>
        </w:rPr>
        <w:t xml:space="preserve"> хвороб</w:t>
      </w:r>
      <w:r>
        <w:rPr>
          <w:rFonts w:ascii="Times" w:eastAsia="Times" w:hAnsi="Times" w:cs="Times"/>
          <w:sz w:val="24"/>
          <w:szCs w:val="24"/>
        </w:rPr>
        <w:t>а</w:t>
      </w:r>
      <w:r>
        <w:rPr>
          <w:rFonts w:ascii="Times" w:eastAsia="Times" w:hAnsi="Times" w:cs="Times"/>
          <w:color w:val="000000"/>
          <w:sz w:val="24"/>
          <w:szCs w:val="24"/>
        </w:rPr>
        <w:t>. Патогенез, клінічний перебіг постреанімаційної  хвороби,інтенсивна терапія. Набряк мозку,інтенсивна терапія, відновлення інтегративної функції головного мозку. Декортикація, децеребрація  та смерть мозку. Клінічні ознаки,біохімічні та інструментальні методи визначення смерті мозку. Поняття про вегетативний стан,про еутаназію. Проблема життя і смерті Особливості взаємин лікаря-анестезіолога з родичами  пацієнта та фахівцями суміжних спеціальностей. Соціально-правові,етичні,деонтологічні проблеми СЛЦР.</w:t>
      </w:r>
    </w:p>
    <w:p w14:paraId="5B418306" w14:textId="77777777" w:rsidR="00B2490C" w:rsidRDefault="00B2490C">
      <w:pPr>
        <w:pBdr>
          <w:top w:val="nil"/>
          <w:left w:val="nil"/>
          <w:bottom w:val="nil"/>
          <w:right w:val="nil"/>
          <w:between w:val="nil"/>
        </w:pBdr>
        <w:ind w:firstLine="426"/>
        <w:jc w:val="both"/>
        <w:rPr>
          <w:rFonts w:ascii="Times" w:eastAsia="Times" w:hAnsi="Times" w:cs="Times"/>
          <w:color w:val="000000"/>
          <w:sz w:val="24"/>
          <w:szCs w:val="24"/>
        </w:rPr>
      </w:pPr>
    </w:p>
    <w:p w14:paraId="7B4C596A"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Тема 2.Загальні питання анестезіології</w:t>
      </w:r>
    </w:p>
    <w:p w14:paraId="3B0F285A" w14:textId="77777777" w:rsidR="00B2490C" w:rsidRDefault="00BC6065">
      <w:pPr>
        <w:pBdr>
          <w:top w:val="nil"/>
          <w:left w:val="nil"/>
          <w:bottom w:val="nil"/>
          <w:right w:val="nil"/>
          <w:between w:val="nil"/>
        </w:pBdr>
        <w:ind w:firstLine="426"/>
        <w:rPr>
          <w:rFonts w:ascii="Times" w:eastAsia="Times" w:hAnsi="Times" w:cs="Times"/>
          <w:color w:val="000000"/>
          <w:sz w:val="24"/>
          <w:szCs w:val="24"/>
        </w:rPr>
      </w:pPr>
      <w:r>
        <w:rPr>
          <w:rFonts w:ascii="Times" w:eastAsia="Times" w:hAnsi="Times" w:cs="Times"/>
          <w:color w:val="000000"/>
          <w:sz w:val="24"/>
          <w:szCs w:val="24"/>
        </w:rPr>
        <w:t>Сучасні методи наркозу та анестезії . Особливості  підготовки пацієнта до наркозу та оперативного втручання в амбулаторних,планових та ургентних втручання. Значення премедикації  та психологічних методів при підготовці пацієнта до оперативного втручання під наркозом.</w:t>
      </w:r>
    </w:p>
    <w:p w14:paraId="4F8BCD73" w14:textId="77777777" w:rsidR="00B2490C" w:rsidRDefault="00BC6065">
      <w:pPr>
        <w:pBdr>
          <w:top w:val="nil"/>
          <w:left w:val="nil"/>
          <w:bottom w:val="nil"/>
          <w:right w:val="nil"/>
          <w:between w:val="nil"/>
        </w:pBdr>
        <w:ind w:firstLine="426"/>
        <w:rPr>
          <w:rFonts w:ascii="Times" w:eastAsia="Times" w:hAnsi="Times" w:cs="Times"/>
          <w:color w:val="000000"/>
          <w:sz w:val="24"/>
          <w:szCs w:val="24"/>
        </w:rPr>
      </w:pPr>
      <w:r>
        <w:rPr>
          <w:rFonts w:ascii="Times" w:eastAsia="Times" w:hAnsi="Times" w:cs="Times"/>
          <w:color w:val="000000"/>
          <w:sz w:val="24"/>
          <w:szCs w:val="24"/>
        </w:rPr>
        <w:t>Види наркозу:</w:t>
      </w:r>
    </w:p>
    <w:p w14:paraId="41559CEE" w14:textId="77777777" w:rsidR="00B2490C" w:rsidRDefault="00BC6065">
      <w:pPr>
        <w:numPr>
          <w:ilvl w:val="0"/>
          <w:numId w:val="1"/>
        </w:numPr>
        <w:pBdr>
          <w:top w:val="nil"/>
          <w:left w:val="nil"/>
          <w:bottom w:val="nil"/>
          <w:right w:val="nil"/>
          <w:between w:val="nil"/>
        </w:pBdr>
        <w:tabs>
          <w:tab w:val="left" w:pos="1146"/>
        </w:tabs>
        <w:spacing w:after="200"/>
        <w:ind w:left="1146" w:hanging="360"/>
        <w:rPr>
          <w:color w:val="000000"/>
          <w:sz w:val="24"/>
          <w:szCs w:val="24"/>
        </w:rPr>
      </w:pPr>
      <w:r>
        <w:rPr>
          <w:rFonts w:ascii="Times" w:eastAsia="Times" w:hAnsi="Times" w:cs="Times"/>
          <w:color w:val="000000"/>
          <w:sz w:val="24"/>
          <w:szCs w:val="24"/>
        </w:rPr>
        <w:lastRenderedPageBreak/>
        <w:t>Інгаляційний наркоз. Інгаляційні анестетики (галогеновмісні: севоран, ізофлюран, галотан), закис азоту, ксенон. Переваги і недоліки інгаляційного наркозу.</w:t>
      </w:r>
    </w:p>
    <w:p w14:paraId="0C721C5F" w14:textId="77777777" w:rsidR="00B2490C" w:rsidRDefault="00BC6065">
      <w:pPr>
        <w:numPr>
          <w:ilvl w:val="0"/>
          <w:numId w:val="1"/>
        </w:numPr>
        <w:pBdr>
          <w:top w:val="nil"/>
          <w:left w:val="nil"/>
          <w:bottom w:val="nil"/>
          <w:right w:val="nil"/>
          <w:between w:val="nil"/>
        </w:pBdr>
        <w:tabs>
          <w:tab w:val="left" w:pos="1146"/>
        </w:tabs>
        <w:spacing w:before="100" w:after="100"/>
        <w:ind w:left="1146" w:hanging="360"/>
        <w:rPr>
          <w:color w:val="000000"/>
          <w:sz w:val="24"/>
          <w:szCs w:val="24"/>
        </w:rPr>
      </w:pPr>
      <w:r>
        <w:rPr>
          <w:rFonts w:ascii="Times" w:eastAsia="Times" w:hAnsi="Times" w:cs="Times"/>
          <w:color w:val="000000"/>
          <w:sz w:val="24"/>
          <w:szCs w:val="24"/>
        </w:rPr>
        <w:t>Неінгаляційний наркоз (кетамін, оксибутират натрію, тіопентал натрія, пропофол). Переваги і недоліки неінгаляційного наркозу.</w:t>
      </w:r>
    </w:p>
    <w:p w14:paraId="10B72E0C" w14:textId="77777777" w:rsidR="00B2490C" w:rsidRDefault="00BC6065">
      <w:pPr>
        <w:numPr>
          <w:ilvl w:val="0"/>
          <w:numId w:val="1"/>
        </w:numPr>
        <w:pBdr>
          <w:top w:val="nil"/>
          <w:left w:val="nil"/>
          <w:bottom w:val="nil"/>
          <w:right w:val="nil"/>
          <w:between w:val="nil"/>
        </w:pBdr>
        <w:tabs>
          <w:tab w:val="left" w:pos="1146"/>
        </w:tabs>
        <w:spacing w:before="100" w:after="100"/>
        <w:ind w:left="1146" w:hanging="360"/>
        <w:rPr>
          <w:color w:val="000000"/>
          <w:sz w:val="24"/>
          <w:szCs w:val="24"/>
        </w:rPr>
      </w:pPr>
      <w:r>
        <w:rPr>
          <w:rFonts w:ascii="Times" w:eastAsia="Times" w:hAnsi="Times" w:cs="Times"/>
          <w:color w:val="000000"/>
          <w:sz w:val="24"/>
          <w:szCs w:val="24"/>
        </w:rPr>
        <w:t xml:space="preserve">Реґіонарна анестезія. Види і методи реґіонарної анестезії (спінальна, каудальна, епідуральна, анестезія нервових сплетень та стовбурів). Переваги і недоліки реґіонарної анестезії. </w:t>
      </w:r>
    </w:p>
    <w:p w14:paraId="5E6E4B6A"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Загальні принципи мультимодального знеболення. Вплив різних методів наркозу на когнітивні функції пацієнта. Синдром професійного вигорання в анестезіології.</w:t>
      </w:r>
    </w:p>
    <w:p w14:paraId="484FFF2B" w14:textId="77777777" w:rsidR="00B2490C" w:rsidRDefault="00B2490C">
      <w:pPr>
        <w:pBdr>
          <w:top w:val="nil"/>
          <w:left w:val="nil"/>
          <w:bottom w:val="nil"/>
          <w:right w:val="nil"/>
          <w:between w:val="nil"/>
        </w:pBdr>
        <w:rPr>
          <w:color w:val="000000"/>
          <w:sz w:val="24"/>
          <w:szCs w:val="24"/>
        </w:rPr>
      </w:pPr>
    </w:p>
    <w:p w14:paraId="3FFCF069"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Тема 3. Методи діагностики і корекції порушень водно-електролітного обміну і кислотно-основного стану.</w:t>
      </w:r>
    </w:p>
    <w:p w14:paraId="659FB32D"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Фізіологічні механізми регуляції, патофізіологія водно-електролітного обміну і кислотно-основного стану і методи їх контролю. Види порушень водного балансу (дегідратація, гіпергідратація), причини, методи діагностики та їх корекція. Обмін основних електролітів – натрію, калію, хлору, кальцію, магнію – причини можливих порушень, клініко-лабораторні показники, методи розрахунку, вибір інфузійних середовищ. Види порушень КОС (метаболічний ацидоз, метаболічний алкалоз. Респіраторний ацидоз, респіраторний алкалоз). Методи клініко-лабораторної діагностики та їх корекція.</w:t>
      </w:r>
    </w:p>
    <w:p w14:paraId="3AA9A6AE" w14:textId="77777777" w:rsidR="00B2490C" w:rsidRDefault="00B2490C">
      <w:pPr>
        <w:pBdr>
          <w:top w:val="nil"/>
          <w:left w:val="nil"/>
          <w:bottom w:val="nil"/>
          <w:right w:val="nil"/>
          <w:between w:val="nil"/>
        </w:pBdr>
        <w:ind w:firstLine="426"/>
        <w:jc w:val="both"/>
        <w:rPr>
          <w:color w:val="000000"/>
          <w:sz w:val="24"/>
          <w:szCs w:val="24"/>
        </w:rPr>
      </w:pPr>
    </w:p>
    <w:p w14:paraId="196C392E"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Тема 4. Гостра дихальна недостатність (ГДН).</w:t>
      </w:r>
    </w:p>
    <w:p w14:paraId="67DA56A0"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Анатомія, фізіологія та патофізіологія дихання. Нереспіраторні функції легень, колатеральна вентиляція. Етіологія та патогенез, класифікація, клініко-лабораторні показники. Гіпоксія, її види, клініко-лабораторні ознаки, діагностика. Гіперкапнія, клініко-лабораторні ознаки. Загальні принципи інтенсивної терапії ГДН. Методи забезпечення прохідності дихальних шляхів та режими штучної вентиляції легень (з позитивним тиском, високочастотна вентиляція, допоміжна, неінвазивна), можливі ускладнення ШВЛ. </w:t>
      </w:r>
    </w:p>
    <w:p w14:paraId="3E3A2BD1"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Інтенсивна терапія гострої дихальної недостатності: при астматичному стані, набряку легень, утопленні, тромбоемболії легеневої артерії та її гілок, аспіраційному синдромі, гострому респіраторному дистрес-синдромі. Вентилятор-асоційована пневмонія, етіологія, патогенез, діагностика, лікування.</w:t>
      </w:r>
    </w:p>
    <w:p w14:paraId="58AFB5C9" w14:textId="77777777" w:rsidR="00B2490C" w:rsidRDefault="00B2490C">
      <w:pPr>
        <w:pBdr>
          <w:top w:val="nil"/>
          <w:left w:val="nil"/>
          <w:bottom w:val="nil"/>
          <w:right w:val="nil"/>
          <w:between w:val="nil"/>
        </w:pBdr>
        <w:ind w:firstLine="426"/>
        <w:jc w:val="both"/>
        <w:rPr>
          <w:color w:val="000000"/>
          <w:sz w:val="24"/>
          <w:szCs w:val="24"/>
        </w:rPr>
      </w:pPr>
    </w:p>
    <w:p w14:paraId="67DDB716"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Тема 5. Гостре порушення кровообігу. Шокові стани.</w:t>
      </w:r>
    </w:p>
    <w:p w14:paraId="3FC5A361"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Анатомо-фізіологічні особливості та патофізіологія кровообігу. Функції серцево-судинної системи. Діагностика, моніторинг. Механізми розвитку гострої серцевої недостатності. Клініка, діагностика, інтенсивна терапія запаморочення. Клініка, діагностика, інтенсивна терапія колапсу. Етіологія, клінічні прояви та діагностика порушень серцевого ритму. Загальні принципи інтенсивної терапії серцево-судинної недостатності у дітей.  </w:t>
      </w:r>
    </w:p>
    <w:p w14:paraId="1C1998A8"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Етіологія і класифікація шоку. Патогенез, діагностика, особливості перебігу, сучасної тактики ведення, принципів інфузійної терапії при різних видах шоку (травматичному, геморагічному, опіковому, анафілактичному, септичному, кардіогенному). Класифікація і загальна характеристика інфузійно-трансфузійних середовищ для корекції об’єму ОЦК. Шкали оцінки тяжкості стану пацієнта (APACHE II, SOFA, TRISS, ISS), критерії сепсису. Вибір раціональної антибіотикотерапії при септичному шоку. Синдром Лаєла, Стівена-Джонсона. Поняття поліорганної недостатності (ПОН).</w:t>
      </w:r>
    </w:p>
    <w:p w14:paraId="1D022566" w14:textId="77777777" w:rsidR="00B2490C" w:rsidRDefault="00B2490C">
      <w:pPr>
        <w:pBdr>
          <w:top w:val="nil"/>
          <w:left w:val="nil"/>
          <w:bottom w:val="nil"/>
          <w:right w:val="nil"/>
          <w:between w:val="nil"/>
        </w:pBdr>
        <w:ind w:firstLine="426"/>
        <w:jc w:val="both"/>
        <w:rPr>
          <w:color w:val="000000"/>
          <w:sz w:val="24"/>
          <w:szCs w:val="24"/>
        </w:rPr>
      </w:pPr>
    </w:p>
    <w:p w14:paraId="76616EA7" w14:textId="77777777" w:rsidR="00B2490C" w:rsidRDefault="00B2490C">
      <w:pPr>
        <w:pBdr>
          <w:top w:val="nil"/>
          <w:left w:val="nil"/>
          <w:bottom w:val="nil"/>
          <w:right w:val="nil"/>
          <w:between w:val="nil"/>
        </w:pBdr>
        <w:ind w:firstLine="426"/>
        <w:jc w:val="both"/>
        <w:rPr>
          <w:color w:val="000000"/>
          <w:sz w:val="24"/>
          <w:szCs w:val="24"/>
        </w:rPr>
      </w:pPr>
    </w:p>
    <w:p w14:paraId="12DEEA24" w14:textId="77777777" w:rsidR="00B2490C" w:rsidRDefault="00BC6065">
      <w:pPr>
        <w:pBdr>
          <w:top w:val="nil"/>
          <w:left w:val="nil"/>
          <w:bottom w:val="nil"/>
          <w:right w:val="nil"/>
          <w:between w:val="nil"/>
        </w:pBdr>
        <w:ind w:firstLine="426"/>
        <w:jc w:val="center"/>
        <w:rPr>
          <w:rFonts w:ascii="Times" w:eastAsia="Times" w:hAnsi="Times" w:cs="Times"/>
          <w:color w:val="000000"/>
          <w:sz w:val="24"/>
          <w:szCs w:val="24"/>
        </w:rPr>
      </w:pPr>
      <w:r>
        <w:rPr>
          <w:rFonts w:ascii="Times" w:eastAsia="Times" w:hAnsi="Times" w:cs="Times"/>
          <w:color w:val="000000"/>
          <w:sz w:val="24"/>
          <w:szCs w:val="24"/>
        </w:rPr>
        <w:lastRenderedPageBreak/>
        <w:t>Тема 6. Гострі отруєння.</w:t>
      </w:r>
    </w:p>
    <w:p w14:paraId="0CC92918" w14:textId="77777777" w:rsidR="00B2490C" w:rsidRDefault="00BC6065">
      <w:pPr>
        <w:pBdr>
          <w:top w:val="nil"/>
          <w:left w:val="nil"/>
          <w:bottom w:val="nil"/>
          <w:right w:val="nil"/>
          <w:between w:val="nil"/>
        </w:pBdr>
        <w:ind w:firstLine="720"/>
        <w:jc w:val="both"/>
        <w:rPr>
          <w:rFonts w:ascii="Times" w:eastAsia="Times" w:hAnsi="Times" w:cs="Times"/>
          <w:color w:val="000000"/>
          <w:sz w:val="24"/>
          <w:szCs w:val="24"/>
        </w:rPr>
      </w:pPr>
      <w:r>
        <w:rPr>
          <w:rFonts w:ascii="Times" w:eastAsia="Times" w:hAnsi="Times" w:cs="Times"/>
          <w:color w:val="000000"/>
          <w:sz w:val="24"/>
          <w:szCs w:val="24"/>
        </w:rPr>
        <w:t>Класифікація отруєнь. Загальні принципи інтенсивної терапії при гострих отруєннях, антидотна терапія. Клінічні прояви, лабораторна діагностика, особливості надання інтенсивної терапії гострих отруєнь наркотичними речовинами, транквілізаторами, гіпотензивними, фосфорорганічними, чадним газом, етиловим та метиловим спиртами, кислотами та лугами, отруйними грибами (бліда поганка).</w:t>
      </w:r>
    </w:p>
    <w:p w14:paraId="1C3A322C" w14:textId="77777777" w:rsidR="00B2490C" w:rsidRDefault="00BC6065">
      <w:pPr>
        <w:pBdr>
          <w:top w:val="nil"/>
          <w:left w:val="nil"/>
          <w:bottom w:val="nil"/>
          <w:right w:val="nil"/>
          <w:between w:val="nil"/>
        </w:pBdr>
        <w:ind w:firstLine="720"/>
        <w:jc w:val="both"/>
        <w:rPr>
          <w:rFonts w:ascii="Times" w:eastAsia="Times" w:hAnsi="Times" w:cs="Times"/>
          <w:color w:val="000000"/>
          <w:sz w:val="24"/>
          <w:szCs w:val="24"/>
        </w:rPr>
      </w:pPr>
      <w:r>
        <w:rPr>
          <w:rFonts w:ascii="Times" w:eastAsia="Times" w:hAnsi="Times" w:cs="Times"/>
          <w:color w:val="000000"/>
          <w:sz w:val="24"/>
          <w:szCs w:val="24"/>
        </w:rPr>
        <w:t>Особливості невідкладної допомоги при укусах комах і змій.</w:t>
      </w:r>
    </w:p>
    <w:p w14:paraId="7FA37B27" w14:textId="77777777" w:rsidR="00B2490C" w:rsidRDefault="00BC6065">
      <w:pPr>
        <w:pBdr>
          <w:top w:val="nil"/>
          <w:left w:val="nil"/>
          <w:bottom w:val="nil"/>
          <w:right w:val="nil"/>
          <w:between w:val="nil"/>
        </w:pBdr>
        <w:ind w:firstLine="720"/>
        <w:jc w:val="both"/>
        <w:rPr>
          <w:rFonts w:ascii="Times" w:eastAsia="Times" w:hAnsi="Times" w:cs="Times"/>
          <w:color w:val="000000"/>
          <w:sz w:val="24"/>
          <w:szCs w:val="24"/>
        </w:rPr>
      </w:pPr>
      <w:r>
        <w:rPr>
          <w:rFonts w:ascii="Times" w:eastAsia="Times" w:hAnsi="Times" w:cs="Times"/>
          <w:color w:val="000000"/>
          <w:sz w:val="24"/>
          <w:szCs w:val="24"/>
        </w:rPr>
        <w:t>Еферентні методи екстракорпоральної детоксикації: гемодіаліз, плазмаферез, гемосорбція, ультрафільтрація крові, перитонеальний діаліз, гіпербарична оксигенація. Форсований діурез, промивання шлунку та кишківника.</w:t>
      </w:r>
    </w:p>
    <w:p w14:paraId="3DB877B6" w14:textId="77777777" w:rsidR="00B2490C" w:rsidRDefault="00B2490C">
      <w:pPr>
        <w:pBdr>
          <w:top w:val="nil"/>
          <w:left w:val="nil"/>
          <w:bottom w:val="nil"/>
          <w:right w:val="nil"/>
          <w:between w:val="nil"/>
        </w:pBdr>
        <w:ind w:firstLine="720"/>
        <w:jc w:val="both"/>
        <w:rPr>
          <w:color w:val="000000"/>
          <w:sz w:val="24"/>
          <w:szCs w:val="24"/>
        </w:rPr>
      </w:pPr>
    </w:p>
    <w:p w14:paraId="68D5545C" w14:textId="77777777" w:rsidR="00B2490C" w:rsidRDefault="00BC6065">
      <w:pPr>
        <w:pBdr>
          <w:top w:val="nil"/>
          <w:left w:val="nil"/>
          <w:bottom w:val="nil"/>
          <w:right w:val="nil"/>
          <w:between w:val="nil"/>
        </w:pBdr>
        <w:ind w:firstLine="426"/>
        <w:jc w:val="center"/>
        <w:rPr>
          <w:rFonts w:ascii="Times" w:eastAsia="Times" w:hAnsi="Times" w:cs="Times"/>
          <w:color w:val="000000"/>
          <w:sz w:val="24"/>
          <w:szCs w:val="24"/>
        </w:rPr>
      </w:pPr>
      <w:r>
        <w:rPr>
          <w:rFonts w:ascii="Times" w:eastAsia="Times" w:hAnsi="Times" w:cs="Times"/>
          <w:color w:val="000000"/>
          <w:sz w:val="24"/>
          <w:szCs w:val="24"/>
        </w:rPr>
        <w:t>Тема 7. Гостре пошкодження нирок(ГПН)  та гостра  печінкова недостатність.</w:t>
      </w:r>
    </w:p>
    <w:p w14:paraId="5B12460E"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Анатомія та фізіологія сечовидільної системи. Класифікація ГПН (преренальна, реальна, постренальна). Етіологія, клініко-лабораторні показники, патогенез ГПН. Шкала RIFLE. Диференціальна діагностика преренальної та ренальної ниркової недостатності. Загальні принципи терапії гострого пошкодження   нирок, екстракорпоральні методи. </w:t>
      </w:r>
    </w:p>
    <w:p w14:paraId="671671DB"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Анатомія і фізіологія печінки. Етіологія,  класифікація гострої печінкової недостатності (печінково-клітинна, порто-кавальна та змішана), патогенез. Синдроми печінкової недостатності (холестатичний, печінково-клітинний, цитолітичний, мезенхімально-запальний, змішаний) – клініко-лабораторні показники, інтенсивна терапія. МАРС (мембранно адсорбуюча ре циркулююча система) – екстракорпоральний метод лікування печінкової недостатності. Клініко-лабораторні показники і апаратура для МАРС. Сучасні методи діагностики гепатитів та печінкової недостатності, загальні принципи інтенсивної терапії печінкової недостатності</w:t>
      </w:r>
    </w:p>
    <w:p w14:paraId="631AD88A" w14:textId="77777777" w:rsidR="00B2490C" w:rsidRDefault="00B2490C">
      <w:pPr>
        <w:pBdr>
          <w:top w:val="nil"/>
          <w:left w:val="nil"/>
          <w:bottom w:val="nil"/>
          <w:right w:val="nil"/>
          <w:between w:val="nil"/>
        </w:pBdr>
        <w:ind w:firstLine="426"/>
        <w:jc w:val="both"/>
        <w:rPr>
          <w:color w:val="000000"/>
          <w:sz w:val="24"/>
          <w:szCs w:val="24"/>
        </w:rPr>
      </w:pPr>
    </w:p>
    <w:p w14:paraId="17F21B40"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Тема 8. Коматозні стани. Травматичні ушкодження.</w:t>
      </w:r>
    </w:p>
    <w:p w14:paraId="3E0C160E"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Види коматозних станів: гіпо- і гіперглікемічна кома; гіперосмолярна; печінкова; уремічна; кетоацидотична. Методи діагностики коматозних станів, шкала ком Глазго, моніторинг. Патогенетична інтенсивна терапія при комах різного ґенезу (гіпо- і гіперглікемічна кома; гіперосмолярна; печінкова; уремічна; кетоацидотична). Етіологія, патофізіологічні процеси при травмі. Загальні принципи надання допомоги постраждалим з тяжкою травмою. </w:t>
      </w:r>
    </w:p>
    <w:p w14:paraId="70B6EC94"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Черепно-мозкова травма, патогенез, клінічні прояви, діагностика, моніторинг та корекція внутрішньочерепного тиску, принципи інфузійної терапії. </w:t>
      </w:r>
    </w:p>
    <w:p w14:paraId="349ECD45"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Скелетна травма: іммобілізація, знеболення, принципи інтенсивної терапії постраждалих. Жирова емболія. </w:t>
      </w:r>
    </w:p>
    <w:p w14:paraId="4B35B24C"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Переохолодження: патофізіологія, невідкладна допомога, спеціалізована допомога.</w:t>
      </w:r>
    </w:p>
    <w:p w14:paraId="6605EC77"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rFonts w:ascii="Times" w:eastAsia="Times" w:hAnsi="Times" w:cs="Times"/>
          <w:color w:val="000000"/>
          <w:sz w:val="24"/>
          <w:szCs w:val="24"/>
        </w:rPr>
        <w:t xml:space="preserve">Невідкладні стани пов’язані з тепловим впливом: сонячний та тепловий удар. Невідкладна допомога.          </w:t>
      </w:r>
    </w:p>
    <w:p w14:paraId="0C4D8FCA" w14:textId="77777777" w:rsidR="00B2490C" w:rsidRDefault="00BC6065">
      <w:pPr>
        <w:pBdr>
          <w:top w:val="nil"/>
          <w:left w:val="nil"/>
          <w:bottom w:val="nil"/>
          <w:right w:val="nil"/>
          <w:between w:val="nil"/>
        </w:pBdr>
        <w:ind w:firstLine="426"/>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Вибір раціонального методу знеболювання при травматичних пошкодженнях</w:t>
      </w:r>
    </w:p>
    <w:p w14:paraId="1691E3D8" w14:textId="77777777" w:rsidR="00B2490C" w:rsidRDefault="00B2490C">
      <w:pPr>
        <w:pBdr>
          <w:top w:val="nil"/>
          <w:left w:val="nil"/>
          <w:bottom w:val="nil"/>
          <w:right w:val="nil"/>
          <w:between w:val="nil"/>
        </w:pBdr>
        <w:ind w:firstLine="426"/>
        <w:jc w:val="both"/>
        <w:rPr>
          <w:rFonts w:ascii="Times" w:eastAsia="Times" w:hAnsi="Times" w:cs="Times"/>
          <w:color w:val="000000"/>
          <w:sz w:val="24"/>
          <w:szCs w:val="24"/>
        </w:rPr>
      </w:pPr>
    </w:p>
    <w:p w14:paraId="75DE966E" w14:textId="77777777" w:rsidR="00B2490C" w:rsidRDefault="00BC6065">
      <w:pPr>
        <w:pBdr>
          <w:top w:val="nil"/>
          <w:left w:val="nil"/>
          <w:bottom w:val="nil"/>
          <w:right w:val="nil"/>
          <w:between w:val="nil"/>
        </w:pBdr>
        <w:tabs>
          <w:tab w:val="left" w:pos="2340"/>
        </w:tabs>
        <w:spacing w:after="160" w:line="259" w:lineRule="auto"/>
        <w:ind w:left="720" w:right="-992"/>
        <w:rPr>
          <w:color w:val="000000"/>
          <w:sz w:val="24"/>
          <w:szCs w:val="24"/>
        </w:rPr>
      </w:pPr>
      <w:r>
        <w:rPr>
          <w:b/>
          <w:color w:val="000000"/>
          <w:sz w:val="24"/>
          <w:szCs w:val="24"/>
        </w:rPr>
        <w:t xml:space="preserve">                                </w:t>
      </w:r>
    </w:p>
    <w:p w14:paraId="773DE64E" w14:textId="77777777" w:rsidR="00B2490C" w:rsidRDefault="00B2490C">
      <w:pPr>
        <w:pBdr>
          <w:top w:val="nil"/>
          <w:left w:val="nil"/>
          <w:bottom w:val="nil"/>
          <w:right w:val="nil"/>
          <w:between w:val="nil"/>
        </w:pBdr>
        <w:tabs>
          <w:tab w:val="left" w:pos="2340"/>
        </w:tabs>
        <w:spacing w:after="160" w:line="259" w:lineRule="auto"/>
        <w:ind w:left="720" w:right="-992"/>
        <w:rPr>
          <w:color w:val="000000"/>
          <w:sz w:val="24"/>
          <w:szCs w:val="24"/>
        </w:rPr>
      </w:pPr>
    </w:p>
    <w:p w14:paraId="1CB9315A" w14:textId="77777777" w:rsidR="00B2490C" w:rsidRDefault="00B2490C">
      <w:pPr>
        <w:pBdr>
          <w:top w:val="nil"/>
          <w:left w:val="nil"/>
          <w:bottom w:val="nil"/>
          <w:right w:val="nil"/>
          <w:between w:val="nil"/>
        </w:pBdr>
        <w:tabs>
          <w:tab w:val="left" w:pos="2340"/>
        </w:tabs>
        <w:spacing w:after="160" w:line="259" w:lineRule="auto"/>
        <w:ind w:left="720" w:right="-992"/>
        <w:rPr>
          <w:color w:val="000000"/>
          <w:sz w:val="24"/>
          <w:szCs w:val="24"/>
        </w:rPr>
      </w:pPr>
    </w:p>
    <w:p w14:paraId="07A71CA5" w14:textId="77777777" w:rsidR="00B2490C" w:rsidRDefault="00B2490C">
      <w:pPr>
        <w:pBdr>
          <w:top w:val="nil"/>
          <w:left w:val="nil"/>
          <w:bottom w:val="nil"/>
          <w:right w:val="nil"/>
          <w:between w:val="nil"/>
        </w:pBdr>
        <w:tabs>
          <w:tab w:val="left" w:pos="2340"/>
        </w:tabs>
        <w:spacing w:after="160" w:line="259" w:lineRule="auto"/>
        <w:ind w:left="720" w:right="-992"/>
        <w:rPr>
          <w:color w:val="000000"/>
          <w:sz w:val="24"/>
          <w:szCs w:val="24"/>
        </w:rPr>
      </w:pPr>
    </w:p>
    <w:p w14:paraId="31029C57" w14:textId="77777777" w:rsidR="00B2490C" w:rsidRDefault="00BC6065">
      <w:pPr>
        <w:pBdr>
          <w:top w:val="nil"/>
          <w:left w:val="nil"/>
          <w:bottom w:val="nil"/>
          <w:right w:val="nil"/>
          <w:between w:val="nil"/>
        </w:pBdr>
        <w:tabs>
          <w:tab w:val="left" w:pos="2340"/>
        </w:tabs>
        <w:spacing w:after="160" w:line="259" w:lineRule="auto"/>
        <w:ind w:left="720" w:right="-992"/>
        <w:rPr>
          <w:color w:val="000000"/>
          <w:sz w:val="24"/>
          <w:szCs w:val="24"/>
        </w:rPr>
      </w:pPr>
      <w:r>
        <w:rPr>
          <w:b/>
          <w:color w:val="000000"/>
          <w:sz w:val="24"/>
          <w:szCs w:val="24"/>
        </w:rPr>
        <w:t xml:space="preserve">                               Структура навчальної дисципліни</w:t>
      </w:r>
    </w:p>
    <w:p w14:paraId="4C348A80" w14:textId="77777777" w:rsidR="00B2490C" w:rsidRDefault="00B2490C">
      <w:pPr>
        <w:pBdr>
          <w:top w:val="nil"/>
          <w:left w:val="nil"/>
          <w:bottom w:val="nil"/>
          <w:right w:val="nil"/>
          <w:between w:val="nil"/>
        </w:pBdr>
        <w:ind w:left="360" w:right="-992"/>
        <w:rPr>
          <w:color w:val="000000"/>
          <w:sz w:val="24"/>
          <w:szCs w:val="24"/>
        </w:rPr>
      </w:pPr>
    </w:p>
    <w:tbl>
      <w:tblPr>
        <w:tblStyle w:val="a8"/>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851"/>
        <w:gridCol w:w="786"/>
        <w:gridCol w:w="787"/>
        <w:gridCol w:w="786"/>
        <w:gridCol w:w="787"/>
        <w:gridCol w:w="1009"/>
      </w:tblGrid>
      <w:tr w:rsidR="00B2490C" w14:paraId="1C8E6B72" w14:textId="77777777">
        <w:tc>
          <w:tcPr>
            <w:tcW w:w="4633" w:type="dxa"/>
            <w:vMerge w:val="restart"/>
            <w:tcBorders>
              <w:top w:val="single" w:sz="4" w:space="0" w:color="000000"/>
              <w:left w:val="single" w:sz="4" w:space="0" w:color="000000"/>
              <w:bottom w:val="single" w:sz="4" w:space="0" w:color="000000"/>
              <w:right w:val="single" w:sz="4" w:space="0" w:color="000000"/>
            </w:tcBorders>
          </w:tcPr>
          <w:p w14:paraId="16B222A0" w14:textId="77777777" w:rsidR="00B2490C" w:rsidRDefault="00BC6065">
            <w:pPr>
              <w:pBdr>
                <w:top w:val="nil"/>
                <w:left w:val="nil"/>
                <w:bottom w:val="nil"/>
                <w:right w:val="nil"/>
                <w:between w:val="nil"/>
              </w:pBdr>
              <w:ind w:right="-992"/>
              <w:jc w:val="center"/>
              <w:rPr>
                <w:color w:val="000000"/>
                <w:sz w:val="24"/>
                <w:szCs w:val="24"/>
              </w:rPr>
            </w:pPr>
            <w:r>
              <w:rPr>
                <w:color w:val="000000"/>
                <w:sz w:val="24"/>
                <w:szCs w:val="24"/>
              </w:rPr>
              <w:t>Назви розділів дисципліни і тем</w:t>
            </w:r>
          </w:p>
        </w:tc>
        <w:tc>
          <w:tcPr>
            <w:tcW w:w="5006" w:type="dxa"/>
            <w:gridSpan w:val="6"/>
            <w:tcBorders>
              <w:top w:val="single" w:sz="4" w:space="0" w:color="000000"/>
              <w:left w:val="single" w:sz="4" w:space="0" w:color="000000"/>
              <w:bottom w:val="single" w:sz="4" w:space="0" w:color="000000"/>
              <w:right w:val="single" w:sz="4" w:space="0" w:color="000000"/>
            </w:tcBorders>
          </w:tcPr>
          <w:p w14:paraId="4AE70A99" w14:textId="77777777" w:rsidR="00B2490C" w:rsidRDefault="00BC6065">
            <w:pPr>
              <w:pBdr>
                <w:top w:val="nil"/>
                <w:left w:val="nil"/>
                <w:bottom w:val="nil"/>
                <w:right w:val="nil"/>
                <w:between w:val="nil"/>
              </w:pBdr>
              <w:ind w:right="-992"/>
              <w:jc w:val="center"/>
              <w:rPr>
                <w:color w:val="000000"/>
                <w:sz w:val="24"/>
                <w:szCs w:val="24"/>
              </w:rPr>
            </w:pPr>
            <w:r>
              <w:rPr>
                <w:color w:val="000000"/>
                <w:sz w:val="24"/>
                <w:szCs w:val="24"/>
              </w:rPr>
              <w:t>Кількість годин</w:t>
            </w:r>
          </w:p>
        </w:tc>
      </w:tr>
      <w:tr w:rsidR="00B2490C" w14:paraId="7462202E" w14:textId="77777777">
        <w:tc>
          <w:tcPr>
            <w:tcW w:w="4633" w:type="dxa"/>
            <w:vMerge/>
            <w:tcBorders>
              <w:top w:val="single" w:sz="4" w:space="0" w:color="000000"/>
              <w:left w:val="single" w:sz="4" w:space="0" w:color="000000"/>
              <w:bottom w:val="single" w:sz="4" w:space="0" w:color="000000"/>
              <w:right w:val="single" w:sz="4" w:space="0" w:color="000000"/>
            </w:tcBorders>
          </w:tcPr>
          <w:p w14:paraId="1EBCC26B" w14:textId="77777777" w:rsidR="00B2490C" w:rsidRDefault="00B2490C">
            <w:pPr>
              <w:widowControl w:val="0"/>
              <w:pBdr>
                <w:top w:val="nil"/>
                <w:left w:val="nil"/>
                <w:bottom w:val="nil"/>
                <w:right w:val="nil"/>
                <w:between w:val="nil"/>
              </w:pBdr>
              <w:spacing w:line="276" w:lineRule="auto"/>
              <w:rPr>
                <w:color w:val="000000"/>
                <w:sz w:val="24"/>
                <w:szCs w:val="24"/>
              </w:rPr>
            </w:pPr>
          </w:p>
        </w:tc>
        <w:tc>
          <w:tcPr>
            <w:tcW w:w="5006" w:type="dxa"/>
            <w:gridSpan w:val="6"/>
            <w:tcBorders>
              <w:top w:val="single" w:sz="4" w:space="0" w:color="000000"/>
              <w:left w:val="single" w:sz="4" w:space="0" w:color="000000"/>
              <w:bottom w:val="single" w:sz="4" w:space="0" w:color="000000"/>
              <w:right w:val="single" w:sz="4" w:space="0" w:color="000000"/>
            </w:tcBorders>
          </w:tcPr>
          <w:p w14:paraId="4A7B39B8" w14:textId="77777777" w:rsidR="00B2490C" w:rsidRDefault="00BC6065">
            <w:pPr>
              <w:pBdr>
                <w:top w:val="nil"/>
                <w:left w:val="nil"/>
                <w:bottom w:val="nil"/>
                <w:right w:val="nil"/>
                <w:between w:val="nil"/>
              </w:pBdr>
              <w:ind w:right="-992"/>
              <w:jc w:val="center"/>
              <w:rPr>
                <w:color w:val="000000"/>
                <w:sz w:val="24"/>
                <w:szCs w:val="24"/>
              </w:rPr>
            </w:pPr>
            <w:r>
              <w:rPr>
                <w:color w:val="000000"/>
                <w:sz w:val="24"/>
                <w:szCs w:val="24"/>
              </w:rPr>
              <w:t>Форма навчання (денна)</w:t>
            </w:r>
          </w:p>
        </w:tc>
      </w:tr>
      <w:tr w:rsidR="00B2490C" w14:paraId="6D5E17D7" w14:textId="77777777">
        <w:tc>
          <w:tcPr>
            <w:tcW w:w="4633" w:type="dxa"/>
            <w:vMerge/>
            <w:tcBorders>
              <w:top w:val="single" w:sz="4" w:space="0" w:color="000000"/>
              <w:left w:val="single" w:sz="4" w:space="0" w:color="000000"/>
              <w:bottom w:val="single" w:sz="4" w:space="0" w:color="000000"/>
              <w:right w:val="single" w:sz="4" w:space="0" w:color="000000"/>
            </w:tcBorders>
          </w:tcPr>
          <w:p w14:paraId="73798AD4" w14:textId="77777777" w:rsidR="00B2490C" w:rsidRDefault="00B2490C">
            <w:pPr>
              <w:widowControl w:val="0"/>
              <w:pBdr>
                <w:top w:val="nil"/>
                <w:left w:val="nil"/>
                <w:bottom w:val="nil"/>
                <w:right w:val="nil"/>
                <w:between w:val="nil"/>
              </w:pBdr>
              <w:spacing w:line="276" w:lineRule="auto"/>
              <w:rPr>
                <w:color w:val="000000"/>
                <w:sz w:val="24"/>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Pr>
          <w:p w14:paraId="18CFEC9E" w14:textId="77777777" w:rsidR="00B2490C" w:rsidRDefault="00BC6065">
            <w:pPr>
              <w:pBdr>
                <w:top w:val="nil"/>
                <w:left w:val="nil"/>
                <w:bottom w:val="nil"/>
                <w:right w:val="nil"/>
                <w:between w:val="nil"/>
              </w:pBdr>
              <w:ind w:left="-108" w:right="-992"/>
              <w:rPr>
                <w:color w:val="000000"/>
                <w:sz w:val="24"/>
                <w:szCs w:val="24"/>
              </w:rPr>
            </w:pPr>
            <w:r>
              <w:rPr>
                <w:color w:val="000000"/>
                <w:sz w:val="24"/>
                <w:szCs w:val="24"/>
              </w:rPr>
              <w:t xml:space="preserve">усього </w:t>
            </w:r>
          </w:p>
        </w:tc>
        <w:tc>
          <w:tcPr>
            <w:tcW w:w="4155" w:type="dxa"/>
            <w:gridSpan w:val="5"/>
            <w:tcBorders>
              <w:top w:val="single" w:sz="4" w:space="0" w:color="000000"/>
              <w:left w:val="single" w:sz="4" w:space="0" w:color="000000"/>
              <w:bottom w:val="single" w:sz="4" w:space="0" w:color="000000"/>
              <w:right w:val="single" w:sz="4" w:space="0" w:color="000000"/>
            </w:tcBorders>
          </w:tcPr>
          <w:p w14:paraId="7BB517C7" w14:textId="77777777" w:rsidR="00B2490C" w:rsidRDefault="00BC6065">
            <w:pPr>
              <w:pBdr>
                <w:top w:val="nil"/>
                <w:left w:val="nil"/>
                <w:bottom w:val="nil"/>
                <w:right w:val="nil"/>
                <w:between w:val="nil"/>
              </w:pBdr>
              <w:ind w:right="-992"/>
              <w:rPr>
                <w:color w:val="000000"/>
                <w:sz w:val="24"/>
                <w:szCs w:val="24"/>
              </w:rPr>
            </w:pPr>
            <w:r>
              <w:rPr>
                <w:color w:val="000000"/>
                <w:sz w:val="24"/>
                <w:szCs w:val="24"/>
              </w:rPr>
              <w:t>У тому числі</w:t>
            </w:r>
          </w:p>
        </w:tc>
      </w:tr>
      <w:tr w:rsidR="00B2490C" w14:paraId="6F2437B9" w14:textId="77777777">
        <w:tc>
          <w:tcPr>
            <w:tcW w:w="4633" w:type="dxa"/>
            <w:vMerge/>
            <w:tcBorders>
              <w:top w:val="single" w:sz="4" w:space="0" w:color="000000"/>
              <w:left w:val="single" w:sz="4" w:space="0" w:color="000000"/>
              <w:bottom w:val="single" w:sz="4" w:space="0" w:color="000000"/>
              <w:right w:val="single" w:sz="4" w:space="0" w:color="000000"/>
            </w:tcBorders>
          </w:tcPr>
          <w:p w14:paraId="4DC57855" w14:textId="77777777" w:rsidR="00B2490C" w:rsidRDefault="00B2490C">
            <w:pPr>
              <w:widowControl w:val="0"/>
              <w:pBdr>
                <w:top w:val="nil"/>
                <w:left w:val="nil"/>
                <w:bottom w:val="nil"/>
                <w:right w:val="nil"/>
                <w:between w:val="nil"/>
              </w:pBdr>
              <w:spacing w:line="276" w:lineRule="auto"/>
              <w:rPr>
                <w:color w:val="000000"/>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14:paraId="2BA63E01" w14:textId="77777777" w:rsidR="00B2490C" w:rsidRDefault="00B2490C">
            <w:pPr>
              <w:widowControl w:val="0"/>
              <w:pBdr>
                <w:top w:val="nil"/>
                <w:left w:val="nil"/>
                <w:bottom w:val="nil"/>
                <w:right w:val="nil"/>
                <w:between w:val="nil"/>
              </w:pBdr>
              <w:spacing w:line="276" w:lineRule="auto"/>
              <w:rPr>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tcPr>
          <w:p w14:paraId="23A58023" w14:textId="77777777" w:rsidR="00B2490C" w:rsidRDefault="00BC6065">
            <w:pPr>
              <w:pBdr>
                <w:top w:val="nil"/>
                <w:left w:val="nil"/>
                <w:bottom w:val="nil"/>
                <w:right w:val="nil"/>
                <w:between w:val="nil"/>
              </w:pBdr>
              <w:ind w:right="-992"/>
              <w:rPr>
                <w:color w:val="000000"/>
                <w:sz w:val="24"/>
                <w:szCs w:val="24"/>
              </w:rPr>
            </w:pPr>
            <w:r>
              <w:rPr>
                <w:color w:val="000000"/>
                <w:sz w:val="24"/>
                <w:szCs w:val="24"/>
              </w:rPr>
              <w:t>лек</w:t>
            </w:r>
          </w:p>
        </w:tc>
        <w:tc>
          <w:tcPr>
            <w:tcW w:w="787" w:type="dxa"/>
            <w:tcBorders>
              <w:top w:val="single" w:sz="4" w:space="0" w:color="000000"/>
              <w:left w:val="single" w:sz="4" w:space="0" w:color="000000"/>
              <w:bottom w:val="single" w:sz="4" w:space="0" w:color="000000"/>
              <w:right w:val="single" w:sz="4" w:space="0" w:color="000000"/>
            </w:tcBorders>
          </w:tcPr>
          <w:p w14:paraId="1F31750A" w14:textId="77777777" w:rsidR="00B2490C" w:rsidRDefault="00BC6065">
            <w:pPr>
              <w:pBdr>
                <w:top w:val="nil"/>
                <w:left w:val="nil"/>
                <w:bottom w:val="nil"/>
                <w:right w:val="nil"/>
                <w:between w:val="nil"/>
              </w:pBdr>
              <w:ind w:right="-992"/>
              <w:rPr>
                <w:color w:val="000000"/>
                <w:sz w:val="24"/>
                <w:szCs w:val="24"/>
              </w:rPr>
            </w:pPr>
            <w:r>
              <w:rPr>
                <w:color w:val="000000"/>
                <w:sz w:val="24"/>
                <w:szCs w:val="24"/>
              </w:rPr>
              <w:t>пр</w:t>
            </w:r>
          </w:p>
        </w:tc>
        <w:tc>
          <w:tcPr>
            <w:tcW w:w="786" w:type="dxa"/>
            <w:tcBorders>
              <w:top w:val="single" w:sz="4" w:space="0" w:color="000000"/>
              <w:left w:val="single" w:sz="4" w:space="0" w:color="000000"/>
              <w:bottom w:val="single" w:sz="4" w:space="0" w:color="000000"/>
              <w:right w:val="single" w:sz="4" w:space="0" w:color="000000"/>
            </w:tcBorders>
          </w:tcPr>
          <w:p w14:paraId="4763CE8F" w14:textId="77777777" w:rsidR="00B2490C" w:rsidRDefault="00BC6065">
            <w:pPr>
              <w:pBdr>
                <w:top w:val="nil"/>
                <w:left w:val="nil"/>
                <w:bottom w:val="nil"/>
                <w:right w:val="nil"/>
                <w:between w:val="nil"/>
              </w:pBdr>
              <w:ind w:right="-992"/>
              <w:rPr>
                <w:color w:val="000000"/>
                <w:sz w:val="24"/>
                <w:szCs w:val="24"/>
              </w:rPr>
            </w:pPr>
            <w:r>
              <w:rPr>
                <w:color w:val="000000"/>
                <w:sz w:val="24"/>
                <w:szCs w:val="24"/>
              </w:rPr>
              <w:t>лаб</w:t>
            </w:r>
          </w:p>
        </w:tc>
        <w:tc>
          <w:tcPr>
            <w:tcW w:w="787" w:type="dxa"/>
            <w:tcBorders>
              <w:top w:val="single" w:sz="4" w:space="0" w:color="000000"/>
              <w:left w:val="single" w:sz="4" w:space="0" w:color="000000"/>
              <w:bottom w:val="single" w:sz="4" w:space="0" w:color="000000"/>
              <w:right w:val="single" w:sz="4" w:space="0" w:color="000000"/>
            </w:tcBorders>
          </w:tcPr>
          <w:p w14:paraId="5AF81A31" w14:textId="77777777" w:rsidR="00B2490C" w:rsidRDefault="00BC6065">
            <w:pPr>
              <w:pBdr>
                <w:top w:val="nil"/>
                <w:left w:val="nil"/>
                <w:bottom w:val="nil"/>
                <w:right w:val="nil"/>
                <w:between w:val="nil"/>
              </w:pBdr>
              <w:ind w:right="-992"/>
              <w:rPr>
                <w:color w:val="000000"/>
                <w:sz w:val="24"/>
                <w:szCs w:val="24"/>
              </w:rPr>
            </w:pPr>
            <w:r>
              <w:rPr>
                <w:color w:val="000000"/>
                <w:sz w:val="24"/>
                <w:szCs w:val="24"/>
              </w:rPr>
              <w:t>інд</w:t>
            </w:r>
          </w:p>
        </w:tc>
        <w:tc>
          <w:tcPr>
            <w:tcW w:w="1009" w:type="dxa"/>
            <w:tcBorders>
              <w:top w:val="single" w:sz="4" w:space="0" w:color="000000"/>
              <w:left w:val="single" w:sz="4" w:space="0" w:color="000000"/>
              <w:bottom w:val="single" w:sz="4" w:space="0" w:color="000000"/>
              <w:right w:val="single" w:sz="4" w:space="0" w:color="000000"/>
            </w:tcBorders>
          </w:tcPr>
          <w:p w14:paraId="7B11A642" w14:textId="77777777" w:rsidR="00B2490C" w:rsidRDefault="00BC6065">
            <w:pPr>
              <w:pBdr>
                <w:top w:val="nil"/>
                <w:left w:val="nil"/>
                <w:bottom w:val="nil"/>
                <w:right w:val="nil"/>
                <w:between w:val="nil"/>
              </w:pBdr>
              <w:ind w:right="-992"/>
              <w:rPr>
                <w:color w:val="000000"/>
                <w:sz w:val="24"/>
                <w:szCs w:val="24"/>
              </w:rPr>
            </w:pPr>
            <w:r>
              <w:rPr>
                <w:color w:val="000000"/>
                <w:sz w:val="24"/>
                <w:szCs w:val="24"/>
              </w:rPr>
              <w:t>срс</w:t>
            </w:r>
          </w:p>
        </w:tc>
      </w:tr>
      <w:tr w:rsidR="00B2490C" w14:paraId="68304AC5" w14:textId="77777777">
        <w:tc>
          <w:tcPr>
            <w:tcW w:w="4633" w:type="dxa"/>
            <w:tcBorders>
              <w:top w:val="single" w:sz="4" w:space="0" w:color="000000"/>
              <w:left w:val="single" w:sz="4" w:space="0" w:color="000000"/>
              <w:bottom w:val="single" w:sz="4" w:space="0" w:color="000000"/>
              <w:right w:val="single" w:sz="4" w:space="0" w:color="000000"/>
            </w:tcBorders>
          </w:tcPr>
          <w:p w14:paraId="5B7A96E3" w14:textId="77777777" w:rsidR="00B2490C" w:rsidRDefault="00BC6065">
            <w:pPr>
              <w:pBdr>
                <w:top w:val="nil"/>
                <w:left w:val="nil"/>
                <w:bottom w:val="nil"/>
                <w:right w:val="nil"/>
                <w:between w:val="nil"/>
              </w:pBdr>
              <w:rPr>
                <w:color w:val="000000"/>
                <w:sz w:val="24"/>
                <w:szCs w:val="24"/>
              </w:rPr>
            </w:pPr>
            <w:r>
              <w:rPr>
                <w:color w:val="000000"/>
                <w:sz w:val="24"/>
                <w:szCs w:val="24"/>
              </w:rPr>
              <w:t>Тема 1. Протиепідемиічні заходи в умовах COVID-19.</w:t>
            </w:r>
          </w:p>
          <w:p w14:paraId="08FB64D9" w14:textId="77777777" w:rsidR="00B2490C" w:rsidRDefault="00BC6065">
            <w:pPr>
              <w:pBdr>
                <w:top w:val="nil"/>
                <w:left w:val="nil"/>
                <w:bottom w:val="nil"/>
                <w:right w:val="nil"/>
                <w:between w:val="nil"/>
              </w:pBdr>
              <w:ind w:right="-992"/>
              <w:rPr>
                <w:color w:val="000000"/>
                <w:sz w:val="24"/>
                <w:szCs w:val="24"/>
              </w:rPr>
            </w:pPr>
            <w:r>
              <w:rPr>
                <w:color w:val="000000"/>
                <w:sz w:val="24"/>
                <w:szCs w:val="24"/>
              </w:rPr>
              <w:t>Серцево-легенева і церебральна</w:t>
            </w:r>
          </w:p>
          <w:p w14:paraId="2F589F44" w14:textId="77777777" w:rsidR="00B2490C" w:rsidRDefault="00BC6065">
            <w:pPr>
              <w:pBdr>
                <w:top w:val="nil"/>
                <w:left w:val="nil"/>
                <w:bottom w:val="nil"/>
                <w:right w:val="nil"/>
                <w:between w:val="nil"/>
              </w:pBdr>
              <w:ind w:right="-992"/>
              <w:rPr>
                <w:color w:val="000000"/>
                <w:sz w:val="24"/>
                <w:szCs w:val="24"/>
              </w:rPr>
            </w:pPr>
            <w:r>
              <w:rPr>
                <w:color w:val="000000"/>
                <w:sz w:val="24"/>
                <w:szCs w:val="24"/>
              </w:rPr>
              <w:t>реанімація</w:t>
            </w:r>
          </w:p>
          <w:p w14:paraId="75E2C3A6" w14:textId="77777777" w:rsidR="00B2490C" w:rsidRDefault="00B2490C">
            <w:pPr>
              <w:pBdr>
                <w:top w:val="nil"/>
                <w:left w:val="nil"/>
                <w:bottom w:val="nil"/>
                <w:right w:val="nil"/>
                <w:between w:val="nil"/>
              </w:pBdr>
              <w:ind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778B03E" w14:textId="77777777" w:rsidR="00B2490C" w:rsidRDefault="00BC6065">
            <w:pPr>
              <w:pBdr>
                <w:top w:val="nil"/>
                <w:left w:val="nil"/>
                <w:bottom w:val="nil"/>
                <w:right w:val="nil"/>
                <w:between w:val="nil"/>
              </w:pBdr>
              <w:ind w:right="-992"/>
              <w:rPr>
                <w:color w:val="000000"/>
                <w:sz w:val="24"/>
                <w:szCs w:val="24"/>
              </w:rPr>
            </w:pPr>
            <w:r>
              <w:rPr>
                <w:color w:val="000000"/>
                <w:sz w:val="24"/>
                <w:szCs w:val="24"/>
              </w:rPr>
              <w:t>7</w:t>
            </w:r>
          </w:p>
        </w:tc>
        <w:tc>
          <w:tcPr>
            <w:tcW w:w="786" w:type="dxa"/>
            <w:tcBorders>
              <w:top w:val="single" w:sz="4" w:space="0" w:color="000000"/>
              <w:left w:val="single" w:sz="4" w:space="0" w:color="000000"/>
              <w:bottom w:val="single" w:sz="4" w:space="0" w:color="000000"/>
              <w:right w:val="single" w:sz="4" w:space="0" w:color="000000"/>
            </w:tcBorders>
          </w:tcPr>
          <w:p w14:paraId="0C0DF499" w14:textId="77777777" w:rsidR="00B2490C" w:rsidRDefault="00B2490C">
            <w:pPr>
              <w:pBdr>
                <w:top w:val="nil"/>
                <w:left w:val="nil"/>
                <w:bottom w:val="nil"/>
                <w:right w:val="nil"/>
                <w:between w:val="nil"/>
              </w:pBdr>
              <w:spacing w:after="200"/>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E6D3C4B"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0FAED141" w14:textId="77777777" w:rsidR="00B2490C" w:rsidRDefault="00B2490C">
            <w:pPr>
              <w:pBdr>
                <w:top w:val="nil"/>
                <w:left w:val="nil"/>
                <w:bottom w:val="nil"/>
                <w:right w:val="nil"/>
                <w:between w:val="nil"/>
              </w:pBdr>
              <w:ind w:right="-992"/>
              <w:jc w:val="center"/>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09E7372" w14:textId="77777777" w:rsidR="00B2490C" w:rsidRDefault="00B2490C">
            <w:pPr>
              <w:pBdr>
                <w:top w:val="nil"/>
                <w:left w:val="nil"/>
                <w:bottom w:val="nil"/>
                <w:right w:val="nil"/>
                <w:between w:val="nil"/>
              </w:pBdr>
              <w:ind w:right="-992"/>
              <w:jc w:val="center"/>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19BFA52C" w14:textId="77777777" w:rsidR="00B2490C" w:rsidRDefault="00BC6065">
            <w:pPr>
              <w:pBdr>
                <w:top w:val="nil"/>
                <w:left w:val="nil"/>
                <w:bottom w:val="nil"/>
                <w:right w:val="nil"/>
                <w:between w:val="nil"/>
              </w:pBdr>
              <w:ind w:right="-992"/>
              <w:rPr>
                <w:color w:val="000000"/>
                <w:sz w:val="24"/>
                <w:szCs w:val="24"/>
              </w:rPr>
            </w:pPr>
            <w:r>
              <w:rPr>
                <w:color w:val="000000"/>
                <w:sz w:val="24"/>
                <w:szCs w:val="24"/>
              </w:rPr>
              <w:t>2</w:t>
            </w:r>
          </w:p>
        </w:tc>
      </w:tr>
      <w:tr w:rsidR="00B2490C" w14:paraId="5C47216F" w14:textId="77777777">
        <w:tc>
          <w:tcPr>
            <w:tcW w:w="4633" w:type="dxa"/>
            <w:tcBorders>
              <w:top w:val="single" w:sz="4" w:space="0" w:color="000000"/>
              <w:left w:val="single" w:sz="4" w:space="0" w:color="000000"/>
              <w:bottom w:val="single" w:sz="4" w:space="0" w:color="000000"/>
              <w:right w:val="single" w:sz="4" w:space="0" w:color="000000"/>
            </w:tcBorders>
          </w:tcPr>
          <w:p w14:paraId="1FB153D7" w14:textId="77777777" w:rsidR="00B2490C" w:rsidRDefault="00BC6065">
            <w:pPr>
              <w:pBdr>
                <w:top w:val="nil"/>
                <w:left w:val="nil"/>
                <w:bottom w:val="nil"/>
                <w:right w:val="nil"/>
                <w:between w:val="nil"/>
              </w:pBdr>
              <w:tabs>
                <w:tab w:val="left" w:pos="318"/>
              </w:tabs>
              <w:ind w:left="34" w:right="-992"/>
              <w:rPr>
                <w:color w:val="000000"/>
                <w:sz w:val="24"/>
                <w:szCs w:val="24"/>
              </w:rPr>
            </w:pPr>
            <w:r>
              <w:rPr>
                <w:color w:val="000000"/>
                <w:sz w:val="24"/>
                <w:szCs w:val="24"/>
              </w:rPr>
              <w:t xml:space="preserve">Тема 2. Загальні та клінічні   питання </w:t>
            </w:r>
          </w:p>
          <w:p w14:paraId="70EA24A3" w14:textId="77777777" w:rsidR="00B2490C" w:rsidRDefault="00BC6065">
            <w:pPr>
              <w:pBdr>
                <w:top w:val="nil"/>
                <w:left w:val="nil"/>
                <w:bottom w:val="nil"/>
                <w:right w:val="nil"/>
                <w:between w:val="nil"/>
              </w:pBdr>
              <w:tabs>
                <w:tab w:val="left" w:pos="318"/>
              </w:tabs>
              <w:ind w:left="34" w:right="-992"/>
              <w:rPr>
                <w:color w:val="000000"/>
                <w:sz w:val="24"/>
                <w:szCs w:val="24"/>
              </w:rPr>
            </w:pPr>
            <w:r>
              <w:rPr>
                <w:color w:val="000000"/>
                <w:sz w:val="24"/>
                <w:szCs w:val="24"/>
              </w:rPr>
              <w:t>анестезіології</w:t>
            </w:r>
          </w:p>
          <w:p w14:paraId="618C70A2" w14:textId="77777777" w:rsidR="00B2490C" w:rsidRDefault="00B2490C">
            <w:pPr>
              <w:pBdr>
                <w:top w:val="nil"/>
                <w:left w:val="nil"/>
                <w:bottom w:val="nil"/>
                <w:right w:val="nil"/>
                <w:between w:val="nil"/>
              </w:pBdr>
              <w:tabs>
                <w:tab w:val="left" w:pos="318"/>
              </w:tabs>
              <w:spacing w:after="200"/>
              <w:ind w:left="34"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3C9D496" w14:textId="77777777" w:rsidR="00B2490C" w:rsidRDefault="00BC6065">
            <w:pPr>
              <w:pBdr>
                <w:top w:val="nil"/>
                <w:left w:val="nil"/>
                <w:bottom w:val="nil"/>
                <w:right w:val="nil"/>
                <w:between w:val="nil"/>
              </w:pBdr>
              <w:ind w:right="-992"/>
              <w:rPr>
                <w:color w:val="000000"/>
                <w:sz w:val="24"/>
                <w:szCs w:val="24"/>
              </w:rPr>
            </w:pPr>
            <w:r>
              <w:rPr>
                <w:color w:val="000000"/>
                <w:sz w:val="24"/>
                <w:szCs w:val="24"/>
              </w:rPr>
              <w:t>9</w:t>
            </w:r>
          </w:p>
        </w:tc>
        <w:tc>
          <w:tcPr>
            <w:tcW w:w="786" w:type="dxa"/>
            <w:tcBorders>
              <w:top w:val="single" w:sz="4" w:space="0" w:color="000000"/>
              <w:left w:val="single" w:sz="4" w:space="0" w:color="000000"/>
              <w:bottom w:val="single" w:sz="4" w:space="0" w:color="000000"/>
              <w:right w:val="single" w:sz="4" w:space="0" w:color="000000"/>
            </w:tcBorders>
          </w:tcPr>
          <w:p w14:paraId="50ED613F" w14:textId="77777777" w:rsidR="00B2490C" w:rsidRDefault="00BC6065">
            <w:pPr>
              <w:pBdr>
                <w:top w:val="nil"/>
                <w:left w:val="nil"/>
                <w:bottom w:val="nil"/>
                <w:right w:val="nil"/>
                <w:between w:val="nil"/>
              </w:pBdr>
              <w:spacing w:after="200"/>
              <w:ind w:right="-992"/>
              <w:rPr>
                <w:color w:val="000000"/>
                <w:sz w:val="24"/>
                <w:szCs w:val="24"/>
              </w:rPr>
            </w:pPr>
            <w:r>
              <w:rPr>
                <w:color w:val="000000"/>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3DB89729"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6D8BE199"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A5AA564"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7287BC13" w14:textId="77777777" w:rsidR="00B2490C" w:rsidRDefault="00BC6065">
            <w:pPr>
              <w:pBdr>
                <w:top w:val="nil"/>
                <w:left w:val="nil"/>
                <w:bottom w:val="nil"/>
                <w:right w:val="nil"/>
                <w:between w:val="nil"/>
              </w:pBdr>
              <w:ind w:right="-992"/>
              <w:rPr>
                <w:color w:val="000000"/>
                <w:sz w:val="24"/>
                <w:szCs w:val="24"/>
              </w:rPr>
            </w:pPr>
            <w:r>
              <w:rPr>
                <w:color w:val="000000"/>
                <w:sz w:val="24"/>
                <w:szCs w:val="24"/>
              </w:rPr>
              <w:t>2</w:t>
            </w:r>
          </w:p>
        </w:tc>
      </w:tr>
      <w:tr w:rsidR="00B2490C" w14:paraId="0D060FA5" w14:textId="77777777">
        <w:tc>
          <w:tcPr>
            <w:tcW w:w="4633" w:type="dxa"/>
            <w:tcBorders>
              <w:top w:val="single" w:sz="4" w:space="0" w:color="000000"/>
              <w:left w:val="single" w:sz="4" w:space="0" w:color="000000"/>
              <w:bottom w:val="single" w:sz="4" w:space="0" w:color="000000"/>
              <w:right w:val="single" w:sz="4" w:space="0" w:color="000000"/>
            </w:tcBorders>
          </w:tcPr>
          <w:p w14:paraId="2FDA74F8" w14:textId="77777777" w:rsidR="00B2490C" w:rsidRDefault="00BC6065">
            <w:pPr>
              <w:pBdr>
                <w:top w:val="nil"/>
                <w:left w:val="nil"/>
                <w:bottom w:val="nil"/>
                <w:right w:val="nil"/>
                <w:between w:val="nil"/>
              </w:pBdr>
              <w:tabs>
                <w:tab w:val="left" w:pos="318"/>
              </w:tabs>
              <w:ind w:right="-992"/>
              <w:rPr>
                <w:color w:val="000000"/>
                <w:sz w:val="24"/>
                <w:szCs w:val="24"/>
              </w:rPr>
            </w:pPr>
            <w:r>
              <w:rPr>
                <w:color w:val="000000"/>
                <w:sz w:val="24"/>
                <w:szCs w:val="24"/>
              </w:rPr>
              <w:t xml:space="preserve">Тема 3. Методи діагностики і корекції </w:t>
            </w:r>
          </w:p>
          <w:p w14:paraId="6AC6192B" w14:textId="77777777" w:rsidR="00B2490C" w:rsidRDefault="00BC6065">
            <w:pPr>
              <w:pBdr>
                <w:top w:val="nil"/>
                <w:left w:val="nil"/>
                <w:bottom w:val="nil"/>
                <w:right w:val="nil"/>
                <w:between w:val="nil"/>
              </w:pBdr>
              <w:tabs>
                <w:tab w:val="left" w:pos="318"/>
              </w:tabs>
              <w:ind w:right="-992"/>
              <w:rPr>
                <w:color w:val="000000"/>
                <w:sz w:val="24"/>
                <w:szCs w:val="24"/>
              </w:rPr>
            </w:pPr>
            <w:r>
              <w:rPr>
                <w:color w:val="000000"/>
                <w:sz w:val="24"/>
                <w:szCs w:val="24"/>
              </w:rPr>
              <w:t xml:space="preserve">порушень водно-електролітного обміну і </w:t>
            </w:r>
          </w:p>
          <w:p w14:paraId="4CC086F9" w14:textId="77777777" w:rsidR="00B2490C" w:rsidRDefault="00BC6065">
            <w:pPr>
              <w:pBdr>
                <w:top w:val="nil"/>
                <w:left w:val="nil"/>
                <w:bottom w:val="nil"/>
                <w:right w:val="nil"/>
                <w:between w:val="nil"/>
              </w:pBdr>
              <w:tabs>
                <w:tab w:val="left" w:pos="318"/>
              </w:tabs>
              <w:ind w:right="-992"/>
              <w:rPr>
                <w:color w:val="000000"/>
                <w:sz w:val="24"/>
                <w:szCs w:val="24"/>
              </w:rPr>
            </w:pPr>
            <w:r>
              <w:rPr>
                <w:color w:val="000000"/>
                <w:sz w:val="24"/>
                <w:szCs w:val="24"/>
              </w:rPr>
              <w:t>кислотно-основного стану.</w:t>
            </w:r>
          </w:p>
          <w:p w14:paraId="1106DE25" w14:textId="77777777" w:rsidR="00B2490C" w:rsidRDefault="00B2490C">
            <w:pPr>
              <w:pBdr>
                <w:top w:val="nil"/>
                <w:left w:val="nil"/>
                <w:bottom w:val="nil"/>
                <w:right w:val="nil"/>
                <w:between w:val="nil"/>
              </w:pBdr>
              <w:tabs>
                <w:tab w:val="left" w:pos="318"/>
              </w:tabs>
              <w:spacing w:after="200"/>
              <w:ind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F84E331" w14:textId="77777777" w:rsidR="00B2490C" w:rsidRDefault="00BC6065">
            <w:pPr>
              <w:pBdr>
                <w:top w:val="nil"/>
                <w:left w:val="nil"/>
                <w:bottom w:val="nil"/>
                <w:right w:val="nil"/>
                <w:between w:val="nil"/>
              </w:pBdr>
              <w:ind w:right="-992"/>
              <w:rPr>
                <w:color w:val="000000"/>
                <w:sz w:val="24"/>
                <w:szCs w:val="24"/>
              </w:rPr>
            </w:pPr>
            <w:r>
              <w:rPr>
                <w:color w:val="000000"/>
                <w:sz w:val="24"/>
                <w:szCs w:val="24"/>
              </w:rPr>
              <w:t>13</w:t>
            </w:r>
          </w:p>
        </w:tc>
        <w:tc>
          <w:tcPr>
            <w:tcW w:w="786" w:type="dxa"/>
            <w:tcBorders>
              <w:top w:val="single" w:sz="4" w:space="0" w:color="000000"/>
              <w:left w:val="single" w:sz="4" w:space="0" w:color="000000"/>
              <w:bottom w:val="single" w:sz="4" w:space="0" w:color="000000"/>
              <w:right w:val="single" w:sz="4" w:space="0" w:color="000000"/>
            </w:tcBorders>
          </w:tcPr>
          <w:p w14:paraId="380CC005" w14:textId="77777777" w:rsidR="00B2490C" w:rsidRDefault="00BC6065">
            <w:pPr>
              <w:pBdr>
                <w:top w:val="nil"/>
                <w:left w:val="nil"/>
                <w:bottom w:val="nil"/>
                <w:right w:val="nil"/>
                <w:between w:val="nil"/>
              </w:pBdr>
              <w:spacing w:after="200"/>
              <w:ind w:right="-992"/>
              <w:rPr>
                <w:color w:val="000000"/>
                <w:sz w:val="24"/>
                <w:szCs w:val="24"/>
              </w:rPr>
            </w:pPr>
            <w:r>
              <w:rPr>
                <w:color w:val="000000"/>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5C2F44E6"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1C731787"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65A6612"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550A73B7" w14:textId="77777777" w:rsidR="00B2490C" w:rsidRDefault="00BC6065">
            <w:pPr>
              <w:pBdr>
                <w:top w:val="nil"/>
                <w:left w:val="nil"/>
                <w:bottom w:val="nil"/>
                <w:right w:val="nil"/>
                <w:between w:val="nil"/>
              </w:pBdr>
              <w:ind w:right="-992"/>
              <w:rPr>
                <w:color w:val="000000"/>
                <w:sz w:val="24"/>
                <w:szCs w:val="24"/>
              </w:rPr>
            </w:pPr>
            <w:r>
              <w:rPr>
                <w:color w:val="000000"/>
                <w:sz w:val="24"/>
                <w:szCs w:val="24"/>
              </w:rPr>
              <w:t>6</w:t>
            </w:r>
          </w:p>
        </w:tc>
      </w:tr>
      <w:tr w:rsidR="00B2490C" w14:paraId="799135F1" w14:textId="77777777">
        <w:tc>
          <w:tcPr>
            <w:tcW w:w="4633" w:type="dxa"/>
            <w:tcBorders>
              <w:top w:val="single" w:sz="4" w:space="0" w:color="000000"/>
              <w:left w:val="single" w:sz="4" w:space="0" w:color="000000"/>
              <w:bottom w:val="single" w:sz="4" w:space="0" w:color="000000"/>
              <w:right w:val="single" w:sz="4" w:space="0" w:color="000000"/>
            </w:tcBorders>
          </w:tcPr>
          <w:p w14:paraId="3C92F074" w14:textId="77777777" w:rsidR="00B2490C" w:rsidRDefault="00BC6065">
            <w:pPr>
              <w:pBdr>
                <w:top w:val="nil"/>
                <w:left w:val="nil"/>
                <w:bottom w:val="nil"/>
                <w:right w:val="nil"/>
                <w:between w:val="nil"/>
              </w:pBdr>
              <w:tabs>
                <w:tab w:val="left" w:pos="318"/>
              </w:tabs>
              <w:ind w:left="34" w:right="-992"/>
              <w:rPr>
                <w:color w:val="000000"/>
                <w:sz w:val="24"/>
                <w:szCs w:val="24"/>
              </w:rPr>
            </w:pPr>
            <w:r>
              <w:rPr>
                <w:color w:val="000000"/>
                <w:sz w:val="24"/>
                <w:szCs w:val="24"/>
              </w:rPr>
              <w:t xml:space="preserve">Тема 4. Гостра дихальна недостатність </w:t>
            </w:r>
          </w:p>
          <w:p w14:paraId="6C1F5EDD" w14:textId="77777777" w:rsidR="00B2490C" w:rsidRDefault="00BC6065">
            <w:pPr>
              <w:pBdr>
                <w:top w:val="nil"/>
                <w:left w:val="nil"/>
                <w:bottom w:val="nil"/>
                <w:right w:val="nil"/>
                <w:between w:val="nil"/>
              </w:pBdr>
              <w:tabs>
                <w:tab w:val="left" w:pos="318"/>
              </w:tabs>
              <w:ind w:left="34" w:right="-992"/>
              <w:rPr>
                <w:color w:val="000000"/>
                <w:sz w:val="24"/>
                <w:szCs w:val="24"/>
              </w:rPr>
            </w:pPr>
            <w:r>
              <w:rPr>
                <w:color w:val="000000"/>
                <w:sz w:val="24"/>
                <w:szCs w:val="24"/>
              </w:rPr>
              <w:t xml:space="preserve">(ГДН). Інтенсивна терапія захворювань, </w:t>
            </w:r>
          </w:p>
          <w:p w14:paraId="0A87447E" w14:textId="77777777" w:rsidR="00B2490C" w:rsidRDefault="00BC6065">
            <w:pPr>
              <w:pBdr>
                <w:top w:val="nil"/>
                <w:left w:val="nil"/>
                <w:bottom w:val="nil"/>
                <w:right w:val="nil"/>
                <w:between w:val="nil"/>
              </w:pBdr>
              <w:rPr>
                <w:color w:val="000000"/>
                <w:sz w:val="24"/>
                <w:szCs w:val="24"/>
              </w:rPr>
            </w:pPr>
            <w:r>
              <w:rPr>
                <w:color w:val="000000"/>
                <w:sz w:val="24"/>
                <w:szCs w:val="24"/>
              </w:rPr>
              <w:t>що супроводжуються гострою дихальною недостатністю. ГДН при COVID-19.</w:t>
            </w:r>
          </w:p>
          <w:p w14:paraId="025B4129" w14:textId="77777777" w:rsidR="00B2490C" w:rsidRDefault="00B2490C">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1DF7BE5" w14:textId="77777777" w:rsidR="00B2490C" w:rsidRDefault="00BC6065">
            <w:pPr>
              <w:pBdr>
                <w:top w:val="nil"/>
                <w:left w:val="nil"/>
                <w:bottom w:val="nil"/>
                <w:right w:val="nil"/>
                <w:between w:val="nil"/>
              </w:pBdr>
              <w:ind w:right="-992"/>
              <w:rPr>
                <w:color w:val="000000"/>
                <w:sz w:val="24"/>
                <w:szCs w:val="24"/>
              </w:rPr>
            </w:pPr>
            <w:r>
              <w:rPr>
                <w:color w:val="000000"/>
                <w:sz w:val="24"/>
                <w:szCs w:val="24"/>
              </w:rPr>
              <w:t>9</w:t>
            </w:r>
          </w:p>
        </w:tc>
        <w:tc>
          <w:tcPr>
            <w:tcW w:w="786" w:type="dxa"/>
            <w:tcBorders>
              <w:top w:val="single" w:sz="4" w:space="0" w:color="000000"/>
              <w:left w:val="single" w:sz="4" w:space="0" w:color="000000"/>
              <w:bottom w:val="single" w:sz="4" w:space="0" w:color="000000"/>
              <w:right w:val="single" w:sz="4" w:space="0" w:color="000000"/>
            </w:tcBorders>
          </w:tcPr>
          <w:p w14:paraId="75A0A3EE" w14:textId="77777777" w:rsidR="00B2490C" w:rsidRDefault="00BC6065">
            <w:pPr>
              <w:pBdr>
                <w:top w:val="nil"/>
                <w:left w:val="nil"/>
                <w:bottom w:val="nil"/>
                <w:right w:val="nil"/>
                <w:between w:val="nil"/>
              </w:pBdr>
              <w:spacing w:after="200"/>
              <w:ind w:right="-992"/>
              <w:rPr>
                <w:color w:val="000000"/>
                <w:sz w:val="24"/>
                <w:szCs w:val="24"/>
              </w:rPr>
            </w:pPr>
            <w:r>
              <w:rPr>
                <w:color w:val="000000"/>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2EBDEAF3"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46EB4A76"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B947712"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19A8BE17" w14:textId="77777777" w:rsidR="00B2490C" w:rsidRDefault="00BC6065">
            <w:pPr>
              <w:pBdr>
                <w:top w:val="nil"/>
                <w:left w:val="nil"/>
                <w:bottom w:val="nil"/>
                <w:right w:val="nil"/>
                <w:between w:val="nil"/>
              </w:pBdr>
              <w:ind w:right="-992"/>
              <w:rPr>
                <w:color w:val="000000"/>
                <w:sz w:val="24"/>
                <w:szCs w:val="24"/>
              </w:rPr>
            </w:pPr>
            <w:r>
              <w:rPr>
                <w:color w:val="000000"/>
                <w:sz w:val="24"/>
                <w:szCs w:val="24"/>
              </w:rPr>
              <w:t>2</w:t>
            </w:r>
          </w:p>
        </w:tc>
      </w:tr>
      <w:tr w:rsidR="00B2490C" w14:paraId="258A6C1A" w14:textId="77777777">
        <w:tc>
          <w:tcPr>
            <w:tcW w:w="4633" w:type="dxa"/>
            <w:tcBorders>
              <w:top w:val="single" w:sz="4" w:space="0" w:color="000000"/>
              <w:left w:val="single" w:sz="4" w:space="0" w:color="000000"/>
              <w:bottom w:val="single" w:sz="4" w:space="0" w:color="000000"/>
              <w:right w:val="single" w:sz="4" w:space="0" w:color="000000"/>
            </w:tcBorders>
          </w:tcPr>
          <w:p w14:paraId="52CF6A97" w14:textId="77777777" w:rsidR="00B2490C" w:rsidRDefault="00BC6065">
            <w:pPr>
              <w:pBdr>
                <w:top w:val="nil"/>
                <w:left w:val="nil"/>
                <w:bottom w:val="nil"/>
                <w:right w:val="nil"/>
                <w:between w:val="nil"/>
              </w:pBdr>
              <w:ind w:right="-992"/>
              <w:rPr>
                <w:color w:val="000000"/>
                <w:sz w:val="24"/>
                <w:szCs w:val="24"/>
              </w:rPr>
            </w:pPr>
            <w:r>
              <w:rPr>
                <w:color w:val="000000"/>
                <w:sz w:val="24"/>
                <w:szCs w:val="24"/>
              </w:rPr>
              <w:t>Тема 5. Гостре порушення кровообігу. Шок</w:t>
            </w:r>
          </w:p>
          <w:p w14:paraId="7A390F6C" w14:textId="77777777" w:rsidR="00B2490C" w:rsidRDefault="00B2490C">
            <w:pPr>
              <w:pBdr>
                <w:top w:val="nil"/>
                <w:left w:val="nil"/>
                <w:bottom w:val="nil"/>
                <w:right w:val="nil"/>
                <w:between w:val="nil"/>
              </w:pBdr>
              <w:ind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A11AA00" w14:textId="77777777" w:rsidR="00B2490C" w:rsidRDefault="00BC6065">
            <w:pPr>
              <w:pBdr>
                <w:top w:val="nil"/>
                <w:left w:val="nil"/>
                <w:bottom w:val="nil"/>
                <w:right w:val="nil"/>
                <w:between w:val="nil"/>
              </w:pBdr>
              <w:ind w:right="-992"/>
              <w:rPr>
                <w:color w:val="000000"/>
                <w:sz w:val="24"/>
                <w:szCs w:val="24"/>
              </w:rPr>
            </w:pPr>
            <w:r>
              <w:rPr>
                <w:color w:val="000000"/>
                <w:sz w:val="24"/>
                <w:szCs w:val="24"/>
              </w:rPr>
              <w:t>11</w:t>
            </w:r>
          </w:p>
        </w:tc>
        <w:tc>
          <w:tcPr>
            <w:tcW w:w="786" w:type="dxa"/>
            <w:tcBorders>
              <w:top w:val="single" w:sz="4" w:space="0" w:color="000000"/>
              <w:left w:val="single" w:sz="4" w:space="0" w:color="000000"/>
              <w:bottom w:val="single" w:sz="4" w:space="0" w:color="000000"/>
              <w:right w:val="single" w:sz="4" w:space="0" w:color="000000"/>
            </w:tcBorders>
          </w:tcPr>
          <w:p w14:paraId="12B3C74D" w14:textId="77777777" w:rsidR="00B2490C" w:rsidRDefault="00BC6065">
            <w:pPr>
              <w:pBdr>
                <w:top w:val="nil"/>
                <w:left w:val="nil"/>
                <w:bottom w:val="nil"/>
                <w:right w:val="nil"/>
                <w:between w:val="nil"/>
              </w:pBdr>
              <w:spacing w:after="200"/>
              <w:ind w:right="-992"/>
              <w:rPr>
                <w:color w:val="000000"/>
                <w:sz w:val="24"/>
                <w:szCs w:val="24"/>
              </w:rPr>
            </w:pPr>
            <w:r>
              <w:rPr>
                <w:color w:val="000000"/>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15F18DD9"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6EDB6C23"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2D05E4B"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3EBE4C85" w14:textId="77777777" w:rsidR="00B2490C" w:rsidRDefault="00BC6065">
            <w:pPr>
              <w:pBdr>
                <w:top w:val="nil"/>
                <w:left w:val="nil"/>
                <w:bottom w:val="nil"/>
                <w:right w:val="nil"/>
                <w:between w:val="nil"/>
              </w:pBdr>
              <w:ind w:right="-992"/>
              <w:rPr>
                <w:color w:val="000000"/>
                <w:sz w:val="24"/>
                <w:szCs w:val="24"/>
              </w:rPr>
            </w:pPr>
            <w:r>
              <w:rPr>
                <w:color w:val="000000"/>
                <w:sz w:val="24"/>
                <w:szCs w:val="24"/>
              </w:rPr>
              <w:t>4</w:t>
            </w:r>
          </w:p>
        </w:tc>
      </w:tr>
      <w:tr w:rsidR="00B2490C" w14:paraId="61847DF8" w14:textId="77777777">
        <w:tc>
          <w:tcPr>
            <w:tcW w:w="4633" w:type="dxa"/>
            <w:tcBorders>
              <w:top w:val="single" w:sz="4" w:space="0" w:color="000000"/>
              <w:left w:val="single" w:sz="4" w:space="0" w:color="000000"/>
              <w:bottom w:val="single" w:sz="4" w:space="0" w:color="000000"/>
              <w:right w:val="single" w:sz="4" w:space="0" w:color="000000"/>
            </w:tcBorders>
          </w:tcPr>
          <w:p w14:paraId="4A61D67F" w14:textId="77777777" w:rsidR="00B2490C" w:rsidRDefault="00BC6065">
            <w:pPr>
              <w:pBdr>
                <w:top w:val="nil"/>
                <w:left w:val="nil"/>
                <w:bottom w:val="nil"/>
                <w:right w:val="nil"/>
                <w:between w:val="nil"/>
              </w:pBdr>
              <w:tabs>
                <w:tab w:val="left" w:pos="318"/>
              </w:tabs>
              <w:ind w:right="-992"/>
              <w:rPr>
                <w:color w:val="000000"/>
                <w:sz w:val="24"/>
                <w:szCs w:val="24"/>
              </w:rPr>
            </w:pPr>
            <w:r>
              <w:rPr>
                <w:color w:val="000000"/>
                <w:sz w:val="24"/>
                <w:szCs w:val="24"/>
              </w:rPr>
              <w:t>Тема 6. Гострі отруєння</w:t>
            </w:r>
          </w:p>
          <w:p w14:paraId="266E90B1" w14:textId="77777777" w:rsidR="00B2490C" w:rsidRDefault="00B2490C">
            <w:pPr>
              <w:pBdr>
                <w:top w:val="nil"/>
                <w:left w:val="nil"/>
                <w:bottom w:val="nil"/>
                <w:right w:val="nil"/>
                <w:between w:val="nil"/>
              </w:pBdr>
              <w:tabs>
                <w:tab w:val="left" w:pos="318"/>
              </w:tabs>
              <w:spacing w:after="200"/>
              <w:ind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AB1A5DF" w14:textId="77777777" w:rsidR="00B2490C" w:rsidRDefault="00BC6065">
            <w:pPr>
              <w:pBdr>
                <w:top w:val="nil"/>
                <w:left w:val="nil"/>
                <w:bottom w:val="nil"/>
                <w:right w:val="nil"/>
                <w:between w:val="nil"/>
              </w:pBdr>
              <w:ind w:right="-992"/>
              <w:rPr>
                <w:color w:val="000000"/>
                <w:sz w:val="24"/>
                <w:szCs w:val="24"/>
              </w:rPr>
            </w:pPr>
            <w:r>
              <w:rPr>
                <w:color w:val="000000"/>
                <w:sz w:val="24"/>
                <w:szCs w:val="24"/>
              </w:rPr>
              <w:t>12</w:t>
            </w:r>
          </w:p>
        </w:tc>
        <w:tc>
          <w:tcPr>
            <w:tcW w:w="786" w:type="dxa"/>
            <w:tcBorders>
              <w:top w:val="single" w:sz="4" w:space="0" w:color="000000"/>
              <w:left w:val="single" w:sz="4" w:space="0" w:color="000000"/>
              <w:bottom w:val="single" w:sz="4" w:space="0" w:color="000000"/>
              <w:right w:val="single" w:sz="4" w:space="0" w:color="000000"/>
            </w:tcBorders>
          </w:tcPr>
          <w:p w14:paraId="0C355879" w14:textId="77777777" w:rsidR="00B2490C" w:rsidRDefault="00BC6065">
            <w:pPr>
              <w:pBdr>
                <w:top w:val="nil"/>
                <w:left w:val="nil"/>
                <w:bottom w:val="nil"/>
                <w:right w:val="nil"/>
                <w:between w:val="nil"/>
              </w:pBdr>
              <w:spacing w:after="200"/>
              <w:ind w:right="-992"/>
              <w:rPr>
                <w:color w:val="000000"/>
                <w:sz w:val="24"/>
                <w:szCs w:val="24"/>
              </w:rPr>
            </w:pPr>
            <w:r>
              <w:rPr>
                <w:color w:val="000000"/>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758FC231" w14:textId="77777777" w:rsidR="00B2490C" w:rsidRDefault="00B2490C">
            <w:pPr>
              <w:pBdr>
                <w:top w:val="nil"/>
                <w:left w:val="nil"/>
                <w:bottom w:val="nil"/>
                <w:right w:val="nil"/>
                <w:between w:val="nil"/>
              </w:pBdr>
              <w:ind w:right="-992"/>
              <w:rPr>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tcPr>
          <w:p w14:paraId="2719C066"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1F6C06E"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1240F85B" w14:textId="77777777" w:rsidR="00B2490C" w:rsidRDefault="00BC6065">
            <w:pPr>
              <w:pBdr>
                <w:top w:val="nil"/>
                <w:left w:val="nil"/>
                <w:bottom w:val="nil"/>
                <w:right w:val="nil"/>
                <w:between w:val="nil"/>
              </w:pBdr>
              <w:ind w:right="-992"/>
              <w:rPr>
                <w:color w:val="000000"/>
                <w:sz w:val="24"/>
                <w:szCs w:val="24"/>
              </w:rPr>
            </w:pPr>
            <w:r>
              <w:rPr>
                <w:color w:val="000000"/>
                <w:sz w:val="24"/>
                <w:szCs w:val="24"/>
              </w:rPr>
              <w:t>10</w:t>
            </w:r>
          </w:p>
        </w:tc>
      </w:tr>
      <w:tr w:rsidR="00B2490C" w14:paraId="09171F14" w14:textId="77777777">
        <w:tc>
          <w:tcPr>
            <w:tcW w:w="4633" w:type="dxa"/>
            <w:tcBorders>
              <w:top w:val="single" w:sz="4" w:space="0" w:color="000000"/>
              <w:left w:val="single" w:sz="4" w:space="0" w:color="000000"/>
              <w:bottom w:val="single" w:sz="4" w:space="0" w:color="000000"/>
              <w:right w:val="single" w:sz="4" w:space="0" w:color="000000"/>
            </w:tcBorders>
          </w:tcPr>
          <w:p w14:paraId="32E174CD" w14:textId="77777777" w:rsidR="00B2490C" w:rsidRDefault="00BC6065">
            <w:pPr>
              <w:pBdr>
                <w:top w:val="nil"/>
                <w:left w:val="nil"/>
                <w:bottom w:val="nil"/>
                <w:right w:val="nil"/>
                <w:between w:val="nil"/>
              </w:pBdr>
              <w:tabs>
                <w:tab w:val="left" w:pos="460"/>
              </w:tabs>
              <w:ind w:left="34" w:right="-992"/>
              <w:rPr>
                <w:color w:val="000000"/>
                <w:sz w:val="24"/>
                <w:szCs w:val="24"/>
              </w:rPr>
            </w:pPr>
            <w:r>
              <w:rPr>
                <w:color w:val="000000"/>
                <w:sz w:val="24"/>
                <w:szCs w:val="24"/>
              </w:rPr>
              <w:t xml:space="preserve">Тема 7.  Гостре пошкодження нирок та </w:t>
            </w:r>
          </w:p>
          <w:p w14:paraId="0E4AB0EC" w14:textId="77777777" w:rsidR="00B2490C" w:rsidRDefault="00BC6065">
            <w:pPr>
              <w:pBdr>
                <w:top w:val="nil"/>
                <w:left w:val="nil"/>
                <w:bottom w:val="nil"/>
                <w:right w:val="nil"/>
                <w:between w:val="nil"/>
              </w:pBdr>
              <w:tabs>
                <w:tab w:val="left" w:pos="460"/>
              </w:tabs>
              <w:ind w:left="34" w:right="-992"/>
              <w:rPr>
                <w:color w:val="000000"/>
                <w:sz w:val="24"/>
                <w:szCs w:val="24"/>
              </w:rPr>
            </w:pPr>
            <w:r>
              <w:rPr>
                <w:color w:val="000000"/>
                <w:sz w:val="24"/>
                <w:szCs w:val="24"/>
              </w:rPr>
              <w:t>печінкова недостатність.</w:t>
            </w:r>
          </w:p>
          <w:p w14:paraId="6271F60B" w14:textId="77777777" w:rsidR="00B2490C" w:rsidRDefault="00B2490C">
            <w:pPr>
              <w:pBdr>
                <w:top w:val="nil"/>
                <w:left w:val="nil"/>
                <w:bottom w:val="nil"/>
                <w:right w:val="nil"/>
                <w:between w:val="nil"/>
              </w:pBdr>
              <w:tabs>
                <w:tab w:val="left" w:pos="460"/>
              </w:tabs>
              <w:spacing w:after="200"/>
              <w:ind w:left="34"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8F8F98F" w14:textId="77777777" w:rsidR="00B2490C" w:rsidRDefault="00BC6065">
            <w:pPr>
              <w:pBdr>
                <w:top w:val="nil"/>
                <w:left w:val="nil"/>
                <w:bottom w:val="nil"/>
                <w:right w:val="nil"/>
                <w:between w:val="nil"/>
              </w:pBdr>
              <w:ind w:right="-992"/>
              <w:rPr>
                <w:color w:val="000000"/>
                <w:sz w:val="24"/>
                <w:szCs w:val="24"/>
              </w:rPr>
            </w:pPr>
            <w:r>
              <w:rPr>
                <w:color w:val="000000"/>
                <w:sz w:val="24"/>
                <w:szCs w:val="24"/>
              </w:rPr>
              <w:t>9</w:t>
            </w:r>
          </w:p>
        </w:tc>
        <w:tc>
          <w:tcPr>
            <w:tcW w:w="786" w:type="dxa"/>
            <w:tcBorders>
              <w:top w:val="single" w:sz="4" w:space="0" w:color="000000"/>
              <w:left w:val="single" w:sz="4" w:space="0" w:color="000000"/>
              <w:bottom w:val="single" w:sz="4" w:space="0" w:color="000000"/>
              <w:right w:val="single" w:sz="4" w:space="0" w:color="000000"/>
            </w:tcBorders>
          </w:tcPr>
          <w:p w14:paraId="128ABC91" w14:textId="77777777" w:rsidR="00B2490C" w:rsidRDefault="00B2490C">
            <w:pPr>
              <w:pBdr>
                <w:top w:val="nil"/>
                <w:left w:val="nil"/>
                <w:bottom w:val="nil"/>
                <w:right w:val="nil"/>
                <w:between w:val="nil"/>
              </w:pBdr>
              <w:spacing w:after="200"/>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F70C371"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5406ABCD"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EF9CB17"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6FF0EF3E" w14:textId="77777777" w:rsidR="00B2490C" w:rsidRDefault="00BC6065">
            <w:pPr>
              <w:pBdr>
                <w:top w:val="nil"/>
                <w:left w:val="nil"/>
                <w:bottom w:val="nil"/>
                <w:right w:val="nil"/>
                <w:between w:val="nil"/>
              </w:pBdr>
              <w:ind w:right="-992"/>
              <w:rPr>
                <w:color w:val="000000"/>
                <w:sz w:val="24"/>
                <w:szCs w:val="24"/>
              </w:rPr>
            </w:pPr>
            <w:r>
              <w:rPr>
                <w:color w:val="000000"/>
                <w:sz w:val="24"/>
                <w:szCs w:val="24"/>
              </w:rPr>
              <w:t>4</w:t>
            </w:r>
          </w:p>
        </w:tc>
      </w:tr>
      <w:tr w:rsidR="00B2490C" w14:paraId="095113EC" w14:textId="77777777">
        <w:tc>
          <w:tcPr>
            <w:tcW w:w="4633" w:type="dxa"/>
            <w:tcBorders>
              <w:top w:val="single" w:sz="4" w:space="0" w:color="000000"/>
              <w:left w:val="single" w:sz="4" w:space="0" w:color="000000"/>
              <w:bottom w:val="single" w:sz="4" w:space="0" w:color="000000"/>
              <w:right w:val="single" w:sz="4" w:space="0" w:color="000000"/>
            </w:tcBorders>
          </w:tcPr>
          <w:p w14:paraId="570FF7FD" w14:textId="77777777" w:rsidR="00B2490C" w:rsidRDefault="00BC6065">
            <w:pPr>
              <w:pBdr>
                <w:top w:val="nil"/>
                <w:left w:val="nil"/>
                <w:bottom w:val="nil"/>
                <w:right w:val="nil"/>
                <w:between w:val="nil"/>
              </w:pBdr>
              <w:tabs>
                <w:tab w:val="left" w:pos="460"/>
              </w:tabs>
              <w:ind w:left="34" w:right="-992"/>
              <w:rPr>
                <w:color w:val="000000"/>
                <w:sz w:val="24"/>
                <w:szCs w:val="24"/>
              </w:rPr>
            </w:pPr>
            <w:r>
              <w:rPr>
                <w:color w:val="000000"/>
                <w:sz w:val="24"/>
                <w:szCs w:val="24"/>
              </w:rPr>
              <w:t xml:space="preserve">Тема 8. Травматичні ушкодження. </w:t>
            </w:r>
          </w:p>
          <w:p w14:paraId="1AA987D1" w14:textId="77777777" w:rsidR="00B2490C" w:rsidRDefault="00BC6065">
            <w:pPr>
              <w:pBdr>
                <w:top w:val="nil"/>
                <w:left w:val="nil"/>
                <w:bottom w:val="nil"/>
                <w:right w:val="nil"/>
                <w:between w:val="nil"/>
              </w:pBdr>
              <w:tabs>
                <w:tab w:val="left" w:pos="460"/>
              </w:tabs>
              <w:ind w:left="34" w:right="-992"/>
              <w:rPr>
                <w:color w:val="000000"/>
                <w:sz w:val="24"/>
                <w:szCs w:val="24"/>
              </w:rPr>
            </w:pPr>
            <w:r>
              <w:rPr>
                <w:color w:val="000000"/>
                <w:sz w:val="24"/>
                <w:szCs w:val="24"/>
              </w:rPr>
              <w:t>Коматозні стани.</w:t>
            </w:r>
          </w:p>
          <w:p w14:paraId="74CC2DC5" w14:textId="77777777" w:rsidR="00B2490C" w:rsidRDefault="00B2490C">
            <w:pPr>
              <w:pBdr>
                <w:top w:val="nil"/>
                <w:left w:val="nil"/>
                <w:bottom w:val="nil"/>
                <w:right w:val="nil"/>
                <w:between w:val="nil"/>
              </w:pBdr>
              <w:tabs>
                <w:tab w:val="left" w:pos="460"/>
              </w:tabs>
              <w:spacing w:after="200"/>
              <w:ind w:left="34"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804DE65" w14:textId="77777777" w:rsidR="00B2490C" w:rsidRDefault="00BC6065">
            <w:pPr>
              <w:pBdr>
                <w:top w:val="nil"/>
                <w:left w:val="nil"/>
                <w:bottom w:val="nil"/>
                <w:right w:val="nil"/>
                <w:between w:val="nil"/>
              </w:pBdr>
              <w:ind w:right="-992"/>
              <w:rPr>
                <w:color w:val="000000"/>
                <w:sz w:val="24"/>
                <w:szCs w:val="24"/>
              </w:rPr>
            </w:pPr>
            <w:r>
              <w:rPr>
                <w:color w:val="000000"/>
                <w:sz w:val="24"/>
                <w:szCs w:val="24"/>
              </w:rPr>
              <w:t>9</w:t>
            </w:r>
          </w:p>
        </w:tc>
        <w:tc>
          <w:tcPr>
            <w:tcW w:w="786" w:type="dxa"/>
            <w:tcBorders>
              <w:top w:val="single" w:sz="4" w:space="0" w:color="000000"/>
              <w:left w:val="single" w:sz="4" w:space="0" w:color="000000"/>
              <w:bottom w:val="single" w:sz="4" w:space="0" w:color="000000"/>
              <w:right w:val="single" w:sz="4" w:space="0" w:color="000000"/>
            </w:tcBorders>
          </w:tcPr>
          <w:p w14:paraId="4DD49E09" w14:textId="77777777" w:rsidR="00B2490C" w:rsidRDefault="00B2490C">
            <w:pPr>
              <w:pBdr>
                <w:top w:val="nil"/>
                <w:left w:val="nil"/>
                <w:bottom w:val="nil"/>
                <w:right w:val="nil"/>
                <w:between w:val="nil"/>
              </w:pBdr>
              <w:spacing w:after="200"/>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0BF94D6"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00BDC038"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A83DC2B"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7FA21D75" w14:textId="77777777" w:rsidR="00B2490C" w:rsidRDefault="00BC6065">
            <w:pPr>
              <w:pBdr>
                <w:top w:val="nil"/>
                <w:left w:val="nil"/>
                <w:bottom w:val="nil"/>
                <w:right w:val="nil"/>
                <w:between w:val="nil"/>
              </w:pBdr>
              <w:ind w:right="-992"/>
              <w:rPr>
                <w:color w:val="000000"/>
                <w:sz w:val="24"/>
                <w:szCs w:val="24"/>
              </w:rPr>
            </w:pPr>
            <w:r>
              <w:rPr>
                <w:color w:val="000000"/>
                <w:sz w:val="24"/>
                <w:szCs w:val="24"/>
              </w:rPr>
              <w:t>4</w:t>
            </w:r>
          </w:p>
        </w:tc>
      </w:tr>
      <w:tr w:rsidR="00B2490C" w14:paraId="0389DD6E" w14:textId="77777777">
        <w:tc>
          <w:tcPr>
            <w:tcW w:w="4633" w:type="dxa"/>
            <w:tcBorders>
              <w:top w:val="single" w:sz="4" w:space="0" w:color="000000"/>
              <w:left w:val="single" w:sz="4" w:space="0" w:color="000000"/>
              <w:bottom w:val="single" w:sz="4" w:space="0" w:color="000000"/>
              <w:right w:val="single" w:sz="4" w:space="0" w:color="000000"/>
            </w:tcBorders>
          </w:tcPr>
          <w:p w14:paraId="0675EABA" w14:textId="77777777" w:rsidR="00B2490C" w:rsidRDefault="00BC6065">
            <w:pPr>
              <w:pBdr>
                <w:top w:val="nil"/>
                <w:left w:val="nil"/>
                <w:bottom w:val="nil"/>
                <w:right w:val="nil"/>
                <w:between w:val="nil"/>
              </w:pBdr>
              <w:ind w:right="-992"/>
              <w:rPr>
                <w:color w:val="000000"/>
                <w:sz w:val="24"/>
                <w:szCs w:val="24"/>
              </w:rPr>
            </w:pPr>
            <w:r>
              <w:rPr>
                <w:i/>
                <w:color w:val="000000"/>
                <w:sz w:val="24"/>
                <w:szCs w:val="24"/>
              </w:rPr>
              <w:t>Диференційований залік</w:t>
            </w:r>
          </w:p>
          <w:p w14:paraId="74BA9891" w14:textId="77777777" w:rsidR="00B2490C" w:rsidRDefault="00B2490C">
            <w:pPr>
              <w:pBdr>
                <w:top w:val="nil"/>
                <w:left w:val="nil"/>
                <w:bottom w:val="nil"/>
                <w:right w:val="nil"/>
                <w:between w:val="nil"/>
              </w:pBdr>
              <w:ind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57BD8F4" w14:textId="77777777" w:rsidR="00B2490C" w:rsidRDefault="00BC6065">
            <w:pPr>
              <w:pBdr>
                <w:top w:val="nil"/>
                <w:left w:val="nil"/>
                <w:bottom w:val="nil"/>
                <w:right w:val="nil"/>
                <w:between w:val="nil"/>
              </w:pBdr>
              <w:ind w:right="-992"/>
              <w:rPr>
                <w:color w:val="000000"/>
                <w:sz w:val="24"/>
                <w:szCs w:val="24"/>
              </w:rPr>
            </w:pPr>
            <w:r>
              <w:rPr>
                <w:color w:val="000000"/>
                <w:sz w:val="24"/>
                <w:szCs w:val="24"/>
              </w:rPr>
              <w:t>11</w:t>
            </w:r>
          </w:p>
        </w:tc>
        <w:tc>
          <w:tcPr>
            <w:tcW w:w="786" w:type="dxa"/>
            <w:tcBorders>
              <w:top w:val="single" w:sz="4" w:space="0" w:color="000000"/>
              <w:left w:val="single" w:sz="4" w:space="0" w:color="000000"/>
              <w:bottom w:val="single" w:sz="4" w:space="0" w:color="000000"/>
              <w:right w:val="single" w:sz="4" w:space="0" w:color="000000"/>
            </w:tcBorders>
          </w:tcPr>
          <w:p w14:paraId="6B3EE03B"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62D1E3C" w14:textId="77777777" w:rsidR="00B2490C" w:rsidRDefault="00BC6065">
            <w:pPr>
              <w:pBdr>
                <w:top w:val="nil"/>
                <w:left w:val="nil"/>
                <w:bottom w:val="nil"/>
                <w:right w:val="nil"/>
                <w:between w:val="nil"/>
              </w:pBdr>
              <w:ind w:right="-992"/>
              <w:rPr>
                <w:color w:val="000000"/>
                <w:sz w:val="24"/>
                <w:szCs w:val="24"/>
              </w:rPr>
            </w:pPr>
            <w:r>
              <w:rPr>
                <w:color w:val="000000"/>
                <w:sz w:val="24"/>
                <w:szCs w:val="24"/>
              </w:rPr>
              <w:t>5</w:t>
            </w:r>
          </w:p>
        </w:tc>
        <w:tc>
          <w:tcPr>
            <w:tcW w:w="786" w:type="dxa"/>
            <w:tcBorders>
              <w:top w:val="single" w:sz="4" w:space="0" w:color="000000"/>
              <w:left w:val="single" w:sz="4" w:space="0" w:color="000000"/>
              <w:bottom w:val="single" w:sz="4" w:space="0" w:color="000000"/>
              <w:right w:val="single" w:sz="4" w:space="0" w:color="000000"/>
            </w:tcBorders>
          </w:tcPr>
          <w:p w14:paraId="6BEDC5BA"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BC759EC"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49D17532" w14:textId="77777777" w:rsidR="00B2490C" w:rsidRDefault="00BC6065">
            <w:pPr>
              <w:pBdr>
                <w:top w:val="nil"/>
                <w:left w:val="nil"/>
                <w:bottom w:val="nil"/>
                <w:right w:val="nil"/>
                <w:between w:val="nil"/>
              </w:pBdr>
              <w:ind w:right="-992"/>
              <w:rPr>
                <w:color w:val="000000"/>
                <w:sz w:val="24"/>
                <w:szCs w:val="24"/>
              </w:rPr>
            </w:pPr>
            <w:r>
              <w:rPr>
                <w:color w:val="000000"/>
                <w:sz w:val="24"/>
                <w:szCs w:val="24"/>
              </w:rPr>
              <w:t>6</w:t>
            </w:r>
          </w:p>
        </w:tc>
      </w:tr>
      <w:tr w:rsidR="00B2490C" w14:paraId="51BBE215" w14:textId="77777777">
        <w:tc>
          <w:tcPr>
            <w:tcW w:w="4633" w:type="dxa"/>
            <w:tcBorders>
              <w:top w:val="single" w:sz="4" w:space="0" w:color="000000"/>
              <w:left w:val="single" w:sz="4" w:space="0" w:color="000000"/>
              <w:bottom w:val="single" w:sz="4" w:space="0" w:color="000000"/>
              <w:right w:val="single" w:sz="4" w:space="0" w:color="000000"/>
            </w:tcBorders>
          </w:tcPr>
          <w:p w14:paraId="5B006567" w14:textId="77777777" w:rsidR="00B2490C" w:rsidRDefault="00BC6065">
            <w:pPr>
              <w:pBdr>
                <w:top w:val="nil"/>
                <w:left w:val="nil"/>
                <w:bottom w:val="nil"/>
                <w:right w:val="nil"/>
                <w:between w:val="nil"/>
              </w:pBdr>
              <w:ind w:right="-992"/>
              <w:rPr>
                <w:color w:val="000000"/>
                <w:sz w:val="24"/>
                <w:szCs w:val="24"/>
              </w:rPr>
            </w:pPr>
            <w:r>
              <w:rPr>
                <w:b/>
                <w:color w:val="000000"/>
                <w:sz w:val="24"/>
                <w:szCs w:val="24"/>
              </w:rPr>
              <w:t>Всього годин по дисципліні</w:t>
            </w:r>
          </w:p>
          <w:p w14:paraId="393F1335" w14:textId="77777777" w:rsidR="00B2490C" w:rsidRDefault="00B2490C">
            <w:pPr>
              <w:pBdr>
                <w:top w:val="nil"/>
                <w:left w:val="nil"/>
                <w:bottom w:val="nil"/>
                <w:right w:val="nil"/>
                <w:between w:val="nil"/>
              </w:pBdr>
              <w:ind w:right="-992"/>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3D0BC95" w14:textId="77777777" w:rsidR="00B2490C" w:rsidRDefault="00BC6065">
            <w:pPr>
              <w:pBdr>
                <w:top w:val="nil"/>
                <w:left w:val="nil"/>
                <w:bottom w:val="nil"/>
                <w:right w:val="nil"/>
                <w:between w:val="nil"/>
              </w:pBdr>
              <w:ind w:right="-992"/>
              <w:rPr>
                <w:color w:val="000000"/>
                <w:sz w:val="24"/>
                <w:szCs w:val="24"/>
              </w:rPr>
            </w:pPr>
            <w:r>
              <w:rPr>
                <w:b/>
                <w:color w:val="000000"/>
                <w:sz w:val="24"/>
                <w:szCs w:val="24"/>
              </w:rPr>
              <w:t>90</w:t>
            </w:r>
          </w:p>
        </w:tc>
        <w:tc>
          <w:tcPr>
            <w:tcW w:w="786" w:type="dxa"/>
            <w:tcBorders>
              <w:top w:val="single" w:sz="4" w:space="0" w:color="000000"/>
              <w:left w:val="single" w:sz="4" w:space="0" w:color="000000"/>
              <w:bottom w:val="single" w:sz="4" w:space="0" w:color="000000"/>
              <w:right w:val="single" w:sz="4" w:space="0" w:color="000000"/>
            </w:tcBorders>
          </w:tcPr>
          <w:p w14:paraId="39DF8249" w14:textId="77777777" w:rsidR="00B2490C" w:rsidRDefault="00BC6065">
            <w:pPr>
              <w:pBdr>
                <w:top w:val="nil"/>
                <w:left w:val="nil"/>
                <w:bottom w:val="nil"/>
                <w:right w:val="nil"/>
                <w:between w:val="nil"/>
              </w:pBdr>
              <w:spacing w:after="200"/>
              <w:ind w:right="-992"/>
              <w:rPr>
                <w:color w:val="000000"/>
                <w:sz w:val="24"/>
                <w:szCs w:val="24"/>
              </w:rPr>
            </w:pPr>
            <w:r>
              <w:rPr>
                <w:b/>
                <w:color w:val="000000"/>
                <w:sz w:val="24"/>
                <w:szCs w:val="24"/>
              </w:rPr>
              <w:t>10</w:t>
            </w:r>
          </w:p>
        </w:tc>
        <w:tc>
          <w:tcPr>
            <w:tcW w:w="787" w:type="dxa"/>
            <w:tcBorders>
              <w:top w:val="single" w:sz="4" w:space="0" w:color="000000"/>
              <w:left w:val="single" w:sz="4" w:space="0" w:color="000000"/>
              <w:bottom w:val="single" w:sz="4" w:space="0" w:color="000000"/>
              <w:right w:val="single" w:sz="4" w:space="0" w:color="000000"/>
            </w:tcBorders>
          </w:tcPr>
          <w:p w14:paraId="4E960269" w14:textId="77777777" w:rsidR="00B2490C" w:rsidRDefault="00BC6065">
            <w:pPr>
              <w:pBdr>
                <w:top w:val="nil"/>
                <w:left w:val="nil"/>
                <w:bottom w:val="nil"/>
                <w:right w:val="nil"/>
                <w:between w:val="nil"/>
              </w:pBdr>
              <w:ind w:right="-992"/>
              <w:rPr>
                <w:color w:val="000000"/>
                <w:sz w:val="24"/>
                <w:szCs w:val="24"/>
              </w:rPr>
            </w:pPr>
            <w:r>
              <w:rPr>
                <w:b/>
                <w:color w:val="000000"/>
                <w:sz w:val="24"/>
                <w:szCs w:val="24"/>
              </w:rPr>
              <w:t>40</w:t>
            </w:r>
          </w:p>
        </w:tc>
        <w:tc>
          <w:tcPr>
            <w:tcW w:w="786" w:type="dxa"/>
            <w:tcBorders>
              <w:top w:val="single" w:sz="4" w:space="0" w:color="000000"/>
              <w:left w:val="single" w:sz="4" w:space="0" w:color="000000"/>
              <w:bottom w:val="single" w:sz="4" w:space="0" w:color="000000"/>
              <w:right w:val="single" w:sz="4" w:space="0" w:color="000000"/>
            </w:tcBorders>
          </w:tcPr>
          <w:p w14:paraId="6BE75274" w14:textId="77777777" w:rsidR="00B2490C" w:rsidRDefault="00B2490C">
            <w:pPr>
              <w:pBdr>
                <w:top w:val="nil"/>
                <w:left w:val="nil"/>
                <w:bottom w:val="nil"/>
                <w:right w:val="nil"/>
                <w:between w:val="nil"/>
              </w:pBdr>
              <w:ind w:right="-992"/>
              <w:rPr>
                <w:color w:val="000000"/>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45323F4" w14:textId="77777777" w:rsidR="00B2490C" w:rsidRDefault="00B2490C">
            <w:pPr>
              <w:pBdr>
                <w:top w:val="nil"/>
                <w:left w:val="nil"/>
                <w:bottom w:val="nil"/>
                <w:right w:val="nil"/>
                <w:between w:val="nil"/>
              </w:pBdr>
              <w:ind w:right="-992"/>
              <w:rPr>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14:paraId="24970C34" w14:textId="77777777" w:rsidR="00B2490C" w:rsidRDefault="00BC6065">
            <w:pPr>
              <w:pBdr>
                <w:top w:val="nil"/>
                <w:left w:val="nil"/>
                <w:bottom w:val="nil"/>
                <w:right w:val="nil"/>
                <w:between w:val="nil"/>
              </w:pBdr>
              <w:ind w:right="-992"/>
              <w:rPr>
                <w:color w:val="000000"/>
                <w:sz w:val="24"/>
                <w:szCs w:val="24"/>
              </w:rPr>
            </w:pPr>
            <w:r>
              <w:rPr>
                <w:b/>
                <w:color w:val="000000"/>
                <w:sz w:val="24"/>
                <w:szCs w:val="24"/>
              </w:rPr>
              <w:t>40</w:t>
            </w:r>
          </w:p>
        </w:tc>
      </w:tr>
    </w:tbl>
    <w:p w14:paraId="2FDD2C80" w14:textId="77777777" w:rsidR="00B2490C" w:rsidRDefault="00B2490C">
      <w:pPr>
        <w:pBdr>
          <w:top w:val="nil"/>
          <w:left w:val="nil"/>
          <w:bottom w:val="nil"/>
          <w:right w:val="nil"/>
          <w:between w:val="nil"/>
        </w:pBdr>
        <w:ind w:left="720" w:right="-992"/>
        <w:rPr>
          <w:color w:val="000000"/>
          <w:sz w:val="24"/>
          <w:szCs w:val="24"/>
        </w:rPr>
      </w:pPr>
    </w:p>
    <w:p w14:paraId="5301016A" w14:textId="77777777" w:rsidR="00B2490C" w:rsidRDefault="00B2490C">
      <w:pPr>
        <w:pBdr>
          <w:top w:val="nil"/>
          <w:left w:val="nil"/>
          <w:bottom w:val="nil"/>
          <w:right w:val="nil"/>
          <w:between w:val="nil"/>
        </w:pBdr>
        <w:ind w:left="720" w:right="-992"/>
        <w:rPr>
          <w:color w:val="000000"/>
          <w:sz w:val="24"/>
          <w:szCs w:val="24"/>
        </w:rPr>
      </w:pPr>
    </w:p>
    <w:p w14:paraId="68A03452" w14:textId="77777777" w:rsidR="00B2490C" w:rsidRDefault="00B2490C">
      <w:pPr>
        <w:pBdr>
          <w:top w:val="nil"/>
          <w:left w:val="nil"/>
          <w:bottom w:val="nil"/>
          <w:right w:val="nil"/>
          <w:between w:val="nil"/>
        </w:pBdr>
        <w:rPr>
          <w:color w:val="000000"/>
          <w:sz w:val="24"/>
          <w:szCs w:val="24"/>
        </w:rPr>
      </w:pPr>
    </w:p>
    <w:p w14:paraId="65040E72"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b/>
          <w:color w:val="000000"/>
          <w:sz w:val="24"/>
          <w:szCs w:val="24"/>
        </w:rPr>
        <w:t>Теми лекцій</w:t>
      </w:r>
    </w:p>
    <w:p w14:paraId="67AB1164" w14:textId="77777777" w:rsidR="00B2490C" w:rsidRDefault="00B2490C">
      <w:pPr>
        <w:pBdr>
          <w:top w:val="nil"/>
          <w:left w:val="nil"/>
          <w:bottom w:val="nil"/>
          <w:right w:val="nil"/>
          <w:between w:val="nil"/>
        </w:pBdr>
        <w:ind w:left="360"/>
        <w:rPr>
          <w:color w:val="000000"/>
          <w:sz w:val="24"/>
          <w:szCs w:val="24"/>
        </w:rPr>
      </w:pPr>
    </w:p>
    <w:tbl>
      <w:tblPr>
        <w:tblStyle w:val="a9"/>
        <w:tblW w:w="9356" w:type="dxa"/>
        <w:jc w:val="center"/>
        <w:tblInd w:w="0" w:type="dxa"/>
        <w:tblLayout w:type="fixed"/>
        <w:tblLook w:val="0000" w:firstRow="0" w:lastRow="0" w:firstColumn="0" w:lastColumn="0" w:noHBand="0" w:noVBand="0"/>
      </w:tblPr>
      <w:tblGrid>
        <w:gridCol w:w="709"/>
        <w:gridCol w:w="7087"/>
        <w:gridCol w:w="1560"/>
      </w:tblGrid>
      <w:tr w:rsidR="00B2490C" w14:paraId="0641A845" w14:textId="77777777">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C70B56" w14:textId="77777777" w:rsidR="00B2490C" w:rsidRDefault="00BC6065">
            <w:pPr>
              <w:pBdr>
                <w:top w:val="nil"/>
                <w:left w:val="nil"/>
                <w:bottom w:val="nil"/>
                <w:right w:val="nil"/>
                <w:between w:val="nil"/>
              </w:pBdr>
              <w:ind w:left="142" w:hanging="142"/>
              <w:jc w:val="center"/>
              <w:rPr>
                <w:color w:val="000000"/>
                <w:sz w:val="24"/>
                <w:szCs w:val="24"/>
              </w:rPr>
            </w:pPr>
            <w:r>
              <w:rPr>
                <w:color w:val="000000"/>
                <w:sz w:val="24"/>
                <w:szCs w:val="24"/>
              </w:rPr>
              <w:t>№</w:t>
            </w:r>
          </w:p>
          <w:p w14:paraId="770AAC32" w14:textId="77777777" w:rsidR="00B2490C" w:rsidRDefault="00BC6065">
            <w:pPr>
              <w:pBdr>
                <w:top w:val="nil"/>
                <w:left w:val="nil"/>
                <w:bottom w:val="nil"/>
                <w:right w:val="nil"/>
                <w:between w:val="nil"/>
              </w:pBdr>
              <w:ind w:left="142" w:hanging="142"/>
              <w:jc w:val="center"/>
              <w:rPr>
                <w:rFonts w:ascii="Calibri" w:eastAsia="Calibri" w:hAnsi="Calibri" w:cs="Calibri"/>
                <w:color w:val="000000"/>
                <w:sz w:val="22"/>
                <w:szCs w:val="22"/>
              </w:rPr>
            </w:pPr>
            <w:r>
              <w:rPr>
                <w:rFonts w:ascii="Times" w:eastAsia="Times" w:hAnsi="Times" w:cs="Times"/>
                <w:color w:val="000000"/>
                <w:sz w:val="24"/>
                <w:szCs w:val="24"/>
              </w:rPr>
              <w:t>з/п</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14:paraId="6F7CDEB7"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Назва теми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47909B2"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Кількість</w:t>
            </w:r>
          </w:p>
          <w:p w14:paraId="5275A4D7"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годин</w:t>
            </w:r>
          </w:p>
        </w:tc>
      </w:tr>
      <w:tr w:rsidR="00B2490C" w14:paraId="5EDE6824" w14:textId="77777777">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E12294"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14:paraId="1AF8547F"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Загальна та клінічна анестезіологія </w:t>
            </w:r>
          </w:p>
          <w:p w14:paraId="43CE3F9D" w14:textId="77777777" w:rsidR="00B2490C" w:rsidRDefault="00B2490C">
            <w:pPr>
              <w:pBdr>
                <w:top w:val="nil"/>
                <w:left w:val="nil"/>
                <w:bottom w:val="nil"/>
                <w:right w:val="nil"/>
                <w:between w:val="nil"/>
              </w:pBdr>
              <w:rPr>
                <w:rFonts w:ascii="Calibri" w:eastAsia="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A6B3BB5"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2</w:t>
            </w:r>
          </w:p>
        </w:tc>
      </w:tr>
      <w:tr w:rsidR="00B2490C" w14:paraId="03029808" w14:textId="77777777">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4E21AB"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14:paraId="716E68DF"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Інтенсивна терапія гострої дихальної недостатності</w:t>
            </w:r>
          </w:p>
          <w:p w14:paraId="33BA255A" w14:textId="77777777" w:rsidR="00B2490C" w:rsidRDefault="00B2490C">
            <w:pPr>
              <w:pBdr>
                <w:top w:val="nil"/>
                <w:left w:val="nil"/>
                <w:bottom w:val="nil"/>
                <w:right w:val="nil"/>
                <w:between w:val="nil"/>
              </w:pBdr>
              <w:rPr>
                <w:rFonts w:ascii="Calibri" w:eastAsia="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737CEBB"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2</w:t>
            </w:r>
          </w:p>
        </w:tc>
      </w:tr>
      <w:tr w:rsidR="00B2490C" w14:paraId="1471DA28" w14:textId="77777777">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8F11F2"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14:paraId="2CB03CBF"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4"/>
                <w:szCs w:val="24"/>
              </w:rPr>
              <w:t>Шок. Патогенез, класифікація, клінічні прояви, лабораторна діагностика, моніторинг, сучасна інтенсивна терапія різних видів шоку.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172EFA"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2</w:t>
            </w:r>
          </w:p>
        </w:tc>
      </w:tr>
      <w:tr w:rsidR="00B2490C" w14:paraId="34792F2C" w14:textId="77777777">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CADFE3"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14:paraId="77FBE72A"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Інтенсивна терапія гострого пошкодження  нирок та  гострої  </w:t>
            </w:r>
            <w:r>
              <w:rPr>
                <w:rFonts w:ascii="Times" w:eastAsia="Times" w:hAnsi="Times" w:cs="Times"/>
                <w:color w:val="000000"/>
                <w:sz w:val="24"/>
                <w:szCs w:val="24"/>
              </w:rPr>
              <w:lastRenderedPageBreak/>
              <w:t>печінкової недостатності.</w:t>
            </w:r>
          </w:p>
          <w:p w14:paraId="15E02D06" w14:textId="77777777" w:rsidR="00B2490C" w:rsidRDefault="00B2490C">
            <w:pPr>
              <w:pBdr>
                <w:top w:val="nil"/>
                <w:left w:val="nil"/>
                <w:bottom w:val="nil"/>
                <w:right w:val="nil"/>
                <w:between w:val="nil"/>
              </w:pBdr>
              <w:rPr>
                <w:rFonts w:ascii="Calibri" w:eastAsia="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42BEEE8"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lastRenderedPageBreak/>
              <w:t>2</w:t>
            </w:r>
          </w:p>
        </w:tc>
      </w:tr>
      <w:tr w:rsidR="00B2490C" w14:paraId="0080B2EF" w14:textId="77777777">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136C40"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lastRenderedPageBreak/>
              <w:t>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14:paraId="0C2C8EBF"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Загальні принципи інтенсивної терапії гострих отруєнь.</w:t>
            </w:r>
          </w:p>
          <w:p w14:paraId="246CF168" w14:textId="77777777" w:rsidR="00B2490C" w:rsidRDefault="00B2490C">
            <w:pPr>
              <w:pBdr>
                <w:top w:val="nil"/>
                <w:left w:val="nil"/>
                <w:bottom w:val="nil"/>
                <w:right w:val="nil"/>
                <w:between w:val="nil"/>
              </w:pBdr>
              <w:rPr>
                <w:rFonts w:ascii="Calibri" w:eastAsia="Calibri" w:hAnsi="Calibri" w:cs="Calibr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75E938"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2</w:t>
            </w:r>
          </w:p>
        </w:tc>
      </w:tr>
      <w:tr w:rsidR="00B2490C" w14:paraId="3563DFC4" w14:textId="77777777">
        <w:trPr>
          <w:trHeight w:val="1"/>
          <w:jc w:val="center"/>
        </w:trPr>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5D2708" w14:textId="77777777" w:rsidR="00B2490C" w:rsidRDefault="00BC6065">
            <w:pPr>
              <w:pBdr>
                <w:top w:val="nil"/>
                <w:left w:val="nil"/>
                <w:bottom w:val="nil"/>
                <w:right w:val="nil"/>
                <w:between w:val="nil"/>
              </w:pBdr>
              <w:rPr>
                <w:rFonts w:ascii="Calibri" w:eastAsia="Calibri" w:hAnsi="Calibri" w:cs="Calibri"/>
                <w:color w:val="000000"/>
                <w:sz w:val="22"/>
                <w:szCs w:val="22"/>
              </w:rPr>
            </w:pPr>
            <w:r>
              <w:rPr>
                <w:rFonts w:ascii="Times" w:eastAsia="Times" w:hAnsi="Times" w:cs="Times"/>
                <w:color w:val="000000"/>
                <w:sz w:val="24"/>
                <w:szCs w:val="24"/>
              </w:rPr>
              <w:t>Всього лекційних годин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4AF552F"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10</w:t>
            </w:r>
          </w:p>
        </w:tc>
      </w:tr>
    </w:tbl>
    <w:p w14:paraId="538C2710" w14:textId="77777777" w:rsidR="00B2490C" w:rsidRDefault="00B2490C">
      <w:pPr>
        <w:pBdr>
          <w:top w:val="nil"/>
          <w:left w:val="nil"/>
          <w:bottom w:val="nil"/>
          <w:right w:val="nil"/>
          <w:between w:val="nil"/>
        </w:pBdr>
        <w:ind w:left="720"/>
        <w:rPr>
          <w:color w:val="000000"/>
          <w:sz w:val="24"/>
          <w:szCs w:val="24"/>
        </w:rPr>
      </w:pPr>
    </w:p>
    <w:p w14:paraId="42C367E1" w14:textId="77777777" w:rsidR="00B2490C" w:rsidRDefault="00BC6065">
      <w:pPr>
        <w:pBdr>
          <w:top w:val="nil"/>
          <w:left w:val="nil"/>
          <w:bottom w:val="nil"/>
          <w:right w:val="nil"/>
          <w:between w:val="nil"/>
        </w:pBdr>
        <w:ind w:left="720"/>
        <w:rPr>
          <w:rFonts w:ascii="Times" w:eastAsia="Times" w:hAnsi="Times" w:cs="Times"/>
          <w:color w:val="000000"/>
          <w:sz w:val="24"/>
          <w:szCs w:val="24"/>
        </w:rPr>
      </w:pPr>
      <w:r>
        <w:rPr>
          <w:b/>
          <w:color w:val="000000"/>
          <w:sz w:val="24"/>
          <w:szCs w:val="24"/>
        </w:rPr>
        <w:t xml:space="preserve">                                            </w:t>
      </w:r>
      <w:r>
        <w:rPr>
          <w:rFonts w:ascii="Times" w:eastAsia="Times" w:hAnsi="Times" w:cs="Times"/>
          <w:b/>
          <w:color w:val="000000"/>
          <w:sz w:val="24"/>
          <w:szCs w:val="24"/>
        </w:rPr>
        <w:t>Теми практичних занять</w:t>
      </w:r>
    </w:p>
    <w:p w14:paraId="5D74FF20" w14:textId="77777777" w:rsidR="00B2490C" w:rsidRDefault="00B2490C">
      <w:pPr>
        <w:pBdr>
          <w:top w:val="nil"/>
          <w:left w:val="nil"/>
          <w:bottom w:val="nil"/>
          <w:right w:val="nil"/>
          <w:between w:val="nil"/>
        </w:pBdr>
        <w:ind w:left="720"/>
        <w:rPr>
          <w:rFonts w:ascii="Times" w:eastAsia="Times" w:hAnsi="Times" w:cs="Times"/>
          <w:color w:val="000000"/>
          <w:sz w:val="24"/>
          <w:szCs w:val="24"/>
        </w:rPr>
      </w:pPr>
    </w:p>
    <w:tbl>
      <w:tblPr>
        <w:tblStyle w:val="aa"/>
        <w:tblW w:w="91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6585"/>
        <w:gridCol w:w="1554"/>
      </w:tblGrid>
      <w:tr w:rsidR="00B2490C" w14:paraId="5E69C827" w14:textId="77777777">
        <w:trPr>
          <w:jc w:val="center"/>
        </w:trPr>
        <w:tc>
          <w:tcPr>
            <w:tcW w:w="993" w:type="dxa"/>
          </w:tcPr>
          <w:p w14:paraId="6C6C470A" w14:textId="77777777" w:rsidR="00B2490C" w:rsidRDefault="00BC6065">
            <w:pPr>
              <w:pBdr>
                <w:top w:val="nil"/>
                <w:left w:val="nil"/>
                <w:bottom w:val="nil"/>
                <w:right w:val="nil"/>
                <w:between w:val="nil"/>
              </w:pBdr>
              <w:ind w:hanging="142"/>
              <w:jc w:val="center"/>
              <w:rPr>
                <w:color w:val="000000"/>
                <w:sz w:val="24"/>
                <w:szCs w:val="24"/>
              </w:rPr>
            </w:pPr>
            <w:r>
              <w:rPr>
                <w:color w:val="000000"/>
                <w:sz w:val="24"/>
                <w:szCs w:val="24"/>
              </w:rPr>
              <w:t>№</w:t>
            </w:r>
          </w:p>
          <w:p w14:paraId="10EE315D" w14:textId="77777777" w:rsidR="00B2490C" w:rsidRDefault="00BC6065">
            <w:pPr>
              <w:pBdr>
                <w:top w:val="nil"/>
                <w:left w:val="nil"/>
                <w:bottom w:val="nil"/>
                <w:right w:val="nil"/>
                <w:between w:val="nil"/>
              </w:pBdr>
              <w:tabs>
                <w:tab w:val="left" w:pos="447"/>
              </w:tabs>
              <w:ind w:hanging="142"/>
              <w:jc w:val="center"/>
              <w:rPr>
                <w:color w:val="000000"/>
                <w:sz w:val="24"/>
                <w:szCs w:val="24"/>
              </w:rPr>
            </w:pPr>
            <w:r>
              <w:rPr>
                <w:color w:val="000000"/>
                <w:sz w:val="24"/>
                <w:szCs w:val="24"/>
              </w:rPr>
              <w:t>з/п</w:t>
            </w:r>
          </w:p>
        </w:tc>
        <w:tc>
          <w:tcPr>
            <w:tcW w:w="6585" w:type="dxa"/>
          </w:tcPr>
          <w:p w14:paraId="1CE87176" w14:textId="77777777" w:rsidR="00B2490C" w:rsidRDefault="00BC6065">
            <w:pPr>
              <w:pBdr>
                <w:top w:val="nil"/>
                <w:left w:val="nil"/>
                <w:bottom w:val="nil"/>
                <w:right w:val="nil"/>
                <w:between w:val="nil"/>
              </w:pBdr>
              <w:rPr>
                <w:color w:val="000000"/>
                <w:sz w:val="24"/>
                <w:szCs w:val="24"/>
              </w:rPr>
            </w:pPr>
            <w:r>
              <w:rPr>
                <w:color w:val="000000"/>
                <w:sz w:val="24"/>
                <w:szCs w:val="24"/>
              </w:rPr>
              <w:t>Назва теми</w:t>
            </w:r>
          </w:p>
        </w:tc>
        <w:tc>
          <w:tcPr>
            <w:tcW w:w="1554" w:type="dxa"/>
          </w:tcPr>
          <w:p w14:paraId="1C5589F2" w14:textId="77777777" w:rsidR="00B2490C" w:rsidRDefault="00BC6065">
            <w:pPr>
              <w:pBdr>
                <w:top w:val="nil"/>
                <w:left w:val="nil"/>
                <w:bottom w:val="nil"/>
                <w:right w:val="nil"/>
                <w:between w:val="nil"/>
              </w:pBdr>
              <w:rPr>
                <w:color w:val="000000"/>
                <w:sz w:val="24"/>
                <w:szCs w:val="24"/>
              </w:rPr>
            </w:pPr>
            <w:r>
              <w:rPr>
                <w:color w:val="000000"/>
                <w:sz w:val="24"/>
                <w:szCs w:val="24"/>
              </w:rPr>
              <w:t>Кількість</w:t>
            </w:r>
          </w:p>
          <w:p w14:paraId="1899C6BC" w14:textId="77777777" w:rsidR="00B2490C" w:rsidRDefault="00BC6065">
            <w:pPr>
              <w:pBdr>
                <w:top w:val="nil"/>
                <w:left w:val="nil"/>
                <w:bottom w:val="nil"/>
                <w:right w:val="nil"/>
                <w:between w:val="nil"/>
              </w:pBdr>
              <w:rPr>
                <w:color w:val="000000"/>
                <w:sz w:val="24"/>
                <w:szCs w:val="24"/>
              </w:rPr>
            </w:pPr>
            <w:r>
              <w:rPr>
                <w:color w:val="000000"/>
                <w:sz w:val="24"/>
                <w:szCs w:val="24"/>
              </w:rPr>
              <w:t>годин</w:t>
            </w:r>
          </w:p>
        </w:tc>
      </w:tr>
      <w:tr w:rsidR="00B2490C" w14:paraId="7C22B4FF" w14:textId="77777777">
        <w:trPr>
          <w:jc w:val="center"/>
        </w:trPr>
        <w:tc>
          <w:tcPr>
            <w:tcW w:w="993" w:type="dxa"/>
          </w:tcPr>
          <w:p w14:paraId="1B30604E" w14:textId="77777777" w:rsidR="00B2490C" w:rsidRDefault="00BC6065">
            <w:pPr>
              <w:pBdr>
                <w:top w:val="nil"/>
                <w:left w:val="nil"/>
                <w:bottom w:val="nil"/>
                <w:right w:val="nil"/>
                <w:between w:val="nil"/>
              </w:pBdr>
              <w:jc w:val="center"/>
              <w:rPr>
                <w:color w:val="000000"/>
                <w:sz w:val="24"/>
                <w:szCs w:val="24"/>
              </w:rPr>
            </w:pPr>
            <w:r>
              <w:rPr>
                <w:color w:val="000000"/>
                <w:sz w:val="24"/>
                <w:szCs w:val="24"/>
              </w:rPr>
              <w:t>1</w:t>
            </w:r>
          </w:p>
        </w:tc>
        <w:tc>
          <w:tcPr>
            <w:tcW w:w="6585" w:type="dxa"/>
          </w:tcPr>
          <w:p w14:paraId="29EB4589" w14:textId="77777777" w:rsidR="00B2490C" w:rsidRDefault="00BC6065">
            <w:pPr>
              <w:pBdr>
                <w:top w:val="nil"/>
                <w:left w:val="nil"/>
                <w:bottom w:val="nil"/>
                <w:right w:val="nil"/>
                <w:between w:val="nil"/>
              </w:pBdr>
              <w:rPr>
                <w:color w:val="000000"/>
                <w:sz w:val="24"/>
                <w:szCs w:val="24"/>
              </w:rPr>
            </w:pPr>
            <w:r>
              <w:rPr>
                <w:color w:val="000000"/>
                <w:sz w:val="24"/>
                <w:szCs w:val="24"/>
              </w:rPr>
              <w:t>Протиепідемиічні заходи в умовах COVID-19.</w:t>
            </w:r>
          </w:p>
          <w:p w14:paraId="41D77143" w14:textId="77777777" w:rsidR="00B2490C" w:rsidRDefault="00BC6065">
            <w:pPr>
              <w:pBdr>
                <w:top w:val="nil"/>
                <w:left w:val="nil"/>
                <w:bottom w:val="nil"/>
                <w:right w:val="nil"/>
                <w:between w:val="nil"/>
              </w:pBdr>
              <w:ind w:right="-992"/>
              <w:rPr>
                <w:color w:val="000000"/>
                <w:sz w:val="24"/>
                <w:szCs w:val="24"/>
              </w:rPr>
            </w:pPr>
            <w:r>
              <w:rPr>
                <w:color w:val="000000"/>
                <w:sz w:val="24"/>
                <w:szCs w:val="24"/>
              </w:rPr>
              <w:t>Серцево-легенева і церебральна реанімація</w:t>
            </w:r>
          </w:p>
          <w:p w14:paraId="0120DEAD" w14:textId="77777777" w:rsidR="00B2490C" w:rsidRDefault="00B2490C">
            <w:pPr>
              <w:pBdr>
                <w:top w:val="nil"/>
                <w:left w:val="nil"/>
                <w:bottom w:val="nil"/>
                <w:right w:val="nil"/>
                <w:between w:val="nil"/>
              </w:pBdr>
              <w:ind w:right="-992" w:firstLine="851"/>
              <w:rPr>
                <w:color w:val="000000"/>
                <w:sz w:val="24"/>
                <w:szCs w:val="24"/>
              </w:rPr>
            </w:pPr>
          </w:p>
        </w:tc>
        <w:tc>
          <w:tcPr>
            <w:tcW w:w="1554" w:type="dxa"/>
          </w:tcPr>
          <w:p w14:paraId="650B4353"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21B067C7" w14:textId="77777777">
        <w:trPr>
          <w:jc w:val="center"/>
        </w:trPr>
        <w:tc>
          <w:tcPr>
            <w:tcW w:w="993" w:type="dxa"/>
          </w:tcPr>
          <w:p w14:paraId="5A868AE1" w14:textId="77777777" w:rsidR="00B2490C" w:rsidRDefault="00BC6065">
            <w:pPr>
              <w:pBdr>
                <w:top w:val="nil"/>
                <w:left w:val="nil"/>
                <w:bottom w:val="nil"/>
                <w:right w:val="nil"/>
                <w:between w:val="nil"/>
              </w:pBdr>
              <w:jc w:val="center"/>
              <w:rPr>
                <w:color w:val="000000"/>
                <w:sz w:val="24"/>
                <w:szCs w:val="24"/>
              </w:rPr>
            </w:pPr>
            <w:r>
              <w:rPr>
                <w:color w:val="000000"/>
                <w:sz w:val="24"/>
                <w:szCs w:val="24"/>
              </w:rPr>
              <w:t>2</w:t>
            </w:r>
          </w:p>
        </w:tc>
        <w:tc>
          <w:tcPr>
            <w:tcW w:w="6585" w:type="dxa"/>
          </w:tcPr>
          <w:p w14:paraId="768AB778" w14:textId="77777777" w:rsidR="00B2490C" w:rsidRDefault="00BC6065">
            <w:pPr>
              <w:pBdr>
                <w:top w:val="nil"/>
                <w:left w:val="nil"/>
                <w:bottom w:val="nil"/>
                <w:right w:val="nil"/>
                <w:between w:val="nil"/>
              </w:pBdr>
              <w:tabs>
                <w:tab w:val="left" w:pos="318"/>
              </w:tabs>
              <w:ind w:right="-992"/>
              <w:rPr>
                <w:color w:val="000000"/>
                <w:sz w:val="24"/>
                <w:szCs w:val="24"/>
              </w:rPr>
            </w:pPr>
            <w:r>
              <w:rPr>
                <w:color w:val="000000"/>
                <w:sz w:val="24"/>
                <w:szCs w:val="24"/>
              </w:rPr>
              <w:t>Загальні та клінічні   питання анестезіології</w:t>
            </w:r>
          </w:p>
          <w:p w14:paraId="42AD7FB6" w14:textId="77777777" w:rsidR="00B2490C" w:rsidRDefault="00B2490C">
            <w:pPr>
              <w:pBdr>
                <w:top w:val="nil"/>
                <w:left w:val="nil"/>
                <w:bottom w:val="nil"/>
                <w:right w:val="nil"/>
                <w:between w:val="nil"/>
              </w:pBdr>
              <w:tabs>
                <w:tab w:val="left" w:pos="318"/>
              </w:tabs>
              <w:ind w:right="-992" w:firstLine="851"/>
              <w:rPr>
                <w:color w:val="000000"/>
                <w:sz w:val="24"/>
                <w:szCs w:val="24"/>
              </w:rPr>
            </w:pPr>
          </w:p>
        </w:tc>
        <w:tc>
          <w:tcPr>
            <w:tcW w:w="1554" w:type="dxa"/>
          </w:tcPr>
          <w:p w14:paraId="1509528B"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4646C24C" w14:textId="77777777">
        <w:trPr>
          <w:jc w:val="center"/>
        </w:trPr>
        <w:tc>
          <w:tcPr>
            <w:tcW w:w="993" w:type="dxa"/>
          </w:tcPr>
          <w:p w14:paraId="078A0980" w14:textId="77777777" w:rsidR="00B2490C" w:rsidRDefault="00BC6065">
            <w:pPr>
              <w:pBdr>
                <w:top w:val="nil"/>
                <w:left w:val="nil"/>
                <w:bottom w:val="nil"/>
                <w:right w:val="nil"/>
                <w:between w:val="nil"/>
              </w:pBdr>
              <w:jc w:val="center"/>
              <w:rPr>
                <w:color w:val="000000"/>
                <w:sz w:val="24"/>
                <w:szCs w:val="24"/>
              </w:rPr>
            </w:pPr>
            <w:r>
              <w:rPr>
                <w:color w:val="000000"/>
                <w:sz w:val="24"/>
                <w:szCs w:val="24"/>
              </w:rPr>
              <w:t>3</w:t>
            </w:r>
          </w:p>
        </w:tc>
        <w:tc>
          <w:tcPr>
            <w:tcW w:w="6585" w:type="dxa"/>
          </w:tcPr>
          <w:p w14:paraId="559B1C8F" w14:textId="77777777" w:rsidR="00B2490C" w:rsidRDefault="00BC6065">
            <w:pPr>
              <w:pBdr>
                <w:top w:val="nil"/>
                <w:left w:val="nil"/>
                <w:bottom w:val="nil"/>
                <w:right w:val="nil"/>
                <w:between w:val="nil"/>
              </w:pBdr>
              <w:tabs>
                <w:tab w:val="left" w:pos="318"/>
              </w:tabs>
              <w:ind w:left="34" w:right="-992"/>
              <w:rPr>
                <w:color w:val="000000"/>
                <w:sz w:val="24"/>
                <w:szCs w:val="24"/>
              </w:rPr>
            </w:pPr>
            <w:r>
              <w:rPr>
                <w:color w:val="000000"/>
                <w:sz w:val="24"/>
                <w:szCs w:val="24"/>
              </w:rPr>
              <w:t>Методи діагностики і корекції порушень водно-електролітного обміну і кислотно-основного стану</w:t>
            </w:r>
          </w:p>
          <w:p w14:paraId="3AA38878" w14:textId="77777777" w:rsidR="00B2490C" w:rsidRDefault="00B2490C">
            <w:pPr>
              <w:pBdr>
                <w:top w:val="nil"/>
                <w:left w:val="nil"/>
                <w:bottom w:val="nil"/>
                <w:right w:val="nil"/>
                <w:between w:val="nil"/>
              </w:pBdr>
              <w:tabs>
                <w:tab w:val="left" w:pos="318"/>
              </w:tabs>
              <w:spacing w:after="200"/>
              <w:ind w:left="34" w:right="-992"/>
              <w:rPr>
                <w:color w:val="000000"/>
                <w:sz w:val="24"/>
                <w:szCs w:val="24"/>
              </w:rPr>
            </w:pPr>
          </w:p>
        </w:tc>
        <w:tc>
          <w:tcPr>
            <w:tcW w:w="1554" w:type="dxa"/>
          </w:tcPr>
          <w:p w14:paraId="2EB73A5D"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79E27C61" w14:textId="77777777">
        <w:trPr>
          <w:jc w:val="center"/>
        </w:trPr>
        <w:tc>
          <w:tcPr>
            <w:tcW w:w="993" w:type="dxa"/>
          </w:tcPr>
          <w:p w14:paraId="2398C683" w14:textId="77777777" w:rsidR="00B2490C" w:rsidRDefault="00BC6065">
            <w:pPr>
              <w:pBdr>
                <w:top w:val="nil"/>
                <w:left w:val="nil"/>
                <w:bottom w:val="nil"/>
                <w:right w:val="nil"/>
                <w:between w:val="nil"/>
              </w:pBdr>
              <w:jc w:val="center"/>
              <w:rPr>
                <w:color w:val="000000"/>
                <w:sz w:val="24"/>
                <w:szCs w:val="24"/>
              </w:rPr>
            </w:pPr>
            <w:r>
              <w:rPr>
                <w:color w:val="000000"/>
                <w:sz w:val="24"/>
                <w:szCs w:val="24"/>
              </w:rPr>
              <w:t>4</w:t>
            </w:r>
          </w:p>
        </w:tc>
        <w:tc>
          <w:tcPr>
            <w:tcW w:w="6585" w:type="dxa"/>
          </w:tcPr>
          <w:p w14:paraId="37044E75" w14:textId="77777777" w:rsidR="00B2490C" w:rsidRDefault="00BC6065">
            <w:pPr>
              <w:pBdr>
                <w:top w:val="nil"/>
                <w:left w:val="nil"/>
                <w:bottom w:val="nil"/>
                <w:right w:val="nil"/>
                <w:between w:val="nil"/>
              </w:pBdr>
              <w:ind w:right="-992"/>
              <w:rPr>
                <w:color w:val="000000"/>
                <w:sz w:val="24"/>
                <w:szCs w:val="24"/>
              </w:rPr>
            </w:pPr>
            <w:r>
              <w:rPr>
                <w:color w:val="000000"/>
                <w:sz w:val="24"/>
                <w:szCs w:val="24"/>
              </w:rPr>
              <w:t xml:space="preserve">Гостра дихальна недостатність (ГДН). </w:t>
            </w:r>
          </w:p>
          <w:p w14:paraId="3B42A131" w14:textId="77777777" w:rsidR="00B2490C" w:rsidRDefault="00BC6065">
            <w:pPr>
              <w:pBdr>
                <w:top w:val="nil"/>
                <w:left w:val="nil"/>
                <w:bottom w:val="nil"/>
                <w:right w:val="nil"/>
                <w:between w:val="nil"/>
              </w:pBdr>
              <w:ind w:right="-992"/>
              <w:rPr>
                <w:color w:val="000000"/>
                <w:sz w:val="24"/>
                <w:szCs w:val="24"/>
              </w:rPr>
            </w:pPr>
            <w:r>
              <w:rPr>
                <w:color w:val="000000"/>
                <w:sz w:val="24"/>
                <w:szCs w:val="24"/>
              </w:rPr>
              <w:t xml:space="preserve">Інтенсивна терапія захворювань, що </w:t>
            </w:r>
          </w:p>
          <w:p w14:paraId="062EA19B" w14:textId="77777777" w:rsidR="00B2490C" w:rsidRDefault="00BC6065">
            <w:pPr>
              <w:pBdr>
                <w:top w:val="nil"/>
                <w:left w:val="nil"/>
                <w:bottom w:val="nil"/>
                <w:right w:val="nil"/>
                <w:between w:val="nil"/>
              </w:pBdr>
              <w:ind w:right="-992"/>
              <w:rPr>
                <w:color w:val="000000"/>
                <w:sz w:val="24"/>
                <w:szCs w:val="24"/>
              </w:rPr>
            </w:pPr>
            <w:r>
              <w:rPr>
                <w:color w:val="000000"/>
                <w:sz w:val="24"/>
                <w:szCs w:val="24"/>
              </w:rPr>
              <w:t xml:space="preserve">супроводжуються гострою дихальною </w:t>
            </w:r>
          </w:p>
          <w:p w14:paraId="45FA71C1" w14:textId="77777777" w:rsidR="00B2490C" w:rsidRDefault="00BC6065">
            <w:pPr>
              <w:pBdr>
                <w:top w:val="nil"/>
                <w:left w:val="nil"/>
                <w:bottom w:val="nil"/>
                <w:right w:val="nil"/>
                <w:between w:val="nil"/>
              </w:pBdr>
              <w:rPr>
                <w:color w:val="000000"/>
                <w:sz w:val="24"/>
                <w:szCs w:val="24"/>
              </w:rPr>
            </w:pPr>
            <w:r>
              <w:rPr>
                <w:color w:val="000000"/>
                <w:sz w:val="24"/>
                <w:szCs w:val="24"/>
              </w:rPr>
              <w:t>недостатністю . ГДН при COVID-19.</w:t>
            </w:r>
          </w:p>
          <w:p w14:paraId="33EAC6AA" w14:textId="77777777" w:rsidR="00B2490C" w:rsidRDefault="00B2490C">
            <w:pPr>
              <w:pBdr>
                <w:top w:val="nil"/>
                <w:left w:val="nil"/>
                <w:bottom w:val="nil"/>
                <w:right w:val="nil"/>
                <w:between w:val="nil"/>
              </w:pBdr>
              <w:ind w:right="-992"/>
              <w:rPr>
                <w:color w:val="000000"/>
                <w:sz w:val="24"/>
                <w:szCs w:val="24"/>
              </w:rPr>
            </w:pPr>
          </w:p>
        </w:tc>
        <w:tc>
          <w:tcPr>
            <w:tcW w:w="1554" w:type="dxa"/>
          </w:tcPr>
          <w:p w14:paraId="50D44185"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0CFCAC1F" w14:textId="77777777">
        <w:trPr>
          <w:jc w:val="center"/>
        </w:trPr>
        <w:tc>
          <w:tcPr>
            <w:tcW w:w="993" w:type="dxa"/>
          </w:tcPr>
          <w:p w14:paraId="00CA991E" w14:textId="77777777" w:rsidR="00B2490C" w:rsidRDefault="00BC6065">
            <w:pPr>
              <w:pBdr>
                <w:top w:val="nil"/>
                <w:left w:val="nil"/>
                <w:bottom w:val="nil"/>
                <w:right w:val="nil"/>
                <w:between w:val="nil"/>
              </w:pBdr>
              <w:jc w:val="center"/>
              <w:rPr>
                <w:color w:val="000000"/>
                <w:sz w:val="24"/>
                <w:szCs w:val="24"/>
              </w:rPr>
            </w:pPr>
            <w:r>
              <w:rPr>
                <w:color w:val="000000"/>
                <w:sz w:val="24"/>
                <w:szCs w:val="24"/>
              </w:rPr>
              <w:t>5</w:t>
            </w:r>
          </w:p>
        </w:tc>
        <w:tc>
          <w:tcPr>
            <w:tcW w:w="6585" w:type="dxa"/>
          </w:tcPr>
          <w:p w14:paraId="7760BB62" w14:textId="77777777" w:rsidR="00B2490C" w:rsidRDefault="00BC6065">
            <w:pPr>
              <w:pBdr>
                <w:top w:val="nil"/>
                <w:left w:val="nil"/>
                <w:bottom w:val="nil"/>
                <w:right w:val="nil"/>
                <w:between w:val="nil"/>
              </w:pBdr>
              <w:tabs>
                <w:tab w:val="left" w:pos="318"/>
              </w:tabs>
              <w:spacing w:line="276" w:lineRule="auto"/>
              <w:ind w:right="-992"/>
              <w:rPr>
                <w:color w:val="000000"/>
                <w:sz w:val="24"/>
                <w:szCs w:val="24"/>
              </w:rPr>
            </w:pPr>
            <w:r>
              <w:rPr>
                <w:color w:val="000000"/>
                <w:sz w:val="24"/>
                <w:szCs w:val="24"/>
              </w:rPr>
              <w:t>Гостре порушення кровообігу. Шок</w:t>
            </w:r>
          </w:p>
          <w:p w14:paraId="5501943D" w14:textId="77777777" w:rsidR="00B2490C" w:rsidRDefault="00B2490C">
            <w:pPr>
              <w:pBdr>
                <w:top w:val="nil"/>
                <w:left w:val="nil"/>
                <w:bottom w:val="nil"/>
                <w:right w:val="nil"/>
                <w:between w:val="nil"/>
              </w:pBdr>
              <w:tabs>
                <w:tab w:val="left" w:pos="318"/>
              </w:tabs>
              <w:spacing w:after="200" w:line="276" w:lineRule="auto"/>
              <w:ind w:right="-992" w:firstLine="851"/>
              <w:rPr>
                <w:color w:val="000000"/>
                <w:sz w:val="24"/>
                <w:szCs w:val="24"/>
              </w:rPr>
            </w:pPr>
          </w:p>
        </w:tc>
        <w:tc>
          <w:tcPr>
            <w:tcW w:w="1554" w:type="dxa"/>
          </w:tcPr>
          <w:p w14:paraId="38A0D448"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6AED1FEE" w14:textId="77777777">
        <w:trPr>
          <w:jc w:val="center"/>
        </w:trPr>
        <w:tc>
          <w:tcPr>
            <w:tcW w:w="993" w:type="dxa"/>
          </w:tcPr>
          <w:p w14:paraId="5463CC32" w14:textId="77777777" w:rsidR="00B2490C" w:rsidRDefault="00BC6065">
            <w:pPr>
              <w:pBdr>
                <w:top w:val="nil"/>
                <w:left w:val="nil"/>
                <w:bottom w:val="nil"/>
                <w:right w:val="nil"/>
                <w:between w:val="nil"/>
              </w:pBdr>
              <w:jc w:val="center"/>
              <w:rPr>
                <w:color w:val="000000"/>
                <w:sz w:val="24"/>
                <w:szCs w:val="24"/>
              </w:rPr>
            </w:pPr>
            <w:r>
              <w:rPr>
                <w:color w:val="000000"/>
                <w:sz w:val="24"/>
                <w:szCs w:val="24"/>
              </w:rPr>
              <w:t>6</w:t>
            </w:r>
          </w:p>
        </w:tc>
        <w:tc>
          <w:tcPr>
            <w:tcW w:w="6585" w:type="dxa"/>
          </w:tcPr>
          <w:p w14:paraId="139D7714" w14:textId="77777777" w:rsidR="00B2490C" w:rsidRDefault="00BC6065">
            <w:pPr>
              <w:pBdr>
                <w:top w:val="nil"/>
                <w:left w:val="nil"/>
                <w:bottom w:val="nil"/>
                <w:right w:val="nil"/>
                <w:between w:val="nil"/>
              </w:pBdr>
              <w:ind w:right="-992"/>
              <w:rPr>
                <w:color w:val="000000"/>
                <w:sz w:val="24"/>
                <w:szCs w:val="24"/>
              </w:rPr>
            </w:pPr>
            <w:r>
              <w:rPr>
                <w:color w:val="000000"/>
                <w:sz w:val="24"/>
                <w:szCs w:val="24"/>
              </w:rPr>
              <w:t>Гостре пошкодження никрок та гостра печінкова недостатність.</w:t>
            </w:r>
          </w:p>
          <w:p w14:paraId="1AEDF6BC" w14:textId="77777777" w:rsidR="00B2490C" w:rsidRDefault="00B2490C">
            <w:pPr>
              <w:pBdr>
                <w:top w:val="nil"/>
                <w:left w:val="nil"/>
                <w:bottom w:val="nil"/>
                <w:right w:val="nil"/>
                <w:between w:val="nil"/>
              </w:pBdr>
              <w:ind w:right="-992" w:firstLine="851"/>
              <w:rPr>
                <w:color w:val="000000"/>
                <w:sz w:val="24"/>
                <w:szCs w:val="24"/>
              </w:rPr>
            </w:pPr>
          </w:p>
        </w:tc>
        <w:tc>
          <w:tcPr>
            <w:tcW w:w="1554" w:type="dxa"/>
          </w:tcPr>
          <w:p w14:paraId="361F542D"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782B5EC3" w14:textId="77777777">
        <w:trPr>
          <w:jc w:val="center"/>
        </w:trPr>
        <w:tc>
          <w:tcPr>
            <w:tcW w:w="993" w:type="dxa"/>
          </w:tcPr>
          <w:p w14:paraId="25EEE8A5" w14:textId="77777777" w:rsidR="00B2490C" w:rsidRDefault="00BC6065">
            <w:pPr>
              <w:pBdr>
                <w:top w:val="nil"/>
                <w:left w:val="nil"/>
                <w:bottom w:val="nil"/>
                <w:right w:val="nil"/>
                <w:between w:val="nil"/>
              </w:pBdr>
              <w:jc w:val="center"/>
              <w:rPr>
                <w:color w:val="000000"/>
                <w:sz w:val="24"/>
                <w:szCs w:val="24"/>
              </w:rPr>
            </w:pPr>
            <w:r>
              <w:rPr>
                <w:color w:val="000000"/>
                <w:sz w:val="24"/>
                <w:szCs w:val="24"/>
              </w:rPr>
              <w:t>7</w:t>
            </w:r>
          </w:p>
        </w:tc>
        <w:tc>
          <w:tcPr>
            <w:tcW w:w="6585" w:type="dxa"/>
          </w:tcPr>
          <w:p w14:paraId="595FCD18" w14:textId="77777777" w:rsidR="00B2490C" w:rsidRDefault="00BC6065">
            <w:pPr>
              <w:pBdr>
                <w:top w:val="nil"/>
                <w:left w:val="nil"/>
                <w:bottom w:val="nil"/>
                <w:right w:val="nil"/>
                <w:between w:val="nil"/>
              </w:pBdr>
              <w:tabs>
                <w:tab w:val="left" w:pos="318"/>
              </w:tabs>
              <w:spacing w:line="276" w:lineRule="auto"/>
              <w:ind w:right="-992"/>
              <w:rPr>
                <w:color w:val="000000"/>
                <w:sz w:val="24"/>
                <w:szCs w:val="24"/>
              </w:rPr>
            </w:pPr>
            <w:r>
              <w:rPr>
                <w:color w:val="000000"/>
                <w:sz w:val="24"/>
                <w:szCs w:val="24"/>
              </w:rPr>
              <w:t>Травматичні ушкодження. Коматозні стани.</w:t>
            </w:r>
          </w:p>
          <w:p w14:paraId="4B4BF2AD" w14:textId="77777777" w:rsidR="00B2490C" w:rsidRDefault="00B2490C">
            <w:pPr>
              <w:pBdr>
                <w:top w:val="nil"/>
                <w:left w:val="nil"/>
                <w:bottom w:val="nil"/>
                <w:right w:val="nil"/>
                <w:between w:val="nil"/>
              </w:pBdr>
              <w:tabs>
                <w:tab w:val="left" w:pos="318"/>
              </w:tabs>
              <w:spacing w:after="200" w:line="276" w:lineRule="auto"/>
              <w:ind w:right="-992"/>
              <w:rPr>
                <w:color w:val="000000"/>
                <w:sz w:val="24"/>
                <w:szCs w:val="24"/>
              </w:rPr>
            </w:pPr>
          </w:p>
        </w:tc>
        <w:tc>
          <w:tcPr>
            <w:tcW w:w="1554" w:type="dxa"/>
          </w:tcPr>
          <w:p w14:paraId="3BA9B256"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01791D0A" w14:textId="77777777">
        <w:trPr>
          <w:jc w:val="center"/>
        </w:trPr>
        <w:tc>
          <w:tcPr>
            <w:tcW w:w="993" w:type="dxa"/>
          </w:tcPr>
          <w:p w14:paraId="32DF50A8" w14:textId="77777777" w:rsidR="00B2490C" w:rsidRDefault="00BC6065">
            <w:pPr>
              <w:pBdr>
                <w:top w:val="nil"/>
                <w:left w:val="nil"/>
                <w:bottom w:val="nil"/>
                <w:right w:val="nil"/>
                <w:between w:val="nil"/>
              </w:pBdr>
              <w:jc w:val="center"/>
              <w:rPr>
                <w:color w:val="000000"/>
                <w:sz w:val="24"/>
                <w:szCs w:val="24"/>
              </w:rPr>
            </w:pPr>
            <w:r>
              <w:rPr>
                <w:color w:val="000000"/>
                <w:sz w:val="24"/>
                <w:szCs w:val="24"/>
              </w:rPr>
              <w:t>8</w:t>
            </w:r>
          </w:p>
        </w:tc>
        <w:tc>
          <w:tcPr>
            <w:tcW w:w="6585" w:type="dxa"/>
          </w:tcPr>
          <w:p w14:paraId="3C261393" w14:textId="77777777" w:rsidR="00B2490C" w:rsidRDefault="00BC6065">
            <w:pPr>
              <w:pBdr>
                <w:top w:val="nil"/>
                <w:left w:val="nil"/>
                <w:bottom w:val="nil"/>
                <w:right w:val="nil"/>
                <w:between w:val="nil"/>
              </w:pBdr>
              <w:tabs>
                <w:tab w:val="left" w:pos="460"/>
              </w:tabs>
              <w:spacing w:line="276" w:lineRule="auto"/>
              <w:ind w:left="34" w:right="-992" w:firstLine="851"/>
              <w:rPr>
                <w:color w:val="000000"/>
                <w:sz w:val="24"/>
                <w:szCs w:val="24"/>
              </w:rPr>
            </w:pPr>
            <w:r>
              <w:rPr>
                <w:b/>
                <w:i/>
                <w:color w:val="000000"/>
                <w:sz w:val="24"/>
                <w:szCs w:val="24"/>
              </w:rPr>
              <w:t>Диференційований залік</w:t>
            </w:r>
          </w:p>
          <w:p w14:paraId="1BC9C060" w14:textId="77777777" w:rsidR="00B2490C" w:rsidRDefault="00B2490C">
            <w:pPr>
              <w:pBdr>
                <w:top w:val="nil"/>
                <w:left w:val="nil"/>
                <w:bottom w:val="nil"/>
                <w:right w:val="nil"/>
                <w:between w:val="nil"/>
              </w:pBdr>
              <w:tabs>
                <w:tab w:val="left" w:pos="460"/>
              </w:tabs>
              <w:spacing w:after="200" w:line="276" w:lineRule="auto"/>
              <w:ind w:left="34" w:right="-992" w:firstLine="851"/>
              <w:rPr>
                <w:color w:val="000000"/>
                <w:sz w:val="24"/>
                <w:szCs w:val="24"/>
              </w:rPr>
            </w:pPr>
          </w:p>
        </w:tc>
        <w:tc>
          <w:tcPr>
            <w:tcW w:w="1554" w:type="dxa"/>
          </w:tcPr>
          <w:p w14:paraId="25E5F1C7" w14:textId="77777777" w:rsidR="00B2490C" w:rsidRDefault="00BC6065">
            <w:pPr>
              <w:pBdr>
                <w:top w:val="nil"/>
                <w:left w:val="nil"/>
                <w:bottom w:val="nil"/>
                <w:right w:val="nil"/>
                <w:between w:val="nil"/>
              </w:pBdr>
              <w:ind w:left="-373" w:right="-992" w:firstLine="851"/>
              <w:rPr>
                <w:color w:val="000000"/>
                <w:sz w:val="24"/>
                <w:szCs w:val="24"/>
              </w:rPr>
            </w:pPr>
            <w:r>
              <w:rPr>
                <w:color w:val="000000"/>
                <w:sz w:val="24"/>
                <w:szCs w:val="24"/>
              </w:rPr>
              <w:t>5</w:t>
            </w:r>
          </w:p>
        </w:tc>
      </w:tr>
      <w:tr w:rsidR="00B2490C" w14:paraId="6C6A78BA" w14:textId="77777777">
        <w:trPr>
          <w:jc w:val="center"/>
        </w:trPr>
        <w:tc>
          <w:tcPr>
            <w:tcW w:w="7578" w:type="dxa"/>
            <w:gridSpan w:val="2"/>
          </w:tcPr>
          <w:p w14:paraId="1E5BAF86" w14:textId="77777777" w:rsidR="00B2490C" w:rsidRDefault="00BC6065">
            <w:pPr>
              <w:pBdr>
                <w:top w:val="nil"/>
                <w:left w:val="nil"/>
                <w:bottom w:val="nil"/>
                <w:right w:val="nil"/>
                <w:between w:val="nil"/>
              </w:pBdr>
              <w:ind w:right="-992"/>
              <w:rPr>
                <w:color w:val="000000"/>
                <w:sz w:val="24"/>
                <w:szCs w:val="24"/>
              </w:rPr>
            </w:pPr>
            <w:r>
              <w:rPr>
                <w:color w:val="000000"/>
                <w:sz w:val="24"/>
                <w:szCs w:val="24"/>
              </w:rPr>
              <w:t>Всього годин семінарських занять</w:t>
            </w:r>
          </w:p>
        </w:tc>
        <w:tc>
          <w:tcPr>
            <w:tcW w:w="1554" w:type="dxa"/>
          </w:tcPr>
          <w:p w14:paraId="3E696592" w14:textId="77777777" w:rsidR="00B2490C" w:rsidRDefault="00BC6065">
            <w:pPr>
              <w:pBdr>
                <w:top w:val="nil"/>
                <w:left w:val="nil"/>
                <w:bottom w:val="nil"/>
                <w:right w:val="nil"/>
                <w:between w:val="nil"/>
              </w:pBdr>
              <w:ind w:left="-373" w:right="-992"/>
              <w:rPr>
                <w:color w:val="000000"/>
                <w:sz w:val="24"/>
                <w:szCs w:val="24"/>
              </w:rPr>
            </w:pPr>
            <w:r>
              <w:rPr>
                <w:color w:val="000000"/>
                <w:sz w:val="24"/>
                <w:szCs w:val="24"/>
              </w:rPr>
              <w:t xml:space="preserve">             40</w:t>
            </w:r>
          </w:p>
        </w:tc>
      </w:tr>
    </w:tbl>
    <w:p w14:paraId="4BA66245" w14:textId="77777777" w:rsidR="00B2490C" w:rsidRDefault="00B2490C">
      <w:pPr>
        <w:pBdr>
          <w:top w:val="nil"/>
          <w:left w:val="nil"/>
          <w:bottom w:val="nil"/>
          <w:right w:val="nil"/>
          <w:between w:val="nil"/>
        </w:pBdr>
        <w:rPr>
          <w:color w:val="000000"/>
          <w:sz w:val="24"/>
          <w:szCs w:val="24"/>
        </w:rPr>
      </w:pPr>
    </w:p>
    <w:p w14:paraId="4914BDB8" w14:textId="77777777" w:rsidR="00B2490C" w:rsidRDefault="00BC6065">
      <w:pPr>
        <w:pBdr>
          <w:top w:val="nil"/>
          <w:left w:val="nil"/>
          <w:bottom w:val="nil"/>
          <w:right w:val="nil"/>
          <w:between w:val="nil"/>
        </w:pBdr>
        <w:ind w:left="7513" w:hanging="6946"/>
        <w:rPr>
          <w:rFonts w:ascii="Times" w:eastAsia="Times" w:hAnsi="Times" w:cs="Times"/>
          <w:color w:val="000000"/>
          <w:sz w:val="24"/>
          <w:szCs w:val="24"/>
        </w:rPr>
      </w:pPr>
      <w:r>
        <w:rPr>
          <w:color w:val="000000"/>
          <w:sz w:val="24"/>
          <w:szCs w:val="24"/>
        </w:rPr>
        <w:t xml:space="preserve">                                               </w:t>
      </w:r>
      <w:r>
        <w:rPr>
          <w:b/>
          <w:color w:val="000000"/>
          <w:sz w:val="24"/>
          <w:szCs w:val="24"/>
        </w:rPr>
        <w:t xml:space="preserve"> </w:t>
      </w:r>
      <w:r>
        <w:rPr>
          <w:rFonts w:ascii="Times" w:eastAsia="Times" w:hAnsi="Times" w:cs="Times"/>
          <w:b/>
          <w:color w:val="000000"/>
          <w:sz w:val="24"/>
          <w:szCs w:val="24"/>
        </w:rPr>
        <w:t>Самостійна робота студентів</w:t>
      </w:r>
    </w:p>
    <w:p w14:paraId="3BBF0EB7" w14:textId="77777777" w:rsidR="00B2490C" w:rsidRDefault="00B2490C">
      <w:pPr>
        <w:pBdr>
          <w:top w:val="nil"/>
          <w:left w:val="nil"/>
          <w:bottom w:val="nil"/>
          <w:right w:val="nil"/>
          <w:between w:val="nil"/>
        </w:pBdr>
        <w:ind w:left="360"/>
        <w:jc w:val="center"/>
        <w:rPr>
          <w:color w:val="000000"/>
          <w:sz w:val="24"/>
          <w:szCs w:val="24"/>
        </w:rPr>
      </w:pPr>
    </w:p>
    <w:tbl>
      <w:tblPr>
        <w:tblStyle w:val="ab"/>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1559"/>
      </w:tblGrid>
      <w:tr w:rsidR="00B2490C" w14:paraId="2A5D3D2A" w14:textId="77777777">
        <w:trPr>
          <w:trHeight w:val="276"/>
        </w:trPr>
        <w:tc>
          <w:tcPr>
            <w:tcW w:w="7513" w:type="dxa"/>
            <w:vMerge w:val="restart"/>
            <w:tcBorders>
              <w:top w:val="single" w:sz="4" w:space="0" w:color="000000"/>
              <w:left w:val="single" w:sz="4" w:space="0" w:color="000000"/>
              <w:bottom w:val="single" w:sz="4" w:space="0" w:color="000000"/>
              <w:right w:val="single" w:sz="4" w:space="0" w:color="000000"/>
            </w:tcBorders>
          </w:tcPr>
          <w:p w14:paraId="2BA45846" w14:textId="77777777" w:rsidR="00B2490C" w:rsidRDefault="00BC6065">
            <w:pPr>
              <w:pBdr>
                <w:top w:val="nil"/>
                <w:left w:val="nil"/>
                <w:bottom w:val="nil"/>
                <w:right w:val="nil"/>
                <w:between w:val="nil"/>
              </w:pBdr>
              <w:jc w:val="center"/>
              <w:rPr>
                <w:color w:val="000000"/>
                <w:sz w:val="24"/>
                <w:szCs w:val="24"/>
              </w:rPr>
            </w:pPr>
            <w:r>
              <w:rPr>
                <w:color w:val="000000"/>
                <w:sz w:val="24"/>
                <w:szCs w:val="24"/>
              </w:rPr>
              <w:t>Назви розділів дисципліни і тем</w:t>
            </w:r>
          </w:p>
        </w:tc>
        <w:tc>
          <w:tcPr>
            <w:tcW w:w="1559" w:type="dxa"/>
            <w:vMerge w:val="restart"/>
            <w:tcBorders>
              <w:top w:val="single" w:sz="4" w:space="0" w:color="000000"/>
              <w:left w:val="single" w:sz="4" w:space="0" w:color="000000"/>
              <w:right w:val="single" w:sz="4" w:space="0" w:color="000000"/>
            </w:tcBorders>
          </w:tcPr>
          <w:p w14:paraId="5ADB4E71" w14:textId="77777777" w:rsidR="00B2490C" w:rsidRDefault="00BC6065">
            <w:pPr>
              <w:pBdr>
                <w:top w:val="nil"/>
                <w:left w:val="nil"/>
                <w:bottom w:val="nil"/>
                <w:right w:val="nil"/>
                <w:between w:val="nil"/>
              </w:pBdr>
              <w:jc w:val="center"/>
              <w:rPr>
                <w:color w:val="000000"/>
                <w:sz w:val="24"/>
                <w:szCs w:val="24"/>
              </w:rPr>
            </w:pPr>
            <w:r>
              <w:rPr>
                <w:color w:val="000000"/>
                <w:sz w:val="24"/>
                <w:szCs w:val="24"/>
              </w:rPr>
              <w:t>срс</w:t>
            </w:r>
          </w:p>
        </w:tc>
      </w:tr>
      <w:tr w:rsidR="00B2490C" w14:paraId="447B87F9" w14:textId="77777777">
        <w:trPr>
          <w:trHeight w:val="317"/>
        </w:trPr>
        <w:tc>
          <w:tcPr>
            <w:tcW w:w="7513" w:type="dxa"/>
            <w:vMerge/>
            <w:tcBorders>
              <w:top w:val="single" w:sz="4" w:space="0" w:color="000000"/>
              <w:left w:val="single" w:sz="4" w:space="0" w:color="000000"/>
              <w:bottom w:val="single" w:sz="4" w:space="0" w:color="000000"/>
              <w:right w:val="single" w:sz="4" w:space="0" w:color="000000"/>
            </w:tcBorders>
          </w:tcPr>
          <w:p w14:paraId="56002E40" w14:textId="77777777" w:rsidR="00B2490C" w:rsidRDefault="00B2490C">
            <w:pPr>
              <w:widowControl w:val="0"/>
              <w:pBdr>
                <w:top w:val="nil"/>
                <w:left w:val="nil"/>
                <w:bottom w:val="nil"/>
                <w:right w:val="nil"/>
                <w:between w:val="nil"/>
              </w:pBdr>
              <w:spacing w:line="276" w:lineRule="auto"/>
              <w:rPr>
                <w:color w:val="000000"/>
                <w:sz w:val="24"/>
                <w:szCs w:val="24"/>
              </w:rPr>
            </w:pPr>
          </w:p>
        </w:tc>
        <w:tc>
          <w:tcPr>
            <w:tcW w:w="1559" w:type="dxa"/>
            <w:vMerge/>
            <w:tcBorders>
              <w:top w:val="single" w:sz="4" w:space="0" w:color="000000"/>
              <w:left w:val="single" w:sz="4" w:space="0" w:color="000000"/>
              <w:right w:val="single" w:sz="4" w:space="0" w:color="000000"/>
            </w:tcBorders>
          </w:tcPr>
          <w:p w14:paraId="5FFB3DB7" w14:textId="77777777" w:rsidR="00B2490C" w:rsidRDefault="00B2490C">
            <w:pPr>
              <w:widowControl w:val="0"/>
              <w:pBdr>
                <w:top w:val="nil"/>
                <w:left w:val="nil"/>
                <w:bottom w:val="nil"/>
                <w:right w:val="nil"/>
                <w:between w:val="nil"/>
              </w:pBdr>
              <w:spacing w:line="276" w:lineRule="auto"/>
              <w:rPr>
                <w:color w:val="000000"/>
                <w:sz w:val="24"/>
                <w:szCs w:val="24"/>
              </w:rPr>
            </w:pPr>
          </w:p>
        </w:tc>
      </w:tr>
      <w:tr w:rsidR="00B2490C" w14:paraId="71378AE9" w14:textId="77777777">
        <w:tc>
          <w:tcPr>
            <w:tcW w:w="7513" w:type="dxa"/>
            <w:tcBorders>
              <w:top w:val="single" w:sz="4" w:space="0" w:color="000000"/>
              <w:left w:val="single" w:sz="4" w:space="0" w:color="000000"/>
              <w:bottom w:val="single" w:sz="4" w:space="0" w:color="000000"/>
              <w:right w:val="single" w:sz="4" w:space="0" w:color="000000"/>
            </w:tcBorders>
          </w:tcPr>
          <w:p w14:paraId="521C23E9" w14:textId="77777777" w:rsidR="00B2490C" w:rsidRDefault="00BC6065">
            <w:pPr>
              <w:pBdr>
                <w:top w:val="nil"/>
                <w:left w:val="nil"/>
                <w:bottom w:val="nil"/>
                <w:right w:val="nil"/>
                <w:between w:val="nil"/>
              </w:pBdr>
              <w:jc w:val="both"/>
              <w:rPr>
                <w:color w:val="000000"/>
                <w:sz w:val="24"/>
                <w:szCs w:val="24"/>
              </w:rPr>
            </w:pPr>
            <w:r>
              <w:rPr>
                <w:color w:val="000000"/>
                <w:sz w:val="24"/>
                <w:szCs w:val="24"/>
              </w:rPr>
              <w:t>Тема 1.Серцево-легенева і церебральна реанімація</w:t>
            </w:r>
          </w:p>
        </w:tc>
        <w:tc>
          <w:tcPr>
            <w:tcW w:w="1559" w:type="dxa"/>
            <w:tcBorders>
              <w:top w:val="single" w:sz="4" w:space="0" w:color="000000"/>
              <w:left w:val="single" w:sz="4" w:space="0" w:color="000000"/>
              <w:bottom w:val="single" w:sz="4" w:space="0" w:color="000000"/>
              <w:right w:val="single" w:sz="4" w:space="0" w:color="000000"/>
            </w:tcBorders>
          </w:tcPr>
          <w:p w14:paraId="1C9A944A" w14:textId="77777777" w:rsidR="00B2490C" w:rsidRDefault="00BC6065">
            <w:pPr>
              <w:pBdr>
                <w:top w:val="nil"/>
                <w:left w:val="nil"/>
                <w:bottom w:val="nil"/>
                <w:right w:val="nil"/>
                <w:between w:val="nil"/>
              </w:pBdr>
              <w:jc w:val="center"/>
              <w:rPr>
                <w:color w:val="000000"/>
                <w:sz w:val="24"/>
                <w:szCs w:val="24"/>
              </w:rPr>
            </w:pPr>
            <w:r>
              <w:rPr>
                <w:color w:val="000000"/>
                <w:sz w:val="24"/>
                <w:szCs w:val="24"/>
              </w:rPr>
              <w:t>2</w:t>
            </w:r>
          </w:p>
        </w:tc>
      </w:tr>
      <w:tr w:rsidR="00B2490C" w14:paraId="01987A26" w14:textId="77777777">
        <w:tc>
          <w:tcPr>
            <w:tcW w:w="7513" w:type="dxa"/>
            <w:tcBorders>
              <w:top w:val="single" w:sz="4" w:space="0" w:color="000000"/>
              <w:left w:val="single" w:sz="4" w:space="0" w:color="000000"/>
              <w:bottom w:val="single" w:sz="4" w:space="0" w:color="000000"/>
              <w:right w:val="single" w:sz="4" w:space="0" w:color="000000"/>
            </w:tcBorders>
          </w:tcPr>
          <w:p w14:paraId="7AD8F70A" w14:textId="77777777" w:rsidR="00B2490C" w:rsidRDefault="00BC6065">
            <w:pPr>
              <w:pBdr>
                <w:top w:val="nil"/>
                <w:left w:val="nil"/>
                <w:bottom w:val="nil"/>
                <w:right w:val="nil"/>
                <w:between w:val="nil"/>
              </w:pBdr>
              <w:tabs>
                <w:tab w:val="left" w:pos="318"/>
              </w:tabs>
              <w:spacing w:after="200"/>
              <w:ind w:left="34"/>
              <w:jc w:val="both"/>
              <w:rPr>
                <w:color w:val="000000"/>
                <w:sz w:val="24"/>
                <w:szCs w:val="24"/>
              </w:rPr>
            </w:pPr>
            <w:r>
              <w:rPr>
                <w:color w:val="000000"/>
                <w:sz w:val="24"/>
                <w:szCs w:val="24"/>
              </w:rPr>
              <w:t>Тема 2. Загальні та клінічні   питання анестезіології</w:t>
            </w:r>
          </w:p>
        </w:tc>
        <w:tc>
          <w:tcPr>
            <w:tcW w:w="1559" w:type="dxa"/>
            <w:tcBorders>
              <w:top w:val="single" w:sz="4" w:space="0" w:color="000000"/>
              <w:left w:val="single" w:sz="4" w:space="0" w:color="000000"/>
              <w:bottom w:val="single" w:sz="4" w:space="0" w:color="000000"/>
              <w:right w:val="single" w:sz="4" w:space="0" w:color="000000"/>
            </w:tcBorders>
          </w:tcPr>
          <w:p w14:paraId="708A3823" w14:textId="77777777" w:rsidR="00B2490C" w:rsidRDefault="00BC6065">
            <w:pPr>
              <w:pBdr>
                <w:top w:val="nil"/>
                <w:left w:val="nil"/>
                <w:bottom w:val="nil"/>
                <w:right w:val="nil"/>
                <w:between w:val="nil"/>
              </w:pBdr>
              <w:jc w:val="center"/>
              <w:rPr>
                <w:color w:val="000000"/>
                <w:sz w:val="24"/>
                <w:szCs w:val="24"/>
              </w:rPr>
            </w:pPr>
            <w:r>
              <w:rPr>
                <w:color w:val="000000"/>
                <w:sz w:val="24"/>
                <w:szCs w:val="24"/>
              </w:rPr>
              <w:t>2</w:t>
            </w:r>
          </w:p>
        </w:tc>
      </w:tr>
      <w:tr w:rsidR="00B2490C" w14:paraId="778EEDAE" w14:textId="77777777">
        <w:tc>
          <w:tcPr>
            <w:tcW w:w="7513" w:type="dxa"/>
            <w:tcBorders>
              <w:top w:val="single" w:sz="4" w:space="0" w:color="000000"/>
              <w:left w:val="single" w:sz="4" w:space="0" w:color="000000"/>
              <w:bottom w:val="single" w:sz="4" w:space="0" w:color="000000"/>
              <w:right w:val="single" w:sz="4" w:space="0" w:color="000000"/>
            </w:tcBorders>
          </w:tcPr>
          <w:p w14:paraId="5192B8C7" w14:textId="77777777" w:rsidR="00B2490C" w:rsidRDefault="00BC6065">
            <w:pPr>
              <w:pBdr>
                <w:top w:val="nil"/>
                <w:left w:val="nil"/>
                <w:bottom w:val="nil"/>
                <w:right w:val="nil"/>
                <w:between w:val="nil"/>
              </w:pBdr>
              <w:tabs>
                <w:tab w:val="left" w:pos="318"/>
              </w:tabs>
              <w:spacing w:after="200"/>
              <w:jc w:val="both"/>
              <w:rPr>
                <w:color w:val="000000"/>
                <w:sz w:val="24"/>
                <w:szCs w:val="24"/>
              </w:rPr>
            </w:pPr>
            <w:r>
              <w:rPr>
                <w:color w:val="000000"/>
                <w:sz w:val="24"/>
                <w:szCs w:val="24"/>
              </w:rPr>
              <w:t>Тема 3. Методи діагностики і корекції порушень водно-електролітного обміну і кислотно-основного стану.</w:t>
            </w:r>
          </w:p>
        </w:tc>
        <w:tc>
          <w:tcPr>
            <w:tcW w:w="1559" w:type="dxa"/>
            <w:tcBorders>
              <w:top w:val="single" w:sz="4" w:space="0" w:color="000000"/>
              <w:left w:val="single" w:sz="4" w:space="0" w:color="000000"/>
              <w:bottom w:val="single" w:sz="4" w:space="0" w:color="000000"/>
              <w:right w:val="single" w:sz="4" w:space="0" w:color="000000"/>
            </w:tcBorders>
          </w:tcPr>
          <w:p w14:paraId="04C7943F" w14:textId="77777777" w:rsidR="00B2490C" w:rsidRDefault="00BC6065">
            <w:pPr>
              <w:pBdr>
                <w:top w:val="nil"/>
                <w:left w:val="nil"/>
                <w:bottom w:val="nil"/>
                <w:right w:val="nil"/>
                <w:between w:val="nil"/>
              </w:pBdr>
              <w:jc w:val="center"/>
              <w:rPr>
                <w:color w:val="000000"/>
                <w:sz w:val="24"/>
                <w:szCs w:val="24"/>
              </w:rPr>
            </w:pPr>
            <w:r>
              <w:rPr>
                <w:color w:val="000000"/>
                <w:sz w:val="24"/>
                <w:szCs w:val="24"/>
              </w:rPr>
              <w:t>6</w:t>
            </w:r>
          </w:p>
        </w:tc>
      </w:tr>
      <w:tr w:rsidR="00B2490C" w14:paraId="1C548BB0" w14:textId="77777777">
        <w:tc>
          <w:tcPr>
            <w:tcW w:w="7513" w:type="dxa"/>
            <w:tcBorders>
              <w:top w:val="single" w:sz="4" w:space="0" w:color="000000"/>
              <w:left w:val="single" w:sz="4" w:space="0" w:color="000000"/>
              <w:bottom w:val="single" w:sz="4" w:space="0" w:color="000000"/>
              <w:right w:val="single" w:sz="4" w:space="0" w:color="000000"/>
            </w:tcBorders>
          </w:tcPr>
          <w:p w14:paraId="41412046" w14:textId="77777777" w:rsidR="00B2490C" w:rsidRDefault="00BC6065">
            <w:pPr>
              <w:pBdr>
                <w:top w:val="nil"/>
                <w:left w:val="nil"/>
                <w:bottom w:val="nil"/>
                <w:right w:val="nil"/>
                <w:between w:val="nil"/>
              </w:pBdr>
              <w:tabs>
                <w:tab w:val="left" w:pos="318"/>
              </w:tabs>
              <w:spacing w:after="200"/>
              <w:ind w:left="34"/>
              <w:jc w:val="both"/>
              <w:rPr>
                <w:color w:val="000000"/>
                <w:sz w:val="24"/>
                <w:szCs w:val="24"/>
              </w:rPr>
            </w:pPr>
            <w:r>
              <w:rPr>
                <w:color w:val="000000"/>
                <w:sz w:val="24"/>
                <w:szCs w:val="24"/>
              </w:rPr>
              <w:t>Тема 4. Гостра дихальна недостатність (ГДН). Інтенсивна терапія захворювань, що супроводжуються гострою дихальною недостатністю</w:t>
            </w:r>
          </w:p>
        </w:tc>
        <w:tc>
          <w:tcPr>
            <w:tcW w:w="1559" w:type="dxa"/>
            <w:tcBorders>
              <w:top w:val="single" w:sz="4" w:space="0" w:color="000000"/>
              <w:left w:val="single" w:sz="4" w:space="0" w:color="000000"/>
              <w:bottom w:val="single" w:sz="4" w:space="0" w:color="000000"/>
              <w:right w:val="single" w:sz="4" w:space="0" w:color="000000"/>
            </w:tcBorders>
          </w:tcPr>
          <w:p w14:paraId="7A800534" w14:textId="77777777" w:rsidR="00B2490C" w:rsidRDefault="00BC6065">
            <w:pPr>
              <w:pBdr>
                <w:top w:val="nil"/>
                <w:left w:val="nil"/>
                <w:bottom w:val="nil"/>
                <w:right w:val="nil"/>
                <w:between w:val="nil"/>
              </w:pBdr>
              <w:jc w:val="center"/>
              <w:rPr>
                <w:color w:val="000000"/>
                <w:sz w:val="24"/>
                <w:szCs w:val="24"/>
              </w:rPr>
            </w:pPr>
            <w:r>
              <w:rPr>
                <w:color w:val="000000"/>
                <w:sz w:val="24"/>
                <w:szCs w:val="24"/>
              </w:rPr>
              <w:t>2</w:t>
            </w:r>
          </w:p>
        </w:tc>
      </w:tr>
      <w:tr w:rsidR="00B2490C" w14:paraId="73466BCF" w14:textId="77777777">
        <w:tc>
          <w:tcPr>
            <w:tcW w:w="7513" w:type="dxa"/>
            <w:tcBorders>
              <w:top w:val="single" w:sz="4" w:space="0" w:color="000000"/>
              <w:left w:val="single" w:sz="4" w:space="0" w:color="000000"/>
              <w:bottom w:val="single" w:sz="4" w:space="0" w:color="000000"/>
              <w:right w:val="single" w:sz="4" w:space="0" w:color="000000"/>
            </w:tcBorders>
          </w:tcPr>
          <w:p w14:paraId="727F92B6" w14:textId="77777777" w:rsidR="00B2490C" w:rsidRDefault="00BC6065">
            <w:pPr>
              <w:pBdr>
                <w:top w:val="nil"/>
                <w:left w:val="nil"/>
                <w:bottom w:val="nil"/>
                <w:right w:val="nil"/>
                <w:between w:val="nil"/>
              </w:pBdr>
              <w:jc w:val="both"/>
              <w:rPr>
                <w:color w:val="000000"/>
                <w:sz w:val="24"/>
                <w:szCs w:val="24"/>
              </w:rPr>
            </w:pPr>
            <w:r>
              <w:rPr>
                <w:color w:val="000000"/>
                <w:sz w:val="24"/>
                <w:szCs w:val="24"/>
              </w:rPr>
              <w:t>Тема 5. Гостре порушення кровообігу. Шок.</w:t>
            </w:r>
          </w:p>
        </w:tc>
        <w:tc>
          <w:tcPr>
            <w:tcW w:w="1559" w:type="dxa"/>
            <w:tcBorders>
              <w:top w:val="single" w:sz="4" w:space="0" w:color="000000"/>
              <w:left w:val="single" w:sz="4" w:space="0" w:color="000000"/>
              <w:bottom w:val="single" w:sz="4" w:space="0" w:color="000000"/>
              <w:right w:val="single" w:sz="4" w:space="0" w:color="000000"/>
            </w:tcBorders>
          </w:tcPr>
          <w:p w14:paraId="232C3DAA" w14:textId="77777777" w:rsidR="00B2490C" w:rsidRDefault="00BC6065">
            <w:pPr>
              <w:pBdr>
                <w:top w:val="nil"/>
                <w:left w:val="nil"/>
                <w:bottom w:val="nil"/>
                <w:right w:val="nil"/>
                <w:between w:val="nil"/>
              </w:pBdr>
              <w:jc w:val="center"/>
              <w:rPr>
                <w:color w:val="000000"/>
                <w:sz w:val="24"/>
                <w:szCs w:val="24"/>
              </w:rPr>
            </w:pPr>
            <w:r>
              <w:rPr>
                <w:color w:val="000000"/>
                <w:sz w:val="24"/>
                <w:szCs w:val="24"/>
              </w:rPr>
              <w:t>4</w:t>
            </w:r>
          </w:p>
        </w:tc>
      </w:tr>
      <w:tr w:rsidR="00B2490C" w14:paraId="233FC4FD" w14:textId="77777777">
        <w:tc>
          <w:tcPr>
            <w:tcW w:w="7513" w:type="dxa"/>
            <w:tcBorders>
              <w:top w:val="single" w:sz="4" w:space="0" w:color="000000"/>
              <w:left w:val="single" w:sz="4" w:space="0" w:color="000000"/>
              <w:bottom w:val="single" w:sz="4" w:space="0" w:color="000000"/>
              <w:right w:val="single" w:sz="4" w:space="0" w:color="000000"/>
            </w:tcBorders>
          </w:tcPr>
          <w:p w14:paraId="6FA2E838" w14:textId="77777777" w:rsidR="00B2490C" w:rsidRDefault="00BC6065">
            <w:pPr>
              <w:pBdr>
                <w:top w:val="nil"/>
                <w:left w:val="nil"/>
                <w:bottom w:val="nil"/>
                <w:right w:val="nil"/>
                <w:between w:val="nil"/>
              </w:pBdr>
              <w:tabs>
                <w:tab w:val="left" w:pos="318"/>
              </w:tabs>
              <w:spacing w:after="200"/>
              <w:jc w:val="both"/>
              <w:rPr>
                <w:color w:val="000000"/>
                <w:sz w:val="24"/>
                <w:szCs w:val="24"/>
              </w:rPr>
            </w:pPr>
            <w:r>
              <w:rPr>
                <w:color w:val="000000"/>
                <w:sz w:val="24"/>
                <w:szCs w:val="24"/>
              </w:rPr>
              <w:lastRenderedPageBreak/>
              <w:t>Тема 6. Гострі отруєння</w:t>
            </w:r>
          </w:p>
        </w:tc>
        <w:tc>
          <w:tcPr>
            <w:tcW w:w="1559" w:type="dxa"/>
            <w:tcBorders>
              <w:top w:val="single" w:sz="4" w:space="0" w:color="000000"/>
              <w:left w:val="single" w:sz="4" w:space="0" w:color="000000"/>
              <w:bottom w:val="single" w:sz="4" w:space="0" w:color="000000"/>
              <w:right w:val="single" w:sz="4" w:space="0" w:color="000000"/>
            </w:tcBorders>
          </w:tcPr>
          <w:p w14:paraId="57B3AEA5" w14:textId="77777777" w:rsidR="00B2490C" w:rsidRDefault="00BC6065">
            <w:pPr>
              <w:pBdr>
                <w:top w:val="nil"/>
                <w:left w:val="nil"/>
                <w:bottom w:val="nil"/>
                <w:right w:val="nil"/>
                <w:between w:val="nil"/>
              </w:pBdr>
              <w:jc w:val="center"/>
              <w:rPr>
                <w:color w:val="000000"/>
                <w:sz w:val="24"/>
                <w:szCs w:val="24"/>
              </w:rPr>
            </w:pPr>
            <w:r>
              <w:rPr>
                <w:color w:val="000000"/>
                <w:sz w:val="24"/>
                <w:szCs w:val="24"/>
              </w:rPr>
              <w:t>10</w:t>
            </w:r>
          </w:p>
        </w:tc>
      </w:tr>
      <w:tr w:rsidR="00B2490C" w14:paraId="38D45F88" w14:textId="77777777">
        <w:tc>
          <w:tcPr>
            <w:tcW w:w="7513" w:type="dxa"/>
            <w:tcBorders>
              <w:top w:val="single" w:sz="4" w:space="0" w:color="000000"/>
              <w:left w:val="single" w:sz="4" w:space="0" w:color="000000"/>
              <w:bottom w:val="single" w:sz="4" w:space="0" w:color="000000"/>
              <w:right w:val="single" w:sz="4" w:space="0" w:color="000000"/>
            </w:tcBorders>
          </w:tcPr>
          <w:p w14:paraId="6074D79A" w14:textId="77777777" w:rsidR="00B2490C" w:rsidRDefault="00BC6065">
            <w:pPr>
              <w:pBdr>
                <w:top w:val="nil"/>
                <w:left w:val="nil"/>
                <w:bottom w:val="nil"/>
                <w:right w:val="nil"/>
                <w:between w:val="nil"/>
              </w:pBdr>
              <w:tabs>
                <w:tab w:val="left" w:pos="460"/>
              </w:tabs>
              <w:spacing w:after="200"/>
              <w:ind w:left="34"/>
              <w:jc w:val="both"/>
              <w:rPr>
                <w:color w:val="000000"/>
                <w:sz w:val="24"/>
                <w:szCs w:val="24"/>
              </w:rPr>
            </w:pPr>
            <w:r>
              <w:rPr>
                <w:color w:val="000000"/>
                <w:sz w:val="24"/>
                <w:szCs w:val="24"/>
              </w:rPr>
              <w:t>Тема 7.  Гостре пошкодження нирок та печінкова недостатність.</w:t>
            </w:r>
          </w:p>
        </w:tc>
        <w:tc>
          <w:tcPr>
            <w:tcW w:w="1559" w:type="dxa"/>
            <w:tcBorders>
              <w:top w:val="single" w:sz="4" w:space="0" w:color="000000"/>
              <w:left w:val="single" w:sz="4" w:space="0" w:color="000000"/>
              <w:bottom w:val="single" w:sz="4" w:space="0" w:color="000000"/>
              <w:right w:val="single" w:sz="4" w:space="0" w:color="000000"/>
            </w:tcBorders>
          </w:tcPr>
          <w:p w14:paraId="7D8029E6" w14:textId="77777777" w:rsidR="00B2490C" w:rsidRDefault="00BC6065">
            <w:pPr>
              <w:pBdr>
                <w:top w:val="nil"/>
                <w:left w:val="nil"/>
                <w:bottom w:val="nil"/>
                <w:right w:val="nil"/>
                <w:between w:val="nil"/>
              </w:pBdr>
              <w:jc w:val="center"/>
              <w:rPr>
                <w:color w:val="000000"/>
                <w:sz w:val="24"/>
                <w:szCs w:val="24"/>
              </w:rPr>
            </w:pPr>
            <w:r>
              <w:rPr>
                <w:color w:val="000000"/>
                <w:sz w:val="24"/>
                <w:szCs w:val="24"/>
              </w:rPr>
              <w:t>4</w:t>
            </w:r>
          </w:p>
        </w:tc>
      </w:tr>
      <w:tr w:rsidR="00B2490C" w14:paraId="60B832E4" w14:textId="77777777">
        <w:tc>
          <w:tcPr>
            <w:tcW w:w="7513" w:type="dxa"/>
            <w:tcBorders>
              <w:top w:val="single" w:sz="4" w:space="0" w:color="000000"/>
              <w:left w:val="single" w:sz="4" w:space="0" w:color="000000"/>
              <w:bottom w:val="single" w:sz="4" w:space="0" w:color="000000"/>
              <w:right w:val="single" w:sz="4" w:space="0" w:color="000000"/>
            </w:tcBorders>
          </w:tcPr>
          <w:p w14:paraId="4661AB5D" w14:textId="77777777" w:rsidR="00B2490C" w:rsidRDefault="00BC6065">
            <w:pPr>
              <w:pBdr>
                <w:top w:val="nil"/>
                <w:left w:val="nil"/>
                <w:bottom w:val="nil"/>
                <w:right w:val="nil"/>
                <w:between w:val="nil"/>
              </w:pBdr>
              <w:tabs>
                <w:tab w:val="left" w:pos="460"/>
              </w:tabs>
              <w:spacing w:after="200"/>
              <w:ind w:left="34"/>
              <w:jc w:val="both"/>
              <w:rPr>
                <w:color w:val="000000"/>
                <w:sz w:val="24"/>
                <w:szCs w:val="24"/>
              </w:rPr>
            </w:pPr>
            <w:r>
              <w:rPr>
                <w:color w:val="000000"/>
                <w:sz w:val="24"/>
                <w:szCs w:val="24"/>
              </w:rPr>
              <w:t>Тема 8. Травматичні ушкодження. Коматозні стани.</w:t>
            </w:r>
          </w:p>
        </w:tc>
        <w:tc>
          <w:tcPr>
            <w:tcW w:w="1559" w:type="dxa"/>
            <w:tcBorders>
              <w:top w:val="single" w:sz="4" w:space="0" w:color="000000"/>
              <w:left w:val="single" w:sz="4" w:space="0" w:color="000000"/>
              <w:bottom w:val="single" w:sz="4" w:space="0" w:color="000000"/>
              <w:right w:val="single" w:sz="4" w:space="0" w:color="000000"/>
            </w:tcBorders>
          </w:tcPr>
          <w:p w14:paraId="2BF7E926" w14:textId="77777777" w:rsidR="00B2490C" w:rsidRDefault="00BC6065">
            <w:pPr>
              <w:pBdr>
                <w:top w:val="nil"/>
                <w:left w:val="nil"/>
                <w:bottom w:val="nil"/>
                <w:right w:val="nil"/>
                <w:between w:val="nil"/>
              </w:pBdr>
              <w:jc w:val="center"/>
              <w:rPr>
                <w:color w:val="000000"/>
                <w:sz w:val="24"/>
                <w:szCs w:val="24"/>
              </w:rPr>
            </w:pPr>
            <w:r>
              <w:rPr>
                <w:color w:val="000000"/>
                <w:sz w:val="24"/>
                <w:szCs w:val="24"/>
              </w:rPr>
              <w:t>4</w:t>
            </w:r>
          </w:p>
        </w:tc>
      </w:tr>
      <w:tr w:rsidR="00B2490C" w14:paraId="56B77CE8" w14:textId="77777777">
        <w:tc>
          <w:tcPr>
            <w:tcW w:w="7513" w:type="dxa"/>
            <w:tcBorders>
              <w:top w:val="single" w:sz="4" w:space="0" w:color="000000"/>
              <w:left w:val="single" w:sz="4" w:space="0" w:color="000000"/>
              <w:bottom w:val="single" w:sz="4" w:space="0" w:color="000000"/>
              <w:right w:val="single" w:sz="4" w:space="0" w:color="000000"/>
            </w:tcBorders>
          </w:tcPr>
          <w:p w14:paraId="158537BD" w14:textId="77777777" w:rsidR="00B2490C" w:rsidRDefault="00BC6065">
            <w:pPr>
              <w:pBdr>
                <w:top w:val="nil"/>
                <w:left w:val="nil"/>
                <w:bottom w:val="nil"/>
                <w:right w:val="nil"/>
                <w:between w:val="nil"/>
              </w:pBdr>
              <w:rPr>
                <w:color w:val="000000"/>
                <w:sz w:val="24"/>
                <w:szCs w:val="24"/>
              </w:rPr>
            </w:pPr>
            <w:r>
              <w:rPr>
                <w:i/>
                <w:color w:val="000000"/>
                <w:sz w:val="24"/>
                <w:szCs w:val="24"/>
              </w:rPr>
              <w:t>Диференційований залік</w:t>
            </w:r>
          </w:p>
        </w:tc>
        <w:tc>
          <w:tcPr>
            <w:tcW w:w="1559" w:type="dxa"/>
            <w:tcBorders>
              <w:top w:val="single" w:sz="4" w:space="0" w:color="000000"/>
              <w:left w:val="single" w:sz="4" w:space="0" w:color="000000"/>
              <w:bottom w:val="single" w:sz="4" w:space="0" w:color="000000"/>
              <w:right w:val="single" w:sz="4" w:space="0" w:color="000000"/>
            </w:tcBorders>
          </w:tcPr>
          <w:p w14:paraId="32B7F825" w14:textId="77777777" w:rsidR="00B2490C" w:rsidRDefault="00BC6065">
            <w:pPr>
              <w:pBdr>
                <w:top w:val="nil"/>
                <w:left w:val="nil"/>
                <w:bottom w:val="nil"/>
                <w:right w:val="nil"/>
                <w:between w:val="nil"/>
              </w:pBdr>
              <w:jc w:val="center"/>
              <w:rPr>
                <w:color w:val="000000"/>
                <w:sz w:val="24"/>
                <w:szCs w:val="24"/>
              </w:rPr>
            </w:pPr>
            <w:r>
              <w:rPr>
                <w:color w:val="000000"/>
                <w:sz w:val="24"/>
                <w:szCs w:val="24"/>
              </w:rPr>
              <w:t>6</w:t>
            </w:r>
          </w:p>
        </w:tc>
      </w:tr>
      <w:tr w:rsidR="00B2490C" w14:paraId="737D5CFD" w14:textId="77777777">
        <w:tc>
          <w:tcPr>
            <w:tcW w:w="7513" w:type="dxa"/>
            <w:tcBorders>
              <w:top w:val="single" w:sz="4" w:space="0" w:color="000000"/>
              <w:left w:val="single" w:sz="4" w:space="0" w:color="000000"/>
              <w:bottom w:val="single" w:sz="4" w:space="0" w:color="000000"/>
              <w:right w:val="single" w:sz="4" w:space="0" w:color="000000"/>
            </w:tcBorders>
          </w:tcPr>
          <w:p w14:paraId="583FA579" w14:textId="77777777" w:rsidR="00B2490C" w:rsidRDefault="00BC6065">
            <w:pPr>
              <w:pBdr>
                <w:top w:val="nil"/>
                <w:left w:val="nil"/>
                <w:bottom w:val="nil"/>
                <w:right w:val="nil"/>
                <w:between w:val="nil"/>
              </w:pBdr>
              <w:rPr>
                <w:color w:val="000000"/>
                <w:sz w:val="24"/>
                <w:szCs w:val="24"/>
              </w:rPr>
            </w:pPr>
            <w:r>
              <w:rPr>
                <w:b/>
                <w:color w:val="000000"/>
                <w:sz w:val="24"/>
                <w:szCs w:val="24"/>
              </w:rPr>
              <w:t>Всього годин по дисципліні</w:t>
            </w:r>
          </w:p>
        </w:tc>
        <w:tc>
          <w:tcPr>
            <w:tcW w:w="1559" w:type="dxa"/>
            <w:tcBorders>
              <w:top w:val="single" w:sz="4" w:space="0" w:color="000000"/>
              <w:left w:val="single" w:sz="4" w:space="0" w:color="000000"/>
              <w:bottom w:val="single" w:sz="4" w:space="0" w:color="000000"/>
              <w:right w:val="single" w:sz="4" w:space="0" w:color="000000"/>
            </w:tcBorders>
          </w:tcPr>
          <w:p w14:paraId="1CBC00F4" w14:textId="77777777" w:rsidR="00B2490C" w:rsidRDefault="00BC6065">
            <w:pPr>
              <w:pBdr>
                <w:top w:val="nil"/>
                <w:left w:val="nil"/>
                <w:bottom w:val="nil"/>
                <w:right w:val="nil"/>
                <w:between w:val="nil"/>
              </w:pBdr>
              <w:jc w:val="center"/>
              <w:rPr>
                <w:color w:val="000000"/>
                <w:sz w:val="24"/>
                <w:szCs w:val="24"/>
              </w:rPr>
            </w:pPr>
            <w:r>
              <w:rPr>
                <w:b/>
                <w:color w:val="000000"/>
                <w:sz w:val="24"/>
                <w:szCs w:val="24"/>
              </w:rPr>
              <w:t>40</w:t>
            </w:r>
          </w:p>
        </w:tc>
      </w:tr>
    </w:tbl>
    <w:p w14:paraId="2B6559A3" w14:textId="77777777" w:rsidR="00B2490C" w:rsidRDefault="00B2490C">
      <w:pPr>
        <w:pBdr>
          <w:top w:val="nil"/>
          <w:left w:val="nil"/>
          <w:bottom w:val="nil"/>
          <w:right w:val="nil"/>
          <w:between w:val="nil"/>
        </w:pBdr>
        <w:rPr>
          <w:color w:val="000000"/>
          <w:sz w:val="24"/>
          <w:szCs w:val="24"/>
        </w:rPr>
      </w:pPr>
    </w:p>
    <w:p w14:paraId="6A2C8247" w14:textId="77777777" w:rsidR="00B2490C" w:rsidRDefault="00BC6065">
      <w:pPr>
        <w:pBdr>
          <w:top w:val="nil"/>
          <w:left w:val="nil"/>
          <w:bottom w:val="nil"/>
          <w:right w:val="nil"/>
          <w:between w:val="nil"/>
        </w:pBdr>
        <w:ind w:left="142" w:firstLine="425"/>
        <w:jc w:val="center"/>
        <w:rPr>
          <w:rFonts w:ascii="Times" w:eastAsia="Times" w:hAnsi="Times" w:cs="Times"/>
          <w:color w:val="000000"/>
          <w:sz w:val="24"/>
          <w:szCs w:val="24"/>
        </w:rPr>
      </w:pPr>
      <w:r>
        <w:rPr>
          <w:rFonts w:ascii="Times" w:eastAsia="Times" w:hAnsi="Times" w:cs="Times"/>
          <w:b/>
          <w:color w:val="000000"/>
          <w:sz w:val="24"/>
          <w:szCs w:val="24"/>
        </w:rPr>
        <w:t>Індивідуальні завдання</w:t>
      </w:r>
    </w:p>
    <w:p w14:paraId="488EC33F" w14:textId="77777777" w:rsidR="00B2490C" w:rsidRDefault="00B2490C">
      <w:pPr>
        <w:pBdr>
          <w:top w:val="nil"/>
          <w:left w:val="nil"/>
          <w:bottom w:val="nil"/>
          <w:right w:val="nil"/>
          <w:between w:val="nil"/>
        </w:pBdr>
        <w:ind w:left="142" w:firstLine="425"/>
        <w:jc w:val="center"/>
        <w:rPr>
          <w:color w:val="000000"/>
          <w:sz w:val="24"/>
          <w:szCs w:val="24"/>
        </w:rPr>
      </w:pPr>
    </w:p>
    <w:p w14:paraId="27E51F7B" w14:textId="77777777" w:rsidR="00B2490C" w:rsidRDefault="00BC6065">
      <w:pPr>
        <w:numPr>
          <w:ilvl w:val="0"/>
          <w:numId w:val="1"/>
        </w:numPr>
        <w:pBdr>
          <w:top w:val="nil"/>
          <w:left w:val="nil"/>
          <w:bottom w:val="nil"/>
          <w:right w:val="nil"/>
          <w:between w:val="nil"/>
        </w:pBdr>
        <w:tabs>
          <w:tab w:val="left" w:pos="1068"/>
        </w:tabs>
        <w:ind w:left="1440" w:hanging="360"/>
        <w:rPr>
          <w:color w:val="000000"/>
          <w:sz w:val="24"/>
          <w:szCs w:val="24"/>
        </w:rPr>
      </w:pPr>
      <w:r>
        <w:rPr>
          <w:rFonts w:ascii="Times" w:eastAsia="Times" w:hAnsi="Times" w:cs="Times"/>
          <w:color w:val="000000"/>
          <w:sz w:val="24"/>
          <w:szCs w:val="24"/>
        </w:rPr>
        <w:t>Підготувати  презентацію за обраною темою.</w:t>
      </w:r>
    </w:p>
    <w:p w14:paraId="1BF57220" w14:textId="77777777" w:rsidR="00B2490C" w:rsidRDefault="00BC6065">
      <w:pPr>
        <w:numPr>
          <w:ilvl w:val="0"/>
          <w:numId w:val="1"/>
        </w:numPr>
        <w:pBdr>
          <w:top w:val="nil"/>
          <w:left w:val="nil"/>
          <w:bottom w:val="nil"/>
          <w:right w:val="nil"/>
          <w:between w:val="nil"/>
        </w:pBdr>
        <w:tabs>
          <w:tab w:val="left" w:pos="1068"/>
        </w:tabs>
        <w:ind w:left="1440" w:hanging="360"/>
        <w:rPr>
          <w:color w:val="000000"/>
          <w:sz w:val="24"/>
          <w:szCs w:val="24"/>
        </w:rPr>
      </w:pPr>
      <w:r>
        <w:rPr>
          <w:rFonts w:ascii="Times" w:eastAsia="Times" w:hAnsi="Times" w:cs="Times"/>
          <w:color w:val="000000"/>
          <w:sz w:val="24"/>
          <w:szCs w:val="24"/>
        </w:rPr>
        <w:t>Провести клінічний розбір хворого.</w:t>
      </w:r>
    </w:p>
    <w:p w14:paraId="3227F132" w14:textId="77777777" w:rsidR="00B2490C" w:rsidRDefault="00BC6065">
      <w:pPr>
        <w:numPr>
          <w:ilvl w:val="0"/>
          <w:numId w:val="1"/>
        </w:numPr>
        <w:pBdr>
          <w:top w:val="nil"/>
          <w:left w:val="nil"/>
          <w:bottom w:val="nil"/>
          <w:right w:val="nil"/>
          <w:between w:val="nil"/>
        </w:pBdr>
        <w:tabs>
          <w:tab w:val="left" w:pos="1068"/>
        </w:tabs>
        <w:ind w:left="1440" w:hanging="360"/>
        <w:rPr>
          <w:color w:val="000000"/>
          <w:sz w:val="24"/>
          <w:szCs w:val="24"/>
        </w:rPr>
      </w:pPr>
      <w:r>
        <w:rPr>
          <w:rFonts w:ascii="Times" w:eastAsia="Times" w:hAnsi="Times" w:cs="Times"/>
          <w:color w:val="000000"/>
          <w:sz w:val="24"/>
          <w:szCs w:val="24"/>
        </w:rPr>
        <w:t>Підготувати  реферат про сучасний стан проблем та нових підходах що до лікування патології за обраною темою.</w:t>
      </w:r>
    </w:p>
    <w:p w14:paraId="415CCE26" w14:textId="77777777" w:rsidR="00B2490C" w:rsidRDefault="00B2490C">
      <w:pPr>
        <w:pBdr>
          <w:top w:val="nil"/>
          <w:left w:val="nil"/>
          <w:bottom w:val="nil"/>
          <w:right w:val="nil"/>
          <w:between w:val="nil"/>
        </w:pBdr>
        <w:tabs>
          <w:tab w:val="left" w:pos="851"/>
          <w:tab w:val="left" w:pos="993"/>
        </w:tabs>
        <w:jc w:val="both"/>
        <w:rPr>
          <w:color w:val="000000"/>
          <w:sz w:val="24"/>
          <w:szCs w:val="24"/>
        </w:rPr>
      </w:pPr>
    </w:p>
    <w:p w14:paraId="205D707B" w14:textId="77777777" w:rsidR="00B2490C" w:rsidRDefault="00BC6065">
      <w:pPr>
        <w:pBdr>
          <w:top w:val="nil"/>
          <w:left w:val="nil"/>
          <w:bottom w:val="nil"/>
          <w:right w:val="nil"/>
          <w:between w:val="nil"/>
        </w:pBdr>
        <w:tabs>
          <w:tab w:val="left" w:pos="851"/>
          <w:tab w:val="left" w:pos="993"/>
        </w:tabs>
        <w:jc w:val="center"/>
        <w:rPr>
          <w:rFonts w:ascii="Times" w:eastAsia="Times" w:hAnsi="Times" w:cs="Times"/>
          <w:color w:val="000000"/>
          <w:sz w:val="24"/>
          <w:szCs w:val="24"/>
        </w:rPr>
      </w:pPr>
      <w:r>
        <w:rPr>
          <w:rFonts w:ascii="Times" w:eastAsia="Times" w:hAnsi="Times" w:cs="Times"/>
          <w:b/>
          <w:color w:val="000000"/>
          <w:sz w:val="24"/>
          <w:szCs w:val="24"/>
        </w:rPr>
        <w:t>Методи навчання</w:t>
      </w:r>
    </w:p>
    <w:p w14:paraId="3BB0EF02" w14:textId="77777777" w:rsidR="00B2490C" w:rsidRDefault="00B2490C">
      <w:pPr>
        <w:pBdr>
          <w:top w:val="nil"/>
          <w:left w:val="nil"/>
          <w:bottom w:val="nil"/>
          <w:right w:val="nil"/>
          <w:between w:val="nil"/>
        </w:pBdr>
        <w:tabs>
          <w:tab w:val="left" w:pos="851"/>
          <w:tab w:val="left" w:pos="993"/>
        </w:tabs>
        <w:ind w:left="1637"/>
        <w:rPr>
          <w:color w:val="000000"/>
          <w:sz w:val="24"/>
          <w:szCs w:val="24"/>
        </w:rPr>
      </w:pPr>
    </w:p>
    <w:p w14:paraId="0DCDEEC8" w14:textId="77777777" w:rsidR="00B2490C" w:rsidRDefault="00BC6065">
      <w:pPr>
        <w:numPr>
          <w:ilvl w:val="0"/>
          <w:numId w:val="1"/>
        </w:numPr>
        <w:pBdr>
          <w:top w:val="nil"/>
          <w:left w:val="nil"/>
          <w:bottom w:val="nil"/>
          <w:right w:val="nil"/>
          <w:between w:val="nil"/>
        </w:pBdr>
        <w:tabs>
          <w:tab w:val="left" w:pos="1368"/>
        </w:tabs>
        <w:ind w:left="1368" w:hanging="375"/>
        <w:rPr>
          <w:color w:val="000000"/>
          <w:sz w:val="24"/>
          <w:szCs w:val="24"/>
        </w:rPr>
      </w:pPr>
      <w:r>
        <w:rPr>
          <w:rFonts w:ascii="Times" w:eastAsia="Times" w:hAnsi="Times" w:cs="Times"/>
          <w:color w:val="000000"/>
          <w:sz w:val="24"/>
          <w:szCs w:val="24"/>
        </w:rPr>
        <w:t>Лекції.</w:t>
      </w:r>
    </w:p>
    <w:p w14:paraId="304E13F9" w14:textId="77777777" w:rsidR="00B2490C" w:rsidRDefault="00BC6065">
      <w:pPr>
        <w:numPr>
          <w:ilvl w:val="0"/>
          <w:numId w:val="1"/>
        </w:numPr>
        <w:pBdr>
          <w:top w:val="nil"/>
          <w:left w:val="nil"/>
          <w:bottom w:val="nil"/>
          <w:right w:val="nil"/>
          <w:between w:val="nil"/>
        </w:pBdr>
        <w:tabs>
          <w:tab w:val="left" w:pos="1368"/>
        </w:tabs>
        <w:ind w:left="1368" w:hanging="375"/>
        <w:rPr>
          <w:color w:val="000000"/>
          <w:sz w:val="24"/>
          <w:szCs w:val="24"/>
        </w:rPr>
      </w:pPr>
      <w:r>
        <w:rPr>
          <w:rFonts w:ascii="Times" w:eastAsia="Times" w:hAnsi="Times" w:cs="Times"/>
          <w:color w:val="000000"/>
          <w:sz w:val="24"/>
          <w:szCs w:val="24"/>
        </w:rPr>
        <w:t>Практичні заняття.</w:t>
      </w:r>
    </w:p>
    <w:p w14:paraId="3E60FC77" w14:textId="77777777" w:rsidR="00B2490C" w:rsidRDefault="00BC6065">
      <w:pPr>
        <w:numPr>
          <w:ilvl w:val="0"/>
          <w:numId w:val="1"/>
        </w:numPr>
        <w:pBdr>
          <w:top w:val="nil"/>
          <w:left w:val="nil"/>
          <w:bottom w:val="nil"/>
          <w:right w:val="nil"/>
          <w:between w:val="nil"/>
        </w:pBdr>
        <w:tabs>
          <w:tab w:val="left" w:pos="1368"/>
        </w:tabs>
        <w:ind w:left="1368" w:hanging="375"/>
        <w:rPr>
          <w:color w:val="000000"/>
          <w:sz w:val="24"/>
          <w:szCs w:val="24"/>
        </w:rPr>
      </w:pPr>
      <w:r>
        <w:rPr>
          <w:rFonts w:ascii="Times" w:eastAsia="Times" w:hAnsi="Times" w:cs="Times"/>
          <w:color w:val="000000"/>
          <w:sz w:val="24"/>
          <w:szCs w:val="24"/>
        </w:rPr>
        <w:t>Самостійна робота студентів СРС, в організації якої значну роль мають консультації викладачів.</w:t>
      </w:r>
    </w:p>
    <w:p w14:paraId="29C2463C" w14:textId="77777777" w:rsidR="00B2490C" w:rsidRDefault="00BC6065">
      <w:pPr>
        <w:pBdr>
          <w:top w:val="nil"/>
          <w:left w:val="nil"/>
          <w:bottom w:val="nil"/>
          <w:right w:val="nil"/>
          <w:between w:val="nil"/>
        </w:pBdr>
        <w:spacing w:after="160"/>
        <w:ind w:firstLine="708"/>
        <w:jc w:val="both"/>
        <w:rPr>
          <w:rFonts w:ascii="Times" w:eastAsia="Times" w:hAnsi="Times" w:cs="Times"/>
          <w:color w:val="000000"/>
          <w:sz w:val="24"/>
          <w:szCs w:val="24"/>
        </w:rPr>
      </w:pPr>
      <w:r>
        <w:rPr>
          <w:rFonts w:ascii="Times" w:eastAsia="Times" w:hAnsi="Times" w:cs="Times"/>
          <w:color w:val="000000"/>
          <w:sz w:val="24"/>
          <w:szCs w:val="24"/>
        </w:rPr>
        <w:t>Тематичні плани лекцій, практичних занять, СРС забезпечують реалізацію у навчальному процесі всіх тем.</w:t>
      </w:r>
    </w:p>
    <w:p w14:paraId="1D0D3FF2" w14:textId="77777777" w:rsidR="00B2490C" w:rsidRDefault="00BC6065">
      <w:pPr>
        <w:pBdr>
          <w:top w:val="nil"/>
          <w:left w:val="nil"/>
          <w:bottom w:val="nil"/>
          <w:right w:val="nil"/>
          <w:between w:val="nil"/>
        </w:pBdr>
        <w:spacing w:after="160"/>
        <w:ind w:firstLine="708"/>
        <w:jc w:val="both"/>
        <w:rPr>
          <w:rFonts w:ascii="Times" w:eastAsia="Times" w:hAnsi="Times" w:cs="Times"/>
          <w:color w:val="000000"/>
          <w:sz w:val="24"/>
          <w:szCs w:val="24"/>
        </w:rPr>
      </w:pPr>
      <w:r>
        <w:rPr>
          <w:rFonts w:ascii="Times" w:eastAsia="Times" w:hAnsi="Times" w:cs="Times"/>
          <w:color w:val="000000"/>
          <w:sz w:val="24"/>
          <w:szCs w:val="24"/>
        </w:rPr>
        <w:t>Теми лекційного курсу розкривають проблемні питання відповідних розділів дисциплін, їх значення для практичної роботи для майбутнього лікаря.</w:t>
      </w:r>
    </w:p>
    <w:p w14:paraId="205AD9B8" w14:textId="77777777" w:rsidR="00B2490C" w:rsidRDefault="00BC6065">
      <w:pPr>
        <w:pBdr>
          <w:top w:val="nil"/>
          <w:left w:val="nil"/>
          <w:bottom w:val="nil"/>
          <w:right w:val="nil"/>
          <w:between w:val="nil"/>
        </w:pBdr>
        <w:spacing w:after="160"/>
        <w:ind w:firstLine="708"/>
        <w:rPr>
          <w:rFonts w:ascii="Times" w:eastAsia="Times" w:hAnsi="Times" w:cs="Times"/>
          <w:color w:val="000000"/>
          <w:sz w:val="24"/>
          <w:szCs w:val="24"/>
        </w:rPr>
      </w:pPr>
      <w:r>
        <w:rPr>
          <w:rFonts w:ascii="Times" w:eastAsia="Times" w:hAnsi="Times" w:cs="Times"/>
          <w:color w:val="000000"/>
          <w:sz w:val="24"/>
          <w:szCs w:val="24"/>
        </w:rPr>
        <w:t>Практичні клінічні заняття передбачають:</w:t>
      </w:r>
    </w:p>
    <w:p w14:paraId="585F212A"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w:t>
      </w:r>
      <w:r>
        <w:rPr>
          <w:rFonts w:ascii="Times" w:eastAsia="Times" w:hAnsi="Times" w:cs="Times"/>
          <w:color w:val="000000"/>
          <w:sz w:val="24"/>
          <w:szCs w:val="24"/>
        </w:rPr>
        <w:t>Визначення початкового рівня знань. Опитування.</w:t>
      </w:r>
    </w:p>
    <w:p w14:paraId="5488205F" w14:textId="77777777" w:rsidR="00B2490C" w:rsidRDefault="00BC6065">
      <w:pPr>
        <w:pBdr>
          <w:top w:val="nil"/>
          <w:left w:val="nil"/>
          <w:bottom w:val="nil"/>
          <w:right w:val="nil"/>
          <w:between w:val="nil"/>
        </w:pBdr>
        <w:jc w:val="both"/>
        <w:rPr>
          <w:rFonts w:ascii="Times" w:eastAsia="Times" w:hAnsi="Times" w:cs="Times"/>
          <w:color w:val="000000"/>
          <w:sz w:val="24"/>
          <w:szCs w:val="24"/>
        </w:rPr>
      </w:pPr>
      <w:r>
        <w:rPr>
          <w:color w:val="000000"/>
          <w:sz w:val="24"/>
          <w:szCs w:val="24"/>
        </w:rPr>
        <w:t>-</w:t>
      </w:r>
      <w:r>
        <w:rPr>
          <w:rFonts w:ascii="Times" w:eastAsia="Times" w:hAnsi="Times" w:cs="Times"/>
          <w:color w:val="000000"/>
          <w:sz w:val="24"/>
          <w:szCs w:val="24"/>
        </w:rPr>
        <w:t>Огляд пацієнта за темою, оцінка загального стану та його лабораторно-інструментальних досліджень, неінвазивного моніторингу у відділенні анестезіології та інтенсивної терапії, відділенні токсикології з обговоренням плану та тактики їх лікування, надання невідкладної допомоги на попередних етапах медичної допомоги.</w:t>
      </w:r>
    </w:p>
    <w:p w14:paraId="054ECDBB" w14:textId="77777777" w:rsidR="00B2490C" w:rsidRDefault="00BC6065">
      <w:pPr>
        <w:pBdr>
          <w:top w:val="nil"/>
          <w:left w:val="nil"/>
          <w:bottom w:val="nil"/>
          <w:right w:val="nil"/>
          <w:between w:val="nil"/>
        </w:pBdr>
        <w:tabs>
          <w:tab w:val="left" w:pos="720"/>
        </w:tabs>
        <w:jc w:val="both"/>
        <w:rPr>
          <w:rFonts w:ascii="Times" w:eastAsia="Times" w:hAnsi="Times" w:cs="Times"/>
          <w:color w:val="000000"/>
          <w:sz w:val="24"/>
          <w:szCs w:val="24"/>
        </w:rPr>
      </w:pPr>
      <w:r>
        <w:rPr>
          <w:color w:val="000000"/>
          <w:sz w:val="24"/>
          <w:szCs w:val="24"/>
        </w:rPr>
        <w:t>-</w:t>
      </w:r>
      <w:r>
        <w:rPr>
          <w:rFonts w:ascii="Times" w:eastAsia="Times" w:hAnsi="Times" w:cs="Times"/>
          <w:color w:val="000000"/>
          <w:sz w:val="24"/>
          <w:szCs w:val="24"/>
        </w:rPr>
        <w:t>Огляд та дослідження хворих, запланованих на оперативне втручання та в післяопераційному періоді.</w:t>
      </w:r>
    </w:p>
    <w:p w14:paraId="3B374405" w14:textId="77777777" w:rsidR="00B2490C" w:rsidRDefault="00BC6065">
      <w:pPr>
        <w:pBdr>
          <w:top w:val="nil"/>
          <w:left w:val="nil"/>
          <w:bottom w:val="nil"/>
          <w:right w:val="nil"/>
          <w:between w:val="nil"/>
        </w:pBdr>
        <w:tabs>
          <w:tab w:val="left" w:pos="720"/>
        </w:tabs>
        <w:jc w:val="both"/>
        <w:rPr>
          <w:rFonts w:ascii="Times" w:eastAsia="Times" w:hAnsi="Times" w:cs="Times"/>
          <w:color w:val="000000"/>
          <w:sz w:val="24"/>
          <w:szCs w:val="24"/>
        </w:rPr>
      </w:pPr>
      <w:r>
        <w:rPr>
          <w:color w:val="000000"/>
          <w:sz w:val="24"/>
          <w:szCs w:val="24"/>
        </w:rPr>
        <w:t>-</w:t>
      </w:r>
      <w:r>
        <w:rPr>
          <w:rFonts w:ascii="Times" w:eastAsia="Times" w:hAnsi="Times" w:cs="Times"/>
          <w:color w:val="000000"/>
          <w:sz w:val="24"/>
          <w:szCs w:val="24"/>
        </w:rPr>
        <w:t>Оволодіння спеціальними практичними  навичками на манекенах,  перегляд фільму.</w:t>
      </w:r>
    </w:p>
    <w:p w14:paraId="5239396D" w14:textId="77777777" w:rsidR="00B2490C" w:rsidRDefault="00BC6065">
      <w:pPr>
        <w:pBdr>
          <w:top w:val="nil"/>
          <w:left w:val="nil"/>
          <w:bottom w:val="nil"/>
          <w:right w:val="nil"/>
          <w:between w:val="nil"/>
        </w:pBdr>
        <w:tabs>
          <w:tab w:val="left" w:pos="720"/>
        </w:tabs>
        <w:jc w:val="both"/>
        <w:rPr>
          <w:rFonts w:ascii="Times" w:eastAsia="Times" w:hAnsi="Times" w:cs="Times"/>
          <w:color w:val="000000"/>
          <w:sz w:val="24"/>
          <w:szCs w:val="24"/>
        </w:rPr>
      </w:pPr>
      <w:r>
        <w:rPr>
          <w:color w:val="000000"/>
          <w:sz w:val="24"/>
          <w:szCs w:val="24"/>
        </w:rPr>
        <w:t>-</w:t>
      </w:r>
      <w:r>
        <w:rPr>
          <w:rFonts w:ascii="Times" w:eastAsia="Times" w:hAnsi="Times" w:cs="Times"/>
          <w:color w:val="000000"/>
          <w:sz w:val="24"/>
          <w:szCs w:val="24"/>
        </w:rPr>
        <w:t>Вирішення клінічних ситуаційних задач та тестів</w:t>
      </w:r>
    </w:p>
    <w:p w14:paraId="785CDA9E" w14:textId="77777777" w:rsidR="00B2490C" w:rsidRDefault="00B2490C">
      <w:pPr>
        <w:pBdr>
          <w:top w:val="nil"/>
          <w:left w:val="nil"/>
          <w:bottom w:val="nil"/>
          <w:right w:val="nil"/>
          <w:between w:val="nil"/>
        </w:pBdr>
        <w:tabs>
          <w:tab w:val="left" w:pos="720"/>
        </w:tabs>
        <w:jc w:val="both"/>
        <w:rPr>
          <w:rFonts w:ascii="Times" w:eastAsia="Times" w:hAnsi="Times" w:cs="Times"/>
          <w:color w:val="000000"/>
          <w:sz w:val="24"/>
          <w:szCs w:val="24"/>
        </w:rPr>
      </w:pPr>
    </w:p>
    <w:p w14:paraId="1D3BDF4E" w14:textId="77777777" w:rsidR="00B2490C" w:rsidRDefault="00BC6065">
      <w:pPr>
        <w:pBdr>
          <w:top w:val="nil"/>
          <w:left w:val="nil"/>
          <w:bottom w:val="nil"/>
          <w:right w:val="nil"/>
          <w:between w:val="nil"/>
        </w:pBdr>
        <w:spacing w:after="160"/>
        <w:ind w:left="1428"/>
        <w:rPr>
          <w:rFonts w:ascii="Times" w:eastAsia="Times" w:hAnsi="Times" w:cs="Times"/>
          <w:color w:val="000000"/>
          <w:sz w:val="24"/>
          <w:szCs w:val="24"/>
        </w:rPr>
      </w:pPr>
      <w:r>
        <w:rPr>
          <w:b/>
          <w:color w:val="000000"/>
          <w:sz w:val="24"/>
          <w:szCs w:val="24"/>
        </w:rPr>
        <w:t xml:space="preserve">                         </w:t>
      </w:r>
      <w:r>
        <w:rPr>
          <w:rFonts w:ascii="Times" w:eastAsia="Times" w:hAnsi="Times" w:cs="Times"/>
          <w:b/>
          <w:color w:val="000000"/>
          <w:sz w:val="24"/>
          <w:szCs w:val="24"/>
        </w:rPr>
        <w:t>Методичне забезпечення</w:t>
      </w:r>
    </w:p>
    <w:p w14:paraId="1CF26936"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Програма навчальної дисципліни;</w:t>
      </w:r>
    </w:p>
    <w:p w14:paraId="1ABB0719"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Плани лекцій, практичних занять та самостійної роботи студентів;</w:t>
      </w:r>
    </w:p>
    <w:p w14:paraId="140C12B1"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 xml:space="preserve">Тези лекцій з дисципліни; </w:t>
      </w:r>
    </w:p>
    <w:p w14:paraId="2E35C427"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Методичні розробки для викладача;</w:t>
      </w:r>
    </w:p>
    <w:p w14:paraId="5FB2DA51"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Методичні вказівки до практичних занять для студентів;</w:t>
      </w:r>
    </w:p>
    <w:p w14:paraId="6B6E4092"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Методичні матеріали, що забезпечують самостійну роботу студентів;</w:t>
      </w:r>
    </w:p>
    <w:p w14:paraId="7FB0177F"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Тестові та контрольні завдання до практичних занять;</w:t>
      </w:r>
    </w:p>
    <w:p w14:paraId="21826A16"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Питання та завдання до контролю засвоєння розділу;</w:t>
      </w:r>
    </w:p>
    <w:p w14:paraId="232C86B7"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rFonts w:ascii="Times" w:eastAsia="Times" w:hAnsi="Times" w:cs="Times"/>
          <w:color w:val="000000"/>
          <w:sz w:val="24"/>
          <w:szCs w:val="24"/>
        </w:rPr>
        <w:t>Перелік питань до  диф. заліку, завдання для перевірки практичних навичок під час  диф. заліку.( в тому числі тексти лекцій та методичних вказівок для студентів, що можуть використовуватися для підготовки та які розміщені на сторінці кафедри в репозиції ХНМУ, матеріали на сторінці кафедри в системі дистанційної освіти  Moodle).</w:t>
      </w:r>
    </w:p>
    <w:p w14:paraId="7E38E136"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rFonts w:ascii="Times" w:eastAsia="Times" w:hAnsi="Times" w:cs="Times"/>
          <w:b/>
          <w:color w:val="000000"/>
          <w:sz w:val="24"/>
          <w:szCs w:val="24"/>
        </w:rPr>
        <w:lastRenderedPageBreak/>
        <w:t>Політика дисципліни.</w:t>
      </w:r>
      <w:r>
        <w:rPr>
          <w:rFonts w:ascii="Times" w:eastAsia="Times" w:hAnsi="Times" w:cs="Times"/>
          <w:color w:val="000000"/>
          <w:sz w:val="24"/>
          <w:szCs w:val="24"/>
        </w:rPr>
        <w:t xml:space="preserve"> </w:t>
      </w:r>
      <w:r>
        <w:rPr>
          <w:color w:val="000000"/>
          <w:sz w:val="24"/>
          <w:szCs w:val="24"/>
        </w:rPr>
        <w:t xml:space="preserve">      </w:t>
      </w:r>
      <w:r>
        <w:rPr>
          <w:rFonts w:ascii="Times" w:eastAsia="Times" w:hAnsi="Times" w:cs="Times"/>
          <w:color w:val="000000"/>
          <w:sz w:val="24"/>
          <w:szCs w:val="24"/>
        </w:rPr>
        <w:t>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мати змінне взуття, одяг для роботи в операційній та у відділеннях інтенсивної терапії,  мати при собі  фонендоскоп,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 При роботі на кафедрі або в клінічних відділеннях треба слід ретельно дотримуватися всіх вимог роботи в умовах розповсюдження С</w:t>
      </w:r>
      <w:r>
        <w:rPr>
          <w:color w:val="000000"/>
          <w:sz w:val="24"/>
          <w:szCs w:val="24"/>
        </w:rPr>
        <w:t>OVID 19.</w:t>
      </w:r>
      <w:r>
        <w:rPr>
          <w:rFonts w:ascii="Times" w:eastAsia="Times" w:hAnsi="Times" w:cs="Times"/>
          <w:color w:val="000000"/>
          <w:sz w:val="24"/>
          <w:szCs w:val="24"/>
        </w:rPr>
        <w:t xml:space="preserve"> </w:t>
      </w:r>
    </w:p>
    <w:p w14:paraId="6724C070"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rFonts w:ascii="Times" w:eastAsia="Times" w:hAnsi="Times" w:cs="Times"/>
          <w:color w:val="000000"/>
          <w:sz w:val="24"/>
          <w:szCs w:val="24"/>
        </w:rPr>
        <w:t xml:space="preserve">Для успішної роботи в системі дистанційного навчання студент повинен заздалегіть зареєструватися в ній, знайти веб-кімнату для лекцій або практичних занять на сторінці кафедри в системі </w:t>
      </w:r>
      <w:r>
        <w:rPr>
          <w:color w:val="000000"/>
          <w:sz w:val="24"/>
          <w:szCs w:val="24"/>
        </w:rPr>
        <w:t xml:space="preserve">  </w:t>
      </w:r>
      <w:r>
        <w:rPr>
          <w:rFonts w:ascii="Times" w:eastAsia="Times" w:hAnsi="Times" w:cs="Times"/>
          <w:color w:val="000000"/>
          <w:sz w:val="24"/>
          <w:szCs w:val="24"/>
        </w:rPr>
        <w:t>Moodle.</w:t>
      </w:r>
    </w:p>
    <w:p w14:paraId="07F77137"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color w:val="000000"/>
          <w:sz w:val="24"/>
          <w:szCs w:val="24"/>
        </w:rPr>
        <w:t xml:space="preserve">     </w:t>
      </w:r>
      <w:r>
        <w:rPr>
          <w:rFonts w:ascii="Times" w:eastAsia="Times" w:hAnsi="Times" w:cs="Times"/>
          <w:color w:val="000000"/>
          <w:sz w:val="24"/>
          <w:szCs w:val="24"/>
        </w:rPr>
        <w:t xml:space="preserve">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w:t>
      </w:r>
    </w:p>
    <w:p w14:paraId="3ABF0D5E"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rFonts w:ascii="Times" w:eastAsia="Times" w:hAnsi="Times" w:cs="Times"/>
          <w:color w:val="000000"/>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4E70A670" w14:textId="77777777" w:rsidR="00B2490C" w:rsidRDefault="00BC6065">
      <w:pPr>
        <w:pBdr>
          <w:top w:val="nil"/>
          <w:left w:val="nil"/>
          <w:bottom w:val="nil"/>
          <w:right w:val="nil"/>
          <w:between w:val="nil"/>
        </w:pBdr>
        <w:ind w:firstLine="1287"/>
        <w:jc w:val="center"/>
        <w:rPr>
          <w:rFonts w:ascii="Times" w:eastAsia="Times" w:hAnsi="Times" w:cs="Times"/>
          <w:color w:val="000000"/>
          <w:sz w:val="24"/>
          <w:szCs w:val="24"/>
        </w:rPr>
      </w:pPr>
      <w:r>
        <w:rPr>
          <w:rFonts w:ascii="Times" w:eastAsia="Times" w:hAnsi="Times" w:cs="Times"/>
          <w:b/>
          <w:color w:val="000000"/>
          <w:sz w:val="24"/>
          <w:szCs w:val="24"/>
        </w:rPr>
        <w:t>Система оцінювання та вимоги</w:t>
      </w:r>
      <w:r>
        <w:rPr>
          <w:rFonts w:ascii="Times" w:eastAsia="Times" w:hAnsi="Times" w:cs="Times"/>
          <w:color w:val="000000"/>
          <w:sz w:val="24"/>
          <w:szCs w:val="24"/>
        </w:rPr>
        <w:t xml:space="preserve"> .</w:t>
      </w:r>
    </w:p>
    <w:p w14:paraId="52AE07FA" w14:textId="77777777" w:rsidR="00B2490C" w:rsidRDefault="00B2490C">
      <w:pPr>
        <w:pBdr>
          <w:top w:val="nil"/>
          <w:left w:val="nil"/>
          <w:bottom w:val="nil"/>
          <w:right w:val="nil"/>
          <w:between w:val="nil"/>
        </w:pBdr>
        <w:ind w:firstLine="1287"/>
        <w:jc w:val="center"/>
        <w:rPr>
          <w:rFonts w:ascii="Times" w:eastAsia="Times" w:hAnsi="Times" w:cs="Times"/>
          <w:color w:val="000000"/>
          <w:sz w:val="24"/>
          <w:szCs w:val="24"/>
        </w:rPr>
      </w:pPr>
    </w:p>
    <w:p w14:paraId="7974F43C" w14:textId="77777777" w:rsidR="00B2490C" w:rsidRDefault="00BC6065">
      <w:pPr>
        <w:pBdr>
          <w:top w:val="nil"/>
          <w:left w:val="nil"/>
          <w:bottom w:val="nil"/>
          <w:right w:val="nil"/>
          <w:between w:val="nil"/>
        </w:pBdr>
        <w:spacing w:after="160"/>
        <w:ind w:firstLine="1287"/>
        <w:rPr>
          <w:rFonts w:ascii="Times" w:eastAsia="Times" w:hAnsi="Times" w:cs="Times"/>
          <w:color w:val="000000"/>
          <w:sz w:val="24"/>
          <w:szCs w:val="24"/>
        </w:rPr>
      </w:pPr>
      <w:r>
        <w:rPr>
          <w:rFonts w:ascii="Times" w:eastAsia="Times" w:hAnsi="Times" w:cs="Times"/>
          <w:b/>
          <w:color w:val="000000"/>
          <w:sz w:val="24"/>
          <w:szCs w:val="24"/>
        </w:rPr>
        <w:t xml:space="preserve">Поточна навчальна діяльність студентів </w:t>
      </w:r>
      <w:r>
        <w:rPr>
          <w:rFonts w:ascii="Times" w:eastAsia="Times" w:hAnsi="Times" w:cs="Times"/>
          <w:color w:val="000000"/>
          <w:sz w:val="24"/>
          <w:szCs w:val="24"/>
        </w:rPr>
        <w:t>контролюється на практичних заняттях  у відповідності з конкретними цілями та під час індивідуальної роботи викладача зі студентами.</w:t>
      </w:r>
    </w:p>
    <w:p w14:paraId="16CA89A6" w14:textId="77777777" w:rsidR="00B2490C" w:rsidRDefault="00BC6065">
      <w:pPr>
        <w:pBdr>
          <w:top w:val="nil"/>
          <w:left w:val="nil"/>
          <w:bottom w:val="nil"/>
          <w:right w:val="nil"/>
          <w:between w:val="nil"/>
        </w:pBdr>
        <w:ind w:firstLine="1287"/>
        <w:rPr>
          <w:rFonts w:ascii="Times" w:eastAsia="Times" w:hAnsi="Times" w:cs="Times"/>
          <w:color w:val="000000"/>
          <w:sz w:val="24"/>
          <w:szCs w:val="24"/>
        </w:rPr>
      </w:pPr>
      <w:r>
        <w:rPr>
          <w:rFonts w:ascii="Times" w:eastAsia="Times" w:hAnsi="Times" w:cs="Times"/>
          <w:color w:val="000000"/>
          <w:sz w:val="24"/>
          <w:szCs w:val="24"/>
        </w:rPr>
        <w:t>Застосовуються  наступні методи визначення рівня підготовки студентів:</w:t>
      </w:r>
    </w:p>
    <w:p w14:paraId="730F75DA" w14:textId="77777777" w:rsidR="00B2490C" w:rsidRDefault="00BC6065">
      <w:pPr>
        <w:numPr>
          <w:ilvl w:val="0"/>
          <w:numId w:val="1"/>
        </w:numPr>
        <w:pBdr>
          <w:top w:val="nil"/>
          <w:left w:val="nil"/>
          <w:bottom w:val="nil"/>
          <w:right w:val="nil"/>
          <w:between w:val="nil"/>
        </w:pBdr>
        <w:tabs>
          <w:tab w:val="left" w:pos="720"/>
        </w:tabs>
        <w:ind w:firstLine="1287"/>
        <w:rPr>
          <w:color w:val="000000"/>
          <w:sz w:val="24"/>
          <w:szCs w:val="24"/>
        </w:rPr>
      </w:pPr>
      <w:r>
        <w:rPr>
          <w:rFonts w:ascii="Times" w:eastAsia="Times" w:hAnsi="Times" w:cs="Times"/>
          <w:color w:val="000000"/>
          <w:sz w:val="24"/>
          <w:szCs w:val="24"/>
        </w:rPr>
        <w:t>Усне опитування.</w:t>
      </w:r>
    </w:p>
    <w:p w14:paraId="33291027" w14:textId="77777777" w:rsidR="00B2490C" w:rsidRDefault="00BC6065">
      <w:pPr>
        <w:numPr>
          <w:ilvl w:val="0"/>
          <w:numId w:val="1"/>
        </w:numPr>
        <w:pBdr>
          <w:top w:val="nil"/>
          <w:left w:val="nil"/>
          <w:bottom w:val="nil"/>
          <w:right w:val="nil"/>
          <w:between w:val="nil"/>
        </w:pBdr>
        <w:tabs>
          <w:tab w:val="left" w:pos="720"/>
        </w:tabs>
        <w:ind w:firstLine="1287"/>
        <w:rPr>
          <w:color w:val="000000"/>
          <w:sz w:val="24"/>
          <w:szCs w:val="24"/>
        </w:rPr>
      </w:pPr>
      <w:r>
        <w:rPr>
          <w:rFonts w:ascii="Times" w:eastAsia="Times" w:hAnsi="Times" w:cs="Times"/>
          <w:color w:val="000000"/>
          <w:sz w:val="24"/>
          <w:szCs w:val="24"/>
        </w:rPr>
        <w:t>Оцінка і трактування клініко-лабораторних та інструментальних обстежень,  рентгенограм.</w:t>
      </w:r>
    </w:p>
    <w:p w14:paraId="495D67A2" w14:textId="77777777" w:rsidR="00B2490C" w:rsidRDefault="00BC6065">
      <w:pPr>
        <w:numPr>
          <w:ilvl w:val="0"/>
          <w:numId w:val="1"/>
        </w:numPr>
        <w:pBdr>
          <w:top w:val="nil"/>
          <w:left w:val="nil"/>
          <w:bottom w:val="nil"/>
          <w:right w:val="nil"/>
          <w:between w:val="nil"/>
        </w:pBdr>
        <w:tabs>
          <w:tab w:val="left" w:pos="720"/>
        </w:tabs>
        <w:ind w:firstLine="1287"/>
        <w:rPr>
          <w:color w:val="000000"/>
          <w:sz w:val="24"/>
          <w:szCs w:val="24"/>
        </w:rPr>
      </w:pPr>
      <w:r>
        <w:rPr>
          <w:rFonts w:ascii="Times" w:eastAsia="Times" w:hAnsi="Times" w:cs="Times"/>
          <w:color w:val="000000"/>
          <w:sz w:val="24"/>
          <w:szCs w:val="24"/>
        </w:rPr>
        <w:t>Розв’язування клінічних ситуаційних задач.</w:t>
      </w:r>
    </w:p>
    <w:p w14:paraId="1F5D85EC" w14:textId="77777777" w:rsidR="00B2490C" w:rsidRDefault="00BC6065">
      <w:pPr>
        <w:numPr>
          <w:ilvl w:val="0"/>
          <w:numId w:val="1"/>
        </w:numPr>
        <w:pBdr>
          <w:top w:val="nil"/>
          <w:left w:val="nil"/>
          <w:bottom w:val="nil"/>
          <w:right w:val="nil"/>
          <w:between w:val="nil"/>
        </w:pBdr>
        <w:tabs>
          <w:tab w:val="left" w:pos="720"/>
        </w:tabs>
        <w:ind w:firstLine="1287"/>
        <w:rPr>
          <w:color w:val="000000"/>
          <w:sz w:val="24"/>
          <w:szCs w:val="24"/>
        </w:rPr>
      </w:pPr>
      <w:r>
        <w:rPr>
          <w:rFonts w:ascii="Times" w:eastAsia="Times" w:hAnsi="Times" w:cs="Times"/>
          <w:color w:val="000000"/>
          <w:sz w:val="24"/>
          <w:szCs w:val="24"/>
        </w:rPr>
        <w:t>Робота з манекенами та приладами які необхідні для надання невідкладної допомоги  в конкретної ситуації.</w:t>
      </w:r>
    </w:p>
    <w:p w14:paraId="61E780EE" w14:textId="77777777" w:rsidR="00B2490C" w:rsidRDefault="00BC6065">
      <w:pPr>
        <w:numPr>
          <w:ilvl w:val="0"/>
          <w:numId w:val="1"/>
        </w:numPr>
        <w:pBdr>
          <w:top w:val="nil"/>
          <w:left w:val="nil"/>
          <w:bottom w:val="nil"/>
          <w:right w:val="nil"/>
          <w:between w:val="nil"/>
        </w:pBdr>
        <w:tabs>
          <w:tab w:val="left" w:pos="720"/>
        </w:tabs>
        <w:ind w:firstLine="1287"/>
        <w:rPr>
          <w:color w:val="000000"/>
          <w:sz w:val="24"/>
          <w:szCs w:val="24"/>
        </w:rPr>
      </w:pPr>
      <w:r>
        <w:rPr>
          <w:rFonts w:ascii="Times" w:eastAsia="Times" w:hAnsi="Times" w:cs="Times"/>
          <w:color w:val="000000"/>
          <w:sz w:val="24"/>
          <w:szCs w:val="24"/>
        </w:rPr>
        <w:t>Розв’язування клінічних ситуаційних задач у форматі тестів.</w:t>
      </w:r>
    </w:p>
    <w:p w14:paraId="094A0E45" w14:textId="77777777" w:rsidR="00B2490C" w:rsidRDefault="00BC6065">
      <w:pPr>
        <w:pBdr>
          <w:top w:val="nil"/>
          <w:left w:val="nil"/>
          <w:bottom w:val="nil"/>
          <w:right w:val="nil"/>
          <w:between w:val="nil"/>
        </w:pBdr>
        <w:ind w:firstLine="1287"/>
        <w:rPr>
          <w:rFonts w:ascii="Times" w:eastAsia="Times" w:hAnsi="Times" w:cs="Times"/>
          <w:color w:val="000000"/>
          <w:sz w:val="24"/>
          <w:szCs w:val="24"/>
        </w:rPr>
      </w:pPr>
      <w:r>
        <w:rPr>
          <w:b/>
          <w:color w:val="000000"/>
          <w:sz w:val="24"/>
          <w:szCs w:val="24"/>
        </w:rPr>
        <w:br/>
      </w:r>
      <w:r>
        <w:rPr>
          <w:rFonts w:ascii="Times" w:eastAsia="Times" w:hAnsi="Times" w:cs="Times"/>
          <w:b/>
          <w:color w:val="000000"/>
          <w:sz w:val="24"/>
          <w:szCs w:val="24"/>
        </w:rPr>
        <w:t xml:space="preserve">Підсумковий контроль. </w:t>
      </w:r>
      <w:r>
        <w:rPr>
          <w:rFonts w:ascii="Times" w:eastAsia="Times" w:hAnsi="Times" w:cs="Times"/>
          <w:color w:val="000000"/>
          <w:sz w:val="24"/>
          <w:szCs w:val="24"/>
        </w:rPr>
        <w:t>Диференційований залік на підсумковому занятті.</w:t>
      </w:r>
    </w:p>
    <w:p w14:paraId="79121E71"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b/>
          <w:color w:val="333333"/>
          <w:sz w:val="24"/>
          <w:szCs w:val="24"/>
          <w:highlight w:val="white"/>
        </w:rPr>
        <w:t>Поточна навчальна діяльність</w:t>
      </w:r>
      <w:r>
        <w:rPr>
          <w:b/>
          <w:i/>
          <w:color w:val="333333"/>
          <w:sz w:val="24"/>
          <w:szCs w:val="24"/>
          <w:highlight w:val="white"/>
        </w:rPr>
        <w:t xml:space="preserve"> – </w:t>
      </w:r>
      <w:r>
        <w:rPr>
          <w:rFonts w:ascii="Times" w:eastAsia="Times" w:hAnsi="Times" w:cs="Times"/>
          <w:color w:val="333333"/>
          <w:sz w:val="24"/>
          <w:szCs w:val="24"/>
          <w:highlight w:val="white"/>
        </w:rPr>
        <w:t>оцінка</w:t>
      </w:r>
      <w:r>
        <w:rPr>
          <w:rFonts w:ascii="Times" w:eastAsia="Times" w:hAnsi="Times" w:cs="Times"/>
          <w:b/>
          <w:color w:val="333333"/>
          <w:sz w:val="24"/>
          <w:szCs w:val="24"/>
          <w:highlight w:val="white"/>
        </w:rPr>
        <w:t xml:space="preserve">  </w:t>
      </w:r>
      <w:r>
        <w:rPr>
          <w:rFonts w:ascii="Times" w:eastAsia="Times" w:hAnsi="Times" w:cs="Times"/>
          <w:color w:val="333333"/>
          <w:sz w:val="24"/>
          <w:szCs w:val="24"/>
          <w:highlight w:val="white"/>
        </w:rPr>
        <w:t xml:space="preserve">поточної навчальної діяльності </w:t>
      </w:r>
      <w:r>
        <w:rPr>
          <w:color w:val="333333"/>
          <w:sz w:val="24"/>
          <w:szCs w:val="24"/>
          <w:highlight w:val="white"/>
        </w:rPr>
        <w:t> </w:t>
      </w:r>
      <w:r>
        <w:rPr>
          <w:rFonts w:ascii="Times" w:eastAsia="Times" w:hAnsi="Times" w:cs="Times"/>
          <w:color w:val="333333"/>
          <w:sz w:val="24"/>
          <w:szCs w:val="24"/>
          <w:highlight w:val="white"/>
        </w:rPr>
        <w:t xml:space="preserve">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середній бал поточної успішності викладачем кафедри переводиться у 200-бальну шкалу ЕСТS. </w:t>
      </w:r>
      <w:r>
        <w:rPr>
          <w:rFonts w:ascii="Times" w:eastAsia="Times" w:hAnsi="Times" w:cs="Times"/>
          <w:color w:val="000000"/>
          <w:sz w:val="24"/>
          <w:szCs w:val="24"/>
        </w:rPr>
        <w:t>Мінімальна кількість балів, яку має набрати студент для допуску до диф. заліку або іспиту - 70 балів, мінімальна позитивна оцінка на диф. заліку  відповідно  50 балів.</w:t>
      </w:r>
    </w:p>
    <w:p w14:paraId="4726C9CA" w14:textId="77777777" w:rsidR="00B2490C" w:rsidRDefault="00BC6065">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t xml:space="preserve">Оцінювання самостійної роботи студентів. </w:t>
      </w:r>
      <w:r>
        <w:rPr>
          <w:rFonts w:ascii="Times" w:eastAsia="Times" w:hAnsi="Times" w:cs="Times"/>
          <w:color w:val="000000"/>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36182439" w14:textId="77777777" w:rsidR="00B2490C" w:rsidRDefault="00BC6065">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b/>
          <w:color w:val="000000"/>
          <w:sz w:val="24"/>
          <w:szCs w:val="24"/>
        </w:rPr>
        <w:lastRenderedPageBreak/>
        <w:t>Оцінювання індивідуальних завдань студента</w:t>
      </w:r>
      <w:r>
        <w:rPr>
          <w:rFonts w:ascii="Times" w:eastAsia="Times" w:hAnsi="Times" w:cs="Times"/>
          <w:color w:val="000000"/>
          <w:sz w:val="24"/>
          <w:szCs w:val="24"/>
        </w:rPr>
        <w:t xml:space="preserve"> здійснюється за умов виконання завдань викладача (доповідь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участь у Всеукраїнській олімпіаді</w:t>
      </w:r>
      <w:r>
        <w:rPr>
          <w:rFonts w:ascii="Times" w:eastAsia="Times" w:hAnsi="Times" w:cs="Times"/>
          <w:b/>
          <w:color w:val="000000"/>
          <w:sz w:val="24"/>
          <w:szCs w:val="24"/>
        </w:rPr>
        <w:t>)</w:t>
      </w:r>
      <w:r>
        <w:rPr>
          <w:rFonts w:ascii="Times" w:eastAsia="Times" w:hAnsi="Times" w:cs="Times"/>
          <w:color w:val="000000"/>
          <w:sz w:val="24"/>
          <w:szCs w:val="24"/>
        </w:rPr>
        <w:t xml:space="preserve">. Бали (не більше як 10) додаються, як заохочувальні. Загальна сума балів за поточну навчальну діяльність не може перевищувати 120 балів. </w:t>
      </w:r>
    </w:p>
    <w:p w14:paraId="57327061"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rFonts w:ascii="Times" w:eastAsia="Times" w:hAnsi="Times" w:cs="Times"/>
          <w:b/>
          <w:color w:val="000000"/>
          <w:sz w:val="24"/>
          <w:szCs w:val="24"/>
        </w:rPr>
        <w:t>Підсумковий семестровий контроль</w:t>
      </w:r>
      <w:r>
        <w:rPr>
          <w:rFonts w:ascii="Times" w:eastAsia="Times" w:hAnsi="Times" w:cs="Times"/>
          <w:i/>
          <w:color w:val="000000"/>
          <w:sz w:val="24"/>
          <w:szCs w:val="24"/>
        </w:rPr>
        <w:t xml:space="preserve"> </w:t>
      </w:r>
      <w:r>
        <w:rPr>
          <w:rFonts w:ascii="Times" w:eastAsia="Times" w:hAnsi="Times" w:cs="Times"/>
          <w:color w:val="000000"/>
          <w:sz w:val="24"/>
          <w:szCs w:val="24"/>
        </w:rPr>
        <w:t xml:space="preserve"> проводиться після завершення вивчення дисципліни у формі  диференційованого заліку. </w:t>
      </w:r>
      <w:r>
        <w:rPr>
          <w:rFonts w:ascii="Times" w:eastAsia="Times" w:hAnsi="Times" w:cs="Times"/>
          <w:b/>
          <w:color w:val="000000"/>
          <w:sz w:val="24"/>
          <w:szCs w:val="24"/>
        </w:rPr>
        <w:t xml:space="preserve">Диференційований  залік  </w:t>
      </w:r>
      <w:r>
        <w:rPr>
          <w:rFonts w:ascii="Times" w:eastAsia="Times" w:hAnsi="Times" w:cs="Times"/>
          <w:color w:val="000000"/>
          <w:sz w:val="24"/>
          <w:szCs w:val="24"/>
        </w:rPr>
        <w:t>(</w:t>
      </w:r>
      <w:r>
        <w:rPr>
          <w:rFonts w:ascii="Times" w:eastAsia="Times" w:hAnsi="Times" w:cs="Times"/>
          <w:b/>
          <w:color w:val="000000"/>
          <w:sz w:val="24"/>
          <w:szCs w:val="24"/>
        </w:rPr>
        <w:t>ДЗ</w:t>
      </w:r>
      <w:r>
        <w:rPr>
          <w:rFonts w:ascii="Times" w:eastAsia="Times" w:hAnsi="Times" w:cs="Times"/>
          <w:color w:val="000000"/>
          <w:sz w:val="24"/>
          <w:szCs w:val="24"/>
        </w:rPr>
        <w:t>)</w:t>
      </w:r>
      <w:r>
        <w:rPr>
          <w:rFonts w:ascii="Times" w:eastAsia="Times" w:hAnsi="Times" w:cs="Times"/>
          <w:b/>
          <w:color w:val="000000"/>
          <w:sz w:val="24"/>
          <w:szCs w:val="24"/>
        </w:rPr>
        <w:t xml:space="preserve"> – </w:t>
      </w:r>
      <w:r>
        <w:rPr>
          <w:rFonts w:ascii="Times" w:eastAsia="Times" w:hAnsi="Times" w:cs="Times"/>
          <w:color w:val="000000"/>
          <w:sz w:val="24"/>
          <w:szCs w:val="24"/>
        </w:rPr>
        <w:t xml:space="preserve">проводиться викладачем академічної групи на останньому занятті з дисципліни. Допуск до </w:t>
      </w:r>
      <w:r>
        <w:rPr>
          <w:rFonts w:ascii="Times" w:eastAsia="Times" w:hAnsi="Times" w:cs="Times"/>
          <w:b/>
          <w:color w:val="000000"/>
          <w:sz w:val="24"/>
          <w:szCs w:val="24"/>
        </w:rPr>
        <w:t>ДЗ</w:t>
      </w:r>
      <w:r>
        <w:rPr>
          <w:rFonts w:ascii="Times" w:eastAsia="Times" w:hAnsi="Times" w:cs="Times"/>
          <w:color w:val="000000"/>
          <w:sz w:val="24"/>
          <w:szCs w:val="24"/>
        </w:rPr>
        <w:t xml:space="preserve"> визначається у балах поточної навчальної діяльності, а саме:  min - 70, max - 120 балів. Безпосередньо </w:t>
      </w:r>
      <w:r>
        <w:rPr>
          <w:rFonts w:ascii="Times" w:eastAsia="Times" w:hAnsi="Times" w:cs="Times"/>
          <w:b/>
          <w:color w:val="000000"/>
          <w:sz w:val="24"/>
          <w:szCs w:val="24"/>
        </w:rPr>
        <w:t xml:space="preserve">ДЗ </w:t>
      </w:r>
      <w:r>
        <w:rPr>
          <w:rFonts w:ascii="Times" w:eastAsia="Times" w:hAnsi="Times" w:cs="Times"/>
          <w:color w:val="000000"/>
          <w:sz w:val="24"/>
          <w:szCs w:val="24"/>
        </w:rPr>
        <w:t xml:space="preserve">оцінюється від - 50 до – 80 балів.  Оцінювання теоретичних знань проводиться за таблицею. Оцінювання практичних навичок проводиться за критеріями </w:t>
      </w:r>
      <w:r>
        <w:rPr>
          <w:color w:val="000000"/>
          <w:sz w:val="24"/>
          <w:szCs w:val="24"/>
        </w:rPr>
        <w:t>«</w:t>
      </w:r>
      <w:r>
        <w:rPr>
          <w:rFonts w:ascii="Times" w:eastAsia="Times" w:hAnsi="Times" w:cs="Times"/>
          <w:color w:val="000000"/>
          <w:sz w:val="24"/>
          <w:szCs w:val="24"/>
        </w:rPr>
        <w:t>виконав</w:t>
      </w:r>
      <w:r>
        <w:rPr>
          <w:color w:val="000000"/>
          <w:sz w:val="24"/>
          <w:szCs w:val="24"/>
        </w:rPr>
        <w:t>», «</w:t>
      </w:r>
      <w:r>
        <w:rPr>
          <w:rFonts w:ascii="Times" w:eastAsia="Times" w:hAnsi="Times" w:cs="Times"/>
          <w:color w:val="000000"/>
          <w:sz w:val="24"/>
          <w:szCs w:val="24"/>
        </w:rPr>
        <w:t>не виконав</w:t>
      </w:r>
      <w:r>
        <w:rPr>
          <w:color w:val="000000"/>
          <w:sz w:val="24"/>
          <w:szCs w:val="24"/>
        </w:rPr>
        <w:t xml:space="preserve">». </w:t>
      </w:r>
    </w:p>
    <w:p w14:paraId="450E12A1" w14:textId="77777777" w:rsidR="00B2490C" w:rsidRDefault="00BC6065">
      <w:pPr>
        <w:pBdr>
          <w:top w:val="nil"/>
          <w:left w:val="nil"/>
          <w:bottom w:val="nil"/>
          <w:right w:val="nil"/>
          <w:between w:val="nil"/>
        </w:pBdr>
        <w:spacing w:after="160"/>
        <w:jc w:val="center"/>
        <w:rPr>
          <w:rFonts w:ascii="Times" w:eastAsia="Times" w:hAnsi="Times" w:cs="Times"/>
          <w:color w:val="000000"/>
          <w:sz w:val="24"/>
          <w:szCs w:val="24"/>
        </w:rPr>
      </w:pPr>
      <w:r>
        <w:rPr>
          <w:rFonts w:ascii="Times" w:eastAsia="Times" w:hAnsi="Times" w:cs="Times"/>
          <w:b/>
          <w:color w:val="000000"/>
          <w:sz w:val="24"/>
          <w:szCs w:val="24"/>
        </w:rPr>
        <w:t>Оцінювання теоретичних знань</w:t>
      </w:r>
    </w:p>
    <w:tbl>
      <w:tblPr>
        <w:tblStyle w:val="ac"/>
        <w:tblW w:w="9322" w:type="dxa"/>
        <w:tblInd w:w="0" w:type="dxa"/>
        <w:tblLayout w:type="fixed"/>
        <w:tblLook w:val="0000" w:firstRow="0" w:lastRow="0" w:firstColumn="0" w:lastColumn="0" w:noHBand="0" w:noVBand="0"/>
      </w:tblPr>
      <w:tblGrid>
        <w:gridCol w:w="1134"/>
        <w:gridCol w:w="680"/>
        <w:gridCol w:w="680"/>
        <w:gridCol w:w="680"/>
        <w:gridCol w:w="2746"/>
        <w:gridCol w:w="3402"/>
      </w:tblGrid>
      <w:tr w:rsidR="00B2490C" w14:paraId="39A6D484"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D78B7"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rFonts w:ascii="Times" w:eastAsia="Times" w:hAnsi="Times" w:cs="Times"/>
                <w:color w:val="000000"/>
                <w:sz w:val="24"/>
                <w:szCs w:val="24"/>
              </w:rPr>
              <w:t>Кількість питань</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CD03B"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D59C6"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9E1F6"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«3»</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A9E7CD2" w14:textId="77777777" w:rsidR="00B2490C" w:rsidRDefault="00BC6065">
            <w:pPr>
              <w:pBdr>
                <w:top w:val="nil"/>
                <w:left w:val="nil"/>
                <w:bottom w:val="nil"/>
                <w:right w:val="nil"/>
                <w:between w:val="nil"/>
              </w:pBdr>
              <w:spacing w:after="160"/>
              <w:jc w:val="both"/>
              <w:rPr>
                <w:rFonts w:ascii="Calibri" w:eastAsia="Calibri" w:hAnsi="Calibri" w:cs="Calibri"/>
                <w:color w:val="000000"/>
                <w:sz w:val="22"/>
                <w:szCs w:val="22"/>
              </w:rPr>
            </w:pPr>
            <w:r>
              <w:rPr>
                <w:rFonts w:ascii="Times" w:eastAsia="Times" w:hAnsi="Times" w:cs="Times"/>
                <w:color w:val="000000"/>
                <w:sz w:val="24"/>
                <w:szCs w:val="24"/>
              </w:rPr>
              <w:t xml:space="preserve">Усна відповідь за білетами, які включають теоретичну частину дисципліни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D27780E"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rFonts w:ascii="Times" w:eastAsia="Times" w:hAnsi="Times" w:cs="Times"/>
                <w:color w:val="000000"/>
                <w:sz w:val="24"/>
                <w:szCs w:val="24"/>
              </w:rPr>
              <w:t>За кожну відповідь студент одержує від 10 до 16 балів, що відповідає:</w:t>
            </w:r>
          </w:p>
          <w:p w14:paraId="5E357CFD"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color w:val="000000"/>
                <w:sz w:val="24"/>
                <w:szCs w:val="24"/>
              </w:rPr>
              <w:t xml:space="preserve">«5» - 16 </w:t>
            </w:r>
            <w:r>
              <w:rPr>
                <w:rFonts w:ascii="Times" w:eastAsia="Times" w:hAnsi="Times" w:cs="Times"/>
                <w:color w:val="000000"/>
                <w:sz w:val="24"/>
                <w:szCs w:val="24"/>
              </w:rPr>
              <w:t>балів;</w:t>
            </w:r>
          </w:p>
          <w:p w14:paraId="4508CFD3" w14:textId="77777777" w:rsidR="00B2490C" w:rsidRDefault="00BC6065">
            <w:pPr>
              <w:pBdr>
                <w:top w:val="nil"/>
                <w:left w:val="nil"/>
                <w:bottom w:val="nil"/>
                <w:right w:val="nil"/>
                <w:between w:val="nil"/>
              </w:pBdr>
              <w:spacing w:after="160"/>
              <w:jc w:val="both"/>
              <w:rPr>
                <w:rFonts w:ascii="Times" w:eastAsia="Times" w:hAnsi="Times" w:cs="Times"/>
                <w:color w:val="000000"/>
                <w:sz w:val="24"/>
                <w:szCs w:val="24"/>
              </w:rPr>
            </w:pPr>
            <w:r>
              <w:rPr>
                <w:color w:val="000000"/>
                <w:sz w:val="24"/>
                <w:szCs w:val="24"/>
              </w:rPr>
              <w:t xml:space="preserve">«4» - 13 </w:t>
            </w:r>
            <w:r>
              <w:rPr>
                <w:rFonts w:ascii="Times" w:eastAsia="Times" w:hAnsi="Times" w:cs="Times"/>
                <w:color w:val="000000"/>
                <w:sz w:val="24"/>
                <w:szCs w:val="24"/>
              </w:rPr>
              <w:t>балів;</w:t>
            </w:r>
          </w:p>
          <w:p w14:paraId="7E19AA4A" w14:textId="77777777" w:rsidR="00B2490C" w:rsidRDefault="00BC6065">
            <w:pPr>
              <w:pBdr>
                <w:top w:val="nil"/>
                <w:left w:val="nil"/>
                <w:bottom w:val="nil"/>
                <w:right w:val="nil"/>
                <w:between w:val="nil"/>
              </w:pBdr>
              <w:spacing w:after="160"/>
              <w:jc w:val="both"/>
              <w:rPr>
                <w:rFonts w:ascii="Calibri" w:eastAsia="Calibri" w:hAnsi="Calibri" w:cs="Calibri"/>
                <w:color w:val="000000"/>
                <w:sz w:val="22"/>
                <w:szCs w:val="22"/>
              </w:rPr>
            </w:pPr>
            <w:r>
              <w:rPr>
                <w:color w:val="000000"/>
                <w:sz w:val="24"/>
                <w:szCs w:val="24"/>
              </w:rPr>
              <w:t xml:space="preserve">«3» - 10 </w:t>
            </w:r>
            <w:r>
              <w:rPr>
                <w:rFonts w:ascii="Times" w:eastAsia="Times" w:hAnsi="Times" w:cs="Times"/>
                <w:color w:val="000000"/>
                <w:sz w:val="24"/>
                <w:szCs w:val="24"/>
              </w:rPr>
              <w:t>балів.</w:t>
            </w:r>
          </w:p>
        </w:tc>
      </w:tr>
      <w:tr w:rsidR="00B2490C" w14:paraId="360B2937"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339AB4"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6C2C18E"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8886071"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2E8B28F"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10</w:t>
            </w:r>
          </w:p>
        </w:tc>
        <w:tc>
          <w:tcPr>
            <w:tcW w:w="2746" w:type="dxa"/>
            <w:vMerge/>
            <w:tcBorders>
              <w:top w:val="single" w:sz="4" w:space="0" w:color="000000"/>
              <w:left w:val="single" w:sz="4" w:space="0" w:color="000000"/>
              <w:bottom w:val="single" w:sz="4" w:space="0" w:color="000000"/>
              <w:right w:val="single" w:sz="4" w:space="0" w:color="000000"/>
            </w:tcBorders>
            <w:shd w:val="clear" w:color="auto" w:fill="FFFFFF"/>
          </w:tcPr>
          <w:p w14:paraId="3416D3D1"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14:paraId="6AC8D7C9"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B2490C" w14:paraId="6E6D35AF"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538EBBC"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2</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3B87372"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631C8AF"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EECCD79"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10</w:t>
            </w:r>
          </w:p>
        </w:tc>
        <w:tc>
          <w:tcPr>
            <w:tcW w:w="2746" w:type="dxa"/>
            <w:vMerge/>
            <w:tcBorders>
              <w:top w:val="single" w:sz="4" w:space="0" w:color="000000"/>
              <w:left w:val="single" w:sz="4" w:space="0" w:color="000000"/>
              <w:bottom w:val="single" w:sz="4" w:space="0" w:color="000000"/>
              <w:right w:val="single" w:sz="4" w:space="0" w:color="000000"/>
            </w:tcBorders>
            <w:shd w:val="clear" w:color="auto" w:fill="FFFFFF"/>
          </w:tcPr>
          <w:p w14:paraId="7D936402"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14:paraId="1A70A4C1"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B2490C" w14:paraId="637548D2"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B175E7"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3</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9051E86"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470BB0B"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3C46FF6"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10</w:t>
            </w:r>
          </w:p>
        </w:tc>
        <w:tc>
          <w:tcPr>
            <w:tcW w:w="2746" w:type="dxa"/>
            <w:vMerge/>
            <w:tcBorders>
              <w:top w:val="single" w:sz="4" w:space="0" w:color="000000"/>
              <w:left w:val="single" w:sz="4" w:space="0" w:color="000000"/>
              <w:bottom w:val="single" w:sz="4" w:space="0" w:color="000000"/>
              <w:right w:val="single" w:sz="4" w:space="0" w:color="000000"/>
            </w:tcBorders>
            <w:shd w:val="clear" w:color="auto" w:fill="FFFFFF"/>
          </w:tcPr>
          <w:p w14:paraId="1207F77A"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14:paraId="56ADC542"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B2490C" w14:paraId="227C19B4"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7783F2"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4</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50DA4B7"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774FD76"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E2C70CE"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10</w:t>
            </w:r>
          </w:p>
        </w:tc>
        <w:tc>
          <w:tcPr>
            <w:tcW w:w="2746" w:type="dxa"/>
            <w:vMerge/>
            <w:tcBorders>
              <w:top w:val="single" w:sz="4" w:space="0" w:color="000000"/>
              <w:left w:val="single" w:sz="4" w:space="0" w:color="000000"/>
              <w:bottom w:val="single" w:sz="4" w:space="0" w:color="000000"/>
              <w:right w:val="single" w:sz="4" w:space="0" w:color="000000"/>
            </w:tcBorders>
            <w:shd w:val="clear" w:color="auto" w:fill="FFFFFF"/>
          </w:tcPr>
          <w:p w14:paraId="19F07FFB"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14:paraId="3A6A7E4D"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B2490C" w14:paraId="2CDC9101"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F2DE0B"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5</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93D02B2"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49D3111"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D70412D"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10</w:t>
            </w:r>
          </w:p>
        </w:tc>
        <w:tc>
          <w:tcPr>
            <w:tcW w:w="2746" w:type="dxa"/>
            <w:vMerge/>
            <w:tcBorders>
              <w:top w:val="single" w:sz="4" w:space="0" w:color="000000"/>
              <w:left w:val="single" w:sz="4" w:space="0" w:color="000000"/>
              <w:bottom w:val="single" w:sz="4" w:space="0" w:color="000000"/>
              <w:right w:val="single" w:sz="4" w:space="0" w:color="000000"/>
            </w:tcBorders>
            <w:shd w:val="clear" w:color="auto" w:fill="FFFFFF"/>
          </w:tcPr>
          <w:p w14:paraId="668139AE"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14:paraId="068EBC5B"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B2490C" w14:paraId="25A42388" w14:textId="77777777">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4B391B5" w14:textId="77777777" w:rsidR="00B2490C" w:rsidRDefault="00B2490C">
            <w:pPr>
              <w:pBdr>
                <w:top w:val="nil"/>
                <w:left w:val="nil"/>
                <w:bottom w:val="nil"/>
                <w:right w:val="nil"/>
                <w:between w:val="nil"/>
              </w:pBdr>
              <w:spacing w:after="160"/>
              <w:jc w:val="both"/>
              <w:rPr>
                <w:rFonts w:ascii="Calibri" w:eastAsia="Calibri" w:hAnsi="Calibri" w:cs="Calibri"/>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7E98507"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4A120D3"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4754333" w14:textId="77777777" w:rsidR="00B2490C" w:rsidRDefault="00BC6065">
            <w:pPr>
              <w:pBdr>
                <w:top w:val="nil"/>
                <w:left w:val="nil"/>
                <w:bottom w:val="nil"/>
                <w:right w:val="nil"/>
                <w:between w:val="nil"/>
              </w:pBdr>
              <w:spacing w:after="160"/>
              <w:jc w:val="center"/>
              <w:rPr>
                <w:rFonts w:ascii="Calibri" w:eastAsia="Calibri" w:hAnsi="Calibri" w:cs="Calibri"/>
                <w:color w:val="000000"/>
                <w:sz w:val="22"/>
                <w:szCs w:val="22"/>
              </w:rPr>
            </w:pPr>
            <w:r>
              <w:rPr>
                <w:color w:val="000000"/>
                <w:sz w:val="24"/>
                <w:szCs w:val="24"/>
              </w:rPr>
              <w:t>50</w:t>
            </w:r>
          </w:p>
        </w:tc>
        <w:tc>
          <w:tcPr>
            <w:tcW w:w="2746" w:type="dxa"/>
            <w:vMerge/>
            <w:tcBorders>
              <w:top w:val="single" w:sz="4" w:space="0" w:color="000000"/>
              <w:left w:val="single" w:sz="4" w:space="0" w:color="000000"/>
              <w:bottom w:val="single" w:sz="4" w:space="0" w:color="000000"/>
              <w:right w:val="single" w:sz="4" w:space="0" w:color="000000"/>
            </w:tcBorders>
            <w:shd w:val="clear" w:color="auto" w:fill="FFFFFF"/>
          </w:tcPr>
          <w:p w14:paraId="019FE1CF"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14:paraId="6DA6735A" w14:textId="77777777" w:rsidR="00B2490C" w:rsidRDefault="00B2490C">
            <w:pPr>
              <w:widowControl w:val="0"/>
              <w:pBdr>
                <w:top w:val="nil"/>
                <w:left w:val="nil"/>
                <w:bottom w:val="nil"/>
                <w:right w:val="nil"/>
                <w:between w:val="nil"/>
              </w:pBdr>
              <w:spacing w:line="276" w:lineRule="auto"/>
              <w:rPr>
                <w:rFonts w:ascii="Calibri" w:eastAsia="Calibri" w:hAnsi="Calibri" w:cs="Calibri"/>
                <w:color w:val="000000"/>
                <w:sz w:val="22"/>
                <w:szCs w:val="22"/>
              </w:rPr>
            </w:pPr>
          </w:p>
        </w:tc>
      </w:tr>
    </w:tbl>
    <w:p w14:paraId="24F3E3B6" w14:textId="77777777" w:rsidR="00B2490C" w:rsidRDefault="00BC6065">
      <w:pPr>
        <w:pBdr>
          <w:top w:val="nil"/>
          <w:left w:val="nil"/>
          <w:bottom w:val="nil"/>
          <w:right w:val="nil"/>
          <w:between w:val="nil"/>
        </w:pBdr>
        <w:spacing w:after="160"/>
        <w:jc w:val="both"/>
        <w:rPr>
          <w:color w:val="000000"/>
          <w:sz w:val="24"/>
          <w:szCs w:val="24"/>
        </w:rPr>
      </w:pPr>
      <w:r>
        <w:rPr>
          <w:color w:val="000000"/>
          <w:sz w:val="24"/>
          <w:szCs w:val="24"/>
        </w:rPr>
        <w:t xml:space="preserve">.   </w:t>
      </w:r>
    </w:p>
    <w:p w14:paraId="3B7385A6" w14:textId="77777777" w:rsidR="00B2490C" w:rsidRDefault="00BC6065">
      <w:pPr>
        <w:pBdr>
          <w:top w:val="nil"/>
          <w:left w:val="nil"/>
          <w:bottom w:val="nil"/>
          <w:right w:val="nil"/>
          <w:between w:val="nil"/>
        </w:pBdr>
        <w:spacing w:after="160"/>
        <w:jc w:val="both"/>
        <w:rPr>
          <w:color w:val="000000"/>
          <w:sz w:val="24"/>
          <w:szCs w:val="24"/>
        </w:rPr>
      </w:pPr>
      <w:r>
        <w:rPr>
          <w:b/>
          <w:color w:val="000000"/>
          <w:sz w:val="24"/>
          <w:szCs w:val="24"/>
        </w:rPr>
        <w:t xml:space="preserve">   </w:t>
      </w:r>
      <w:r>
        <w:rPr>
          <w:rFonts w:ascii="Times" w:eastAsia="Times" w:hAnsi="Times" w:cs="Times"/>
          <w:b/>
          <w:color w:val="000000"/>
          <w:sz w:val="24"/>
          <w:szCs w:val="24"/>
        </w:rPr>
        <w:t xml:space="preserve">Оцінка з дисципліни </w:t>
      </w:r>
      <w:r>
        <w:rPr>
          <w:rFonts w:ascii="Times" w:eastAsia="Times" w:hAnsi="Times" w:cs="Times"/>
          <w:color w:val="000000"/>
          <w:sz w:val="24"/>
          <w:szCs w:val="24"/>
        </w:rPr>
        <w:t xml:space="preserve">є сума балів за </w:t>
      </w:r>
      <w:r>
        <w:rPr>
          <w:rFonts w:ascii="Times" w:eastAsia="Times" w:hAnsi="Times" w:cs="Times"/>
          <w:b/>
          <w:color w:val="000000"/>
          <w:sz w:val="24"/>
          <w:szCs w:val="24"/>
        </w:rPr>
        <w:t>ПНД</w:t>
      </w:r>
      <w:r>
        <w:rPr>
          <w:rFonts w:ascii="Times" w:eastAsia="Times" w:hAnsi="Times" w:cs="Times"/>
          <w:color w:val="000000"/>
          <w:sz w:val="24"/>
          <w:szCs w:val="24"/>
        </w:rPr>
        <w:t xml:space="preserve"> та </w:t>
      </w:r>
      <w:r>
        <w:rPr>
          <w:rFonts w:ascii="Times" w:eastAsia="Times" w:hAnsi="Times" w:cs="Times"/>
          <w:b/>
          <w:color w:val="000000"/>
          <w:sz w:val="24"/>
          <w:szCs w:val="24"/>
        </w:rPr>
        <w:t xml:space="preserve">ДЗ </w:t>
      </w:r>
      <w:r>
        <w:rPr>
          <w:rFonts w:ascii="Times" w:eastAsia="Times" w:hAnsi="Times" w:cs="Times"/>
          <w:color w:val="000000"/>
          <w:sz w:val="24"/>
          <w:szCs w:val="24"/>
        </w:rPr>
        <w:t>у балах від min – 120 до max -  200</w:t>
      </w:r>
      <w:r>
        <w:rPr>
          <w:rFonts w:ascii="Times" w:eastAsia="Times" w:hAnsi="Times" w:cs="Times"/>
          <w:b/>
          <w:color w:val="000000"/>
          <w:sz w:val="24"/>
          <w:szCs w:val="24"/>
        </w:rPr>
        <w:t xml:space="preserve"> </w:t>
      </w:r>
      <w:r>
        <w:rPr>
          <w:rFonts w:ascii="Times" w:eastAsia="Times" w:hAnsi="Times" w:cs="Times"/>
          <w:color w:val="000000"/>
          <w:sz w:val="24"/>
          <w:szCs w:val="24"/>
        </w:rPr>
        <w:t xml:space="preserve">і відповідає традиційній оцінці: </w:t>
      </w:r>
      <w:r>
        <w:rPr>
          <w:color w:val="000000"/>
          <w:sz w:val="24"/>
          <w:szCs w:val="24"/>
        </w:rPr>
        <w:t>«</w:t>
      </w:r>
      <w:r>
        <w:rPr>
          <w:rFonts w:ascii="Times" w:eastAsia="Times" w:hAnsi="Times" w:cs="Times"/>
          <w:color w:val="000000"/>
          <w:sz w:val="24"/>
          <w:szCs w:val="24"/>
        </w:rPr>
        <w:t>задовільно</w:t>
      </w:r>
      <w:r>
        <w:rPr>
          <w:color w:val="000000"/>
          <w:sz w:val="24"/>
          <w:szCs w:val="24"/>
        </w:rPr>
        <w:t>», «</w:t>
      </w:r>
      <w:r>
        <w:rPr>
          <w:rFonts w:ascii="Times" w:eastAsia="Times" w:hAnsi="Times" w:cs="Times"/>
          <w:color w:val="000000"/>
          <w:sz w:val="24"/>
          <w:szCs w:val="24"/>
        </w:rPr>
        <w:t>добре</w:t>
      </w:r>
      <w:r>
        <w:rPr>
          <w:color w:val="000000"/>
          <w:sz w:val="24"/>
          <w:szCs w:val="24"/>
        </w:rPr>
        <w:t>», «</w:t>
      </w:r>
      <w:r>
        <w:rPr>
          <w:rFonts w:ascii="Times" w:eastAsia="Times" w:hAnsi="Times" w:cs="Times"/>
          <w:color w:val="000000"/>
          <w:sz w:val="24"/>
          <w:szCs w:val="24"/>
        </w:rPr>
        <w:t>відмінно</w:t>
      </w:r>
      <w:r>
        <w:rPr>
          <w:color w:val="000000"/>
          <w:sz w:val="24"/>
          <w:szCs w:val="24"/>
        </w:rPr>
        <w:t>».</w:t>
      </w:r>
    </w:p>
    <w:p w14:paraId="59DB048C" w14:textId="77777777" w:rsidR="00B2490C" w:rsidRDefault="00B2490C">
      <w:pPr>
        <w:pBdr>
          <w:top w:val="nil"/>
          <w:left w:val="nil"/>
          <w:bottom w:val="nil"/>
          <w:right w:val="nil"/>
          <w:between w:val="nil"/>
        </w:pBdr>
        <w:spacing w:after="160"/>
        <w:jc w:val="both"/>
        <w:rPr>
          <w:color w:val="000000"/>
          <w:sz w:val="24"/>
          <w:szCs w:val="24"/>
        </w:rPr>
      </w:pPr>
    </w:p>
    <w:p w14:paraId="424A677E" w14:textId="77777777" w:rsidR="00B2490C" w:rsidRDefault="00B2490C">
      <w:pPr>
        <w:pBdr>
          <w:top w:val="nil"/>
          <w:left w:val="nil"/>
          <w:bottom w:val="nil"/>
          <w:right w:val="nil"/>
          <w:between w:val="nil"/>
        </w:pBdr>
        <w:spacing w:after="160"/>
        <w:jc w:val="both"/>
        <w:rPr>
          <w:color w:val="000000"/>
          <w:sz w:val="24"/>
          <w:szCs w:val="24"/>
        </w:rPr>
      </w:pPr>
    </w:p>
    <w:p w14:paraId="3B71378C" w14:textId="77777777" w:rsidR="00B2490C" w:rsidRDefault="00B2490C">
      <w:pPr>
        <w:pBdr>
          <w:top w:val="nil"/>
          <w:left w:val="nil"/>
          <w:bottom w:val="nil"/>
          <w:right w:val="nil"/>
          <w:between w:val="nil"/>
        </w:pBdr>
        <w:spacing w:after="160"/>
        <w:jc w:val="both"/>
        <w:rPr>
          <w:color w:val="000000"/>
          <w:sz w:val="24"/>
          <w:szCs w:val="24"/>
        </w:rPr>
      </w:pPr>
    </w:p>
    <w:p w14:paraId="016CC97C" w14:textId="77777777" w:rsidR="00B2490C" w:rsidRDefault="00B2490C">
      <w:pPr>
        <w:pBdr>
          <w:top w:val="nil"/>
          <w:left w:val="nil"/>
          <w:bottom w:val="nil"/>
          <w:right w:val="nil"/>
          <w:between w:val="nil"/>
        </w:pBdr>
        <w:spacing w:after="160"/>
        <w:jc w:val="both"/>
        <w:rPr>
          <w:color w:val="000000"/>
          <w:sz w:val="24"/>
          <w:szCs w:val="24"/>
        </w:rPr>
      </w:pPr>
    </w:p>
    <w:p w14:paraId="457A426F"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b/>
          <w:color w:val="000000"/>
          <w:sz w:val="24"/>
          <w:szCs w:val="24"/>
        </w:rPr>
        <w:t xml:space="preserve">Відповідність оцінювання дисципліни в балах </w:t>
      </w:r>
    </w:p>
    <w:p w14:paraId="7E53727D"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b/>
          <w:color w:val="000000"/>
          <w:sz w:val="24"/>
          <w:szCs w:val="24"/>
        </w:rPr>
        <w:t>оцінюванню в  традиційних оцінках</w:t>
      </w:r>
    </w:p>
    <w:p w14:paraId="625C2CBB" w14:textId="77777777" w:rsidR="00B2490C" w:rsidRDefault="00B2490C">
      <w:pPr>
        <w:pBdr>
          <w:top w:val="nil"/>
          <w:left w:val="nil"/>
          <w:bottom w:val="nil"/>
          <w:right w:val="nil"/>
          <w:between w:val="nil"/>
        </w:pBdr>
        <w:jc w:val="center"/>
        <w:rPr>
          <w:color w:val="000000"/>
          <w:sz w:val="24"/>
          <w:szCs w:val="24"/>
        </w:rPr>
      </w:pPr>
    </w:p>
    <w:p w14:paraId="052CDD93" w14:textId="77777777" w:rsidR="00B2490C" w:rsidRDefault="00B2490C">
      <w:pPr>
        <w:pBdr>
          <w:top w:val="nil"/>
          <w:left w:val="nil"/>
          <w:bottom w:val="nil"/>
          <w:right w:val="nil"/>
          <w:between w:val="nil"/>
        </w:pBdr>
        <w:jc w:val="center"/>
        <w:rPr>
          <w:color w:val="000000"/>
          <w:sz w:val="24"/>
          <w:szCs w:val="24"/>
        </w:rPr>
      </w:pPr>
    </w:p>
    <w:tbl>
      <w:tblPr>
        <w:tblStyle w:val="ad"/>
        <w:tblW w:w="6645" w:type="dxa"/>
        <w:jc w:val="center"/>
        <w:tblInd w:w="0" w:type="dxa"/>
        <w:tblLayout w:type="fixed"/>
        <w:tblLook w:val="0000" w:firstRow="0" w:lastRow="0" w:firstColumn="0" w:lastColumn="0" w:noHBand="0" w:noVBand="0"/>
      </w:tblPr>
      <w:tblGrid>
        <w:gridCol w:w="2215"/>
        <w:gridCol w:w="2215"/>
        <w:gridCol w:w="2215"/>
      </w:tblGrid>
      <w:tr w:rsidR="00B2490C" w14:paraId="1F956271"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253D0980"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 xml:space="preserve">Оцінка </w:t>
            </w:r>
          </w:p>
          <w:p w14:paraId="31A236B6"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за 200 бальною шкалою</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3719BB56"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Оцінка за шкалою ECTS</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71349633" w14:textId="77777777" w:rsidR="00B2490C" w:rsidRDefault="00BC6065">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 xml:space="preserve">Оцінка за </w:t>
            </w:r>
          </w:p>
          <w:p w14:paraId="09731911"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чотирибальною (національною) шкалою</w:t>
            </w:r>
          </w:p>
        </w:tc>
      </w:tr>
      <w:tr w:rsidR="00B2490C" w14:paraId="524867EF"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40EE448B"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180–200</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0FC86AE1"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А</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16B9002C"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Відмінно</w:t>
            </w:r>
          </w:p>
        </w:tc>
      </w:tr>
      <w:tr w:rsidR="00B2490C" w14:paraId="74361440"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3EC80E65"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160–179</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1BDD18FA"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В</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0C13F1F6"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Добре</w:t>
            </w:r>
          </w:p>
        </w:tc>
      </w:tr>
      <w:tr w:rsidR="00B2490C" w14:paraId="39A5B898"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59B3C9B1"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150–159</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614D819C"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С</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7572369A"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Добре</w:t>
            </w:r>
          </w:p>
        </w:tc>
      </w:tr>
      <w:tr w:rsidR="00B2490C" w14:paraId="005CB3A9"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25A7626E"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130–149</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2177ED2E"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D</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10D2C1AD"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Задовільно</w:t>
            </w:r>
          </w:p>
        </w:tc>
      </w:tr>
      <w:tr w:rsidR="00B2490C" w14:paraId="0332A508"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7F651B81"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120–129</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64DD1E25"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E</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11DA6A74"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 xml:space="preserve">Задовільно </w:t>
            </w:r>
          </w:p>
        </w:tc>
      </w:tr>
      <w:tr w:rsidR="00B2490C" w14:paraId="504BB80A" w14:textId="77777777">
        <w:trPr>
          <w:trHeight w:val="1"/>
          <w:jc w:val="center"/>
        </w:trPr>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48F1E2EC"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Менше 120</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029B485D"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F, Fx</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Pr>
          <w:p w14:paraId="1A33CCFD" w14:textId="77777777" w:rsidR="00B2490C" w:rsidRDefault="00BC6065">
            <w:pPr>
              <w:pBdr>
                <w:top w:val="nil"/>
                <w:left w:val="nil"/>
                <w:bottom w:val="nil"/>
                <w:right w:val="nil"/>
                <w:between w:val="nil"/>
              </w:pBdr>
              <w:jc w:val="center"/>
              <w:rPr>
                <w:rFonts w:ascii="Calibri" w:eastAsia="Calibri" w:hAnsi="Calibri" w:cs="Calibri"/>
                <w:color w:val="000000"/>
                <w:sz w:val="22"/>
                <w:szCs w:val="22"/>
              </w:rPr>
            </w:pPr>
            <w:r>
              <w:rPr>
                <w:rFonts w:ascii="Times" w:eastAsia="Times" w:hAnsi="Times" w:cs="Times"/>
                <w:color w:val="000000"/>
                <w:sz w:val="24"/>
                <w:szCs w:val="24"/>
              </w:rPr>
              <w:t>Незадовільно</w:t>
            </w:r>
          </w:p>
        </w:tc>
      </w:tr>
    </w:tbl>
    <w:p w14:paraId="03E035F9" w14:textId="77777777" w:rsidR="00B2490C" w:rsidRDefault="00B2490C">
      <w:pPr>
        <w:pBdr>
          <w:top w:val="nil"/>
          <w:left w:val="nil"/>
          <w:bottom w:val="nil"/>
          <w:right w:val="nil"/>
          <w:between w:val="nil"/>
        </w:pBdr>
        <w:jc w:val="center"/>
        <w:rPr>
          <w:color w:val="000000"/>
          <w:sz w:val="24"/>
          <w:szCs w:val="24"/>
        </w:rPr>
      </w:pPr>
    </w:p>
    <w:p w14:paraId="4B8338DE" w14:textId="77777777" w:rsidR="00B2490C" w:rsidRDefault="00B2490C">
      <w:pPr>
        <w:pBdr>
          <w:top w:val="nil"/>
          <w:left w:val="nil"/>
          <w:bottom w:val="nil"/>
          <w:right w:val="nil"/>
          <w:between w:val="nil"/>
        </w:pBdr>
        <w:jc w:val="center"/>
        <w:rPr>
          <w:color w:val="000000"/>
          <w:sz w:val="24"/>
          <w:szCs w:val="24"/>
        </w:rPr>
      </w:pPr>
    </w:p>
    <w:p w14:paraId="04298B52" w14:textId="77777777" w:rsidR="00B2490C" w:rsidRDefault="00BC6065">
      <w:pPr>
        <w:numPr>
          <w:ilvl w:val="0"/>
          <w:numId w:val="1"/>
        </w:numPr>
        <w:pBdr>
          <w:top w:val="nil"/>
          <w:left w:val="nil"/>
          <w:bottom w:val="nil"/>
          <w:right w:val="nil"/>
          <w:between w:val="nil"/>
        </w:pBdr>
        <w:tabs>
          <w:tab w:val="left" w:pos="851"/>
          <w:tab w:val="left" w:pos="993"/>
        </w:tabs>
        <w:ind w:left="1637" w:firstLine="566"/>
        <w:jc w:val="both"/>
        <w:rPr>
          <w:color w:val="000000"/>
          <w:sz w:val="24"/>
          <w:szCs w:val="24"/>
        </w:rPr>
      </w:pPr>
      <w:r>
        <w:rPr>
          <w:rFonts w:ascii="Times" w:eastAsia="Times" w:hAnsi="Times" w:cs="Times"/>
          <w:b/>
          <w:color w:val="000000"/>
          <w:sz w:val="24"/>
          <w:szCs w:val="24"/>
        </w:rPr>
        <w:t>Контрольні питання</w:t>
      </w:r>
    </w:p>
    <w:p w14:paraId="48D2872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w:t>
      </w:r>
      <w:r>
        <w:rPr>
          <w:color w:val="000000"/>
          <w:sz w:val="24"/>
          <w:szCs w:val="24"/>
        </w:rPr>
        <w:tab/>
      </w:r>
      <w:r>
        <w:rPr>
          <w:rFonts w:ascii="Times" w:eastAsia="Times" w:hAnsi="Times" w:cs="Times"/>
          <w:color w:val="000000"/>
          <w:sz w:val="24"/>
          <w:szCs w:val="24"/>
        </w:rPr>
        <w:t>Клінічна смерть та інші термінальні стани. Основні й додаткові ознаки клінічної смерті.</w:t>
      </w:r>
    </w:p>
    <w:p w14:paraId="4F96DB9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w:t>
      </w:r>
      <w:r>
        <w:rPr>
          <w:color w:val="000000"/>
          <w:sz w:val="24"/>
          <w:szCs w:val="24"/>
        </w:rPr>
        <w:tab/>
      </w:r>
      <w:r>
        <w:rPr>
          <w:rFonts w:ascii="Times" w:eastAsia="Times" w:hAnsi="Times" w:cs="Times"/>
          <w:color w:val="000000"/>
          <w:sz w:val="24"/>
          <w:szCs w:val="24"/>
        </w:rPr>
        <w:t>Негайний етап СЛРЦ.</w:t>
      </w:r>
    </w:p>
    <w:p w14:paraId="69744C6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w:t>
      </w:r>
      <w:r>
        <w:rPr>
          <w:color w:val="000000"/>
          <w:sz w:val="24"/>
          <w:szCs w:val="24"/>
        </w:rPr>
        <w:tab/>
      </w:r>
      <w:r>
        <w:rPr>
          <w:rFonts w:ascii="Times" w:eastAsia="Times" w:hAnsi="Times" w:cs="Times"/>
          <w:color w:val="000000"/>
          <w:sz w:val="24"/>
          <w:szCs w:val="24"/>
        </w:rPr>
        <w:t>Ознаки ефективності реанімації, показання до припинення реанімації.</w:t>
      </w:r>
    </w:p>
    <w:p w14:paraId="2DA4365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w:t>
      </w:r>
      <w:r>
        <w:rPr>
          <w:color w:val="000000"/>
          <w:sz w:val="24"/>
          <w:szCs w:val="24"/>
        </w:rPr>
        <w:tab/>
      </w:r>
      <w:r>
        <w:rPr>
          <w:rFonts w:ascii="Times" w:eastAsia="Times" w:hAnsi="Times" w:cs="Times"/>
          <w:color w:val="000000"/>
          <w:sz w:val="24"/>
          <w:szCs w:val="24"/>
        </w:rPr>
        <w:t>Спеціалізований етап СЛРЦ. Показання до прямого масажу серця.</w:t>
      </w:r>
    </w:p>
    <w:p w14:paraId="0FC51AB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w:t>
      </w:r>
      <w:r>
        <w:rPr>
          <w:color w:val="000000"/>
          <w:sz w:val="24"/>
          <w:szCs w:val="24"/>
        </w:rPr>
        <w:tab/>
      </w:r>
      <w:r>
        <w:rPr>
          <w:rFonts w:ascii="Times" w:eastAsia="Times" w:hAnsi="Times" w:cs="Times"/>
          <w:color w:val="000000"/>
          <w:sz w:val="24"/>
          <w:szCs w:val="24"/>
        </w:rPr>
        <w:t>Види зупинки кровообігу та їх діагностика.</w:t>
      </w:r>
    </w:p>
    <w:p w14:paraId="179ED56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w:t>
      </w:r>
      <w:r>
        <w:rPr>
          <w:color w:val="000000"/>
          <w:sz w:val="24"/>
          <w:szCs w:val="24"/>
        </w:rPr>
        <w:tab/>
      </w:r>
      <w:r>
        <w:rPr>
          <w:rFonts w:ascii="Times" w:eastAsia="Times" w:hAnsi="Times" w:cs="Times"/>
          <w:color w:val="000000"/>
          <w:sz w:val="24"/>
          <w:szCs w:val="24"/>
        </w:rPr>
        <w:t>Лікарські засоби, що використовуються на спеціалізованому етапі серцево-легеневої та церебральної реанімації, їх дози.</w:t>
      </w:r>
    </w:p>
    <w:p w14:paraId="436D4148"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w:t>
      </w:r>
      <w:r>
        <w:rPr>
          <w:color w:val="000000"/>
          <w:sz w:val="24"/>
          <w:szCs w:val="24"/>
        </w:rPr>
        <w:tab/>
      </w:r>
      <w:r>
        <w:rPr>
          <w:rFonts w:ascii="Times" w:eastAsia="Times" w:hAnsi="Times" w:cs="Times"/>
          <w:color w:val="000000"/>
          <w:sz w:val="24"/>
          <w:szCs w:val="24"/>
        </w:rPr>
        <w:t>Шляхи введення медикаментів під час реанімації та їх обгрунтування.</w:t>
      </w:r>
    </w:p>
    <w:p w14:paraId="516E4CD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8.</w:t>
      </w:r>
      <w:r>
        <w:rPr>
          <w:color w:val="000000"/>
          <w:sz w:val="24"/>
          <w:szCs w:val="24"/>
        </w:rPr>
        <w:tab/>
      </w:r>
      <w:r>
        <w:rPr>
          <w:rFonts w:ascii="Times" w:eastAsia="Times" w:hAnsi="Times" w:cs="Times"/>
          <w:color w:val="000000"/>
          <w:sz w:val="24"/>
          <w:szCs w:val="24"/>
        </w:rPr>
        <w:t>Техніка електричної дефібріляції.</w:t>
      </w:r>
    </w:p>
    <w:p w14:paraId="0F8673E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9.</w:t>
      </w:r>
      <w:r>
        <w:rPr>
          <w:color w:val="000000"/>
          <w:sz w:val="24"/>
          <w:szCs w:val="24"/>
        </w:rPr>
        <w:tab/>
      </w:r>
      <w:r>
        <w:rPr>
          <w:rFonts w:ascii="Times" w:eastAsia="Times" w:hAnsi="Times" w:cs="Times"/>
          <w:color w:val="000000"/>
          <w:sz w:val="24"/>
          <w:szCs w:val="24"/>
        </w:rPr>
        <w:t>Ускладнення реанімації.</w:t>
      </w:r>
    </w:p>
    <w:p w14:paraId="341832D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10.</w:t>
      </w:r>
      <w:r>
        <w:rPr>
          <w:color w:val="000000"/>
          <w:sz w:val="24"/>
          <w:szCs w:val="24"/>
        </w:rPr>
        <w:tab/>
      </w:r>
      <w:r>
        <w:rPr>
          <w:rFonts w:ascii="Times" w:eastAsia="Times" w:hAnsi="Times" w:cs="Times"/>
          <w:color w:val="000000"/>
          <w:sz w:val="24"/>
          <w:szCs w:val="24"/>
        </w:rPr>
        <w:t>Визначення післяреанімаційної хвороби. Патогенез післягіпоксійного набряку мозку.</w:t>
      </w:r>
    </w:p>
    <w:p w14:paraId="1F62389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11.</w:t>
      </w:r>
      <w:r>
        <w:rPr>
          <w:color w:val="000000"/>
          <w:sz w:val="24"/>
          <w:szCs w:val="24"/>
        </w:rPr>
        <w:tab/>
      </w:r>
      <w:r>
        <w:rPr>
          <w:rFonts w:ascii="Times" w:eastAsia="Times" w:hAnsi="Times" w:cs="Times"/>
          <w:color w:val="000000"/>
          <w:sz w:val="24"/>
          <w:szCs w:val="24"/>
        </w:rPr>
        <w:t>Поняття про декортикацію, децебрацію, смерть мозку.</w:t>
      </w:r>
    </w:p>
    <w:p w14:paraId="1622E430"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12.</w:t>
      </w:r>
      <w:r>
        <w:rPr>
          <w:color w:val="000000"/>
          <w:sz w:val="24"/>
          <w:szCs w:val="24"/>
        </w:rPr>
        <w:tab/>
      </w:r>
      <w:r>
        <w:rPr>
          <w:rFonts w:ascii="Times" w:eastAsia="Times" w:hAnsi="Times" w:cs="Times"/>
          <w:color w:val="000000"/>
          <w:sz w:val="24"/>
          <w:szCs w:val="24"/>
        </w:rPr>
        <w:t xml:space="preserve">Основні  напрями лікування післяреанімаційної хвороби. Інтенсивна терапія набряку мозку. </w:t>
      </w:r>
    </w:p>
    <w:p w14:paraId="5398B04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13.</w:t>
      </w:r>
      <w:r>
        <w:rPr>
          <w:color w:val="000000"/>
          <w:sz w:val="24"/>
          <w:szCs w:val="24"/>
        </w:rPr>
        <w:tab/>
      </w:r>
      <w:r>
        <w:rPr>
          <w:rFonts w:ascii="Times" w:eastAsia="Times" w:hAnsi="Times" w:cs="Times"/>
          <w:color w:val="000000"/>
          <w:sz w:val="24"/>
          <w:szCs w:val="24"/>
        </w:rPr>
        <w:t>Классифікація видів анестезії.</w:t>
      </w:r>
    </w:p>
    <w:p w14:paraId="23B0298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14.</w:t>
      </w:r>
      <w:r>
        <w:rPr>
          <w:color w:val="000000"/>
          <w:sz w:val="24"/>
          <w:szCs w:val="24"/>
        </w:rPr>
        <w:tab/>
      </w:r>
      <w:r>
        <w:rPr>
          <w:rFonts w:ascii="Times" w:eastAsia="Times" w:hAnsi="Times" w:cs="Times"/>
          <w:color w:val="000000"/>
          <w:sz w:val="24"/>
          <w:szCs w:val="24"/>
        </w:rPr>
        <w:t>Дихальні контури, що застосовують в анестезіології. Поняття низько поточної анестезії.</w:t>
      </w:r>
    </w:p>
    <w:p w14:paraId="3836ED2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15.</w:t>
      </w:r>
      <w:r>
        <w:rPr>
          <w:color w:val="000000"/>
          <w:sz w:val="24"/>
          <w:szCs w:val="24"/>
        </w:rPr>
        <w:tab/>
      </w:r>
      <w:r>
        <w:rPr>
          <w:rFonts w:ascii="Times" w:eastAsia="Times" w:hAnsi="Times" w:cs="Times"/>
          <w:color w:val="000000"/>
          <w:sz w:val="24"/>
          <w:szCs w:val="24"/>
        </w:rPr>
        <w:t>Інгаляційні анестетики: фармакологія, практичне застосування, переваги і недоліки.</w:t>
      </w:r>
    </w:p>
    <w:p w14:paraId="2E35A0DB"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16.</w:t>
      </w:r>
      <w:r>
        <w:rPr>
          <w:color w:val="000000"/>
          <w:sz w:val="24"/>
          <w:szCs w:val="24"/>
        </w:rPr>
        <w:tab/>
      </w:r>
      <w:r>
        <w:rPr>
          <w:rFonts w:ascii="Times" w:eastAsia="Times" w:hAnsi="Times" w:cs="Times"/>
          <w:color w:val="000000"/>
          <w:sz w:val="24"/>
          <w:szCs w:val="24"/>
        </w:rPr>
        <w:t>Неінгаляційні анестетики: фармакологія, практичне застосування, переваги і недоліки.</w:t>
      </w:r>
    </w:p>
    <w:p w14:paraId="5A68AC4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17.</w:t>
      </w:r>
      <w:r>
        <w:rPr>
          <w:color w:val="000000"/>
          <w:sz w:val="24"/>
          <w:szCs w:val="24"/>
        </w:rPr>
        <w:tab/>
      </w:r>
      <w:r>
        <w:rPr>
          <w:rFonts w:ascii="Times" w:eastAsia="Times" w:hAnsi="Times" w:cs="Times"/>
          <w:color w:val="000000"/>
          <w:sz w:val="24"/>
          <w:szCs w:val="24"/>
        </w:rPr>
        <w:t>Компоненти загальної анестезії.</w:t>
      </w:r>
    </w:p>
    <w:p w14:paraId="7CA6EF6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18.</w:t>
      </w:r>
      <w:r>
        <w:rPr>
          <w:color w:val="000000"/>
          <w:sz w:val="24"/>
          <w:szCs w:val="24"/>
        </w:rPr>
        <w:tab/>
      </w:r>
      <w:r>
        <w:rPr>
          <w:rFonts w:ascii="Times" w:eastAsia="Times" w:hAnsi="Times" w:cs="Times"/>
          <w:color w:val="000000"/>
          <w:sz w:val="24"/>
          <w:szCs w:val="24"/>
        </w:rPr>
        <w:t>Етапи анестезіологічного забезпечення.</w:t>
      </w:r>
    </w:p>
    <w:p w14:paraId="2B3AE556"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19.</w:t>
      </w:r>
      <w:r>
        <w:rPr>
          <w:color w:val="000000"/>
          <w:sz w:val="24"/>
          <w:szCs w:val="24"/>
        </w:rPr>
        <w:tab/>
      </w:r>
      <w:r>
        <w:rPr>
          <w:rFonts w:ascii="Times" w:eastAsia="Times" w:hAnsi="Times" w:cs="Times"/>
          <w:color w:val="000000"/>
          <w:sz w:val="24"/>
          <w:szCs w:val="24"/>
        </w:rPr>
        <w:t>Ускладнення  загальної анестезії.</w:t>
      </w:r>
    </w:p>
    <w:p w14:paraId="0D7CE09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20.</w:t>
      </w:r>
      <w:r>
        <w:rPr>
          <w:color w:val="000000"/>
          <w:sz w:val="24"/>
          <w:szCs w:val="24"/>
        </w:rPr>
        <w:tab/>
        <w:t xml:space="preserve"> </w:t>
      </w:r>
      <w:r>
        <w:rPr>
          <w:rFonts w:ascii="Times" w:eastAsia="Times" w:hAnsi="Times" w:cs="Times"/>
          <w:color w:val="000000"/>
          <w:sz w:val="24"/>
          <w:szCs w:val="24"/>
        </w:rPr>
        <w:t>Показання та протипоказання до використання неінгаляційних анестетиків.</w:t>
      </w:r>
    </w:p>
    <w:p w14:paraId="0AC1049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21.</w:t>
      </w:r>
      <w:r>
        <w:rPr>
          <w:color w:val="000000"/>
          <w:sz w:val="24"/>
          <w:szCs w:val="24"/>
        </w:rPr>
        <w:tab/>
        <w:t xml:space="preserve"> </w:t>
      </w:r>
      <w:r>
        <w:rPr>
          <w:rFonts w:ascii="Times" w:eastAsia="Times" w:hAnsi="Times" w:cs="Times"/>
          <w:color w:val="000000"/>
          <w:sz w:val="24"/>
          <w:szCs w:val="24"/>
        </w:rPr>
        <w:t>Види та методи регіонарної анестезії.</w:t>
      </w:r>
    </w:p>
    <w:p w14:paraId="29D9880B"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22.</w:t>
      </w:r>
      <w:r>
        <w:rPr>
          <w:color w:val="000000"/>
          <w:sz w:val="24"/>
          <w:szCs w:val="24"/>
        </w:rPr>
        <w:tab/>
        <w:t xml:space="preserve"> </w:t>
      </w:r>
      <w:r>
        <w:rPr>
          <w:rFonts w:ascii="Times" w:eastAsia="Times" w:hAnsi="Times" w:cs="Times"/>
          <w:color w:val="000000"/>
          <w:sz w:val="24"/>
          <w:szCs w:val="24"/>
        </w:rPr>
        <w:t>Особливості загальної анестезії в амбулаторних та ургентних умовах.</w:t>
      </w:r>
    </w:p>
    <w:p w14:paraId="1944E584"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23.</w:t>
      </w:r>
      <w:r>
        <w:rPr>
          <w:color w:val="000000"/>
          <w:sz w:val="24"/>
          <w:szCs w:val="24"/>
        </w:rPr>
        <w:tab/>
        <w:t xml:space="preserve"> </w:t>
      </w:r>
      <w:r>
        <w:rPr>
          <w:rFonts w:ascii="Times" w:eastAsia="Times" w:hAnsi="Times" w:cs="Times"/>
          <w:color w:val="000000"/>
          <w:sz w:val="24"/>
          <w:szCs w:val="24"/>
        </w:rPr>
        <w:t>Особливості підготовки хворих до операції та наркозу.</w:t>
      </w:r>
    </w:p>
    <w:p w14:paraId="0325B26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24.</w:t>
      </w:r>
      <w:r>
        <w:rPr>
          <w:color w:val="000000"/>
          <w:sz w:val="24"/>
          <w:szCs w:val="24"/>
        </w:rPr>
        <w:tab/>
        <w:t xml:space="preserve"> </w:t>
      </w:r>
      <w:r>
        <w:rPr>
          <w:rFonts w:ascii="Times" w:eastAsia="Times" w:hAnsi="Times" w:cs="Times"/>
          <w:color w:val="000000"/>
          <w:sz w:val="24"/>
          <w:szCs w:val="24"/>
        </w:rPr>
        <w:t>Фізіологічні та патофізіологічні особливості проведення загальної анестезії у дітей та хворих похилого віку.</w:t>
      </w:r>
    </w:p>
    <w:p w14:paraId="583ABF4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25.</w:t>
      </w:r>
      <w:r>
        <w:rPr>
          <w:color w:val="000000"/>
          <w:sz w:val="24"/>
          <w:szCs w:val="24"/>
        </w:rPr>
        <w:tab/>
      </w:r>
      <w:r>
        <w:rPr>
          <w:rFonts w:ascii="Times" w:eastAsia="Times" w:hAnsi="Times" w:cs="Times"/>
          <w:color w:val="000000"/>
          <w:sz w:val="24"/>
          <w:szCs w:val="24"/>
        </w:rPr>
        <w:t>Роль води та електролітів у  організмі. Поняття про осмолярність, її корекція.</w:t>
      </w:r>
    </w:p>
    <w:p w14:paraId="60C93C7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26</w:t>
      </w:r>
      <w:r>
        <w:rPr>
          <w:color w:val="000000"/>
          <w:sz w:val="24"/>
          <w:szCs w:val="24"/>
        </w:rPr>
        <w:tab/>
      </w:r>
      <w:r>
        <w:rPr>
          <w:rFonts w:ascii="Times" w:eastAsia="Times" w:hAnsi="Times" w:cs="Times"/>
          <w:color w:val="000000"/>
          <w:sz w:val="24"/>
          <w:szCs w:val="24"/>
        </w:rPr>
        <w:t>Клінічні ознаки  дегідратації та гіпергідратації, методи інтенсивної терапії.</w:t>
      </w:r>
    </w:p>
    <w:p w14:paraId="2322B0FA"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27.</w:t>
      </w:r>
      <w:r>
        <w:rPr>
          <w:color w:val="000000"/>
          <w:sz w:val="24"/>
          <w:szCs w:val="24"/>
        </w:rPr>
        <w:tab/>
      </w:r>
      <w:r>
        <w:rPr>
          <w:rFonts w:ascii="Times" w:eastAsia="Times" w:hAnsi="Times" w:cs="Times"/>
          <w:color w:val="000000"/>
          <w:sz w:val="24"/>
          <w:szCs w:val="24"/>
        </w:rPr>
        <w:t>Дегідратація: ізотонічна, гіпертонічна, гіпотонічна. Причини виникнення, клінічні ознаки, методи корекції.</w:t>
      </w:r>
    </w:p>
    <w:p w14:paraId="04EC1C53"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28.</w:t>
      </w:r>
      <w:r>
        <w:rPr>
          <w:color w:val="000000"/>
          <w:sz w:val="24"/>
          <w:szCs w:val="24"/>
        </w:rPr>
        <w:tab/>
      </w:r>
      <w:r>
        <w:rPr>
          <w:rFonts w:ascii="Times" w:eastAsia="Times" w:hAnsi="Times" w:cs="Times"/>
          <w:color w:val="000000"/>
          <w:sz w:val="24"/>
          <w:szCs w:val="24"/>
        </w:rPr>
        <w:t>Гіпергідратація: ізотонічна, гіпертонічна, гіпотонічна. Причини виникнення, клінічні ознаки,  методи корекції.</w:t>
      </w:r>
    </w:p>
    <w:p w14:paraId="710743C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29.</w:t>
      </w:r>
      <w:r>
        <w:rPr>
          <w:color w:val="000000"/>
          <w:sz w:val="24"/>
          <w:szCs w:val="24"/>
        </w:rPr>
        <w:tab/>
      </w:r>
      <w:r>
        <w:rPr>
          <w:rFonts w:ascii="Times" w:eastAsia="Times" w:hAnsi="Times" w:cs="Times"/>
          <w:color w:val="000000"/>
          <w:sz w:val="24"/>
          <w:szCs w:val="24"/>
        </w:rPr>
        <w:t>Причини та ознаки гіпо- та гіпернатріємії, методи лікування.</w:t>
      </w:r>
    </w:p>
    <w:p w14:paraId="3EC07998"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30.</w:t>
      </w:r>
      <w:r>
        <w:rPr>
          <w:color w:val="000000"/>
          <w:sz w:val="24"/>
          <w:szCs w:val="24"/>
        </w:rPr>
        <w:tab/>
      </w:r>
      <w:r>
        <w:rPr>
          <w:rFonts w:ascii="Times" w:eastAsia="Times" w:hAnsi="Times" w:cs="Times"/>
          <w:color w:val="000000"/>
          <w:sz w:val="24"/>
          <w:szCs w:val="24"/>
        </w:rPr>
        <w:t>Порушення обміну хлору.</w:t>
      </w:r>
    </w:p>
    <w:p w14:paraId="7905948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31.</w:t>
      </w:r>
      <w:r>
        <w:rPr>
          <w:color w:val="000000"/>
          <w:sz w:val="24"/>
          <w:szCs w:val="24"/>
        </w:rPr>
        <w:tab/>
      </w:r>
      <w:r>
        <w:rPr>
          <w:rFonts w:ascii="Times" w:eastAsia="Times" w:hAnsi="Times" w:cs="Times"/>
          <w:color w:val="000000"/>
          <w:sz w:val="24"/>
          <w:szCs w:val="24"/>
        </w:rPr>
        <w:t>Патофізіологічні порушення при гіпо- та гіперкаліємії, клініка, діагностика, корекція.</w:t>
      </w:r>
    </w:p>
    <w:p w14:paraId="662111B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32.</w:t>
      </w:r>
      <w:r>
        <w:rPr>
          <w:color w:val="000000"/>
          <w:sz w:val="24"/>
          <w:szCs w:val="24"/>
        </w:rPr>
        <w:tab/>
      </w:r>
      <w:r>
        <w:rPr>
          <w:rFonts w:ascii="Times" w:eastAsia="Times" w:hAnsi="Times" w:cs="Times"/>
          <w:color w:val="000000"/>
          <w:sz w:val="24"/>
          <w:szCs w:val="24"/>
        </w:rPr>
        <w:t>Буферні системи організму. Показники кислотно-основної рівноваги.</w:t>
      </w:r>
    </w:p>
    <w:p w14:paraId="1DB12BF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33.</w:t>
      </w:r>
      <w:r>
        <w:rPr>
          <w:color w:val="000000"/>
          <w:sz w:val="24"/>
          <w:szCs w:val="24"/>
        </w:rPr>
        <w:tab/>
      </w:r>
      <w:r>
        <w:rPr>
          <w:rFonts w:ascii="Times" w:eastAsia="Times" w:hAnsi="Times" w:cs="Times"/>
          <w:color w:val="000000"/>
          <w:sz w:val="24"/>
          <w:szCs w:val="24"/>
        </w:rPr>
        <w:t>Поняття про ацидоз, діагностика, корекція.</w:t>
      </w:r>
    </w:p>
    <w:p w14:paraId="30F15D9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34.</w:t>
      </w:r>
      <w:r>
        <w:rPr>
          <w:color w:val="000000"/>
          <w:sz w:val="24"/>
          <w:szCs w:val="24"/>
        </w:rPr>
        <w:tab/>
      </w:r>
      <w:r>
        <w:rPr>
          <w:rFonts w:ascii="Times" w:eastAsia="Times" w:hAnsi="Times" w:cs="Times"/>
          <w:color w:val="000000"/>
          <w:sz w:val="24"/>
          <w:szCs w:val="24"/>
        </w:rPr>
        <w:t>Поняття про алкалоз, діагностика, корекція.</w:t>
      </w:r>
    </w:p>
    <w:p w14:paraId="369FDA5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35.</w:t>
      </w:r>
      <w:r>
        <w:rPr>
          <w:color w:val="000000"/>
          <w:sz w:val="24"/>
          <w:szCs w:val="24"/>
        </w:rPr>
        <w:tab/>
      </w:r>
      <w:r>
        <w:rPr>
          <w:rFonts w:ascii="Times" w:eastAsia="Times" w:hAnsi="Times" w:cs="Times"/>
          <w:color w:val="000000"/>
          <w:sz w:val="24"/>
          <w:szCs w:val="24"/>
        </w:rPr>
        <w:t>Клінічна анатомія та фізіологія системи зовнішнього дихання. Легеневий кровообіг.</w:t>
      </w:r>
    </w:p>
    <w:p w14:paraId="2D884B2B"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36.</w:t>
      </w:r>
      <w:r>
        <w:rPr>
          <w:color w:val="000000"/>
          <w:sz w:val="24"/>
          <w:szCs w:val="24"/>
        </w:rPr>
        <w:tab/>
      </w:r>
      <w:r>
        <w:rPr>
          <w:rFonts w:ascii="Times" w:eastAsia="Times" w:hAnsi="Times" w:cs="Times"/>
          <w:color w:val="000000"/>
          <w:sz w:val="24"/>
          <w:szCs w:val="24"/>
        </w:rPr>
        <w:t>Регуляція дихання. Нереспіраторні функції легенів.</w:t>
      </w:r>
    </w:p>
    <w:p w14:paraId="60B88B5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37.</w:t>
      </w:r>
      <w:r>
        <w:rPr>
          <w:color w:val="000000"/>
          <w:sz w:val="24"/>
          <w:szCs w:val="24"/>
        </w:rPr>
        <w:tab/>
      </w:r>
      <w:r>
        <w:rPr>
          <w:rFonts w:ascii="Times" w:eastAsia="Times" w:hAnsi="Times" w:cs="Times"/>
          <w:color w:val="000000"/>
          <w:sz w:val="24"/>
          <w:szCs w:val="24"/>
        </w:rPr>
        <w:t xml:space="preserve">Класифікація гіпоксій. Класифікація гострої дихальної недостатності. </w:t>
      </w:r>
    </w:p>
    <w:p w14:paraId="22C720F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lastRenderedPageBreak/>
        <w:t>38.</w:t>
      </w:r>
      <w:r>
        <w:rPr>
          <w:color w:val="000000"/>
          <w:sz w:val="24"/>
          <w:szCs w:val="24"/>
        </w:rPr>
        <w:tab/>
      </w:r>
      <w:r>
        <w:rPr>
          <w:rFonts w:ascii="Times" w:eastAsia="Times" w:hAnsi="Times" w:cs="Times"/>
          <w:color w:val="000000"/>
          <w:sz w:val="24"/>
          <w:szCs w:val="24"/>
        </w:rPr>
        <w:t>Дихальна недостатність: етіопатогенез та принципи лікування.</w:t>
      </w:r>
    </w:p>
    <w:p w14:paraId="4C495836"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39.</w:t>
      </w:r>
      <w:r>
        <w:rPr>
          <w:color w:val="000000"/>
          <w:sz w:val="24"/>
          <w:szCs w:val="24"/>
        </w:rPr>
        <w:tab/>
      </w:r>
      <w:r>
        <w:rPr>
          <w:rFonts w:ascii="Times" w:eastAsia="Times" w:hAnsi="Times" w:cs="Times"/>
          <w:color w:val="000000"/>
          <w:sz w:val="24"/>
          <w:szCs w:val="24"/>
        </w:rPr>
        <w:t>Оксигенотерапія: методи, показання, токсична дія кисню.</w:t>
      </w:r>
    </w:p>
    <w:p w14:paraId="34C9E257"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40.</w:t>
      </w:r>
      <w:r>
        <w:rPr>
          <w:color w:val="000000"/>
          <w:sz w:val="24"/>
          <w:szCs w:val="24"/>
        </w:rPr>
        <w:tab/>
      </w:r>
      <w:r>
        <w:rPr>
          <w:rFonts w:ascii="Times" w:eastAsia="Times" w:hAnsi="Times" w:cs="Times"/>
          <w:color w:val="000000"/>
          <w:sz w:val="24"/>
          <w:szCs w:val="24"/>
        </w:rPr>
        <w:t xml:space="preserve">Показання до ШВЛ, критерії їх ефективності. Різновиди ШВЛ. </w:t>
      </w:r>
    </w:p>
    <w:p w14:paraId="3FFCEB76"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41.</w:t>
      </w:r>
      <w:r>
        <w:rPr>
          <w:color w:val="000000"/>
          <w:sz w:val="24"/>
          <w:szCs w:val="24"/>
        </w:rPr>
        <w:tab/>
      </w:r>
      <w:r>
        <w:rPr>
          <w:rFonts w:ascii="Times" w:eastAsia="Times" w:hAnsi="Times" w:cs="Times"/>
          <w:color w:val="000000"/>
          <w:sz w:val="24"/>
          <w:szCs w:val="24"/>
        </w:rPr>
        <w:t>Визначення шоку. Класифікація та патофізіологія шоків. Визначення  ступеню тяжкості шоків.</w:t>
      </w:r>
    </w:p>
    <w:p w14:paraId="64E1EF1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42.</w:t>
      </w:r>
      <w:r>
        <w:rPr>
          <w:color w:val="000000"/>
          <w:sz w:val="24"/>
          <w:szCs w:val="24"/>
        </w:rPr>
        <w:tab/>
      </w:r>
      <w:r>
        <w:rPr>
          <w:rFonts w:ascii="Times" w:eastAsia="Times" w:hAnsi="Times" w:cs="Times"/>
          <w:color w:val="000000"/>
          <w:sz w:val="24"/>
          <w:szCs w:val="24"/>
        </w:rPr>
        <w:t>Загальні принципи інфузійно-трансфузійної  терапії шокових станів.</w:t>
      </w:r>
    </w:p>
    <w:p w14:paraId="4A9F6F9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43.</w:t>
      </w:r>
      <w:r>
        <w:rPr>
          <w:color w:val="000000"/>
          <w:sz w:val="24"/>
          <w:szCs w:val="24"/>
        </w:rPr>
        <w:tab/>
      </w:r>
      <w:r>
        <w:rPr>
          <w:rFonts w:ascii="Times" w:eastAsia="Times" w:hAnsi="Times" w:cs="Times"/>
          <w:color w:val="000000"/>
          <w:sz w:val="24"/>
          <w:szCs w:val="24"/>
        </w:rPr>
        <w:t>Патогенез, клінічний перебіг та ІТ травматичного шоку.</w:t>
      </w:r>
    </w:p>
    <w:p w14:paraId="618A0E2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44.</w:t>
      </w:r>
      <w:r>
        <w:rPr>
          <w:color w:val="000000"/>
          <w:sz w:val="24"/>
          <w:szCs w:val="24"/>
        </w:rPr>
        <w:tab/>
      </w:r>
      <w:r>
        <w:rPr>
          <w:rFonts w:ascii="Times" w:eastAsia="Times" w:hAnsi="Times" w:cs="Times"/>
          <w:color w:val="000000"/>
          <w:sz w:val="24"/>
          <w:szCs w:val="24"/>
        </w:rPr>
        <w:t>Патогенез, клінічний перебіг та ІТ геморагічного шоку.</w:t>
      </w:r>
    </w:p>
    <w:p w14:paraId="084E2E37"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45.</w:t>
      </w:r>
      <w:r>
        <w:rPr>
          <w:color w:val="000000"/>
          <w:sz w:val="24"/>
          <w:szCs w:val="24"/>
        </w:rPr>
        <w:tab/>
      </w:r>
      <w:r>
        <w:rPr>
          <w:rFonts w:ascii="Times" w:eastAsia="Times" w:hAnsi="Times" w:cs="Times"/>
          <w:color w:val="000000"/>
          <w:sz w:val="24"/>
          <w:szCs w:val="24"/>
        </w:rPr>
        <w:t>Патогенез, клінічний перебіг та ІТ анафілактичного шоку.</w:t>
      </w:r>
    </w:p>
    <w:p w14:paraId="3A4F9600"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46.</w:t>
      </w:r>
      <w:r>
        <w:rPr>
          <w:color w:val="000000"/>
          <w:sz w:val="24"/>
          <w:szCs w:val="24"/>
        </w:rPr>
        <w:tab/>
      </w:r>
      <w:r>
        <w:rPr>
          <w:rFonts w:ascii="Times" w:eastAsia="Times" w:hAnsi="Times" w:cs="Times"/>
          <w:color w:val="000000"/>
          <w:sz w:val="24"/>
          <w:szCs w:val="24"/>
        </w:rPr>
        <w:t>Патогенез, клінічний перебіг та ІТ септичного шоку.</w:t>
      </w:r>
    </w:p>
    <w:p w14:paraId="1A3A4350"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47.</w:t>
      </w:r>
      <w:r>
        <w:rPr>
          <w:color w:val="000000"/>
          <w:sz w:val="24"/>
          <w:szCs w:val="24"/>
        </w:rPr>
        <w:tab/>
      </w:r>
      <w:r>
        <w:rPr>
          <w:rFonts w:ascii="Times" w:eastAsia="Times" w:hAnsi="Times" w:cs="Times"/>
          <w:color w:val="000000"/>
          <w:sz w:val="24"/>
          <w:szCs w:val="24"/>
        </w:rPr>
        <w:t>Патогенез, клінічний перебіг та ІТ опікового шоку.</w:t>
      </w:r>
    </w:p>
    <w:p w14:paraId="48350836"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48.</w:t>
      </w:r>
      <w:r>
        <w:rPr>
          <w:color w:val="000000"/>
          <w:sz w:val="24"/>
          <w:szCs w:val="24"/>
        </w:rPr>
        <w:tab/>
      </w:r>
      <w:r>
        <w:rPr>
          <w:rFonts w:ascii="Times" w:eastAsia="Times" w:hAnsi="Times" w:cs="Times"/>
          <w:color w:val="000000"/>
          <w:sz w:val="24"/>
          <w:szCs w:val="24"/>
        </w:rPr>
        <w:t>Визначення та класифікація отрут. Шляхи надходження отрути до організму людини та їх вплив на перебіг отруєння.</w:t>
      </w:r>
    </w:p>
    <w:p w14:paraId="3588E9A4"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49.</w:t>
      </w:r>
      <w:r>
        <w:rPr>
          <w:color w:val="000000"/>
          <w:sz w:val="24"/>
          <w:szCs w:val="24"/>
        </w:rPr>
        <w:tab/>
      </w:r>
      <w:r>
        <w:rPr>
          <w:rFonts w:ascii="Times" w:eastAsia="Times" w:hAnsi="Times" w:cs="Times"/>
          <w:color w:val="000000"/>
          <w:sz w:val="24"/>
          <w:szCs w:val="24"/>
        </w:rPr>
        <w:t>Стадії гострих отруєнь. Загальні принципи лікування гострих отруєнь.</w:t>
      </w:r>
    </w:p>
    <w:p w14:paraId="6078133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50.</w:t>
      </w:r>
      <w:r>
        <w:rPr>
          <w:color w:val="000000"/>
          <w:sz w:val="24"/>
          <w:szCs w:val="24"/>
        </w:rPr>
        <w:tab/>
      </w:r>
      <w:r>
        <w:rPr>
          <w:rFonts w:ascii="Times" w:eastAsia="Times" w:hAnsi="Times" w:cs="Times"/>
          <w:color w:val="000000"/>
          <w:sz w:val="24"/>
          <w:szCs w:val="24"/>
        </w:rPr>
        <w:t>Патонегез, клініка та ІТ при отруєнні метиловим спиртом.</w:t>
      </w:r>
    </w:p>
    <w:p w14:paraId="7987031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51.</w:t>
      </w:r>
      <w:r>
        <w:rPr>
          <w:color w:val="000000"/>
          <w:sz w:val="24"/>
          <w:szCs w:val="24"/>
        </w:rPr>
        <w:tab/>
        <w:t xml:space="preserve"> </w:t>
      </w:r>
      <w:r>
        <w:rPr>
          <w:rFonts w:ascii="Times" w:eastAsia="Times" w:hAnsi="Times" w:cs="Times"/>
          <w:color w:val="000000"/>
          <w:sz w:val="24"/>
          <w:szCs w:val="24"/>
        </w:rPr>
        <w:t>Патонегез, клініка та ІТ при отруєнні етиловим спиртом та його сурогатами.</w:t>
      </w:r>
    </w:p>
    <w:p w14:paraId="4B8F8EA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52.</w:t>
      </w:r>
      <w:r>
        <w:rPr>
          <w:color w:val="000000"/>
          <w:sz w:val="24"/>
          <w:szCs w:val="24"/>
        </w:rPr>
        <w:tab/>
        <w:t xml:space="preserve"> </w:t>
      </w:r>
      <w:r>
        <w:rPr>
          <w:rFonts w:ascii="Times" w:eastAsia="Times" w:hAnsi="Times" w:cs="Times"/>
          <w:color w:val="000000"/>
          <w:sz w:val="24"/>
          <w:szCs w:val="24"/>
        </w:rPr>
        <w:t>Патонегез, клініка та ІТ при отруєнні опіатами та барбітуратами.</w:t>
      </w:r>
    </w:p>
    <w:p w14:paraId="5D61A1EB"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53.</w:t>
      </w:r>
      <w:r>
        <w:rPr>
          <w:color w:val="000000"/>
          <w:sz w:val="24"/>
          <w:szCs w:val="24"/>
        </w:rPr>
        <w:tab/>
        <w:t xml:space="preserve"> </w:t>
      </w:r>
      <w:r>
        <w:rPr>
          <w:rFonts w:ascii="Times" w:eastAsia="Times" w:hAnsi="Times" w:cs="Times"/>
          <w:color w:val="000000"/>
          <w:sz w:val="24"/>
          <w:szCs w:val="24"/>
        </w:rPr>
        <w:t>Патонегез, клініка та ІТ при отруєннях фосфоорганічними речовинами.</w:t>
      </w:r>
    </w:p>
    <w:p w14:paraId="058DA61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54.</w:t>
      </w:r>
      <w:r>
        <w:rPr>
          <w:color w:val="000000"/>
          <w:sz w:val="24"/>
          <w:szCs w:val="24"/>
        </w:rPr>
        <w:tab/>
        <w:t xml:space="preserve"> </w:t>
      </w:r>
      <w:r>
        <w:rPr>
          <w:rFonts w:ascii="Times" w:eastAsia="Times" w:hAnsi="Times" w:cs="Times"/>
          <w:color w:val="000000"/>
          <w:sz w:val="24"/>
          <w:szCs w:val="24"/>
        </w:rPr>
        <w:t>Патонегез, клініка та ІТ при отруєнні кислотами та лугами.</w:t>
      </w:r>
    </w:p>
    <w:p w14:paraId="262A760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55.</w:t>
      </w:r>
      <w:r>
        <w:rPr>
          <w:color w:val="000000"/>
          <w:sz w:val="24"/>
          <w:szCs w:val="24"/>
        </w:rPr>
        <w:tab/>
        <w:t xml:space="preserve"> </w:t>
      </w:r>
      <w:r>
        <w:rPr>
          <w:rFonts w:ascii="Times" w:eastAsia="Times" w:hAnsi="Times" w:cs="Times"/>
          <w:color w:val="000000"/>
          <w:sz w:val="24"/>
          <w:szCs w:val="24"/>
        </w:rPr>
        <w:t>Патонегез, клініка та ІТ при отруєнні чадним газом.</w:t>
      </w:r>
    </w:p>
    <w:p w14:paraId="45FF066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56.</w:t>
      </w:r>
      <w:r>
        <w:rPr>
          <w:color w:val="000000"/>
          <w:sz w:val="24"/>
          <w:szCs w:val="24"/>
        </w:rPr>
        <w:tab/>
        <w:t xml:space="preserve"> </w:t>
      </w:r>
      <w:r>
        <w:rPr>
          <w:rFonts w:ascii="Times" w:eastAsia="Times" w:hAnsi="Times" w:cs="Times"/>
          <w:color w:val="000000"/>
          <w:sz w:val="24"/>
          <w:szCs w:val="24"/>
        </w:rPr>
        <w:t>Патонегез, клініка та ІТ при отруєнні грибами.</w:t>
      </w:r>
    </w:p>
    <w:p w14:paraId="63A52356"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57.</w:t>
      </w:r>
      <w:r>
        <w:rPr>
          <w:color w:val="000000"/>
          <w:sz w:val="24"/>
          <w:szCs w:val="24"/>
        </w:rPr>
        <w:tab/>
        <w:t xml:space="preserve"> </w:t>
      </w:r>
      <w:r>
        <w:rPr>
          <w:rFonts w:ascii="Times" w:eastAsia="Times" w:hAnsi="Times" w:cs="Times"/>
          <w:color w:val="000000"/>
          <w:sz w:val="24"/>
          <w:szCs w:val="24"/>
        </w:rPr>
        <w:t>Особливості невідкладної допомоги при укусах комах і тварин.</w:t>
      </w:r>
    </w:p>
    <w:p w14:paraId="5149817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58.</w:t>
      </w:r>
      <w:r>
        <w:rPr>
          <w:color w:val="000000"/>
          <w:sz w:val="24"/>
          <w:szCs w:val="24"/>
        </w:rPr>
        <w:tab/>
      </w:r>
      <w:r>
        <w:rPr>
          <w:rFonts w:ascii="Times" w:eastAsia="Times" w:hAnsi="Times" w:cs="Times"/>
          <w:color w:val="000000"/>
          <w:sz w:val="24"/>
          <w:szCs w:val="24"/>
        </w:rPr>
        <w:t>Астматичний статус – принципи лікування.</w:t>
      </w:r>
    </w:p>
    <w:p w14:paraId="0BF9A428"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59.</w:t>
      </w:r>
      <w:r>
        <w:rPr>
          <w:color w:val="000000"/>
          <w:sz w:val="24"/>
          <w:szCs w:val="24"/>
        </w:rPr>
        <w:tab/>
      </w:r>
      <w:r>
        <w:rPr>
          <w:rFonts w:ascii="Times" w:eastAsia="Times" w:hAnsi="Times" w:cs="Times"/>
          <w:color w:val="000000"/>
          <w:sz w:val="24"/>
          <w:szCs w:val="24"/>
        </w:rPr>
        <w:t>Пневмонія, класифікація пневмоній, принципи лікування.</w:t>
      </w:r>
    </w:p>
    <w:p w14:paraId="031B3CCB"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60.</w:t>
      </w:r>
      <w:r>
        <w:rPr>
          <w:color w:val="000000"/>
          <w:sz w:val="24"/>
          <w:szCs w:val="24"/>
        </w:rPr>
        <w:tab/>
      </w:r>
      <w:r>
        <w:rPr>
          <w:rFonts w:ascii="Times" w:eastAsia="Times" w:hAnsi="Times" w:cs="Times"/>
          <w:color w:val="000000"/>
          <w:sz w:val="24"/>
          <w:szCs w:val="24"/>
        </w:rPr>
        <w:t>Гострий респіраторний дистрес – синдром, етіопатогенез, принципи лікування.</w:t>
      </w:r>
    </w:p>
    <w:p w14:paraId="46F7FC4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61.</w:t>
      </w:r>
      <w:r>
        <w:rPr>
          <w:color w:val="000000"/>
          <w:sz w:val="24"/>
          <w:szCs w:val="24"/>
        </w:rPr>
        <w:tab/>
      </w:r>
      <w:r>
        <w:rPr>
          <w:rFonts w:ascii="Times" w:eastAsia="Times" w:hAnsi="Times" w:cs="Times"/>
          <w:color w:val="000000"/>
          <w:sz w:val="24"/>
          <w:szCs w:val="24"/>
        </w:rPr>
        <w:t>ТЕЛА – етіопатогенез, принципи лікування.</w:t>
      </w:r>
    </w:p>
    <w:p w14:paraId="32971DE5"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62.</w:t>
      </w:r>
      <w:r>
        <w:rPr>
          <w:color w:val="000000"/>
          <w:sz w:val="24"/>
          <w:szCs w:val="24"/>
        </w:rPr>
        <w:tab/>
      </w:r>
      <w:r>
        <w:rPr>
          <w:rFonts w:ascii="Times" w:eastAsia="Times" w:hAnsi="Times" w:cs="Times"/>
          <w:color w:val="000000"/>
          <w:sz w:val="24"/>
          <w:szCs w:val="24"/>
        </w:rPr>
        <w:t>Класифікація утоплень, клініка, невідкладна допомога.</w:t>
      </w:r>
    </w:p>
    <w:p w14:paraId="6A62B7B3"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63.</w:t>
      </w:r>
      <w:r>
        <w:rPr>
          <w:color w:val="000000"/>
          <w:sz w:val="24"/>
          <w:szCs w:val="24"/>
        </w:rPr>
        <w:tab/>
      </w:r>
      <w:r>
        <w:rPr>
          <w:rFonts w:ascii="Times" w:eastAsia="Times" w:hAnsi="Times" w:cs="Times"/>
          <w:color w:val="000000"/>
          <w:sz w:val="24"/>
          <w:szCs w:val="24"/>
        </w:rPr>
        <w:t>Невідкладна допомога при різних типах набряку легенів.</w:t>
      </w:r>
    </w:p>
    <w:p w14:paraId="682E423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64.</w:t>
      </w:r>
      <w:r>
        <w:rPr>
          <w:color w:val="000000"/>
          <w:sz w:val="24"/>
          <w:szCs w:val="24"/>
        </w:rPr>
        <w:tab/>
      </w:r>
      <w:r>
        <w:rPr>
          <w:rFonts w:ascii="Times" w:eastAsia="Times" w:hAnsi="Times" w:cs="Times"/>
          <w:color w:val="000000"/>
          <w:sz w:val="24"/>
          <w:szCs w:val="24"/>
        </w:rPr>
        <w:t>Інтенсивна  терапія післяопераційної ГДН.</w:t>
      </w:r>
    </w:p>
    <w:p w14:paraId="51B013C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65.</w:t>
      </w:r>
      <w:r>
        <w:rPr>
          <w:color w:val="000000"/>
          <w:sz w:val="24"/>
          <w:szCs w:val="24"/>
        </w:rPr>
        <w:tab/>
      </w:r>
      <w:r>
        <w:rPr>
          <w:rFonts w:ascii="Times" w:eastAsia="Times" w:hAnsi="Times" w:cs="Times"/>
          <w:color w:val="000000"/>
          <w:sz w:val="24"/>
          <w:szCs w:val="24"/>
        </w:rPr>
        <w:t>Класифікація гострого пошкодження нирок . Причини виникнення і патогенез гострого пошкодження нирок (ГПН).</w:t>
      </w:r>
    </w:p>
    <w:p w14:paraId="6AF459B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66</w:t>
      </w:r>
      <w:r>
        <w:rPr>
          <w:color w:val="000000"/>
          <w:sz w:val="24"/>
          <w:szCs w:val="24"/>
        </w:rPr>
        <w:tab/>
      </w:r>
      <w:r>
        <w:rPr>
          <w:rFonts w:ascii="Times" w:eastAsia="Times" w:hAnsi="Times" w:cs="Times"/>
          <w:color w:val="000000"/>
          <w:sz w:val="24"/>
          <w:szCs w:val="24"/>
        </w:rPr>
        <w:t>Диференціальна діагностика преренальної та ренальної олігоурії, анурії. Лабораторна діагностика ГПН. Стадії клінічного перебігу ГПН.</w:t>
      </w:r>
    </w:p>
    <w:p w14:paraId="3B21BA4F"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67.</w:t>
      </w:r>
      <w:r>
        <w:rPr>
          <w:color w:val="000000"/>
          <w:sz w:val="24"/>
          <w:szCs w:val="24"/>
        </w:rPr>
        <w:tab/>
      </w:r>
      <w:r>
        <w:rPr>
          <w:rFonts w:ascii="Times" w:eastAsia="Times" w:hAnsi="Times" w:cs="Times"/>
          <w:color w:val="000000"/>
          <w:sz w:val="24"/>
          <w:szCs w:val="24"/>
        </w:rPr>
        <w:t>Основні принципи лікування ГПН. Розрахунок добової потреби в  рідині у хворих з ГПН.</w:t>
      </w:r>
    </w:p>
    <w:p w14:paraId="17F54ED4"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68.</w:t>
      </w:r>
      <w:r>
        <w:rPr>
          <w:color w:val="000000"/>
          <w:sz w:val="24"/>
          <w:szCs w:val="24"/>
        </w:rPr>
        <w:tab/>
      </w:r>
      <w:r>
        <w:rPr>
          <w:rFonts w:ascii="Times" w:eastAsia="Times" w:hAnsi="Times" w:cs="Times"/>
          <w:color w:val="000000"/>
          <w:sz w:val="24"/>
          <w:szCs w:val="24"/>
        </w:rPr>
        <w:t>Класифікація гострої печінкової недостатності. Причини виникнення гострої печінкової недостатності.</w:t>
      </w:r>
    </w:p>
    <w:p w14:paraId="38DDE49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69.</w:t>
      </w:r>
      <w:r>
        <w:rPr>
          <w:color w:val="000000"/>
          <w:sz w:val="24"/>
          <w:szCs w:val="24"/>
        </w:rPr>
        <w:tab/>
      </w:r>
      <w:r>
        <w:rPr>
          <w:rFonts w:ascii="Times" w:eastAsia="Times" w:hAnsi="Times" w:cs="Times"/>
          <w:color w:val="000000"/>
          <w:sz w:val="24"/>
          <w:szCs w:val="24"/>
        </w:rPr>
        <w:t>Клінічні прояви гострої печінкової недостатності. Лабораторна діагностика.</w:t>
      </w:r>
    </w:p>
    <w:p w14:paraId="3397834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70.</w:t>
      </w:r>
      <w:r>
        <w:rPr>
          <w:color w:val="000000"/>
          <w:sz w:val="24"/>
          <w:szCs w:val="24"/>
        </w:rPr>
        <w:tab/>
      </w:r>
      <w:r>
        <w:rPr>
          <w:rFonts w:ascii="Times" w:eastAsia="Times" w:hAnsi="Times" w:cs="Times"/>
          <w:color w:val="000000"/>
          <w:sz w:val="24"/>
          <w:szCs w:val="24"/>
        </w:rPr>
        <w:t>Основні принципи лікування ураження печінки.</w:t>
      </w:r>
    </w:p>
    <w:p w14:paraId="5694B98C"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71.</w:t>
      </w:r>
      <w:r>
        <w:rPr>
          <w:color w:val="000000"/>
          <w:sz w:val="24"/>
          <w:szCs w:val="24"/>
        </w:rPr>
        <w:tab/>
      </w:r>
      <w:r>
        <w:rPr>
          <w:rFonts w:ascii="Times" w:eastAsia="Times" w:hAnsi="Times" w:cs="Times"/>
          <w:color w:val="000000"/>
          <w:sz w:val="24"/>
          <w:szCs w:val="24"/>
        </w:rPr>
        <w:t>Екстракорпоральні методи  детоксикації, показання та протипоказання,  технічні засоби, техніка виконання.</w:t>
      </w:r>
    </w:p>
    <w:p w14:paraId="229F1FE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72.</w:t>
      </w:r>
      <w:r>
        <w:rPr>
          <w:color w:val="000000"/>
          <w:sz w:val="24"/>
          <w:szCs w:val="24"/>
        </w:rPr>
        <w:tab/>
      </w:r>
      <w:r>
        <w:rPr>
          <w:rFonts w:ascii="Times" w:eastAsia="Times" w:hAnsi="Times" w:cs="Times"/>
          <w:color w:val="000000"/>
          <w:sz w:val="24"/>
          <w:szCs w:val="24"/>
        </w:rPr>
        <w:t>Методи диференціальної діагностики коматозних станів. Визначення глибини коми.</w:t>
      </w:r>
    </w:p>
    <w:p w14:paraId="4D96C36B"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73.</w:t>
      </w:r>
      <w:r>
        <w:rPr>
          <w:color w:val="000000"/>
          <w:sz w:val="24"/>
          <w:szCs w:val="24"/>
        </w:rPr>
        <w:tab/>
      </w:r>
      <w:r>
        <w:rPr>
          <w:rFonts w:ascii="Times" w:eastAsia="Times" w:hAnsi="Times" w:cs="Times"/>
          <w:color w:val="000000"/>
          <w:sz w:val="24"/>
          <w:szCs w:val="24"/>
        </w:rPr>
        <w:t>Інтенсивна терапія при комах: гіпо-, гіперглікемічній, гіперосмолярній.</w:t>
      </w:r>
    </w:p>
    <w:p w14:paraId="2BD3C10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74.</w:t>
      </w:r>
      <w:r>
        <w:rPr>
          <w:color w:val="000000"/>
          <w:sz w:val="24"/>
          <w:szCs w:val="24"/>
        </w:rPr>
        <w:tab/>
      </w:r>
      <w:r>
        <w:rPr>
          <w:rFonts w:ascii="Times" w:eastAsia="Times" w:hAnsi="Times" w:cs="Times"/>
          <w:color w:val="000000"/>
          <w:sz w:val="24"/>
          <w:szCs w:val="24"/>
        </w:rPr>
        <w:t>Інтенсивна терапія при комах: печінковій, уремічній.</w:t>
      </w:r>
    </w:p>
    <w:p w14:paraId="75A2001D"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75.</w:t>
      </w:r>
      <w:r>
        <w:rPr>
          <w:color w:val="000000"/>
          <w:sz w:val="24"/>
          <w:szCs w:val="24"/>
        </w:rPr>
        <w:tab/>
      </w:r>
      <w:r>
        <w:rPr>
          <w:rFonts w:ascii="Times" w:eastAsia="Times" w:hAnsi="Times" w:cs="Times"/>
          <w:color w:val="000000"/>
          <w:sz w:val="24"/>
          <w:szCs w:val="24"/>
        </w:rPr>
        <w:t>Патофізіологія, діагностика, особливості перебігу, реанімаційні заходи, інтенсивна терапія та заходи запобігання ускладненням при тяжкій черепно-мозковій травмі.</w:t>
      </w:r>
    </w:p>
    <w:p w14:paraId="62EB440E"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76.</w:t>
      </w:r>
      <w:r>
        <w:rPr>
          <w:color w:val="000000"/>
          <w:sz w:val="24"/>
          <w:szCs w:val="24"/>
        </w:rPr>
        <w:tab/>
      </w:r>
      <w:r>
        <w:rPr>
          <w:rFonts w:ascii="Times" w:eastAsia="Times" w:hAnsi="Times" w:cs="Times"/>
          <w:color w:val="000000"/>
          <w:sz w:val="24"/>
          <w:szCs w:val="24"/>
        </w:rPr>
        <w:t>Моніторинг внутрішньочерепного тиску. Моніторинг стану свідомості і седації.</w:t>
      </w:r>
    </w:p>
    <w:p w14:paraId="769EC019"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77.</w:t>
      </w:r>
      <w:r>
        <w:rPr>
          <w:color w:val="000000"/>
          <w:sz w:val="24"/>
          <w:szCs w:val="24"/>
        </w:rPr>
        <w:tab/>
      </w:r>
      <w:r>
        <w:rPr>
          <w:rFonts w:ascii="Times" w:eastAsia="Times" w:hAnsi="Times" w:cs="Times"/>
          <w:color w:val="000000"/>
          <w:sz w:val="24"/>
          <w:szCs w:val="24"/>
        </w:rPr>
        <w:t>Патофізіологія, діагностика, особливості перебігу, реанімаційні заходи, інтенсивна терапія та заходи запобігання ускладненням при політравмі.</w:t>
      </w:r>
    </w:p>
    <w:p w14:paraId="433C7851" w14:textId="77777777" w:rsidR="00B2490C" w:rsidRDefault="00BC6065">
      <w:pPr>
        <w:pBdr>
          <w:top w:val="nil"/>
          <w:left w:val="nil"/>
          <w:bottom w:val="nil"/>
          <w:right w:val="nil"/>
          <w:between w:val="nil"/>
        </w:pBdr>
        <w:rPr>
          <w:rFonts w:ascii="Times" w:eastAsia="Times" w:hAnsi="Times" w:cs="Times"/>
          <w:color w:val="000000"/>
          <w:sz w:val="24"/>
          <w:szCs w:val="24"/>
        </w:rPr>
      </w:pPr>
      <w:r>
        <w:rPr>
          <w:color w:val="000000"/>
          <w:sz w:val="24"/>
          <w:szCs w:val="24"/>
        </w:rPr>
        <w:t>78.</w:t>
      </w:r>
      <w:r>
        <w:rPr>
          <w:color w:val="000000"/>
          <w:sz w:val="24"/>
          <w:szCs w:val="24"/>
        </w:rPr>
        <w:tab/>
      </w:r>
      <w:r>
        <w:rPr>
          <w:rFonts w:ascii="Times" w:eastAsia="Times" w:hAnsi="Times" w:cs="Times"/>
          <w:color w:val="000000"/>
          <w:sz w:val="24"/>
          <w:szCs w:val="24"/>
        </w:rPr>
        <w:t>Патофізіологія, діагностика, особливості перебігу, реанімаційні заходи, інтенсивна терапія та заходи запобігання ускладненням при синдромі тривалого стискання.</w:t>
      </w:r>
    </w:p>
    <w:p w14:paraId="01E0915F" w14:textId="77777777" w:rsidR="00B2490C" w:rsidRDefault="00BC6065">
      <w:pPr>
        <w:pBdr>
          <w:top w:val="nil"/>
          <w:left w:val="nil"/>
          <w:bottom w:val="nil"/>
          <w:right w:val="nil"/>
          <w:between w:val="nil"/>
        </w:pBdr>
        <w:rPr>
          <w:color w:val="000000"/>
          <w:sz w:val="24"/>
          <w:szCs w:val="24"/>
        </w:rPr>
      </w:pPr>
      <w:r>
        <w:rPr>
          <w:color w:val="000000"/>
          <w:sz w:val="24"/>
          <w:szCs w:val="24"/>
        </w:rPr>
        <w:lastRenderedPageBreak/>
        <w:t>79.</w:t>
      </w:r>
      <w:r>
        <w:rPr>
          <w:color w:val="000000"/>
          <w:sz w:val="24"/>
          <w:szCs w:val="24"/>
        </w:rPr>
        <w:tab/>
      </w:r>
      <w:r>
        <w:rPr>
          <w:rFonts w:ascii="Times" w:eastAsia="Times" w:hAnsi="Times" w:cs="Times"/>
          <w:color w:val="000000"/>
          <w:sz w:val="24"/>
          <w:szCs w:val="24"/>
        </w:rPr>
        <w:t>Патофізіологія, діагностика, особливості перебігу, реанімаційні заходи, інтенсивна терапія та заходи запобігання ускладненням при електротравмі.</w:t>
      </w:r>
    </w:p>
    <w:p w14:paraId="1F35AA1A" w14:textId="77777777" w:rsidR="00B2490C" w:rsidRDefault="00B2490C">
      <w:pPr>
        <w:pBdr>
          <w:top w:val="nil"/>
          <w:left w:val="nil"/>
          <w:bottom w:val="nil"/>
          <w:right w:val="nil"/>
          <w:between w:val="nil"/>
        </w:pBdr>
        <w:rPr>
          <w:color w:val="000000"/>
          <w:sz w:val="24"/>
          <w:szCs w:val="24"/>
        </w:rPr>
      </w:pPr>
    </w:p>
    <w:p w14:paraId="68CB70F3" w14:textId="77777777" w:rsidR="00B2490C" w:rsidRDefault="00BC6065">
      <w:pPr>
        <w:pBdr>
          <w:top w:val="nil"/>
          <w:left w:val="nil"/>
          <w:bottom w:val="nil"/>
          <w:right w:val="nil"/>
          <w:between w:val="nil"/>
        </w:pBdr>
        <w:tabs>
          <w:tab w:val="left" w:pos="851"/>
          <w:tab w:val="left" w:pos="993"/>
        </w:tabs>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                                             Рекомендована література</w:t>
      </w:r>
    </w:p>
    <w:p w14:paraId="5FB91263" w14:textId="77777777" w:rsidR="00B2490C" w:rsidRDefault="00B2490C">
      <w:pPr>
        <w:pBdr>
          <w:top w:val="nil"/>
          <w:left w:val="nil"/>
          <w:bottom w:val="nil"/>
          <w:right w:val="nil"/>
          <w:between w:val="nil"/>
        </w:pBdr>
        <w:tabs>
          <w:tab w:val="left" w:pos="851"/>
          <w:tab w:val="left" w:pos="993"/>
        </w:tabs>
        <w:rPr>
          <w:rFonts w:ascii="Times" w:eastAsia="Times" w:hAnsi="Times" w:cs="Times"/>
          <w:color w:val="000000"/>
          <w:sz w:val="24"/>
          <w:szCs w:val="24"/>
          <w:highlight w:val="white"/>
        </w:rPr>
      </w:pPr>
    </w:p>
    <w:p w14:paraId="5A034052" w14:textId="77777777" w:rsidR="00B2490C" w:rsidRDefault="00BC6065">
      <w:pPr>
        <w:pBdr>
          <w:top w:val="nil"/>
          <w:left w:val="nil"/>
          <w:bottom w:val="nil"/>
          <w:right w:val="nil"/>
          <w:between w:val="nil"/>
        </w:pBdr>
        <w:tabs>
          <w:tab w:val="left" w:pos="851"/>
          <w:tab w:val="left" w:pos="993"/>
        </w:tabs>
        <w:ind w:left="2204"/>
        <w:rPr>
          <w:rFonts w:ascii="Times" w:eastAsia="Times" w:hAnsi="Times" w:cs="Times"/>
          <w:color w:val="000000"/>
          <w:sz w:val="24"/>
          <w:szCs w:val="24"/>
          <w:highlight w:val="white"/>
        </w:rPr>
      </w:pPr>
      <w:r>
        <w:rPr>
          <w:rFonts w:ascii="Times" w:eastAsia="Times" w:hAnsi="Times" w:cs="Times"/>
          <w:b/>
          <w:color w:val="000000"/>
          <w:sz w:val="24"/>
          <w:szCs w:val="24"/>
          <w:highlight w:val="white"/>
        </w:rPr>
        <w:t>Базова</w:t>
      </w:r>
    </w:p>
    <w:p w14:paraId="49C77A42" w14:textId="77777777" w:rsidR="00B2490C" w:rsidRDefault="00BC6065">
      <w:pPr>
        <w:numPr>
          <w:ilvl w:val="0"/>
          <w:numId w:val="1"/>
        </w:numPr>
        <w:pBdr>
          <w:top w:val="nil"/>
          <w:left w:val="nil"/>
          <w:bottom w:val="nil"/>
          <w:right w:val="nil"/>
          <w:between w:val="nil"/>
        </w:pBdr>
        <w:ind w:left="360" w:hanging="360"/>
        <w:jc w:val="both"/>
        <w:rPr>
          <w:color w:val="000000"/>
          <w:sz w:val="24"/>
          <w:szCs w:val="24"/>
        </w:rPr>
      </w:pPr>
      <w:r>
        <w:rPr>
          <w:rFonts w:ascii="Times" w:eastAsia="Times" w:hAnsi="Times" w:cs="Times"/>
          <w:color w:val="000000"/>
          <w:sz w:val="24"/>
          <w:szCs w:val="24"/>
        </w:rPr>
        <w:t>Анестезіологія та інтенсивна терапія. За ред. Ф.С. Глумчера та співав. Підручник для ВНЗ ІІІ-IV рівнів акредит. К.: Вища школа, 2010 р. – 310 с.</w:t>
      </w:r>
    </w:p>
    <w:p w14:paraId="04AA021C" w14:textId="77777777" w:rsidR="00B2490C" w:rsidRDefault="00BC6065">
      <w:pPr>
        <w:numPr>
          <w:ilvl w:val="0"/>
          <w:numId w:val="1"/>
        </w:numPr>
        <w:pBdr>
          <w:top w:val="nil"/>
          <w:left w:val="nil"/>
          <w:bottom w:val="nil"/>
          <w:right w:val="nil"/>
          <w:between w:val="nil"/>
        </w:pBdr>
        <w:ind w:left="360" w:hanging="360"/>
        <w:jc w:val="both"/>
        <w:rPr>
          <w:color w:val="000000"/>
          <w:sz w:val="24"/>
          <w:szCs w:val="24"/>
        </w:rPr>
      </w:pPr>
      <w:r>
        <w:rPr>
          <w:rFonts w:ascii="Times" w:eastAsia="Times" w:hAnsi="Times" w:cs="Times"/>
          <w:color w:val="000000"/>
          <w:sz w:val="24"/>
          <w:szCs w:val="24"/>
        </w:rPr>
        <w:t>Анестезиология и интенсивная терапия. Под ред. Ф.С. Глумчера и соавт. Учебник для ВУЗ ІІІ-IV уровней акредитации (на русском языке). К.: Вища школа, 2010 г. – 384 с.</w:t>
      </w:r>
    </w:p>
    <w:p w14:paraId="091F8E45" w14:textId="77777777" w:rsidR="00B2490C" w:rsidRDefault="00BC6065">
      <w:pPr>
        <w:numPr>
          <w:ilvl w:val="0"/>
          <w:numId w:val="1"/>
        </w:numPr>
        <w:pBdr>
          <w:top w:val="nil"/>
          <w:left w:val="nil"/>
          <w:bottom w:val="nil"/>
          <w:right w:val="nil"/>
          <w:between w:val="nil"/>
        </w:pBdr>
        <w:ind w:left="360" w:hanging="360"/>
        <w:jc w:val="both"/>
        <w:rPr>
          <w:color w:val="000000"/>
          <w:sz w:val="24"/>
          <w:szCs w:val="24"/>
        </w:rPr>
      </w:pPr>
      <w:r w:rsidRPr="00BC6065">
        <w:rPr>
          <w:color w:val="000000"/>
          <w:sz w:val="24"/>
          <w:szCs w:val="24"/>
          <w:lang w:val="en-US"/>
        </w:rPr>
        <w:t xml:space="preserve">Anesthesiology and intensive care. </w:t>
      </w:r>
      <w:r>
        <w:rPr>
          <w:rFonts w:ascii="Times" w:eastAsia="Times" w:hAnsi="Times" w:cs="Times"/>
          <w:color w:val="000000"/>
          <w:sz w:val="24"/>
          <w:szCs w:val="24"/>
        </w:rPr>
        <w:t>За</w:t>
      </w:r>
      <w:r w:rsidRPr="00BC6065">
        <w:rPr>
          <w:rFonts w:ascii="Times" w:eastAsia="Times" w:hAnsi="Times" w:cs="Times"/>
          <w:color w:val="000000"/>
          <w:sz w:val="24"/>
          <w:szCs w:val="24"/>
          <w:lang w:val="en-US"/>
        </w:rPr>
        <w:t xml:space="preserve"> </w:t>
      </w:r>
      <w:r>
        <w:rPr>
          <w:rFonts w:ascii="Times" w:eastAsia="Times" w:hAnsi="Times" w:cs="Times"/>
          <w:color w:val="000000"/>
          <w:sz w:val="24"/>
          <w:szCs w:val="24"/>
        </w:rPr>
        <w:t>ред</w:t>
      </w:r>
      <w:r w:rsidRPr="00BC6065">
        <w:rPr>
          <w:rFonts w:ascii="Times" w:eastAsia="Times" w:hAnsi="Times" w:cs="Times"/>
          <w:color w:val="000000"/>
          <w:sz w:val="24"/>
          <w:szCs w:val="24"/>
          <w:lang w:val="en-US"/>
        </w:rPr>
        <w:t xml:space="preserve">. </w:t>
      </w:r>
      <w:r>
        <w:rPr>
          <w:rFonts w:ascii="Times" w:eastAsia="Times" w:hAnsi="Times" w:cs="Times"/>
          <w:color w:val="000000"/>
          <w:sz w:val="24"/>
          <w:szCs w:val="24"/>
        </w:rPr>
        <w:t>Ф.С. Глумчера та співав. Підручник для ВНЗ ІІІ-IV рівнів акредит. (англійською мовою) К.: Вища школа, 2010 р. – 312 с.</w:t>
      </w:r>
    </w:p>
    <w:p w14:paraId="1AA192FC" w14:textId="77777777" w:rsidR="00B2490C" w:rsidRDefault="00B2490C">
      <w:pPr>
        <w:pBdr>
          <w:top w:val="nil"/>
          <w:left w:val="nil"/>
          <w:bottom w:val="nil"/>
          <w:right w:val="nil"/>
          <w:between w:val="nil"/>
        </w:pBdr>
        <w:jc w:val="both"/>
        <w:rPr>
          <w:rFonts w:ascii="Times" w:eastAsia="Times" w:hAnsi="Times" w:cs="Times"/>
          <w:color w:val="000000"/>
          <w:sz w:val="24"/>
          <w:szCs w:val="24"/>
        </w:rPr>
      </w:pPr>
    </w:p>
    <w:p w14:paraId="43907D93" w14:textId="77777777" w:rsidR="00B2490C" w:rsidRDefault="00BC6065">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highlight w:val="white"/>
        </w:rPr>
        <w:t>Допоміжна</w:t>
      </w:r>
    </w:p>
    <w:p w14:paraId="192E5ACE" w14:textId="77777777" w:rsidR="00B2490C" w:rsidRDefault="00BC6065">
      <w:pPr>
        <w:numPr>
          <w:ilvl w:val="0"/>
          <w:numId w:val="1"/>
        </w:numPr>
        <w:pBdr>
          <w:top w:val="nil"/>
          <w:left w:val="nil"/>
          <w:bottom w:val="nil"/>
          <w:right w:val="nil"/>
          <w:between w:val="nil"/>
        </w:pBdr>
        <w:ind w:firstLine="360"/>
        <w:jc w:val="both"/>
        <w:rPr>
          <w:color w:val="000000"/>
          <w:sz w:val="24"/>
          <w:szCs w:val="24"/>
        </w:rPr>
      </w:pPr>
      <w:r>
        <w:rPr>
          <w:rFonts w:ascii="Times" w:eastAsia="Times" w:hAnsi="Times" w:cs="Times"/>
          <w:color w:val="000000"/>
          <w:sz w:val="24"/>
          <w:szCs w:val="24"/>
        </w:rPr>
        <w:t>Политравма: хирургия, травматология, анестезіологія и интенсивная терапия.Под ред..Ф.С. Глумчера, П.Д.Фомина, Е.Г.Педаченка и др..- К.:ВСИ</w:t>
      </w:r>
      <w:r>
        <w:rPr>
          <w:color w:val="000000"/>
          <w:sz w:val="24"/>
          <w:szCs w:val="24"/>
        </w:rPr>
        <w:t xml:space="preserve">» </w:t>
      </w:r>
      <w:r>
        <w:rPr>
          <w:rFonts w:ascii="Times" w:eastAsia="Times" w:hAnsi="Times" w:cs="Times"/>
          <w:color w:val="000000"/>
          <w:sz w:val="24"/>
          <w:szCs w:val="24"/>
        </w:rPr>
        <w:t>Медицина</w:t>
      </w:r>
      <w:r>
        <w:rPr>
          <w:color w:val="000000"/>
          <w:sz w:val="24"/>
          <w:szCs w:val="24"/>
        </w:rPr>
        <w:t xml:space="preserve">»,2012-736 </w:t>
      </w:r>
      <w:r>
        <w:rPr>
          <w:rFonts w:ascii="Times" w:eastAsia="Times" w:hAnsi="Times" w:cs="Times"/>
          <w:color w:val="000000"/>
          <w:sz w:val="24"/>
          <w:szCs w:val="24"/>
        </w:rPr>
        <w:t>с.</w:t>
      </w:r>
    </w:p>
    <w:p w14:paraId="225E419E" w14:textId="77777777" w:rsidR="00B2490C" w:rsidRDefault="00BC6065">
      <w:pPr>
        <w:numPr>
          <w:ilvl w:val="0"/>
          <w:numId w:val="1"/>
        </w:numPr>
        <w:pBdr>
          <w:top w:val="nil"/>
          <w:left w:val="nil"/>
          <w:bottom w:val="nil"/>
          <w:right w:val="nil"/>
          <w:between w:val="nil"/>
        </w:pBdr>
        <w:ind w:firstLine="360"/>
        <w:jc w:val="both"/>
        <w:rPr>
          <w:color w:val="000000"/>
          <w:sz w:val="24"/>
          <w:szCs w:val="24"/>
        </w:rPr>
      </w:pPr>
      <w:r>
        <w:rPr>
          <w:rFonts w:ascii="Times" w:eastAsia="Times" w:hAnsi="Times" w:cs="Times"/>
          <w:color w:val="000000"/>
          <w:sz w:val="24"/>
          <w:szCs w:val="24"/>
        </w:rPr>
        <w:t>Морган Дж.Э., Михаил М. С. Клиническая анестезиология. Том 1-3, Москва. Геотар.  2010 год. - 396 с.</w:t>
      </w:r>
    </w:p>
    <w:p w14:paraId="15080765" w14:textId="77777777" w:rsidR="00B2490C" w:rsidRDefault="00BC6065">
      <w:pPr>
        <w:numPr>
          <w:ilvl w:val="0"/>
          <w:numId w:val="1"/>
        </w:numPr>
        <w:pBdr>
          <w:top w:val="nil"/>
          <w:left w:val="nil"/>
          <w:bottom w:val="nil"/>
          <w:right w:val="nil"/>
          <w:between w:val="nil"/>
        </w:pBdr>
        <w:ind w:firstLine="360"/>
        <w:jc w:val="both"/>
        <w:rPr>
          <w:color w:val="000000"/>
          <w:sz w:val="24"/>
          <w:szCs w:val="24"/>
        </w:rPr>
      </w:pPr>
      <w:r>
        <w:rPr>
          <w:rFonts w:ascii="Times" w:eastAsia="Times" w:hAnsi="Times" w:cs="Times"/>
          <w:color w:val="000000"/>
          <w:sz w:val="24"/>
          <w:szCs w:val="24"/>
        </w:rPr>
        <w:t>Инфузионная терапия при критических состояниях. Под ред. В.В. Суслова. – К.: Логос, 2010 – 274 с.</w:t>
      </w:r>
    </w:p>
    <w:p w14:paraId="70105B9F" w14:textId="77777777" w:rsidR="00B2490C" w:rsidRDefault="00BC6065">
      <w:pPr>
        <w:numPr>
          <w:ilvl w:val="0"/>
          <w:numId w:val="1"/>
        </w:numPr>
        <w:pBdr>
          <w:top w:val="nil"/>
          <w:left w:val="nil"/>
          <w:bottom w:val="nil"/>
          <w:right w:val="nil"/>
          <w:between w:val="nil"/>
        </w:pBdr>
        <w:ind w:firstLine="360"/>
        <w:jc w:val="both"/>
        <w:rPr>
          <w:color w:val="000000"/>
          <w:sz w:val="24"/>
          <w:szCs w:val="24"/>
        </w:rPr>
      </w:pPr>
      <w:r>
        <w:rPr>
          <w:rFonts w:ascii="Times" w:eastAsia="Times" w:hAnsi="Times" w:cs="Times"/>
          <w:color w:val="000000"/>
          <w:sz w:val="24"/>
          <w:szCs w:val="24"/>
        </w:rPr>
        <w:t xml:space="preserve">Анестезиология. Под ред..А.Р.Айткенхена, Г.Смита, Д.Дж. Роуботама; пер.с англ..под ред..М.С. Ветшевой.-М.:ООО </w:t>
      </w:r>
      <w:r>
        <w:rPr>
          <w:color w:val="000000"/>
          <w:sz w:val="24"/>
          <w:szCs w:val="24"/>
        </w:rPr>
        <w:t>«</w:t>
      </w:r>
      <w:r>
        <w:rPr>
          <w:rFonts w:ascii="Times" w:eastAsia="Times" w:hAnsi="Times" w:cs="Times"/>
          <w:color w:val="000000"/>
          <w:sz w:val="24"/>
          <w:szCs w:val="24"/>
        </w:rPr>
        <w:t>Рид Елсивер</w:t>
      </w:r>
      <w:r>
        <w:rPr>
          <w:color w:val="000000"/>
          <w:sz w:val="24"/>
          <w:szCs w:val="24"/>
        </w:rPr>
        <w:t>», 2010</w:t>
      </w:r>
      <w:r>
        <w:rPr>
          <w:rFonts w:ascii="Times" w:eastAsia="Times" w:hAnsi="Times" w:cs="Times"/>
          <w:color w:val="000000"/>
          <w:sz w:val="24"/>
          <w:szCs w:val="24"/>
        </w:rPr>
        <w:t>р. -848 с.</w:t>
      </w:r>
    </w:p>
    <w:p w14:paraId="3E97C9DD" w14:textId="77777777" w:rsidR="00B2490C" w:rsidRDefault="00BC6065">
      <w:pPr>
        <w:numPr>
          <w:ilvl w:val="0"/>
          <w:numId w:val="1"/>
        </w:numPr>
        <w:pBdr>
          <w:top w:val="nil"/>
          <w:left w:val="nil"/>
          <w:bottom w:val="nil"/>
          <w:right w:val="nil"/>
          <w:between w:val="nil"/>
        </w:pBdr>
        <w:ind w:firstLine="360"/>
        <w:jc w:val="both"/>
        <w:rPr>
          <w:color w:val="000000"/>
          <w:sz w:val="24"/>
          <w:szCs w:val="24"/>
        </w:rPr>
      </w:pPr>
      <w:r>
        <w:rPr>
          <w:rFonts w:ascii="Times" w:eastAsia="Times" w:hAnsi="Times" w:cs="Times"/>
          <w:color w:val="000000"/>
          <w:sz w:val="24"/>
          <w:szCs w:val="24"/>
        </w:rPr>
        <w:t>Невідкладна медична допомога. За ред. Ф.С. Глумчера, К.: - 2006 р. – 632 .</w:t>
      </w:r>
    </w:p>
    <w:p w14:paraId="6027FABA" w14:textId="77777777" w:rsidR="00B2490C" w:rsidRDefault="00BC6065">
      <w:pPr>
        <w:numPr>
          <w:ilvl w:val="0"/>
          <w:numId w:val="1"/>
        </w:numPr>
        <w:pBdr>
          <w:top w:val="nil"/>
          <w:left w:val="nil"/>
          <w:bottom w:val="nil"/>
          <w:right w:val="nil"/>
          <w:between w:val="nil"/>
        </w:pBdr>
        <w:ind w:firstLine="360"/>
        <w:jc w:val="both"/>
        <w:rPr>
          <w:color w:val="000000"/>
          <w:sz w:val="24"/>
          <w:szCs w:val="24"/>
        </w:rPr>
      </w:pPr>
      <w:r>
        <w:rPr>
          <w:rFonts w:ascii="Times" w:eastAsia="Times" w:hAnsi="Times" w:cs="Times"/>
          <w:color w:val="000000"/>
          <w:sz w:val="24"/>
          <w:szCs w:val="24"/>
        </w:rPr>
        <w:t>Анестезиология и интенсивная терапия в педиатрии. Под ред. Дж. Грегори: пер. с англ. М.: 2007 – 1284 с.</w:t>
      </w:r>
    </w:p>
    <w:p w14:paraId="78CA8A6F" w14:textId="77777777" w:rsidR="00B2490C" w:rsidRDefault="00BC6065">
      <w:pPr>
        <w:numPr>
          <w:ilvl w:val="0"/>
          <w:numId w:val="1"/>
        </w:numPr>
        <w:pBdr>
          <w:top w:val="nil"/>
          <w:left w:val="nil"/>
          <w:bottom w:val="nil"/>
          <w:right w:val="nil"/>
          <w:between w:val="nil"/>
        </w:pBdr>
        <w:ind w:firstLine="360"/>
        <w:rPr>
          <w:color w:val="000000"/>
          <w:sz w:val="24"/>
          <w:szCs w:val="24"/>
        </w:rPr>
      </w:pPr>
      <w:r>
        <w:rPr>
          <w:rFonts w:ascii="Times" w:eastAsia="Times" w:hAnsi="Times" w:cs="Times"/>
          <w:color w:val="000000"/>
          <w:sz w:val="24"/>
          <w:szCs w:val="24"/>
        </w:rPr>
        <w:t>Інгаляційна анестезія севофлюраном: методичні рекомендації. О.М     . Клигуненко, Ф.С.Глумчер, С.В.Болтянський, О.О.Власов, В.В.Халімончик. Київ – 2014.-34 с.</w:t>
      </w:r>
    </w:p>
    <w:p w14:paraId="0D2DAE80" w14:textId="77777777" w:rsidR="00B2490C" w:rsidRDefault="00B2490C">
      <w:pPr>
        <w:pBdr>
          <w:top w:val="nil"/>
          <w:left w:val="nil"/>
          <w:bottom w:val="nil"/>
          <w:right w:val="nil"/>
          <w:between w:val="nil"/>
        </w:pBdr>
        <w:rPr>
          <w:color w:val="000000"/>
          <w:sz w:val="24"/>
          <w:szCs w:val="24"/>
        </w:rPr>
      </w:pPr>
    </w:p>
    <w:p w14:paraId="2C8C26D0" w14:textId="77777777" w:rsidR="00B2490C" w:rsidRDefault="00B2490C">
      <w:pPr>
        <w:pBdr>
          <w:top w:val="nil"/>
          <w:left w:val="nil"/>
          <w:bottom w:val="nil"/>
          <w:right w:val="nil"/>
          <w:between w:val="nil"/>
        </w:pBdr>
        <w:rPr>
          <w:color w:val="000000"/>
          <w:sz w:val="24"/>
          <w:szCs w:val="24"/>
        </w:rPr>
      </w:pPr>
    </w:p>
    <w:p w14:paraId="17B9C9E3" w14:textId="77777777" w:rsidR="00B2490C" w:rsidRDefault="00BC6065">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Гарант освітньої програми - завідувачка кафедри, професор _________         Волкова Ю.В.</w:t>
      </w:r>
    </w:p>
    <w:sectPr w:rsidR="00B2490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780A"/>
    <w:multiLevelType w:val="multilevel"/>
    <w:tmpl w:val="E72AEAEE"/>
    <w:lvl w:ilvl="0">
      <w:start w:val="409155784"/>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C"/>
    <w:rsid w:val="00B2490C"/>
    <w:rsid w:val="00BC6065"/>
    <w:rsid w:val="00CB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Юляша</cp:lastModifiedBy>
  <cp:revision>2</cp:revision>
  <dcterms:created xsi:type="dcterms:W3CDTF">2020-10-27T08:54:00Z</dcterms:created>
  <dcterms:modified xsi:type="dcterms:W3CDTF">2020-10-27T08:54:00Z</dcterms:modified>
</cp:coreProperties>
</file>