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МІНІСТЕРСТВО ОХОРОНИ ЗДОРОВЯ УКРАЇНИ</w:t>
      </w: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ХАРКІВСЬКИЙ НАЦІОНАЛЬНИЙ МЕДИЧНИЙ УНІВЕРСИТЕТ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Кафедра урології, нефрології та андрології ім. проф. А. Г. Подрє</w:t>
      </w:r>
      <w:proofErr w:type="gramStart"/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СИЛАБУС </w:t>
      </w: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 дисципліни 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УРОЛОГІЯ </w:t>
      </w:r>
      <w:proofErr w:type="gramStart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ОЦІНКОЮ РЕЗУЛЬТАТІВ ДОСЛІДЖЕННЯ</w:t>
      </w: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 навчальної дисципліни)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534025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201</w:t>
      </w:r>
      <w:r w:rsidR="009A2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8-2019</w:t>
      </w:r>
      <w:r w:rsidR="00ED72CF"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2CF" w:rsidRPr="00ED72CF" w:rsidRDefault="00ED72CF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напрям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ідготовки 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22 «Охорона здоров’я»</w:t>
      </w: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(шифр і назва напряму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ідготовки)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9C1942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спеціальність 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             </w:t>
      </w:r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224 «Технологія_медичної діагностики та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proofErr w:type="gramStart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</w:t>
      </w:r>
      <w:proofErr w:type="gramEnd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ікування»_                                                                      </w:t>
      </w:r>
    </w:p>
    <w:p w:rsidR="00ED72CF" w:rsidRPr="00ED72CF" w:rsidRDefault="00ED72CF" w:rsidP="00E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(шифр і назва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іальності)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кваліфікація______________________</w:t>
      </w:r>
      <w:r w:rsidR="001E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 </w:t>
      </w:r>
      <w:r w:rsidR="001E35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діагностика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(назва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іалізації)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інститут, факультет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III _;   _ III к     ПМС_- 2</w:t>
      </w:r>
      <w:proofErr w:type="gramStart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;</w:t>
      </w:r>
      <w:proofErr w:type="gramEnd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(назва інституту, факультету)</w:t>
      </w:r>
    </w:p>
    <w:p w:rsidR="00ED72CF" w:rsidRPr="00ED72CF" w:rsidRDefault="00ED72CF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230"/>
        <w:gridCol w:w="230"/>
        <w:gridCol w:w="230"/>
        <w:gridCol w:w="3963"/>
      </w:tblGrid>
      <w:tr w:rsidR="00ED72CF" w:rsidRPr="00ED72CF" w:rsidTr="00ED72CF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 навчальної дисципліни розглянута та  затверджена на засіданні кафедри урології, нефрології та андрології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ім. професора А.Г. Подрєза</w:t>
            </w:r>
          </w:p>
          <w:p w:rsidR="00ED72CF" w:rsidRPr="00ED72CF" w:rsidRDefault="00ED72CF" w:rsidP="00ED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від.  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“_27_”__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серпня</w:t>
            </w:r>
            <w:r w:rsidR="003F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 w:rsidR="003F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9A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№ 21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 кафедри 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    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_____В.М. Лісовий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                         (</w:t>
            </w:r>
            <w:proofErr w:type="gramStart"/>
            <w:r w:rsidRPr="00ED7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D7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ідпис)                                             (прізвище та ініціали)         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“27”___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__серпня____</w:t>
            </w:r>
            <w:r w:rsidR="003F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 20</w:t>
            </w:r>
            <w:r w:rsidR="009A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 </w:t>
            </w:r>
          </w:p>
          <w:p w:rsidR="00ED72CF" w:rsidRPr="00ED72CF" w:rsidRDefault="00ED72CF" w:rsidP="00ED7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Схвалено методичною комісією ХНМУ з проблем професійної </w:t>
            </w:r>
            <w:proofErr w:type="gramStart"/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ідготовки хірургічного профілю 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:rsidR="00ED72CF" w:rsidRPr="00ED72CF" w:rsidRDefault="00ED72CF" w:rsidP="00ED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від.  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9F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”_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серпня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</w:t>
            </w:r>
            <w:r w:rsidR="003F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A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року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  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    ____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Сипливий В.О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.______              </w:t>
            </w:r>
            <w:r w:rsidRPr="00ED7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ED7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D7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ідпис)                                    (прізвище та ініціали)         </w:t>
            </w:r>
          </w:p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2CF" w:rsidRPr="00ED72CF" w:rsidRDefault="003F0113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“_____”___________ 20</w:t>
            </w:r>
            <w:r w:rsidR="009A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bookmarkStart w:id="0" w:name="_GoBack"/>
            <w:bookmarkEnd w:id="0"/>
            <w:r w:rsidR="00ED72CF"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         </w:t>
            </w:r>
          </w:p>
          <w:p w:rsidR="00ED72CF" w:rsidRPr="00ED72CF" w:rsidRDefault="00ED72CF" w:rsidP="00ED7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2CF" w:rsidRPr="00ED72CF" w:rsidTr="00ED72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2CF" w:rsidRPr="00ED72CF" w:rsidRDefault="00ED72CF" w:rsidP="00E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C7A" w:rsidRDefault="00286C7A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C7A" w:rsidRDefault="00286C7A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C7A" w:rsidRDefault="00286C7A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C7A" w:rsidRDefault="00286C7A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4025" w:rsidRDefault="00534025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C7A" w:rsidRPr="00286C7A" w:rsidRDefault="00286C7A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2CF" w:rsidRPr="00534025" w:rsidRDefault="00534025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ED72CF" w:rsidRPr="005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ік навчання</w:t>
      </w:r>
    </w:p>
    <w:p w:rsidR="00ED72CF" w:rsidRPr="00534025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Обов’язкові елементи:</w:t>
      </w:r>
    </w:p>
    <w:p w:rsidR="00ED72CF" w:rsidRPr="00534025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Кількість кредитів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3</w:t>
      </w:r>
    </w:p>
    <w:p w:rsidR="00ED72CF" w:rsidRPr="00534025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Загальна кількість годин – 90.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Годин для денної форми навчання: аудиторних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самостійної роботи студента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 підготовки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семестр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Практичні заняття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годин.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Самостійна робота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контролю </w:t>
      </w:r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9C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алік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2CF" w:rsidRPr="00ED72CF" w:rsidRDefault="00ED72CF" w:rsidP="00E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Місце проведення практичних занять: учбова кімната кафедри урології, нефрології та андрології ім. проф. А. Г.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Подреєза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базі КНП ХОР «Обласний медичний клінічний центр урології і нефрології ім. В. І. Шаповала»</w:t>
      </w:r>
    </w:p>
    <w:p w:rsidR="00ED72CF" w:rsidRPr="00ED72CF" w:rsidRDefault="00ED72CF" w:rsidP="00E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проведення занять: понеділок, вівторок, середа, четвер, п’ятниця (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відповідності до розкладу);</w:t>
      </w: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Координатори курсу</w:t>
      </w:r>
    </w:p>
    <w:p w:rsidR="00E53D34" w:rsidRPr="00ED72CF" w:rsidRDefault="00E53D34" w:rsidP="00E53D3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Панасовський Микола Леонідович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відповідальний за курс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у</w:t>
      </w:r>
      <w:r w:rsidRPr="00EF19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ролгія з оінкою результатів </w:t>
      </w:r>
      <w:proofErr w:type="gramStart"/>
      <w:r w:rsidRPr="00EF19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досл</w:t>
      </w:r>
      <w:proofErr w:type="gramEnd"/>
      <w:r w:rsidRPr="00EF19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ідження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урології, нефрології та андрології ім. професора А.Г. Подрєза, к. мед. н., доцент.</w:t>
      </w:r>
    </w:p>
    <w:p w:rsidR="00E53D34" w:rsidRPr="00E53D34" w:rsidRDefault="00E53D34" w:rsidP="00E53D34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2CF" w:rsidRPr="00ED72CF" w:rsidRDefault="00ED72CF" w:rsidP="00ED72CF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Аркатов Андрій Валентинович  –</w:t>
      </w:r>
      <w:r w:rsidR="00193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 w:rsidR="00193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урології, нефрології та андрології ім. пр</w:t>
      </w:r>
      <w:r w:rsidR="0019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офесора А.Г. Подрєза, к. мед</w:t>
      </w:r>
      <w:proofErr w:type="gramStart"/>
      <w:r w:rsidR="0019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9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9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 про викладачів, що викладають дисципліну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267"/>
        <w:gridCol w:w="2753"/>
        <w:gridCol w:w="1398"/>
        <w:gridCol w:w="1200"/>
        <w:gridCol w:w="1378"/>
      </w:tblGrid>
      <w:tr w:rsidR="00ED72CF" w:rsidRPr="00ED72CF" w:rsidTr="00ED7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</w:t>
            </w:r>
            <w:proofErr w:type="gramStart"/>
            <w:r w:rsidRPr="00ED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кафедри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Розклад занять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</w:p>
        </w:tc>
      </w:tr>
      <w:tr w:rsidR="00ED72CF" w:rsidRPr="00ED72CF" w:rsidTr="00ED7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Аркатов Андрій Валентинович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067-71670-38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286C7A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av.arkatov@knmu.edu.ua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2CF" w:rsidRPr="00ED72CF" w:rsidRDefault="00ED72CF" w:rsidP="00ED7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Московський 195, КНП ХОР «ОМКЦУН ім. В. І. Шаповала»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розкладу занять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графіку консультацій</w:t>
            </w:r>
          </w:p>
        </w:tc>
      </w:tr>
      <w:tr w:rsidR="00ED72CF" w:rsidRPr="00ED72CF" w:rsidTr="00E53D34">
        <w:trPr>
          <w:trHeight w:val="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2CF" w:rsidRPr="00ED72CF" w:rsidTr="00ED7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Панасовський Микола Леонідович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050-184-15-20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286C7A" w:rsidP="00ED7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ml.panasovskyi@knmu.edu.ua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---''---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---''---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CF" w:rsidRPr="00ED72CF" w:rsidRDefault="00ED72CF" w:rsidP="00ED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---''---</w:t>
            </w:r>
          </w:p>
        </w:tc>
      </w:tr>
    </w:tbl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D72C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635B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:rsidR="006635B3" w:rsidRPr="006635B3" w:rsidRDefault="006635B3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2CF" w:rsidRPr="0084325D" w:rsidRDefault="00ED72CF" w:rsidP="00ED7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25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uk-UA" w:eastAsia="ru-RU"/>
        </w:rPr>
        <w:t>ВСТУП</w:t>
      </w:r>
    </w:p>
    <w:p w:rsidR="00ED72CF" w:rsidRPr="0084325D" w:rsidRDefault="00ED72CF" w:rsidP="00E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Силабус навчальної дисципліни</w:t>
      </w:r>
      <w:r w:rsidRPr="008432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432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«</w:t>
      </w:r>
      <w:r w:rsidR="00E06386" w:rsidRPr="008432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Урологія з оцінкою результатів дослідження</w:t>
      </w:r>
      <w:r w:rsidRPr="008432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 xml:space="preserve">» </w:t>
      </w:r>
      <w:r w:rsidRPr="008432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складено відповідно до освітньо-наукової програми, галузі знань 22 – «Охорон</w:t>
      </w:r>
      <w:r w:rsidR="00C02727" w:rsidRPr="008432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здоров’я», спеціальності – 22</w:t>
      </w:r>
      <w:r w:rsidR="00C02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8432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C02727" w:rsidRPr="008432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Технологія_медичної діагностики та лікування</w:t>
      </w:r>
      <w:r w:rsidRPr="008432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підготовки магістра за фахом 222 «Медицина».</w:t>
      </w:r>
    </w:p>
    <w:p w:rsidR="00ED72CF" w:rsidRPr="00ED72CF" w:rsidRDefault="00ED72CF" w:rsidP="00E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 навчальної дисципліни (анотація).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="00E063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основ </w:t>
      </w:r>
      <w:r w:rsidR="00C02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урології з оцінкою результатив </w:t>
      </w:r>
      <w:proofErr w:type="gramStart"/>
      <w:r w:rsidR="00C02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</w:t>
      </w:r>
      <w:proofErr w:type="gramEnd"/>
      <w:r w:rsidR="00C02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ідження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призначений для студентів </w:t>
      </w:r>
      <w:r w:rsidR="00C02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медичних факультетів. Протягом курсу проводяться практичні заняття, що охоплюють широкий спектр важливих медичних проблем.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Основи андрології включають вивчення клінічної анатомії, фізіології органів і вади розвитку чоловічої статевої системи, травматичних пошкоджень органів чоловічої статевої системи, хвороби Пейроні, неспецифічних і специфічних запальних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захворювань органів чоловічої статевої системи, еректильної дисфункції, еякуляторних порушеннь, чоловічого безпліддя та чоловічого гіпогонадизму.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Знання андрології базується як на експериментальних даних і теоретичних положеннях медико-біологічних наук, так і на фактичному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 клінічних дисциплін</w:t>
      </w:r>
    </w:p>
    <w:p w:rsidR="007D5866" w:rsidRPr="007D5866" w:rsidRDefault="007D5866" w:rsidP="007D5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 вивчення дисципліни «Урологія з оцінкою результатів </w:t>
      </w:r>
      <w:proofErr w:type="gramStart"/>
      <w:r w:rsidRPr="007D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досл</w:t>
      </w:r>
      <w:proofErr w:type="gramEnd"/>
      <w:r w:rsidRPr="007D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ідження»</w:t>
      </w: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оволодіння методами діагностики, лікування та профілактики хвороб органів сечової і чоловічої статевої системи і насамперед тих із них, які мають найбільш широке розповсюдження.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Дати системні знання про анатомо-фізіологічні прийоми обстеження урологічних хворих ;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дати системні знання про сучасного фахівця, який повинен бути високоерудованою та всебічно розвиненою людиною, яка може постійно </w:t>
      </w:r>
      <w:proofErr w:type="gramStart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ідвищувати свій професійний рівень;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дати системні знання про клінічні прояви основних захворювань, о діагностичних можливостях лабораторних та інструментальних методів </w:t>
      </w:r>
      <w:proofErr w:type="gramStart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ідження в урології;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надати певний обсяг знань та практичних навичок необхідних для подальшої </w:t>
      </w:r>
      <w:proofErr w:type="gramStart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ідної праці;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створити базу, яка визначає професійну компетентність і загальну ерудицію бакалавра медицини – лаборанта;</w:t>
      </w:r>
    </w:p>
    <w:p w:rsid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 :</w:t>
      </w:r>
    </w:p>
    <w:p w:rsidR="007D5866" w:rsidRPr="00286C7A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C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Належне засвоєння урології можливе при застосуванні сучасних методів викладання (лекції, практичні заняття, самостійна робота з книгою, широке впровадження в учбовий процес ігрових методик викладання: конкурси, вікторини, опитування на комп’ютері; заняття в студентському науковому гуртку).;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надати певний обсяг знань про виникнення і розвиток типових патологічних процесів </w:t>
      </w:r>
      <w:proofErr w:type="gramStart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урології;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надати певний обсяг знань про основні захворювання </w:t>
      </w:r>
      <w:proofErr w:type="gramStart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урології;</w:t>
      </w:r>
    </w:p>
    <w:p w:rsidR="007D5866" w:rsidRPr="007D5866" w:rsidRDefault="007D5866" w:rsidP="007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надати певний обсяг знань про алгоритм обстеження урологічних хворих;</w:t>
      </w:r>
    </w:p>
    <w:p w:rsidR="00ED72CF" w:rsidRPr="00ED72CF" w:rsidRDefault="006D7061" w:rsidP="006D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ED72CF"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тактики надання екстреної медичної допомоги, визначення тактики ведення хворого при коморбідної патології, ведення медичної документації,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ED72CF" w:rsidRPr="00ED72CF" w:rsidRDefault="00ED72CF" w:rsidP="00ED72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Навчальна дисципліна належить до </w:t>
      </w:r>
      <w:r w:rsidR="007D5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обов’язкових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дисциплін. </w:t>
      </w:r>
    </w:p>
    <w:p w:rsidR="00ED72CF" w:rsidRPr="00ED72CF" w:rsidRDefault="00ED72CF" w:rsidP="00ED72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дисципліни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мішаний.</w:t>
      </w:r>
    </w:p>
    <w:p w:rsidR="00EF1951" w:rsidRPr="00EF1951" w:rsidRDefault="00ED72CF" w:rsidP="00EF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 навчання: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1951" w:rsidRPr="00EF19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Викладання навчальної дисципліни «Уролгія з оінкою результатів </w:t>
      </w:r>
      <w:proofErr w:type="gramStart"/>
      <w:r w:rsidR="00EF1951" w:rsidRPr="00EF19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досл</w:t>
      </w:r>
      <w:proofErr w:type="gramEnd"/>
      <w:r w:rsidR="00EF1951" w:rsidRPr="00EF19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ідження» здійснюється з використанням таких сучасних методів навчання: проблемна, мультимедійна та лекція-бесіда; дискусій, ділові гри, доповіді студентів, моделювання проблемних ситуацій, вирішення ситуаційних та практичних завдань, а також самостійної роботи студентів з інформаційними джерелами.</w:t>
      </w:r>
    </w:p>
    <w:p w:rsidR="00EF1951" w:rsidRPr="00EF1951" w:rsidRDefault="00EF1951" w:rsidP="00EF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Проведення практичних занять, виконання самостійних та індивідуально-творчих завдань планується з урахуванням обраних тем. </w:t>
      </w:r>
      <w:r w:rsidRPr="00EF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Відвідування операцій, та ендоскопічних маніпуляцій та розбі</w:t>
      </w:r>
      <w:proofErr w:type="gramStart"/>
      <w:r w:rsidRPr="00EF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F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клінічних випадків.</w:t>
      </w:r>
    </w:p>
    <w:p w:rsidR="00ED72CF" w:rsidRPr="00ED72CF" w:rsidRDefault="00EF1951" w:rsidP="00ED72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ED72CF"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етодичні рекомендації для студентів, презентації, відеоматеріали, для дистанційної форми навчання : презентації за темами занять (для викладання в системі Moodle  та Zoom), відеоматеріали, тестові завдання </w:t>
      </w:r>
    </w:p>
    <w:p w:rsidR="00ED72CF" w:rsidRPr="00ED72CF" w:rsidRDefault="00ED72CF" w:rsidP="00ED7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2CF" w:rsidRPr="00ED72CF" w:rsidRDefault="00ED72CF" w:rsidP="00ED7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Рекомендована </w:t>
      </w:r>
      <w:proofErr w:type="gramStart"/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ітература</w:t>
      </w:r>
    </w:p>
    <w:p w:rsidR="00ED72CF" w:rsidRPr="00ED72CF" w:rsidRDefault="00ED72CF" w:rsidP="00ED7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 література</w:t>
      </w:r>
    </w:p>
    <w:p w:rsidR="00ED72CF" w:rsidRPr="0006305A" w:rsidRDefault="00ED72CF" w:rsidP="00ED72C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Возіанов О.Ф., Люлько О.В. Урологія. - К.: Вища школа, 1993. - 711 с.</w:t>
      </w:r>
    </w:p>
    <w:p w:rsidR="0006305A" w:rsidRPr="0006305A" w:rsidRDefault="0006305A" w:rsidP="0006305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Урологія. </w:t>
      </w:r>
      <w:proofErr w:type="gramStart"/>
      <w:r w:rsidRPr="00063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63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 для студентів вищих мед. Навч. закладів. За редакцією Пасєчнікова С.П. - Вінниця, 2013. – 432С.</w:t>
      </w:r>
    </w:p>
    <w:p w:rsidR="0006305A" w:rsidRPr="0006305A" w:rsidRDefault="0006305A" w:rsidP="000630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Атлас-руководство по урологии. Под ред. А.Ф.Возианова, А.В.Люлько.-</w:t>
      </w:r>
      <w:r w:rsidRPr="00063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Днепропетровск, 2002,- Т. 1, 2, 3.</w:t>
      </w:r>
    </w:p>
    <w:p w:rsidR="0006305A" w:rsidRPr="0006305A" w:rsidRDefault="0006305A" w:rsidP="0006305A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5A" w:rsidRPr="00ED72CF" w:rsidRDefault="0006305A" w:rsidP="0006305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2CF" w:rsidRPr="00ED72CF" w:rsidRDefault="00ED72CF" w:rsidP="00ED72C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совий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Аркатов А.В, Кнігавко О.В  Чоловіче безпліддя: етіопатогенез, діагностика, лікування. Х.: ХНМУ. – 2011. - 128 с.</w:t>
      </w:r>
    </w:p>
    <w:p w:rsidR="00ED72CF" w:rsidRPr="00ED72CF" w:rsidRDefault="00ED72CF" w:rsidP="00ED72C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инфекции, передающиеся половым путём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И.И.Маврова. - К.: Здоров'я, 2000. - 420 с.</w:t>
      </w:r>
    </w:p>
    <w:p w:rsidR="00ED72CF" w:rsidRPr="00ED72CF" w:rsidRDefault="00ED72CF" w:rsidP="00ED7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2CF" w:rsidRPr="00ED72CF" w:rsidRDefault="00ED72CF" w:rsidP="00ED7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Інформаційні ресурси</w:t>
      </w:r>
    </w:p>
    <w:p w:rsidR="00ED72CF" w:rsidRPr="00ED72CF" w:rsidRDefault="00ED72CF" w:rsidP="00ED72C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http://uroweb.org/ – сайт Європейської асоціації урологі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D72CF" w:rsidRPr="00ED72CF" w:rsidRDefault="009A2950" w:rsidP="00ED72C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ED72CF" w:rsidRPr="00ED72C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http://repo.knmu.edu.ua/</w:t>
        </w:r>
      </w:hyperlink>
      <w:r w:rsidR="00ED72CF"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2CF"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репозиторій ХНМУ</w:t>
      </w:r>
    </w:p>
    <w:p w:rsidR="00ED72CF" w:rsidRPr="00ED72CF" w:rsidRDefault="00ED72CF" w:rsidP="00ED72C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hyperlink r:id="rId7" w:history="1">
        <w:r w:rsidRPr="00ED72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andrologia.com.ua</w:t>
        </w:r>
      </w:hyperlink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сайт клініки андрології на клінічній базі кафедри</w:t>
      </w:r>
    </w:p>
    <w:p w:rsidR="00ED72CF" w:rsidRPr="00ED72CF" w:rsidRDefault="00ED72CF" w:rsidP="00ED72CF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https://www.ncbi.nlm.nih.gov – сайт Національного центру біотехнологічної інформації США. </w:t>
      </w:r>
    </w:p>
    <w:p w:rsidR="00ED72CF" w:rsidRPr="00ED72CF" w:rsidRDefault="00ED72CF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Пререквізити.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 дисципліни передбачає попереднє засвоєння кредитів з нормальна анатомія, нормальна фізіологія, патологічна фізіологія, біофізика, біохімія, клінічна біохімія, мікробіологія, вірусологія та імунологія, інфекційні хвороби, фармакологія, хірургія, урологія, реаніматолог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ія, принципи доказової медицини.</w:t>
      </w:r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Постреквізити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Разом з дисципліною повинні вивчатися е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кстрена та невідкладна медична допомога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інфекційні хвороби,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клінічна імунологія,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хірургія.</w:t>
      </w:r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Результати навчання,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формуванню яких сприяє дисципліна (взаємозв’язок з нормативним змістом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здобувачів вищої освіти, сформульованим у термінах результатів навчання у Стандарті).</w:t>
      </w:r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з вимогами стандарту дисципліна забезпечує набуття студентами</w:t>
      </w:r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компетентностей</w:t>
      </w: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інтегральної: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здатність розв’язувати типові та складні спеціалізовані задачі та практичні проблеми у професійній діяльності у галузі охорони здоров’я; інтегрувати знання та вирішувати складні питання, формулювати судження за недостатньої або обмеженої інформації; ясно і недвозначно доносити свої висновки та знання, розумно їх обґрунтовуючи, до фахової аудиторії;</w:t>
      </w:r>
      <w:proofErr w:type="gramEnd"/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загальних компетентностей: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здатність діяти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 відповідально та громадянсько свідомо; здатність застосовувати знання у практичних ситуаціях;</w:t>
      </w: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 до абстрактного мислення, аналізу та синтезу; здатність до адаптації та дії в новій ситуації; здатність приймати обґрунтоване рішення; навички використання інформаційних і комунікаційних технологій; </w:t>
      </w:r>
    </w:p>
    <w:p w:rsidR="00ED72CF" w:rsidRPr="00ED72CF" w:rsidRDefault="00ED72CF" w:rsidP="00ED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спеціальних (фахових) компетентностей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здатність до встановлення попереднього та клінічного діагнозу захворювання, здатність до визначення принципі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характеру лікування захворювань, здатність до ведення медичної документації.</w:t>
      </w:r>
    </w:p>
    <w:p w:rsidR="00ED72CF" w:rsidRDefault="00ED72CF" w:rsidP="00ED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Програмні результати навчання: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симптомів, захворювань, невідкладних станів, лабораторних та інструментальних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іджень, медичних маніпуляцій; збір інформації про пацієнта; оцінювання результатів опитування, фізичного обстеження, даних лабораторних та інструментальних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іджень; встановлення попереднього клінічного діагнозу захворювання; визначення характеру, принципів лікування захворювань; діагностування невідкладних станів, визначення тактики надання екстреної медичної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допомоги; сформованість фахівця з належними особистими якостями, який дотримується етичного кодексу лікаря.</w:t>
      </w:r>
    </w:p>
    <w:p w:rsidR="007B65BB" w:rsidRDefault="007B65BB" w:rsidP="00ED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65BB" w:rsidRPr="00ED72CF" w:rsidRDefault="007B65BB" w:rsidP="00E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3D34" w:rsidRDefault="00E53D34" w:rsidP="007B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53D34" w:rsidRDefault="00E53D34" w:rsidP="007B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53D34" w:rsidRDefault="00E53D34" w:rsidP="007B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65BB" w:rsidRPr="007B65BB" w:rsidRDefault="007B65BB" w:rsidP="007B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Організація навчання – навчально-тематичний план</w:t>
      </w:r>
    </w:p>
    <w:p w:rsidR="007B65BB" w:rsidRDefault="007B65BB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7938"/>
        <w:gridCol w:w="1177"/>
      </w:tblGrid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B65BB" w:rsidRPr="009C1942" w:rsidRDefault="007B65BB" w:rsidP="008A03F1">
            <w:pPr>
              <w:spacing w:after="0" w:line="0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</w:t>
            </w:r>
          </w:p>
        </w:tc>
      </w:tr>
      <w:tr w:rsidR="007B65BB" w:rsidRPr="009C1942" w:rsidTr="008A03F1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Клінічна анатомія, фізіологія органів сечової і чоловічої статевої системи. </w:t>
            </w:r>
          </w:p>
          <w:p w:rsidR="007B65BB" w:rsidRPr="009C1942" w:rsidRDefault="007B65BB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Аномалії розвитку органів сечової і чоловічої статевої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 (інструментальні, рентгенологічні, ультразвукові, радіоізотопні, томографія).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Гострий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ієлонефрит.  Хронічний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ієлонефрит.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ієлонефрит.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іонефроз. Гост. і хр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аранефрит.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Сечокам’яна хвороба,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ідронефроз.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Гостра і хронічна ниркова недостатність.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Пухлини органів сечової і чоловічої статевої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Статеві розлади у чоловіків: безпліддя, імпотенція. Оцінка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ідження.</w:t>
            </w:r>
          </w:p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65BB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Диф. залі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65BB" w:rsidRPr="009C1942" w:rsidTr="008A03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годин практичних занять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5BB" w:rsidRPr="009C1942" w:rsidRDefault="007B65BB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7B65BB" w:rsidRPr="00ED72CF" w:rsidRDefault="007B65BB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7B8" w:rsidRPr="00ED72CF" w:rsidRDefault="005D67B8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Самостійна робота</w:t>
      </w:r>
    </w:p>
    <w:p w:rsidR="005D67B8" w:rsidRDefault="005D67B8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7938"/>
        <w:gridCol w:w="1177"/>
      </w:tblGrid>
      <w:tr w:rsidR="005D67B8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D67B8" w:rsidRPr="009C1942" w:rsidRDefault="005D67B8" w:rsidP="008A03F1">
            <w:pPr>
              <w:spacing w:after="0" w:line="0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  <w:p w:rsidR="005D67B8" w:rsidRPr="009C1942" w:rsidRDefault="005D67B8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</w:t>
            </w:r>
          </w:p>
        </w:tc>
      </w:tr>
      <w:tr w:rsidR="005D67B8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Семіотика та діагностика урологічних захворювань </w:t>
            </w:r>
          </w:p>
          <w:p w:rsidR="005D67B8" w:rsidRPr="009C1942" w:rsidRDefault="005D67B8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Оцінка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7B8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Аномалії розвитку з оцінкою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ідження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урології: дістопіі: одно-двосторонні, перехресна;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ідковоподібна, галетообразна, L-, S, I-подібна нирка; солітарна і парапельвікальная кісти, кісти ниркового синуса, полікістоз нирок, мультикістозна нирка, мультилокулярні кісти, губчаста нирка;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подвоєння чашково-лоханкової системи, подвоєний і розщеплений сечовід; нервово-м'язова дисплазія сечоводів (ахалазія, мегауретер); екстрофія, дивертикули,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і-і гіпоспадія;</w:t>
            </w:r>
          </w:p>
          <w:p w:rsidR="005D67B8" w:rsidRPr="009C1942" w:rsidRDefault="005D67B8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полових органів (варикоцел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є,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аномалії статевого члена).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7B8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Неспецифічні запальні захворювання з оцінкою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ідження: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нирок (паранефрит, флегмона за очеревинного простору, ретроперитонеальний фіброз);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сечового міхура і уретри (захворювання, що передаються статевим шляхом, стриктури уретри);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передміхурової залози і сі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'яних міхурців (абсцес простати, гострий і </w:t>
            </w: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хронічний везикуліт);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полового члена (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іапізм, фібропластична індурація);</w:t>
            </w:r>
          </w:p>
          <w:p w:rsidR="005D67B8" w:rsidRPr="009C1942" w:rsidRDefault="005D67B8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мошонки та її органів (деферентит).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7B8" w:rsidRPr="009C1942" w:rsidRDefault="005D67B8" w:rsidP="008A03F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7B8" w:rsidRPr="009C1942" w:rsidTr="008A03F1">
        <w:trPr>
          <w:trHeight w:val="1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Специфічні запальні захворювання з оцінкою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ідження: 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ікроцистіс;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актиномікоз сечостатевих органі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бруцельоз сечостатевих органі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7B8" w:rsidRPr="009C1942" w:rsidTr="008A03F1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Паразитарні захворювання сечостатевих органі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ехінококоз нирки.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67B8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Сечокам'яна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хвороба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(коралоподібні і вторинні камені). Гідронефроз і уретерогідронефроз. Гостра і хронічна ниркова недостатність. Оцінка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ідження.</w:t>
            </w:r>
            <w:r w:rsidRPr="009C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7B8" w:rsidRPr="009C1942" w:rsidTr="008A03F1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Гідронефроз з оцінкою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ідження: уроджений уретрогідронефроз.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7B8" w:rsidRPr="009C1942" w:rsidTr="008A03F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Нефроптоз з оцінкою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ідження: неускладнений нефроптоз, ускладненний нефроптоз.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67B8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Артеріальна гіпертензія, як прояв новоутворень, кі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полікістозу, пієлонефриту, туберкульозу нирок. Оцінка результатів 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7B8" w:rsidRPr="009C1942" w:rsidTr="008A0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Травматичні пошкодження органів сечо-статевої системи.</w:t>
            </w:r>
          </w:p>
          <w:p w:rsidR="005D67B8" w:rsidRPr="009C1942" w:rsidRDefault="005D67B8" w:rsidP="008A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7B8" w:rsidRPr="009C1942" w:rsidRDefault="005D67B8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Диф. залі</w:t>
            </w:r>
            <w:proofErr w:type="gramStart"/>
            <w:r w:rsidRPr="009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9C1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D67B8" w:rsidRPr="009C1942" w:rsidRDefault="005D67B8" w:rsidP="008A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7B8" w:rsidRPr="009C1942" w:rsidRDefault="005D67B8" w:rsidP="008A03F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7B8" w:rsidRPr="009C1942" w:rsidTr="008A03F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годин самостійної роботи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B8" w:rsidRPr="009C1942" w:rsidRDefault="005D67B8" w:rsidP="008A03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D67B8" w:rsidRPr="009C1942" w:rsidRDefault="005D67B8" w:rsidP="005D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B8" w:rsidRPr="00ED72CF" w:rsidRDefault="005D67B8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2CF" w:rsidRPr="00ED72CF" w:rsidRDefault="00ED72CF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Default="00ED72CF" w:rsidP="00ED72C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 ПИТАНЬ ДО ЗАЛІКУ</w:t>
      </w:r>
    </w:p>
    <w:p w:rsidR="00C02727" w:rsidRDefault="00C02727" w:rsidP="00ED72C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02727" w:rsidRPr="00C02727" w:rsidRDefault="00C02727" w:rsidP="00C02727">
      <w:pPr>
        <w:pStyle w:val="a5"/>
        <w:numPr>
          <w:ilvl w:val="0"/>
          <w:numId w:val="48"/>
        </w:numPr>
        <w:shd w:val="clear" w:color="auto" w:fill="FFFFFF"/>
        <w:spacing w:before="2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val="uk-UA" w:eastAsia="ru-RU"/>
        </w:rPr>
        <w:t>Охарактеризуйте топографію та синтопію нирок.</w:t>
      </w:r>
    </w:p>
    <w:p w:rsidR="00C02727" w:rsidRPr="00C02727" w:rsidRDefault="00C02727" w:rsidP="00C02727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val="uk-UA" w:eastAsia="ru-RU"/>
        </w:rPr>
        <w:t>Опишіть будову нефрона.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val="uk-UA" w:eastAsia="ru-RU"/>
        </w:rPr>
        <w:t>Перерахуйте основні функції нирки.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val="uk-UA" w:eastAsia="ru-RU"/>
        </w:rPr>
        <w:t>Будова, топографія і функції сечового міхура.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val="uk-UA" w:eastAsia="ru-RU"/>
        </w:rPr>
        <w:t>Будова і функції яєчка</w:t>
      </w: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Основні анатомічні і функціональні особливості сечівника чоловіка і жінки.</w:t>
      </w:r>
    </w:p>
    <w:p w:rsidR="00C02727" w:rsidRPr="00C02727" w:rsidRDefault="00C02727" w:rsidP="00C02727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lang w:eastAsia="ru-RU"/>
        </w:rPr>
      </w:pP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before="19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Будова і функції статевого члена. Механізми та фази ерекції.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Яка локалізація больових відчутті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патологічних змінах у нирці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Болі при захворюванні сечоводів і сечового міхура.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Болі при захворюванні сечівника і чоловічих статевих органі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Провести диференційний діагноз ниркової кольки з гостримихірургічними захворюваннями органів черевної порожнини.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Провести   диференційну   діагностику   гострої   затримкисечовипускання з постренальною анурією.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Гостра затримка сечовипускання.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Яку інформацію можна отримати при проведенні трисклянкової проби?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Парадоксальна ішурія.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Відзнаки парадоксальної ішурії від ургентного нетримання сечі.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Нікгурія та її діагностичне значення.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Поліурія і полакіурія.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Нетримання сечі, його види.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Симптоми залишкової сечі.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Анурія, її види.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Причини преренальної анурії.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Причини ренальної анурії.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Причини постренальної анурії.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Що таке «прихована лейкоцитурія» і методи її виявлення.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Гематурія: види, причини виникнення.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Хілурія, її види.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іурія.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Уретрорагія.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Пневматурія.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Чи можна пропальпувати нирки у 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здорово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ї людини?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Як визначити третю точку Турне?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Клініко-лабораторні прояви синдрому системної запальноївідповіді.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Карбункул і абсцес нирки: клінічна картина, діагностика і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ікування.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Хронічний 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ієлонефрит: симптоматика, діагностика, лікування.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іонефроз: симптоматика, діагностика, лікування.</w:t>
      </w:r>
    </w:p>
    <w:p w:rsidR="00C02727" w:rsidRPr="00C02727" w:rsidRDefault="00C02727" w:rsidP="00C02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Нефрогенна артеріальна гіпертонія: види, причини, діагностика, лікування.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Гострий    паранефрит:    визначення,   шляхи   проникненняінфекції, симптоматика, діагностика, 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ікування.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Шляхи прориву гною 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паранефриті.</w:t>
      </w:r>
    </w:p>
    <w:p w:rsidR="00C02727" w:rsidRPr="00C02727" w:rsidRDefault="00C02727" w:rsidP="00C02727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Цистит: класифікація, симптоматика, діагностика, 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ікування.</w:t>
      </w:r>
    </w:p>
    <w:p w:rsidR="00C02727" w:rsidRPr="00E53D34" w:rsidRDefault="00C02727" w:rsidP="00E53D34">
      <w:pPr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 xml:space="preserve">Уретрит: класифікація, симптоматика, діагностика, </w:t>
      </w:r>
      <w:proofErr w:type="gramStart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C02727">
        <w:rPr>
          <w:rFonts w:ascii="Times New Roman" w:eastAsia="Times New Roman" w:hAnsi="Times New Roman" w:cs="Times New Roman"/>
          <w:color w:val="000000"/>
          <w:lang w:eastAsia="ru-RU"/>
        </w:rPr>
        <w:t>ікування.</w:t>
      </w:r>
    </w:p>
    <w:p w:rsidR="00C02727" w:rsidRDefault="00C02727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02727" w:rsidRDefault="00C02727" w:rsidP="00E5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Політика курсу</w:t>
      </w:r>
    </w:p>
    <w:p w:rsidR="00ED72CF" w:rsidRPr="00ED72CF" w:rsidRDefault="00ED72CF" w:rsidP="00E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Щоб досягти цілей навчання і успішно пройти курс, необхідно: з першого дня включитися в роботу; регулярно відвідувати, не спізнюватися і не пропускати практичні заняття; регулярно готувати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 попередньо, до його розгляду на практичному занятті;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відвідування практичних занять необхідно бути одягнутими у медичний халат, мати змінне взуття та хірургічну форму, мати при собі зошит, ручку; виконувати всі необхідні домашні завдання і активно працювати на практичних заняттях; при необхідності звертатися за допомогою і отримувати її, коли Ви її потребуєте.</w:t>
      </w:r>
    </w:p>
    <w:p w:rsidR="00ED72CF" w:rsidRPr="00ED72CF" w:rsidRDefault="00ED72CF" w:rsidP="00ED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Студенти можуть обговорювати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ізні завдання, але їх виконання - строго індивідуально. Не допускаються списування, використання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ізного роду програмних засобів, підказки, користування мобільним телефоном, планшетом чи іншими електронними гаджетами під час заняття. Не допускаються запізнення студенті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ED72C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00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</w:t>
      </w:r>
      <w:r w:rsidRPr="00ED72C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00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суботах згідно до «Положення про порядок відпрацювання студентами навчальних занять» від 07.12.2015 № 415. </w:t>
      </w:r>
    </w:p>
    <w:p w:rsidR="00ED72CF" w:rsidRPr="00ED72CF" w:rsidRDefault="00ED72CF" w:rsidP="00E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Студенти з особливими потребами повинні зустрітися з викладачем або попередити його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на прохання студента це може зробити староста групи. Якщо у Вас виникнуть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питання, будь ласка, контактуйте з викладачем.</w:t>
      </w:r>
    </w:p>
    <w:p w:rsidR="00ED72CF" w:rsidRPr="00ED72CF" w:rsidRDefault="00ED72CF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CF" w:rsidRPr="00ED72CF" w:rsidRDefault="00ED72CF" w:rsidP="00E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 контролю</w:t>
      </w:r>
    </w:p>
    <w:p w:rsidR="00ED72CF" w:rsidRPr="00ED72CF" w:rsidRDefault="00ED72CF" w:rsidP="00E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Організація </w:t>
      </w:r>
      <w:proofErr w:type="gramStart"/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поточного</w:t>
      </w:r>
      <w:proofErr w:type="gramEnd"/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контролю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 теми (поточний контроль) контролюється на практичному занятті відповідно до конкретних цілей.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Застосовуються такі засоби оцінки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івня підготовки студентів: комп’ютерні тести, розв’язання ситуаційних задач згідно теми заняття. Оцінювання здійснюється за традиційною 4-бальною системою: «відмінно», «добре», «задовільно» та «незадовільно».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Перерахунок середньої оцінки за поточну навчальну діяльність у багатобальну шкалу проводиться відповідно до «Інструкції з оцінювання навчальної діяльності студентів…» або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середню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оцінку (с точністю до сотих) за ПНД викладач автоматично одержує за допомогою електронного журналу АСУ.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Мінімальна кількість балів, яку має набрати студент за поточну діяльність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вивчення розділу, становить 120 балів, максимальна кількість балів - 200 балів. </w:t>
      </w: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Залік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виставляється студентам, що не мають академічної заборгованості і мають не менш 120 балів (середній бал за поточну навчальну ді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яльність не менше 3,0).</w:t>
      </w:r>
      <w:proofErr w:type="gramEnd"/>
    </w:p>
    <w:p w:rsidR="00ED72CF" w:rsidRPr="00ED72CF" w:rsidRDefault="00ED72CF" w:rsidP="00E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Оцінювання самостійної роботи студентів.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Самостійна робота студентів, яка передбачена темою заняття поряд з аудиторною роботою, оцінюється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поточного контролю теми на відповідному занятті.</w:t>
      </w:r>
    </w:p>
    <w:p w:rsidR="00ED72CF" w:rsidRPr="00ED72CF" w:rsidRDefault="00ED72CF" w:rsidP="00E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Оцінювання індивідуальних завдань студента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здійснюється за умов виконання завдань викладача (доповідь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участь у Всеукраїнській олімпіаді</w:t>
      </w:r>
      <w:r w:rsidRPr="00ED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Бали (не більше як 10) додаються, як заохочувальні. Загальна сума балів за поточну навчальну діяльність та дисципліну не може перевищувати 200 балі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2CF" w:rsidRDefault="00ED72CF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418" w:rsidRDefault="008E7418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418" w:rsidRPr="008E7418" w:rsidRDefault="008E7418" w:rsidP="00ED7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72CF" w:rsidRPr="009F75DC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5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Завідувач кафедри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7418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F75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урології, нефрології та андрології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ім. проф. А. Г. Подрєза </w:t>
      </w:r>
    </w:p>
    <w:p w:rsidR="00ED72CF" w:rsidRPr="00ED72CF" w:rsidRDefault="00ED72CF" w:rsidP="00ED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 мед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професор</w:t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М. Лісовий</w:t>
      </w:r>
    </w:p>
    <w:p w:rsidR="00443636" w:rsidRDefault="00443636"/>
    <w:sectPr w:rsidR="0044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48"/>
    <w:multiLevelType w:val="multilevel"/>
    <w:tmpl w:val="B11050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0FB0"/>
    <w:multiLevelType w:val="multilevel"/>
    <w:tmpl w:val="1542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15698"/>
    <w:multiLevelType w:val="multilevel"/>
    <w:tmpl w:val="857A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F5FF9"/>
    <w:multiLevelType w:val="multilevel"/>
    <w:tmpl w:val="4FB08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2B2A"/>
    <w:multiLevelType w:val="multilevel"/>
    <w:tmpl w:val="BCC2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29FD"/>
    <w:multiLevelType w:val="hybridMultilevel"/>
    <w:tmpl w:val="45647F1C"/>
    <w:lvl w:ilvl="0" w:tplc="FF4801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E138C"/>
    <w:multiLevelType w:val="multilevel"/>
    <w:tmpl w:val="45647F1C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76EC"/>
    <w:multiLevelType w:val="multilevel"/>
    <w:tmpl w:val="22F477D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05CEE"/>
    <w:multiLevelType w:val="multilevel"/>
    <w:tmpl w:val="ACBAF392"/>
    <w:lvl w:ilvl="0">
      <w:start w:val="106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C3437"/>
    <w:multiLevelType w:val="multilevel"/>
    <w:tmpl w:val="BCC2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774A3"/>
    <w:multiLevelType w:val="multilevel"/>
    <w:tmpl w:val="D8C24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0"/>
    <w:lvlOverride w:ilvl="0">
      <w:lvl w:ilvl="0">
        <w:numFmt w:val="decimal"/>
        <w:lvlText w:val="%1."/>
        <w:lvlJc w:val="left"/>
      </w:lvl>
    </w:lvlOverride>
  </w:num>
  <w:num w:numId="40">
    <w:abstractNumId w:val="0"/>
    <w:lvlOverride w:ilvl="0">
      <w:lvl w:ilvl="0">
        <w:numFmt w:val="decimal"/>
        <w:lvlText w:val="%1."/>
        <w:lvlJc w:val="left"/>
      </w:lvl>
    </w:lvlOverride>
  </w:num>
  <w:num w:numId="41">
    <w:abstractNumId w:val="7"/>
    <w:lvlOverride w:ilvl="0">
      <w:lvl w:ilvl="0">
        <w:numFmt w:val="decimal"/>
        <w:lvlText w:val="%1."/>
        <w:lvlJc w:val="left"/>
      </w:lvl>
    </w:lvlOverride>
  </w:num>
  <w:num w:numId="42">
    <w:abstractNumId w:val="7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4"/>
  </w:num>
  <w:num w:numId="47">
    <w:abstractNumId w:val="5"/>
  </w:num>
  <w:num w:numId="48">
    <w:abstractNumId w:val="6"/>
  </w:num>
  <w:num w:numId="49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81"/>
    <w:rsid w:val="0006305A"/>
    <w:rsid w:val="00193A5A"/>
    <w:rsid w:val="001E3531"/>
    <w:rsid w:val="00286C7A"/>
    <w:rsid w:val="003F0113"/>
    <w:rsid w:val="00443636"/>
    <w:rsid w:val="00474028"/>
    <w:rsid w:val="00534025"/>
    <w:rsid w:val="005D67B8"/>
    <w:rsid w:val="006635B3"/>
    <w:rsid w:val="006D7061"/>
    <w:rsid w:val="00707DC0"/>
    <w:rsid w:val="007B65BB"/>
    <w:rsid w:val="007D5866"/>
    <w:rsid w:val="0084325D"/>
    <w:rsid w:val="008E7418"/>
    <w:rsid w:val="009A2950"/>
    <w:rsid w:val="009F75DC"/>
    <w:rsid w:val="00C02727"/>
    <w:rsid w:val="00E06386"/>
    <w:rsid w:val="00E53D34"/>
    <w:rsid w:val="00EA7081"/>
    <w:rsid w:val="00ED72CF"/>
    <w:rsid w:val="00EF1951"/>
    <w:rsid w:val="00EF5A01"/>
    <w:rsid w:val="00F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D72CF"/>
  </w:style>
  <w:style w:type="character" w:styleId="a4">
    <w:name w:val="Hyperlink"/>
    <w:basedOn w:val="a0"/>
    <w:uiPriority w:val="99"/>
    <w:semiHidden/>
    <w:unhideWhenUsed/>
    <w:rsid w:val="00ED72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D72CF"/>
  </w:style>
  <w:style w:type="character" w:styleId="a4">
    <w:name w:val="Hyperlink"/>
    <w:basedOn w:val="a0"/>
    <w:uiPriority w:val="99"/>
    <w:semiHidden/>
    <w:unhideWhenUsed/>
    <w:rsid w:val="00ED72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1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2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62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co.uro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.knm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2021-01-16T06:39:00Z</dcterms:created>
  <dcterms:modified xsi:type="dcterms:W3CDTF">2021-01-16T06:39:00Z</dcterms:modified>
</cp:coreProperties>
</file>