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98" w:rsidRPr="004440A0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="00D03BC2">
        <w:rPr>
          <w:b/>
          <w:sz w:val="24"/>
          <w:szCs w:val="24"/>
        </w:rPr>
        <w:t>онкології</w:t>
      </w:r>
    </w:p>
    <w:p w:rsidR="00F77785" w:rsidRDefault="00F77785" w:rsidP="00B64D98">
      <w:pPr>
        <w:jc w:val="center"/>
        <w:rPr>
          <w:rFonts w:eastAsia="Times New Roman"/>
          <w:b/>
          <w:color w:val="FF0000"/>
          <w:sz w:val="24"/>
          <w:szCs w:val="24"/>
          <w:lang w:eastAsia="ar-SA"/>
        </w:rPr>
      </w:pPr>
    </w:p>
    <w:p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</w:t>
      </w:r>
      <w:r w:rsidR="00DC3A93" w:rsidRPr="00DC3A93">
        <w:rPr>
          <w:b/>
          <w:sz w:val="24"/>
          <w:szCs w:val="24"/>
          <w:shd w:val="clear" w:color="auto" w:fill="FFFFFF"/>
        </w:rPr>
        <w:t>першого бакалаврського</w:t>
      </w:r>
      <w:r w:rsidR="00DC3A93" w:rsidRPr="00DC3A93">
        <w:rPr>
          <w:rFonts w:ascii="Calibri" w:hAnsi="Calibri" w:cs="Calibri"/>
          <w:shd w:val="clear" w:color="auto" w:fill="FFFFFF"/>
        </w:rPr>
        <w:t xml:space="preserve"> </w:t>
      </w:r>
    </w:p>
    <w:p w:rsidR="00B64D98" w:rsidRPr="003D1EF4" w:rsidRDefault="00B64D98" w:rsidP="00B64D98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</w:t>
      </w:r>
      <w:r w:rsidR="007D7683">
        <w:rPr>
          <w:b/>
          <w:sz w:val="24"/>
          <w:szCs w:val="24"/>
          <w:lang w:val="ru-RU"/>
        </w:rPr>
        <w:t>22</w:t>
      </w:r>
      <w:r w:rsidR="007E42E7" w:rsidRPr="007E42E7">
        <w:rPr>
          <w:b/>
          <w:sz w:val="24"/>
          <w:szCs w:val="24"/>
        </w:rPr>
        <w:t xml:space="preserve"> «</w:t>
      </w:r>
      <w:r w:rsidR="007D7683">
        <w:rPr>
          <w:b/>
          <w:sz w:val="24"/>
          <w:szCs w:val="24"/>
          <w:lang w:val="ru-RU"/>
        </w:rPr>
        <w:t>Охорона здоров</w:t>
      </w:r>
      <w:r w:rsidR="007D7683" w:rsidRPr="007D7683">
        <w:rPr>
          <w:b/>
          <w:sz w:val="24"/>
          <w:szCs w:val="24"/>
          <w:lang w:val="ru-RU"/>
        </w:rPr>
        <w:t>’</w:t>
      </w:r>
      <w:r w:rsidR="007D7683">
        <w:rPr>
          <w:b/>
          <w:sz w:val="24"/>
          <w:szCs w:val="24"/>
          <w:lang w:val="ru-RU"/>
        </w:rPr>
        <w:t>я</w:t>
      </w:r>
      <w:r w:rsidR="007E42E7" w:rsidRPr="007E42E7">
        <w:rPr>
          <w:b/>
          <w:sz w:val="24"/>
          <w:szCs w:val="24"/>
        </w:rPr>
        <w:t>»</w:t>
      </w:r>
    </w:p>
    <w:p w:rsidR="00B64D98" w:rsidRPr="007D7683" w:rsidRDefault="00DC3A93" w:rsidP="007D7683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за спеціальністю 22</w:t>
      </w:r>
      <w:r>
        <w:rPr>
          <w:b/>
          <w:sz w:val="24"/>
          <w:szCs w:val="24"/>
          <w:lang w:val="ru-RU"/>
        </w:rPr>
        <w:t>4</w:t>
      </w:r>
      <w:r w:rsidR="009E1EAD">
        <w:rPr>
          <w:b/>
          <w:sz w:val="24"/>
          <w:szCs w:val="24"/>
        </w:rPr>
        <w:t xml:space="preserve"> </w:t>
      </w:r>
      <w:r w:rsidR="007D7683">
        <w:rPr>
          <w:b/>
          <w:sz w:val="24"/>
          <w:szCs w:val="24"/>
        </w:rPr>
        <w:t>«</w:t>
      </w:r>
      <w:r w:rsidR="007D7683">
        <w:rPr>
          <w:b/>
          <w:sz w:val="24"/>
          <w:szCs w:val="24"/>
          <w:lang w:val="ru-RU"/>
        </w:rPr>
        <w:t>Технології медичної діагностики та лікування</w:t>
      </w:r>
      <w:r w:rsidR="00B64D98" w:rsidRPr="003D1EF4">
        <w:rPr>
          <w:b/>
          <w:sz w:val="24"/>
          <w:szCs w:val="24"/>
        </w:rPr>
        <w:t>»</w:t>
      </w:r>
    </w:p>
    <w:p w:rsidR="00B64D98" w:rsidRPr="00A645C8" w:rsidRDefault="00B64D98" w:rsidP="00B64D98">
      <w:pPr>
        <w:jc w:val="center"/>
        <w:rPr>
          <w:b/>
          <w:color w:val="C00000"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</w:p>
    <w:p w:rsidR="00B64D98" w:rsidRDefault="00B64D98" w:rsidP="00B64D98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:rsidR="009E1EAD" w:rsidRPr="005F2CCB" w:rsidRDefault="009E1EAD" w:rsidP="009E1EAD">
      <w:pPr>
        <w:jc w:val="center"/>
        <w:rPr>
          <w:sz w:val="28"/>
          <w:szCs w:val="28"/>
        </w:rPr>
      </w:pPr>
      <w:r w:rsidRPr="005F2CCB">
        <w:rPr>
          <w:sz w:val="28"/>
          <w:szCs w:val="28"/>
        </w:rPr>
        <w:t>ОНКОЛОГІЯ З ОЦІНКОЮ РЕЗУЛЬТАТОВ ДОСЛІДЖЕНЬ</w:t>
      </w:r>
    </w:p>
    <w:p w:rsidR="009E1EAD" w:rsidRPr="005F2CCB" w:rsidRDefault="009E1EAD" w:rsidP="009E1EAD">
      <w:pPr>
        <w:jc w:val="center"/>
        <w:rPr>
          <w:sz w:val="28"/>
          <w:szCs w:val="28"/>
        </w:rPr>
      </w:pPr>
      <w:r w:rsidRPr="005F2CCB">
        <w:rPr>
          <w:sz w:val="28"/>
          <w:szCs w:val="28"/>
        </w:rPr>
        <w:t xml:space="preserve">для студентів </w:t>
      </w:r>
      <w:r>
        <w:rPr>
          <w:sz w:val="28"/>
          <w:szCs w:val="28"/>
        </w:rPr>
        <w:t xml:space="preserve">   3,</w:t>
      </w:r>
      <w:r w:rsidR="00BB7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(м.с 2), </w:t>
      </w:r>
      <w:r w:rsidRPr="005F2CCB">
        <w:rPr>
          <w:sz w:val="28"/>
          <w:szCs w:val="28"/>
        </w:rPr>
        <w:t>4</w:t>
      </w:r>
      <w:r>
        <w:rPr>
          <w:sz w:val="28"/>
          <w:szCs w:val="28"/>
        </w:rPr>
        <w:t>(м.с3)</w:t>
      </w:r>
      <w:r w:rsidRPr="005F2CCB">
        <w:rPr>
          <w:sz w:val="28"/>
          <w:szCs w:val="28"/>
        </w:rPr>
        <w:t xml:space="preserve"> курсу  спеціальність «</w:t>
      </w:r>
      <w:r w:rsidR="007D7683">
        <w:rPr>
          <w:sz w:val="28"/>
          <w:szCs w:val="28"/>
        </w:rPr>
        <w:t>Технології медичної діагностики та лікування</w:t>
      </w:r>
      <w:r w:rsidRPr="005F2CCB">
        <w:rPr>
          <w:sz w:val="28"/>
          <w:szCs w:val="28"/>
        </w:rPr>
        <w:t>»</w:t>
      </w:r>
    </w:p>
    <w:p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206F30" w:rsidTr="00A83F90">
        <w:tc>
          <w:tcPr>
            <w:tcW w:w="4786" w:type="dxa"/>
          </w:tcPr>
          <w:p w:rsidR="00B64D98" w:rsidRPr="00206F30" w:rsidRDefault="00B64D98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онк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ології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B64D98" w:rsidRPr="00206F30" w:rsidRDefault="005B299F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“28”серпня 2020</w:t>
            </w:r>
            <w:r w:rsidR="00B64D98"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проф. 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Старіков В.І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(підпис)                                             (прізвище та ініціали)        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:rsidR="00B64D98" w:rsidRPr="00206F30" w:rsidRDefault="00B64D98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B64D98" w:rsidRPr="002C1C6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B64D98" w:rsidRPr="002C1C62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B64D98" w:rsidRPr="002C1C62" w:rsidRDefault="004D4D79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29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___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серп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>ня 20</w:t>
            </w:r>
            <w:r w:rsidR="00220916"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="00001DBD">
              <w:rPr>
                <w:rFonts w:eastAsia="Times New Roman"/>
                <w:sz w:val="24"/>
                <w:szCs w:val="24"/>
                <w:lang w:eastAsia="ar-SA"/>
              </w:rPr>
              <w:t>0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205157">
              <w:rPr>
                <w:rFonts w:eastAsia="Times New Roman"/>
                <w:sz w:val="24"/>
                <w:szCs w:val="24"/>
                <w:lang w:eastAsia="ar-SA"/>
              </w:rPr>
              <w:t>_____</w:t>
            </w:r>
            <w:r w:rsidR="002C1C62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року № </w:t>
            </w:r>
            <w:r w:rsidR="00001DBD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C1C62" w:rsidRDefault="00001DBD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Голова 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методичної комісії ХНМУ з проблем професійної підготовки </w:t>
            </w:r>
          </w:p>
          <w:p w:rsidR="00B64D98" w:rsidRPr="002C1C62" w:rsidRDefault="00D03BC2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2C1C62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:rsidR="00B64D98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B0633" w:rsidRPr="002C1C62" w:rsidRDefault="004B0633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проф..Сипливий В.О.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             </w:t>
            </w:r>
            <w:r w:rsidRPr="002C1C62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C1C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D03BC2">
              <w:rPr>
                <w:rFonts w:eastAsia="Times New Roman"/>
                <w:sz w:val="24"/>
                <w:szCs w:val="24"/>
                <w:lang w:eastAsia="ar-SA"/>
              </w:rPr>
              <w:t>29</w:t>
            </w:r>
            <w:r w:rsidR="00113789" w:rsidRPr="002C1C62">
              <w:rPr>
                <w:rFonts w:eastAsia="Times New Roman"/>
                <w:sz w:val="24"/>
                <w:szCs w:val="24"/>
                <w:lang w:eastAsia="ar-SA"/>
              </w:rPr>
              <w:t>” вересня</w:t>
            </w:r>
            <w:r w:rsidR="00113789" w:rsidRPr="00D03BC2">
              <w:rPr>
                <w:rFonts w:eastAsia="Times New Roman"/>
                <w:sz w:val="24"/>
                <w:szCs w:val="24"/>
                <w:lang w:eastAsia="ar-SA"/>
              </w:rPr>
              <w:t xml:space="preserve"> 2020 </w:t>
            </w:r>
            <w:r w:rsidRPr="002C1C62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:rsidR="00B64D98" w:rsidRPr="002C1C62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rPr>
          <w:b/>
          <w:sz w:val="24"/>
          <w:szCs w:val="24"/>
        </w:rPr>
      </w:pPr>
    </w:p>
    <w:p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:rsidR="00176A79" w:rsidRPr="00176A79" w:rsidRDefault="00B64D98" w:rsidP="0081657B">
      <w:pPr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176A79">
        <w:rPr>
          <w:b/>
          <w:bCs/>
          <w:sz w:val="24"/>
          <w:szCs w:val="24"/>
        </w:rPr>
        <w:lastRenderedPageBreak/>
        <w:t xml:space="preserve">Розробники: </w:t>
      </w:r>
      <w:r w:rsidR="0081657B" w:rsidRPr="00176A79">
        <w:rPr>
          <w:sz w:val="24"/>
          <w:szCs w:val="24"/>
        </w:rPr>
        <w:t>Старіков Володимир Іванович,</w:t>
      </w:r>
      <w:r w:rsidR="00336CA1" w:rsidRPr="00336CA1">
        <w:rPr>
          <w:sz w:val="24"/>
          <w:szCs w:val="24"/>
        </w:rPr>
        <w:t xml:space="preserve"> </w:t>
      </w:r>
      <w:r w:rsidR="0081657B" w:rsidRPr="00176A79">
        <w:rPr>
          <w:sz w:val="24"/>
          <w:szCs w:val="24"/>
        </w:rPr>
        <w:t>Мужичук Олексій Володимирович, Міхановский Олександр Альбертович, Сенников Ігор Анатолійович, Ходак Андрій Сергійович, Котенко Олександр Євстахійович, Євтушенко Дмитро Васильович, Гаврилов Андрій Юрійович.</w:t>
      </w:r>
    </w:p>
    <w:p w:rsidR="00C52E82" w:rsidRPr="00336CA1" w:rsidRDefault="00C52E82" w:rsidP="001966B7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 w:rsidRPr="00176A79">
        <w:rPr>
          <w:sz w:val="24"/>
          <w:szCs w:val="24"/>
        </w:rPr>
        <w:t>Старіков Володимир Іванович,</w:t>
      </w:r>
      <w:r w:rsidR="00336CA1" w:rsidRPr="00336CA1">
        <w:rPr>
          <w:sz w:val="24"/>
          <w:szCs w:val="24"/>
        </w:rPr>
        <w:t xml:space="preserve"> </w:t>
      </w:r>
      <w:r w:rsidRPr="00176A79">
        <w:rPr>
          <w:sz w:val="24"/>
          <w:szCs w:val="24"/>
        </w:rPr>
        <w:t>Мужичук Олексій Володимирович, Міхановский Олександр Альбертович, Сенников Ігор Анатолійович, Ходак Андрій Сергійович, Котенко Олександр Євстахійович, Євтушенко Дмитро Васильович, Гаврилов Андрій Юрійович.</w:t>
      </w:r>
    </w:p>
    <w:p w:rsidR="00A27055" w:rsidRPr="00176A79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176A79">
        <w:rPr>
          <w:b/>
          <w:sz w:val="24"/>
          <w:szCs w:val="24"/>
        </w:rPr>
        <w:t xml:space="preserve">Інформація про викладача: </w:t>
      </w:r>
    </w:p>
    <w:p w:rsidR="00866F0C" w:rsidRPr="00176A79" w:rsidRDefault="005633F9" w:rsidP="0081657B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Старіков Володимир Іванович </w:t>
      </w:r>
      <w:r>
        <w:rPr>
          <w:sz w:val="24"/>
          <w:szCs w:val="24"/>
        </w:rPr>
        <w:t xml:space="preserve">- </w:t>
      </w:r>
      <w:r w:rsidR="00A83F90" w:rsidRPr="00176A79">
        <w:rPr>
          <w:sz w:val="24"/>
          <w:szCs w:val="24"/>
        </w:rPr>
        <w:t xml:space="preserve">професор, </w:t>
      </w:r>
      <w:r w:rsidRPr="00176A79">
        <w:rPr>
          <w:sz w:val="24"/>
          <w:szCs w:val="24"/>
        </w:rPr>
        <w:t xml:space="preserve">доктор медичних наук, </w:t>
      </w:r>
      <w:r>
        <w:rPr>
          <w:sz w:val="24"/>
          <w:szCs w:val="24"/>
        </w:rPr>
        <w:t xml:space="preserve">зав.кафедри </w:t>
      </w:r>
      <w:r w:rsidRPr="00176A79">
        <w:rPr>
          <w:sz w:val="24"/>
          <w:szCs w:val="24"/>
        </w:rPr>
        <w:t>онкології,</w:t>
      </w:r>
      <w:r>
        <w:rPr>
          <w:sz w:val="24"/>
          <w:szCs w:val="24"/>
        </w:rPr>
        <w:t xml:space="preserve"> </w:t>
      </w:r>
      <w:r w:rsidR="00A83F90" w:rsidRPr="00176A79">
        <w:rPr>
          <w:sz w:val="24"/>
          <w:szCs w:val="24"/>
        </w:rPr>
        <w:t xml:space="preserve">спеціалізація </w:t>
      </w:r>
      <w:r w:rsidR="0020007C" w:rsidRPr="00176A79">
        <w:rPr>
          <w:sz w:val="24"/>
          <w:szCs w:val="24"/>
        </w:rPr>
        <w:t>онколог</w:t>
      </w:r>
      <w:r w:rsidR="00A83F90" w:rsidRPr="00176A79">
        <w:rPr>
          <w:sz w:val="24"/>
          <w:szCs w:val="24"/>
        </w:rPr>
        <w:t xml:space="preserve">ія, </w:t>
      </w:r>
      <w:r w:rsidR="0020007C" w:rsidRPr="00176A79">
        <w:rPr>
          <w:sz w:val="24"/>
          <w:szCs w:val="24"/>
        </w:rPr>
        <w:t>онкохірургія</w:t>
      </w:r>
      <w:r w:rsidR="00A83F90" w:rsidRPr="00176A79">
        <w:rPr>
          <w:sz w:val="24"/>
          <w:szCs w:val="24"/>
        </w:rPr>
        <w:t>.</w:t>
      </w:r>
    </w:p>
    <w:p w:rsidR="0020007C" w:rsidRPr="00176A79" w:rsidRDefault="0020007C" w:rsidP="0020007C">
      <w:pPr>
        <w:rPr>
          <w:sz w:val="24"/>
          <w:szCs w:val="24"/>
        </w:rPr>
      </w:pPr>
      <w:r w:rsidRPr="00176A79">
        <w:rPr>
          <w:sz w:val="24"/>
          <w:szCs w:val="24"/>
        </w:rPr>
        <w:t>Мужичук Олексій Володимирович</w:t>
      </w:r>
      <w:r w:rsidR="00A83F90" w:rsidRPr="00176A79">
        <w:rPr>
          <w:sz w:val="24"/>
          <w:szCs w:val="24"/>
        </w:rPr>
        <w:t>- доктор медичних наук, професор кафедри</w:t>
      </w:r>
      <w:r w:rsidRPr="00176A79">
        <w:rPr>
          <w:sz w:val="24"/>
          <w:szCs w:val="24"/>
        </w:rPr>
        <w:t xml:space="preserve"> онкології, спеціалізація онкологія, онкохірургія.</w:t>
      </w:r>
    </w:p>
    <w:p w:rsidR="00866F0C" w:rsidRPr="00176A79" w:rsidRDefault="00176A79" w:rsidP="00866F0C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176A79">
        <w:rPr>
          <w:sz w:val="24"/>
          <w:szCs w:val="24"/>
        </w:rPr>
        <w:t>Міхановский Олександр Альбертович - доктор медичних наук, професор кафедри онкології, спеціалізація онкологія, онкогінекологія.</w:t>
      </w:r>
    </w:p>
    <w:p w:rsidR="0020007C" w:rsidRPr="00176A79" w:rsidRDefault="0020007C" w:rsidP="0020007C">
      <w:pPr>
        <w:rPr>
          <w:sz w:val="24"/>
          <w:szCs w:val="24"/>
        </w:rPr>
      </w:pPr>
      <w:r w:rsidRPr="00176A79">
        <w:rPr>
          <w:sz w:val="24"/>
          <w:szCs w:val="24"/>
        </w:rPr>
        <w:t>Сенников Ігор Анатолійович</w:t>
      </w:r>
      <w:r w:rsidR="00A83F90" w:rsidRPr="00176A79">
        <w:rPr>
          <w:sz w:val="24"/>
          <w:szCs w:val="24"/>
        </w:rPr>
        <w:t xml:space="preserve"> - кандидат медичних наук, доцент </w:t>
      </w:r>
      <w:r w:rsidR="00176A79" w:rsidRPr="00176A79">
        <w:rPr>
          <w:sz w:val="24"/>
          <w:szCs w:val="24"/>
        </w:rPr>
        <w:t xml:space="preserve">кафедри </w:t>
      </w:r>
      <w:r w:rsidRPr="00176A79">
        <w:rPr>
          <w:sz w:val="24"/>
          <w:szCs w:val="24"/>
        </w:rPr>
        <w:t>онкології, спеціалізація онкохірургія.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>Котенко Олександр Євстахійович - кандидат медичних наук, доцент кафедри онкології, спеціалізація онкологія, онкохірургія.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>Ходак Андрій Сергійович- кандидат медичних наук, доцент кафедри онкології, спеціалізація онкологія, онкохірургія.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>Євтушенко Дмитро Васильович - кандидат медичних наук, доцент кафедри онкології, спеціалізація онкохірургія.</w:t>
      </w:r>
    </w:p>
    <w:p w:rsidR="00176A79" w:rsidRPr="00176A79" w:rsidRDefault="00176A79" w:rsidP="00176A79">
      <w:pPr>
        <w:rPr>
          <w:sz w:val="24"/>
          <w:szCs w:val="24"/>
        </w:rPr>
      </w:pPr>
      <w:r w:rsidRPr="00176A79">
        <w:rPr>
          <w:sz w:val="24"/>
          <w:szCs w:val="24"/>
        </w:rPr>
        <w:t>Гаврилов Андрій Юрійович асистент кафедри онкології, спеціалізація онкохірургія.</w:t>
      </w:r>
    </w:p>
    <w:p w:rsidR="00866F0C" w:rsidRPr="008E3DC1" w:rsidRDefault="00866F0C" w:rsidP="00866F0C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:rsidR="00B64D98" w:rsidRPr="00176A79" w:rsidRDefault="00B64D98" w:rsidP="00A83F90">
      <w:pPr>
        <w:jc w:val="both"/>
        <w:rPr>
          <w:sz w:val="24"/>
          <w:szCs w:val="24"/>
          <w:lang w:val="ru-RU"/>
        </w:rPr>
      </w:pPr>
      <w:r w:rsidRPr="008E3DC1">
        <w:rPr>
          <w:b/>
          <w:sz w:val="24"/>
          <w:szCs w:val="24"/>
          <w:lang w:bidi="uk-UA"/>
        </w:rPr>
        <w:t>Контактний</w:t>
      </w:r>
      <w:r w:rsidR="00D032F0"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E-mail</w:t>
      </w:r>
      <w:r w:rsidR="00A83F90" w:rsidRPr="00A83F90">
        <w:rPr>
          <w:b/>
          <w:sz w:val="24"/>
          <w:szCs w:val="24"/>
        </w:rPr>
        <w:t xml:space="preserve"> кафедри:</w:t>
      </w:r>
      <w:r w:rsidR="00A83F90" w:rsidRPr="00A83F90">
        <w:rPr>
          <w:sz w:val="24"/>
          <w:szCs w:val="24"/>
        </w:rPr>
        <w:t xml:space="preserve">. тел. </w:t>
      </w:r>
      <w:r w:rsidR="005B0D15" w:rsidRPr="005B0D15">
        <w:rPr>
          <w:sz w:val="24"/>
          <w:szCs w:val="24"/>
        </w:rPr>
        <w:t>+38</w:t>
      </w:r>
      <w:r w:rsidR="00A83F90" w:rsidRPr="005B0D15">
        <w:rPr>
          <w:sz w:val="24"/>
          <w:szCs w:val="24"/>
        </w:rPr>
        <w:t>(057)7</w:t>
      </w:r>
      <w:r w:rsidR="005B0D15" w:rsidRPr="005B0D15">
        <w:rPr>
          <w:sz w:val="24"/>
          <w:szCs w:val="24"/>
        </w:rPr>
        <w:t>04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10</w:t>
      </w:r>
      <w:r w:rsidR="00A83F90" w:rsidRPr="005B0D15">
        <w:rPr>
          <w:sz w:val="24"/>
          <w:szCs w:val="24"/>
        </w:rPr>
        <w:t>-</w:t>
      </w:r>
      <w:r w:rsidR="005B0D15" w:rsidRPr="005B0D15">
        <w:rPr>
          <w:sz w:val="24"/>
          <w:szCs w:val="24"/>
        </w:rPr>
        <w:t>69</w:t>
      </w:r>
      <w:r w:rsidR="00C17B3A">
        <w:rPr>
          <w:sz w:val="24"/>
          <w:szCs w:val="24"/>
        </w:rPr>
        <w:t xml:space="preserve">, </w:t>
      </w:r>
      <w:r w:rsidR="001966B7">
        <w:rPr>
          <w:sz w:val="24"/>
          <w:szCs w:val="24"/>
          <w:lang w:val="en-US"/>
        </w:rPr>
        <w:t>dep</w:t>
      </w:r>
      <w:r w:rsidR="001966B7" w:rsidRPr="001966B7">
        <w:rPr>
          <w:sz w:val="24"/>
          <w:szCs w:val="24"/>
          <w:lang w:val="ru-RU"/>
        </w:rPr>
        <w:t>.</w:t>
      </w:r>
      <w:r w:rsidR="001966B7">
        <w:rPr>
          <w:sz w:val="24"/>
          <w:szCs w:val="24"/>
          <w:lang w:val="en-US"/>
        </w:rPr>
        <w:t>oncology</w:t>
      </w:r>
      <w:r w:rsidR="00A83F90" w:rsidRPr="00A83F90">
        <w:rPr>
          <w:sz w:val="24"/>
          <w:szCs w:val="24"/>
        </w:rPr>
        <w:t>@</w:t>
      </w:r>
      <w:r w:rsidR="001966B7">
        <w:rPr>
          <w:sz w:val="24"/>
          <w:szCs w:val="24"/>
          <w:lang w:val="en-US"/>
        </w:rPr>
        <w:t>i</w:t>
      </w:r>
      <w:r w:rsidR="001966B7" w:rsidRPr="00176A79">
        <w:rPr>
          <w:sz w:val="24"/>
          <w:szCs w:val="24"/>
          <w:lang w:val="ru-RU"/>
        </w:rPr>
        <w:t>.</w:t>
      </w:r>
      <w:r w:rsidR="001966B7">
        <w:rPr>
          <w:sz w:val="24"/>
          <w:szCs w:val="24"/>
          <w:lang w:val="en-US"/>
        </w:rPr>
        <w:t>ua</w:t>
      </w:r>
    </w:p>
    <w:p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Очні консультації:</w:t>
      </w:r>
      <w:r w:rsidR="004B0633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:rsidR="00A83F90" w:rsidRPr="00A83F90" w:rsidRDefault="00B64D98" w:rsidP="00A83F90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="00A83F90"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>розклад та місце проведення за попередньою домовленістю з викладачем.</w:t>
      </w:r>
    </w:p>
    <w:p w:rsidR="00B64D98" w:rsidRPr="00A27055" w:rsidRDefault="00B64D98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</w:t>
      </w:r>
      <w:r w:rsidR="004B063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="00176A79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ІМР, ОЦО та університетська клініка.</w:t>
      </w:r>
    </w:p>
    <w:p w:rsidR="002C1C62" w:rsidRDefault="002C1C62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3D7B91" w:rsidRPr="007438F8" w:rsidTr="003D7B91">
        <w:trPr>
          <w:trHeight w:val="803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вечірня форма навчання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Кількість кредитів  3–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Напрям підготовки</w:t>
            </w:r>
          </w:p>
          <w:p w:rsidR="007E42E7" w:rsidRPr="007E42E7" w:rsidRDefault="007D7683" w:rsidP="007E4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E42E7" w:rsidRPr="007E42E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Охорона здоров</w:t>
            </w:r>
            <w:r w:rsidRPr="00D56558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  <w:lang w:val="ru-RU"/>
              </w:rPr>
              <w:t>я</w:t>
            </w:r>
            <w:r w:rsidR="007E42E7" w:rsidRPr="007E42E7">
              <w:rPr>
                <w:sz w:val="24"/>
                <w:szCs w:val="24"/>
              </w:rPr>
              <w:t>»</w:t>
            </w:r>
          </w:p>
          <w:p w:rsidR="003D7B91" w:rsidRPr="003D7B91" w:rsidRDefault="007E42E7" w:rsidP="007E42E7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</w:t>
            </w:r>
            <w:r w:rsidR="003D7B91" w:rsidRPr="003D7B91">
              <w:rPr>
                <w:sz w:val="24"/>
                <w:szCs w:val="24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Нормативна</w:t>
            </w:r>
          </w:p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(за вибором)</w:t>
            </w:r>
          </w:p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5B422A">
            <w:pPr>
              <w:rPr>
                <w:spacing w:val="2"/>
                <w:sz w:val="24"/>
                <w:szCs w:val="24"/>
                <w:u w:val="single"/>
              </w:rPr>
            </w:pPr>
            <w:r w:rsidRPr="003D7B91">
              <w:rPr>
                <w:sz w:val="24"/>
                <w:szCs w:val="24"/>
              </w:rPr>
              <w:t>Спеціальність:</w:t>
            </w:r>
            <w:r w:rsidRPr="003D7B91">
              <w:rPr>
                <w:sz w:val="24"/>
                <w:szCs w:val="24"/>
                <w:u w:val="single"/>
              </w:rPr>
              <w:t>224</w:t>
            </w:r>
            <w:r w:rsidRPr="003D7B91">
              <w:rPr>
                <w:spacing w:val="2"/>
                <w:sz w:val="24"/>
                <w:szCs w:val="24"/>
                <w:u w:val="single"/>
              </w:rPr>
              <w:t xml:space="preserve"> </w:t>
            </w:r>
          </w:p>
          <w:p w:rsidR="005B422A" w:rsidRPr="005B422A" w:rsidRDefault="005B422A" w:rsidP="005B422A">
            <w:pPr>
              <w:jc w:val="center"/>
              <w:rPr>
                <w:sz w:val="24"/>
                <w:szCs w:val="24"/>
              </w:rPr>
            </w:pPr>
            <w:r w:rsidRPr="005B422A">
              <w:rPr>
                <w:sz w:val="24"/>
                <w:szCs w:val="24"/>
              </w:rPr>
              <w:t>«</w:t>
            </w:r>
            <w:r w:rsidR="007D7683">
              <w:rPr>
                <w:sz w:val="24"/>
                <w:szCs w:val="24"/>
                <w:lang w:val="ru-RU"/>
              </w:rPr>
              <w:t>ТМДЛ</w:t>
            </w:r>
            <w:r w:rsidRPr="005B422A">
              <w:rPr>
                <w:sz w:val="24"/>
                <w:szCs w:val="24"/>
              </w:rPr>
              <w:t>»</w:t>
            </w:r>
          </w:p>
          <w:p w:rsidR="003D7B91" w:rsidRPr="003D7B91" w:rsidRDefault="005B422A" w:rsidP="005B422A">
            <w:pPr>
              <w:jc w:val="center"/>
              <w:rPr>
                <w:sz w:val="24"/>
                <w:szCs w:val="24"/>
              </w:rPr>
            </w:pPr>
            <w:r w:rsidRPr="005B422A">
              <w:rPr>
                <w:sz w:val="24"/>
                <w:szCs w:val="24"/>
              </w:rPr>
              <w:t xml:space="preserve"> </w:t>
            </w:r>
            <w:r w:rsidR="003D7B91" w:rsidRPr="005B422A">
              <w:rPr>
                <w:sz w:val="24"/>
                <w:szCs w:val="24"/>
              </w:rPr>
              <w:t>(шифр і назва)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3,</w:t>
            </w:r>
            <w:r w:rsidRPr="003D7B91">
              <w:rPr>
                <w:sz w:val="24"/>
                <w:szCs w:val="24"/>
                <w:lang w:val="en-US"/>
              </w:rPr>
              <w:t>4</w:t>
            </w:r>
            <w:r w:rsidRPr="003D7B91">
              <w:rPr>
                <w:sz w:val="24"/>
                <w:szCs w:val="24"/>
              </w:rPr>
              <w:t>-й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Семестр</w:t>
            </w: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6-8 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</w:p>
        </w:tc>
      </w:tr>
      <w:tr w:rsidR="003D7B91" w:rsidRPr="007438F8" w:rsidTr="003D7B9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Лекції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>Годин для денної (або вечірньої) форми навчання:</w:t>
            </w: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аудиторних – 32</w:t>
            </w:r>
          </w:p>
          <w:p w:rsidR="003D7B91" w:rsidRPr="003D7B91" w:rsidRDefault="003D7B91" w:rsidP="0010113C">
            <w:pPr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самостійної роботи студента - 58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 xml:space="preserve">Освітньо-кваліфікаційний </w:t>
            </w:r>
            <w:r w:rsidRPr="003D7B91">
              <w:rPr>
                <w:sz w:val="24"/>
                <w:szCs w:val="24"/>
              </w:rPr>
              <w:lastRenderedPageBreak/>
              <w:t>рівень:</w:t>
            </w:r>
          </w:p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бакалавр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lastRenderedPageBreak/>
              <w:t>12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  <w:lang w:val="en-US"/>
              </w:rPr>
              <w:t>2</w:t>
            </w:r>
            <w:r w:rsidRPr="003D7B91">
              <w:rPr>
                <w:sz w:val="24"/>
                <w:szCs w:val="24"/>
              </w:rPr>
              <w:t>0год.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Лабораторні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3D7B9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b/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>58 год.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 год.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sz w:val="24"/>
                <w:szCs w:val="24"/>
              </w:rPr>
            </w:pPr>
            <w:r w:rsidRPr="003D7B91">
              <w:rPr>
                <w:b/>
                <w:sz w:val="24"/>
                <w:szCs w:val="24"/>
              </w:rPr>
              <w:t xml:space="preserve">Індивідуальні завдання: </w:t>
            </w:r>
            <w:r w:rsidRPr="003D7B91">
              <w:rPr>
                <w:sz w:val="24"/>
                <w:szCs w:val="24"/>
                <w:lang w:val="en-US"/>
              </w:rPr>
              <w:t>--</w:t>
            </w:r>
            <w:r w:rsidRPr="003D7B91">
              <w:rPr>
                <w:sz w:val="24"/>
                <w:szCs w:val="24"/>
              </w:rPr>
              <w:t>.</w:t>
            </w:r>
          </w:p>
        </w:tc>
      </w:tr>
      <w:tr w:rsidR="003D7B91" w:rsidRPr="00313B31" w:rsidTr="003D7B91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91" w:rsidRPr="003D7B91" w:rsidRDefault="003D7B91" w:rsidP="0010113C">
            <w:pPr>
              <w:jc w:val="center"/>
              <w:rPr>
                <w:i/>
                <w:sz w:val="24"/>
                <w:szCs w:val="24"/>
              </w:rPr>
            </w:pPr>
            <w:r w:rsidRPr="003D7B91">
              <w:rPr>
                <w:sz w:val="24"/>
                <w:szCs w:val="24"/>
              </w:rPr>
              <w:t xml:space="preserve">Вид контролю:  диф. залік </w:t>
            </w:r>
          </w:p>
        </w:tc>
      </w:tr>
    </w:tbl>
    <w:p w:rsidR="003D7B91" w:rsidRPr="00F95C8F" w:rsidRDefault="003D7B91" w:rsidP="003D7B91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:rsidR="00D01F5A" w:rsidRPr="006E4B05" w:rsidRDefault="00D01F5A" w:rsidP="00D56558">
      <w:pPr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</w:t>
      </w:r>
      <w:r w:rsidR="00BB74FC">
        <w:rPr>
          <w:sz w:val="24"/>
          <w:szCs w:val="24"/>
        </w:rPr>
        <w:t>перш</w:t>
      </w:r>
      <w:r w:rsidRPr="006E4B05">
        <w:rPr>
          <w:sz w:val="24"/>
          <w:szCs w:val="24"/>
        </w:rPr>
        <w:t>ий (</w:t>
      </w:r>
      <w:r w:rsidR="00BB74FC">
        <w:rPr>
          <w:sz w:val="24"/>
          <w:szCs w:val="24"/>
        </w:rPr>
        <w:t>бакалаврсь</w:t>
      </w:r>
      <w:r w:rsidRPr="006E4B05">
        <w:rPr>
          <w:sz w:val="24"/>
          <w:szCs w:val="24"/>
        </w:rPr>
        <w:t xml:space="preserve">кий) рівень, кваліфікація освітня, що присвоюється – </w:t>
      </w:r>
      <w:r w:rsidR="00BB74FC">
        <w:rPr>
          <w:sz w:val="24"/>
          <w:szCs w:val="24"/>
        </w:rPr>
        <w:t>бакалавр</w:t>
      </w:r>
      <w:r w:rsidRPr="006E4B05">
        <w:rPr>
          <w:sz w:val="24"/>
          <w:szCs w:val="24"/>
        </w:rPr>
        <w:t xml:space="preserve">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</w:t>
      </w:r>
      <w:r w:rsidR="00D56558" w:rsidRPr="00D56558">
        <w:rPr>
          <w:sz w:val="24"/>
          <w:szCs w:val="24"/>
        </w:rPr>
        <w:t>22</w:t>
      </w:r>
      <w:r w:rsidR="007E42E7" w:rsidRPr="007E42E7">
        <w:rPr>
          <w:sz w:val="24"/>
          <w:szCs w:val="24"/>
        </w:rPr>
        <w:t xml:space="preserve"> «</w:t>
      </w:r>
      <w:r w:rsidR="00D56558" w:rsidRPr="00D56558">
        <w:rPr>
          <w:sz w:val="24"/>
          <w:szCs w:val="24"/>
        </w:rPr>
        <w:t>Охорона здоров’я</w:t>
      </w:r>
      <w:r w:rsidR="007E42E7" w:rsidRPr="007E42E7">
        <w:rPr>
          <w:sz w:val="24"/>
          <w:szCs w:val="24"/>
        </w:rPr>
        <w:t>»</w:t>
      </w:r>
      <w:r w:rsidRPr="006E4B05">
        <w:rPr>
          <w:sz w:val="24"/>
          <w:szCs w:val="24"/>
        </w:rPr>
        <w:t xml:space="preserve">, </w:t>
      </w:r>
      <w:r w:rsidRPr="006E4B05">
        <w:rPr>
          <w:bCs/>
          <w:sz w:val="24"/>
          <w:szCs w:val="24"/>
        </w:rPr>
        <w:t xml:space="preserve">спеціальність </w:t>
      </w:r>
      <w:r w:rsidR="00BB74FC" w:rsidRPr="00BB74FC">
        <w:rPr>
          <w:sz w:val="24"/>
          <w:szCs w:val="24"/>
        </w:rPr>
        <w:t>224 «</w:t>
      </w:r>
      <w:r w:rsidR="00D56558" w:rsidRPr="00D56558">
        <w:rPr>
          <w:sz w:val="24"/>
          <w:szCs w:val="24"/>
        </w:rPr>
        <w:t>ТМДЛ</w:t>
      </w:r>
      <w:r w:rsidR="00BB74FC" w:rsidRPr="00BB74FC">
        <w:rPr>
          <w:sz w:val="24"/>
          <w:szCs w:val="24"/>
        </w:rPr>
        <w:t>»</w:t>
      </w:r>
      <w:r w:rsidRPr="006E4B05">
        <w:rPr>
          <w:sz w:val="24"/>
          <w:szCs w:val="24"/>
        </w:rPr>
        <w:t xml:space="preserve">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B64D98" w:rsidRPr="00D01F5A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C00000"/>
          <w:sz w:val="24"/>
          <w:szCs w:val="24"/>
          <w:lang w:bidi="uk-UA"/>
        </w:rPr>
      </w:pPr>
      <w:r w:rsidRPr="00D01F5A">
        <w:rPr>
          <w:rFonts w:eastAsia="Times New Roman"/>
          <w:color w:val="C00000"/>
          <w:sz w:val="24"/>
          <w:szCs w:val="24"/>
          <w:u w:val="single"/>
          <w:lang w:bidi="uk-UA"/>
        </w:rPr>
        <w:t>Посилання на відео-анотацію дисципліни</w:t>
      </w:r>
      <w:r w:rsidRPr="00D01F5A">
        <w:rPr>
          <w:rFonts w:eastAsia="Times New Roman"/>
          <w:color w:val="C00000"/>
          <w:sz w:val="24"/>
          <w:szCs w:val="24"/>
          <w:lang w:bidi="uk-UA"/>
        </w:rPr>
        <w:t xml:space="preserve"> (за наявності) і т.ін.</w:t>
      </w:r>
    </w:p>
    <w:p w:rsidR="00B64D98" w:rsidRPr="0045510D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45510D">
        <w:rPr>
          <w:rFonts w:eastAsia="Times New Roman"/>
          <w:sz w:val="24"/>
          <w:szCs w:val="24"/>
          <w:lang w:bidi="uk-UA"/>
        </w:rPr>
        <w:t xml:space="preserve">Сторінка дисципліни в системі Moodle </w:t>
      </w:r>
    </w:p>
    <w:p w:rsidR="00962DD9" w:rsidRPr="0045510D" w:rsidRDefault="00962DD9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</w:p>
    <w:p w:rsidR="00962DD9" w:rsidRPr="00E67A2E" w:rsidRDefault="00962DD9" w:rsidP="00962DD9">
      <w:pPr>
        <w:pStyle w:val="a8"/>
        <w:spacing w:line="240" w:lineRule="auto"/>
        <w:ind w:left="0" w:firstLine="567"/>
        <w:rPr>
          <w:b/>
          <w:szCs w:val="28"/>
        </w:rPr>
      </w:pPr>
      <w:r w:rsidRPr="00E67A2E">
        <w:rPr>
          <w:b/>
          <w:szCs w:val="28"/>
        </w:rPr>
        <w:t xml:space="preserve">Опис навчальної дисципліни (анотація). </w:t>
      </w:r>
    </w:p>
    <w:p w:rsidR="00C17B3A" w:rsidRPr="009F747A" w:rsidRDefault="00C17B3A" w:rsidP="00BB74FC">
      <w:pPr>
        <w:rPr>
          <w:sz w:val="24"/>
          <w:szCs w:val="24"/>
        </w:rPr>
      </w:pPr>
      <w:r w:rsidRPr="009F747A">
        <w:rPr>
          <w:b/>
          <w:bCs/>
          <w:sz w:val="24"/>
          <w:szCs w:val="24"/>
        </w:rPr>
        <w:t>Предметом</w:t>
      </w:r>
      <w:r w:rsidR="00001DBD">
        <w:rPr>
          <w:sz w:val="24"/>
          <w:szCs w:val="24"/>
        </w:rPr>
        <w:t xml:space="preserve"> вивчення </w:t>
      </w:r>
      <w:r w:rsidRPr="009F747A">
        <w:rPr>
          <w:sz w:val="24"/>
          <w:szCs w:val="24"/>
        </w:rPr>
        <w:t xml:space="preserve">навчальної дисципліни </w:t>
      </w:r>
      <w:r w:rsidR="00BB74FC" w:rsidRPr="00BB74FC">
        <w:rPr>
          <w:sz w:val="24"/>
          <w:szCs w:val="24"/>
        </w:rPr>
        <w:t>ОНКОЛОГІЯ З ОЦІНКОЮ РЕЗУЛЬТАТОВ ДОСЛІДЖЕНЬ</w:t>
      </w:r>
      <w:r w:rsidR="00BB74FC">
        <w:rPr>
          <w:sz w:val="24"/>
          <w:szCs w:val="24"/>
        </w:rPr>
        <w:t xml:space="preserve"> </w:t>
      </w:r>
      <w:r w:rsidRPr="009F747A">
        <w:rPr>
          <w:sz w:val="24"/>
          <w:szCs w:val="24"/>
        </w:rPr>
        <w:t>є онкологія - наука, яка вивчає причини виникнення, розвитку пухлин, їх клінічний прояв, діагностику, лікування та профілактику.</w:t>
      </w:r>
    </w:p>
    <w:p w:rsidR="00C17B3A" w:rsidRPr="009F747A" w:rsidRDefault="00C17B3A" w:rsidP="005B299F">
      <w:pPr>
        <w:ind w:firstLine="540"/>
        <w:jc w:val="both"/>
        <w:rPr>
          <w:sz w:val="24"/>
          <w:szCs w:val="24"/>
        </w:rPr>
      </w:pPr>
      <w:r w:rsidRPr="009F747A">
        <w:rPr>
          <w:sz w:val="24"/>
          <w:szCs w:val="24"/>
        </w:rPr>
        <w:t>Знання основ онкології має надзвичайно важливе значення для підготовки лікарів усіх спеціальностей</w:t>
      </w:r>
      <w:r w:rsidR="00F755CA">
        <w:rPr>
          <w:sz w:val="24"/>
          <w:szCs w:val="24"/>
        </w:rPr>
        <w:t>.</w:t>
      </w:r>
    </w:p>
    <w:p w:rsidR="00962DD9" w:rsidRPr="009F747A" w:rsidRDefault="00962DD9" w:rsidP="005B299F">
      <w:pPr>
        <w:overflowPunct w:val="0"/>
        <w:adjustRightInd w:val="0"/>
        <w:ind w:firstLine="680"/>
        <w:jc w:val="both"/>
        <w:rPr>
          <w:color w:val="000000"/>
          <w:sz w:val="24"/>
          <w:szCs w:val="24"/>
        </w:rPr>
      </w:pPr>
      <w:r w:rsidRPr="009F747A">
        <w:rPr>
          <w:bCs/>
          <w:color w:val="000000"/>
          <w:sz w:val="24"/>
          <w:szCs w:val="24"/>
        </w:rPr>
        <w:t xml:space="preserve">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лікаря-педіатра на відповідній первинній посаді шляхом </w:t>
      </w:r>
      <w:r w:rsidRPr="009F747A">
        <w:rPr>
          <w:color w:val="000000"/>
          <w:sz w:val="24"/>
          <w:szCs w:val="24"/>
        </w:rPr>
        <w:t xml:space="preserve">набуття загальних та спеціальних компетентностей, сфера застосування яких описується визначеними переліками синдромів та симптомів </w:t>
      </w:r>
      <w:r w:rsidR="00C17B3A" w:rsidRPr="009F747A">
        <w:rPr>
          <w:color w:val="000000"/>
          <w:sz w:val="24"/>
          <w:szCs w:val="24"/>
        </w:rPr>
        <w:t>онко</w:t>
      </w:r>
      <w:r w:rsidRPr="009F747A">
        <w:rPr>
          <w:color w:val="000000"/>
          <w:sz w:val="24"/>
          <w:szCs w:val="24"/>
        </w:rPr>
        <w:t xml:space="preserve">захворювань, невідкладних станів, лабораторних та інструментальних досліджень, медичних маніпуляцій. </w:t>
      </w:r>
    </w:p>
    <w:p w:rsidR="00962DD9" w:rsidRDefault="00962DD9" w:rsidP="004D4D7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Цей курс зосереджено</w:t>
      </w:r>
      <w:r w:rsidRPr="002C2934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вирішенні основних проблем</w:t>
      </w:r>
      <w:r w:rsidRPr="002C2934">
        <w:rPr>
          <w:bCs/>
          <w:sz w:val="24"/>
          <w:szCs w:val="24"/>
        </w:rPr>
        <w:t xml:space="preserve"> </w:t>
      </w:r>
      <w:r w:rsidR="009F747A">
        <w:rPr>
          <w:bCs/>
          <w:sz w:val="24"/>
          <w:szCs w:val="24"/>
        </w:rPr>
        <w:t>онкології</w:t>
      </w:r>
      <w:r w:rsidRPr="002C2934">
        <w:rPr>
          <w:bCs/>
          <w:sz w:val="24"/>
          <w:szCs w:val="24"/>
        </w:rPr>
        <w:t xml:space="preserve">. Програма охоплює теми, пов'язані з найпоширенішими </w:t>
      </w:r>
      <w:r w:rsidR="009F747A">
        <w:rPr>
          <w:bCs/>
          <w:sz w:val="24"/>
          <w:szCs w:val="24"/>
        </w:rPr>
        <w:t>локалізаціями злоякісних пухлин</w:t>
      </w:r>
      <w:r w:rsidRPr="002C2934">
        <w:rPr>
          <w:bCs/>
          <w:sz w:val="24"/>
          <w:szCs w:val="24"/>
        </w:rPr>
        <w:t xml:space="preserve">. Клінічний досвід можна отримати протягом практичних занять курсу в провідних установах регіону згідно з розкладом занять. Студенти протягом курсу мають змогу приймати участь у курації та демонстрації хворих з різноманітною </w:t>
      </w:r>
      <w:r w:rsidR="009F747A">
        <w:rPr>
          <w:bCs/>
          <w:sz w:val="24"/>
          <w:szCs w:val="24"/>
        </w:rPr>
        <w:t>онко</w:t>
      </w:r>
      <w:r w:rsidRPr="002C2934">
        <w:rPr>
          <w:bCs/>
          <w:sz w:val="24"/>
          <w:szCs w:val="24"/>
        </w:rPr>
        <w:t>патологією</w:t>
      </w:r>
      <w:r>
        <w:rPr>
          <w:bCs/>
          <w:sz w:val="24"/>
          <w:szCs w:val="24"/>
        </w:rPr>
        <w:t xml:space="preserve">, </w:t>
      </w:r>
      <w:r w:rsidR="00BB74FC">
        <w:rPr>
          <w:bCs/>
          <w:sz w:val="24"/>
          <w:szCs w:val="24"/>
        </w:rPr>
        <w:t xml:space="preserve">в першу чергу </w:t>
      </w:r>
      <w:r w:rsidR="00BB74FC" w:rsidRPr="009F747A">
        <w:rPr>
          <w:color w:val="000000"/>
          <w:sz w:val="24"/>
          <w:szCs w:val="24"/>
        </w:rPr>
        <w:t>лабораторних та інструментальних досліджень</w:t>
      </w:r>
      <w:r w:rsidR="00BB74FC">
        <w:rPr>
          <w:bCs/>
          <w:sz w:val="24"/>
          <w:szCs w:val="24"/>
        </w:rPr>
        <w:t xml:space="preserve"> онкології. </w:t>
      </w:r>
      <w:r w:rsidRPr="002C2934">
        <w:rPr>
          <w:bCs/>
          <w:sz w:val="24"/>
          <w:szCs w:val="24"/>
        </w:rPr>
        <w:t xml:space="preserve">Тобто курс охоплює основні як практичні, так і теоретичні аспекти діяльності майбутнього </w:t>
      </w:r>
      <w:r w:rsidR="00BB74FC">
        <w:rPr>
          <w:bCs/>
          <w:sz w:val="24"/>
          <w:szCs w:val="24"/>
        </w:rPr>
        <w:t>бакалавра лабораторної діагностики</w:t>
      </w:r>
      <w:r>
        <w:rPr>
          <w:bCs/>
          <w:sz w:val="24"/>
          <w:szCs w:val="24"/>
        </w:rPr>
        <w:t>.</w:t>
      </w:r>
    </w:p>
    <w:p w:rsidR="00B64D98" w:rsidRDefault="00B64D98" w:rsidP="005B299F">
      <w:pPr>
        <w:jc w:val="both"/>
      </w:pPr>
    </w:p>
    <w:p w:rsidR="00962DD9" w:rsidRDefault="00962DD9" w:rsidP="00962DD9">
      <w:pPr>
        <w:ind w:firstLine="567"/>
        <w:jc w:val="both"/>
        <w:rPr>
          <w:sz w:val="24"/>
        </w:rPr>
      </w:pPr>
      <w:r w:rsidRPr="00531C29">
        <w:rPr>
          <w:i/>
          <w:sz w:val="24"/>
        </w:rPr>
        <w:t>Пререквізити.</w:t>
      </w:r>
      <w:r>
        <w:rPr>
          <w:i/>
          <w:sz w:val="24"/>
        </w:rPr>
        <w:t xml:space="preserve"> </w:t>
      </w:r>
      <w:r w:rsidRPr="00531C29">
        <w:rPr>
          <w:sz w:val="24"/>
        </w:rPr>
        <w:t xml:space="preserve">Вивчення дисципліни передбачає попереднє засвоєння навчальних </w:t>
      </w:r>
      <w:r w:rsidRPr="00531C29">
        <w:rPr>
          <w:sz w:val="24"/>
        </w:rPr>
        <w:lastRenderedPageBreak/>
        <w:t xml:space="preserve">дисциплін з </w:t>
      </w:r>
      <w:r>
        <w:rPr>
          <w:sz w:val="24"/>
        </w:rPr>
        <w:t xml:space="preserve">медичної біології, нормальної та патологічної анатомії, нормальної та патологічної фізіології, біохімії, мікробіології, пропедевтики </w:t>
      </w:r>
      <w:r w:rsidR="009F747A">
        <w:rPr>
          <w:sz w:val="24"/>
        </w:rPr>
        <w:t xml:space="preserve">внутришних та </w:t>
      </w:r>
      <w:r>
        <w:rPr>
          <w:sz w:val="24"/>
        </w:rPr>
        <w:t xml:space="preserve">дитячих хвороб, медичної генетики, фармакології та медичної рецептури, </w:t>
      </w:r>
      <w:r w:rsidR="009F747A">
        <w:rPr>
          <w:sz w:val="24"/>
        </w:rPr>
        <w:t>онко</w:t>
      </w:r>
      <w:r>
        <w:rPr>
          <w:sz w:val="24"/>
        </w:rPr>
        <w:t xml:space="preserve">епідеміології та принципів доказової медицини, </w:t>
      </w:r>
      <w:r w:rsidR="00BB74FC">
        <w:rPr>
          <w:sz w:val="24"/>
        </w:rPr>
        <w:t>екстреної</w:t>
      </w:r>
      <w:r>
        <w:rPr>
          <w:sz w:val="24"/>
        </w:rPr>
        <w:t xml:space="preserve"> та невідкладної медичної допомоги, а також мати практичні навички догляду за </w:t>
      </w:r>
      <w:r w:rsidR="009F747A">
        <w:rPr>
          <w:sz w:val="24"/>
        </w:rPr>
        <w:t>онко</w:t>
      </w:r>
      <w:r>
        <w:rPr>
          <w:sz w:val="24"/>
        </w:rPr>
        <w:t>хворими</w:t>
      </w:r>
      <w:r w:rsidR="009F747A">
        <w:rPr>
          <w:sz w:val="24"/>
        </w:rPr>
        <w:t xml:space="preserve">, </w:t>
      </w:r>
      <w:r>
        <w:rPr>
          <w:sz w:val="24"/>
        </w:rPr>
        <w:t>та їх ведення у поліклінічних та стаціонарних умовах.</w:t>
      </w:r>
    </w:p>
    <w:p w:rsidR="00962DD9" w:rsidRPr="00531C29" w:rsidRDefault="00962DD9" w:rsidP="00962DD9">
      <w:pPr>
        <w:ind w:firstLine="567"/>
        <w:jc w:val="both"/>
        <w:rPr>
          <w:sz w:val="24"/>
        </w:rPr>
      </w:pPr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 w:rsidR="005B299F">
        <w:rPr>
          <w:sz w:val="24"/>
        </w:rPr>
        <w:t>суміжних дисциплін</w:t>
      </w:r>
      <w:r w:rsidR="00BB74FC">
        <w:rPr>
          <w:sz w:val="24"/>
        </w:rPr>
        <w:t xml:space="preserve"> протягом 2 та 3</w:t>
      </w:r>
      <w:r>
        <w:rPr>
          <w:sz w:val="24"/>
        </w:rPr>
        <w:t xml:space="preserve"> року навчання, є базою для підготовки до ліцензійного іспиту ЄДКІ, підготовки до навчання у закладах</w:t>
      </w:r>
      <w:r w:rsidR="003D7B91">
        <w:rPr>
          <w:sz w:val="24"/>
        </w:rPr>
        <w:t xml:space="preserve"> вищої освіти на програмах </w:t>
      </w:r>
      <w:r w:rsidR="003D7B91">
        <w:rPr>
          <w:rFonts w:ascii="Calibri" w:hAnsi="Calibri" w:cs="Calibri"/>
          <w:color w:val="FF0000"/>
          <w:shd w:val="clear" w:color="auto" w:fill="FFFFFF"/>
        </w:rPr>
        <w:t> </w:t>
      </w:r>
      <w:r w:rsidR="003D7B91" w:rsidRPr="003D7B91">
        <w:rPr>
          <w:sz w:val="24"/>
          <w:szCs w:val="24"/>
          <w:shd w:val="clear" w:color="auto" w:fill="FFFFFF"/>
        </w:rPr>
        <w:t>першого бакалаврського рівня</w:t>
      </w:r>
      <w:r w:rsidRPr="003D7B91">
        <w:rPr>
          <w:sz w:val="24"/>
        </w:rPr>
        <w:t xml:space="preserve"> </w:t>
      </w:r>
      <w:r>
        <w:rPr>
          <w:sz w:val="24"/>
        </w:rPr>
        <w:t>освітньо-наукового рівня вищої освіти.</w:t>
      </w:r>
    </w:p>
    <w:p w:rsidR="00962DD9" w:rsidRDefault="00962DD9" w:rsidP="00B64D98"/>
    <w:p w:rsidR="00B64D98" w:rsidRDefault="00B64D98" w:rsidP="00383F10">
      <w:pPr>
        <w:ind w:right="1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 w:rsidR="00B558C8"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 w:rsidR="00066F32"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 w:rsidR="00066F32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 </w:t>
      </w:r>
      <w:r w:rsidR="00BB74FC">
        <w:rPr>
          <w:bCs/>
          <w:sz w:val="24"/>
          <w:szCs w:val="24"/>
        </w:rPr>
        <w:t>лабораторної діагностики</w:t>
      </w:r>
      <w:r w:rsidRPr="001B6541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 w:rsidR="00066F32">
        <w:rPr>
          <w:sz w:val="24"/>
          <w:szCs w:val="24"/>
        </w:rPr>
        <w:t xml:space="preserve"> діагностики </w:t>
      </w:r>
      <w:r w:rsidR="009F747A">
        <w:rPr>
          <w:sz w:val="24"/>
          <w:szCs w:val="24"/>
        </w:rPr>
        <w:t>онкологічних</w:t>
      </w:r>
      <w:r w:rsidR="00066F32">
        <w:rPr>
          <w:sz w:val="24"/>
          <w:szCs w:val="24"/>
        </w:rPr>
        <w:t xml:space="preserve"> хвороб</w:t>
      </w:r>
      <w:r w:rsidRPr="00C33B8C">
        <w:rPr>
          <w:sz w:val="24"/>
          <w:szCs w:val="24"/>
        </w:rPr>
        <w:t>.</w:t>
      </w:r>
    </w:p>
    <w:p w:rsidR="00B558C8" w:rsidRPr="00C33B8C" w:rsidRDefault="00B558C8" w:rsidP="00383F10">
      <w:pPr>
        <w:ind w:right="160"/>
        <w:jc w:val="both"/>
        <w:rPr>
          <w:sz w:val="24"/>
          <w:szCs w:val="24"/>
        </w:rPr>
      </w:pPr>
    </w:p>
    <w:p w:rsidR="00B558C8" w:rsidRPr="00F77785" w:rsidRDefault="00B558C8" w:rsidP="00D56558">
      <w:pPr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компетентностей згідно до загальних і фахових компетентностей освітньо-професійної </w:t>
      </w:r>
      <w:r w:rsidRPr="003D7B91">
        <w:rPr>
          <w:sz w:val="24"/>
          <w:szCs w:val="24"/>
        </w:rPr>
        <w:t xml:space="preserve">програми </w:t>
      </w:r>
      <w:r w:rsidR="003D7B91" w:rsidRPr="003D7B91">
        <w:rPr>
          <w:sz w:val="24"/>
          <w:szCs w:val="24"/>
        </w:rPr>
        <w:t>за спеціальністю 22</w:t>
      </w:r>
      <w:r w:rsidR="003D7B91" w:rsidRPr="003D7B91">
        <w:rPr>
          <w:sz w:val="24"/>
          <w:szCs w:val="24"/>
          <w:lang w:val="ru-RU"/>
        </w:rPr>
        <w:t>4</w:t>
      </w:r>
      <w:r w:rsidR="003D7B91" w:rsidRPr="003D7B91">
        <w:rPr>
          <w:sz w:val="24"/>
          <w:szCs w:val="24"/>
        </w:rPr>
        <w:t xml:space="preserve"> «</w:t>
      </w:r>
      <w:r w:rsidR="007D7683">
        <w:rPr>
          <w:sz w:val="24"/>
          <w:szCs w:val="24"/>
        </w:rPr>
        <w:t>ТМДЛ</w:t>
      </w:r>
      <w:r w:rsidR="003D7B91" w:rsidRPr="003D7B91">
        <w:rPr>
          <w:sz w:val="24"/>
          <w:szCs w:val="24"/>
        </w:rPr>
        <w:t>»</w:t>
      </w:r>
      <w:r w:rsidR="003D7B91" w:rsidRPr="00383F10">
        <w:rPr>
          <w:sz w:val="24"/>
          <w:szCs w:val="24"/>
        </w:rPr>
        <w:t xml:space="preserve"> </w:t>
      </w:r>
      <w:r w:rsidR="003D7B91" w:rsidRPr="003D7B91">
        <w:rPr>
          <w:sz w:val="24"/>
          <w:szCs w:val="24"/>
          <w:shd w:val="clear" w:color="auto" w:fill="FFFFFF"/>
        </w:rPr>
        <w:t>першого бакалаврського рівня</w:t>
      </w:r>
      <w:r w:rsidR="003D7B91" w:rsidRPr="003D7B91">
        <w:rPr>
          <w:sz w:val="24"/>
        </w:rPr>
        <w:t xml:space="preserve"> </w:t>
      </w:r>
      <w:r w:rsidRPr="00383F10">
        <w:rPr>
          <w:sz w:val="24"/>
          <w:szCs w:val="24"/>
        </w:rPr>
        <w:t>в</w:t>
      </w:r>
      <w:r w:rsidR="007D7683">
        <w:rPr>
          <w:sz w:val="24"/>
          <w:szCs w:val="24"/>
        </w:rPr>
        <w:t xml:space="preserve">ищої освіти за спеціальністю 22 </w:t>
      </w:r>
      <w:r w:rsidR="007D7683">
        <w:rPr>
          <w:sz w:val="24"/>
          <w:szCs w:val="24"/>
          <w:lang w:val="ru-RU"/>
        </w:rPr>
        <w:t xml:space="preserve"> «Охорона здоров</w:t>
      </w:r>
      <w:r w:rsidR="007D7683" w:rsidRPr="007D7683">
        <w:rPr>
          <w:sz w:val="24"/>
          <w:szCs w:val="24"/>
          <w:lang w:val="ru-RU"/>
        </w:rPr>
        <w:t>’</w:t>
      </w:r>
      <w:r w:rsidR="007D7683">
        <w:rPr>
          <w:sz w:val="24"/>
          <w:szCs w:val="24"/>
          <w:lang w:val="ru-RU"/>
        </w:rPr>
        <w:t>я»</w:t>
      </w:r>
      <w:r w:rsidR="00F77785">
        <w:rPr>
          <w:sz w:val="24"/>
          <w:szCs w:val="24"/>
        </w:rPr>
        <w:t>.</w:t>
      </w:r>
    </w:p>
    <w:p w:rsidR="00B558C8" w:rsidRPr="00A651F3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:rsidR="00B558C8" w:rsidRPr="00A651F3" w:rsidRDefault="00B558C8" w:rsidP="00B558C8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:rsidR="00B558C8" w:rsidRPr="00D14ECA" w:rsidRDefault="00B558C8" w:rsidP="00B558C8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:rsidR="00B558C8" w:rsidRDefault="00B558C8" w:rsidP="00B558C8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:rsidR="00B558C8" w:rsidRPr="00D14ECA" w:rsidRDefault="00B558C8" w:rsidP="00B558C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галузі </w:t>
      </w:r>
      <w:r w:rsidR="009F747A">
        <w:rPr>
          <w:sz w:val="24"/>
          <w:szCs w:val="24"/>
        </w:rPr>
        <w:t>онкології</w:t>
      </w:r>
      <w:r w:rsidRPr="00D14ECA">
        <w:rPr>
          <w:sz w:val="24"/>
          <w:szCs w:val="24"/>
        </w:rPr>
        <w:t>:</w:t>
      </w:r>
    </w:p>
    <w:p w:rsidR="00B558C8" w:rsidRPr="009076CD" w:rsidRDefault="00B558C8" w:rsidP="00B558C8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характеру харчування при лікуванні </w:t>
      </w:r>
      <w:r w:rsidR="009F747A">
        <w:rPr>
          <w:sz w:val="24"/>
          <w:szCs w:val="24"/>
        </w:rPr>
        <w:t>онко</w:t>
      </w:r>
      <w:r w:rsidRPr="00D14ECA">
        <w:rPr>
          <w:sz w:val="24"/>
          <w:szCs w:val="24"/>
        </w:rPr>
        <w:t>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</w:t>
      </w:r>
      <w:r w:rsidR="009F747A">
        <w:rPr>
          <w:sz w:val="24"/>
          <w:szCs w:val="24"/>
        </w:rPr>
        <w:t>, в тому числи прі ускладненнях лікування</w:t>
      </w:r>
      <w:r w:rsidRPr="00D14ECA">
        <w:rPr>
          <w:sz w:val="24"/>
          <w:szCs w:val="24"/>
        </w:rPr>
        <w:t xml:space="preserve">; навички виконання медичних маніпуляцій; </w:t>
      </w:r>
      <w:r w:rsidR="003D7B91" w:rsidRPr="00D14ECA">
        <w:rPr>
          <w:sz w:val="24"/>
          <w:szCs w:val="24"/>
        </w:rPr>
        <w:t xml:space="preserve">навички виконання </w:t>
      </w:r>
      <w:r w:rsidR="003D7B91">
        <w:rPr>
          <w:sz w:val="24"/>
          <w:szCs w:val="24"/>
        </w:rPr>
        <w:t xml:space="preserve">лабораторних досліджень, </w:t>
      </w:r>
      <w:r w:rsidRPr="00D14ECA">
        <w:rPr>
          <w:sz w:val="24"/>
          <w:szCs w:val="24"/>
        </w:rPr>
        <w:t>здатність до ведення медичної документації.</w:t>
      </w:r>
    </w:p>
    <w:p w:rsidR="00B558C8" w:rsidRDefault="00B558C8" w:rsidP="00B558C8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комунікативність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),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 w:rsidR="009F747A"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 xml:space="preserve">ділові </w:t>
      </w:r>
      <w:r w:rsidR="009F747A">
        <w:rPr>
          <w:sz w:val="24"/>
        </w:rPr>
        <w:t>ігр</w:t>
      </w:r>
      <w:r>
        <w:rPr>
          <w:sz w:val="24"/>
        </w:rPr>
        <w:t>и</w:t>
      </w:r>
      <w:r w:rsidRPr="00B80082">
        <w:rPr>
          <w:sz w:val="24"/>
        </w:rPr>
        <w:t xml:space="preserve">), 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:rsidR="00B558C8" w:rsidRPr="00B80082" w:rsidRDefault="00B558C8" w:rsidP="00B558C8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lastRenderedPageBreak/>
        <w:t>лідерські навички (реалізується через: метод презентації результатів самостійної роботи</w:t>
      </w:r>
      <w:r w:rsidR="009F747A">
        <w:rPr>
          <w:sz w:val="24"/>
        </w:rPr>
        <w:t xml:space="preserve"> </w:t>
      </w:r>
      <w:r>
        <w:rPr>
          <w:sz w:val="24"/>
        </w:rPr>
        <w:t>та їх захисту в групі</w:t>
      </w:r>
      <w:r w:rsidRPr="00B80082">
        <w:rPr>
          <w:sz w:val="24"/>
        </w:rPr>
        <w:t>).</w:t>
      </w:r>
    </w:p>
    <w:p w:rsidR="00383F10" w:rsidRPr="00B558C8" w:rsidRDefault="00383F10" w:rsidP="00383F10">
      <w:pPr>
        <w:jc w:val="both"/>
        <w:rPr>
          <w:b/>
          <w:sz w:val="24"/>
          <w:szCs w:val="24"/>
          <w:lang w:val="ru-RU"/>
        </w:rPr>
      </w:pPr>
    </w:p>
    <w:p w:rsidR="00B558C8" w:rsidRPr="00B558C8" w:rsidRDefault="00B64D98" w:rsidP="00B558C8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Статус дисципліни</w:t>
      </w:r>
      <w:r w:rsidR="00C33B8C" w:rsidRPr="008E3DC1">
        <w:rPr>
          <w:b/>
          <w:sz w:val="24"/>
          <w:szCs w:val="24"/>
        </w:rPr>
        <w:t xml:space="preserve">: основна </w:t>
      </w:r>
      <w:r w:rsidRPr="008E3DC1">
        <w:rPr>
          <w:sz w:val="24"/>
          <w:szCs w:val="24"/>
        </w:rPr>
        <w:t>формат дисципліни змішаний - дисципліна, що має супровід в системі Moodle, викладання дисципліни</w:t>
      </w:r>
      <w:r w:rsidR="002C1C62" w:rsidRPr="008E3DC1">
        <w:rPr>
          <w:sz w:val="24"/>
          <w:szCs w:val="24"/>
        </w:rPr>
        <w:t>,</w:t>
      </w:r>
      <w:r w:rsidRPr="008E3DC1">
        <w:rPr>
          <w:sz w:val="24"/>
          <w:szCs w:val="24"/>
        </w:rPr>
        <w:t xml:space="preserve"> передбачає поєднання традиційних форм аудиторного </w:t>
      </w:r>
      <w:r w:rsidR="00B558C8" w:rsidRPr="00BE499A">
        <w:rPr>
          <w:sz w:val="24"/>
          <w:szCs w:val="24"/>
        </w:rPr>
        <w:t xml:space="preserve">навчання з елементами </w:t>
      </w:r>
      <w:r w:rsidR="00B558C8">
        <w:rPr>
          <w:sz w:val="24"/>
          <w:szCs w:val="24"/>
        </w:rPr>
        <w:t>дистанційного</w:t>
      </w:r>
      <w:r w:rsidR="00B558C8" w:rsidRPr="00BE499A">
        <w:rPr>
          <w:sz w:val="24"/>
          <w:szCs w:val="24"/>
        </w:rPr>
        <w:t xml:space="preserve"> навчання, в якому використовуються </w:t>
      </w:r>
      <w:r w:rsidR="00B558C8">
        <w:rPr>
          <w:sz w:val="24"/>
          <w:szCs w:val="24"/>
        </w:rPr>
        <w:t>доступні</w:t>
      </w:r>
      <w:r w:rsidR="00B558C8" w:rsidRPr="00BE499A">
        <w:rPr>
          <w:sz w:val="24"/>
          <w:szCs w:val="24"/>
        </w:rPr>
        <w:t xml:space="preserve"> інформаційні інтерактивні технології (</w:t>
      </w:r>
      <w:r w:rsidR="00B558C8">
        <w:rPr>
          <w:sz w:val="24"/>
          <w:szCs w:val="24"/>
          <w:lang w:val="en-US"/>
        </w:rPr>
        <w:t>ZOOM</w:t>
      </w:r>
      <w:r w:rsidR="00B558C8" w:rsidRPr="00BE499A">
        <w:rPr>
          <w:sz w:val="24"/>
          <w:szCs w:val="24"/>
        </w:rPr>
        <w:t xml:space="preserve">, Moodle), </w:t>
      </w:r>
      <w:r w:rsidR="00B558C8">
        <w:rPr>
          <w:sz w:val="24"/>
          <w:szCs w:val="24"/>
        </w:rPr>
        <w:t>очне та дистанційне</w:t>
      </w:r>
      <w:r w:rsidR="00B558C8" w:rsidRPr="00BE499A">
        <w:rPr>
          <w:sz w:val="24"/>
          <w:szCs w:val="24"/>
        </w:rPr>
        <w:t xml:space="preserve"> консультування.</w:t>
      </w:r>
    </w:p>
    <w:p w:rsidR="002C1C62" w:rsidRPr="00C33B8C" w:rsidRDefault="002C1C62" w:rsidP="00383F10">
      <w:pPr>
        <w:jc w:val="both"/>
        <w:rPr>
          <w:b/>
          <w:color w:val="FF0000"/>
          <w:sz w:val="24"/>
          <w:szCs w:val="24"/>
        </w:rPr>
      </w:pPr>
    </w:p>
    <w:p w:rsidR="00B558C8" w:rsidRPr="00BE499A" w:rsidRDefault="00B64D98" w:rsidP="00B558C8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 w:rsidR="00C955D0">
        <w:rPr>
          <w:sz w:val="24"/>
          <w:szCs w:val="24"/>
        </w:rPr>
        <w:t xml:space="preserve">. </w:t>
      </w:r>
      <w:r w:rsidR="00B558C8">
        <w:rPr>
          <w:sz w:val="24"/>
          <w:szCs w:val="24"/>
        </w:rPr>
        <w:t xml:space="preserve">Для проведення занять використовуються </w:t>
      </w:r>
      <w:r w:rsidR="00B558C8" w:rsidRPr="009076CD">
        <w:rPr>
          <w:sz w:val="24"/>
          <w:szCs w:val="24"/>
        </w:rPr>
        <w:t xml:space="preserve"> клінічний (</w:t>
      </w:r>
      <w:r w:rsidR="00B558C8">
        <w:rPr>
          <w:sz w:val="24"/>
          <w:szCs w:val="24"/>
        </w:rPr>
        <w:t xml:space="preserve">курація </w:t>
      </w:r>
      <w:r w:rsidR="009F747A">
        <w:rPr>
          <w:sz w:val="24"/>
          <w:szCs w:val="24"/>
        </w:rPr>
        <w:t>хворих з онкозахворюваниями</w:t>
      </w:r>
      <w:r w:rsidR="00B558C8">
        <w:rPr>
          <w:sz w:val="24"/>
          <w:szCs w:val="24"/>
        </w:rPr>
        <w:t xml:space="preserve"> та підозрою на них), фантомний, електронно-інформаційний (</w:t>
      </w:r>
      <w:r w:rsidR="00B558C8" w:rsidRPr="00383F10">
        <w:rPr>
          <w:sz w:val="24"/>
          <w:szCs w:val="24"/>
        </w:rPr>
        <w:t>презентації, відео-мат</w:t>
      </w:r>
      <w:r w:rsidR="00B558C8">
        <w:rPr>
          <w:sz w:val="24"/>
          <w:szCs w:val="24"/>
        </w:rPr>
        <w:t>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:rsidR="00B558C8" w:rsidRDefault="00B558C8" w:rsidP="00C955D0">
      <w:pPr>
        <w:jc w:val="both"/>
        <w:rPr>
          <w:b/>
          <w:sz w:val="24"/>
          <w:szCs w:val="24"/>
        </w:rPr>
      </w:pPr>
    </w:p>
    <w:p w:rsidR="00B558C8" w:rsidRDefault="00B558C8" w:rsidP="00B558C8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:rsidR="00B558C8" w:rsidRDefault="00B558C8" w:rsidP="00B558C8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 педіатра, сі</w:t>
      </w:r>
      <w:r>
        <w:rPr>
          <w:bCs/>
          <w:sz w:val="24"/>
          <w:szCs w:val="24"/>
        </w:rPr>
        <w:t>мейного лікаря.</w:t>
      </w:r>
    </w:p>
    <w:p w:rsidR="00B558C8" w:rsidRDefault="00B558C8" w:rsidP="00B558C8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>Згідно з програмою підготовки за навчальною дисципліною «</w:t>
      </w:r>
      <w:r w:rsidR="009F747A">
        <w:rPr>
          <w:sz w:val="24"/>
          <w:szCs w:val="24"/>
        </w:rPr>
        <w:t>Онкологія</w:t>
      </w:r>
      <w:r>
        <w:rPr>
          <w:sz w:val="24"/>
          <w:szCs w:val="24"/>
        </w:rPr>
        <w:t xml:space="preserve">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студентів з основними положеннями теоретичної онкології;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навчити лікаря загального профілю тактиці обстеження хворих у разі підозри на злоякісну пухлину;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патологічні форми злоякісних пухлин;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принципи лікування пухлинних захворювань;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з організацією онкологічної допомоги населенню і принципами онкологічної деонтології;</w:t>
      </w:r>
    </w:p>
    <w:p w:rsidR="00F755CA" w:rsidRPr="009F747A" w:rsidRDefault="00F755CA" w:rsidP="00F755CA">
      <w:pPr>
        <w:pStyle w:val="11"/>
        <w:numPr>
          <w:ilvl w:val="1"/>
          <w:numId w:val="14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забезпечити оволодіння практичними навичками в питаннях організації онкологічної допомоги, профілактики, діагностики та лікування злоякісних новоутворень.</w:t>
      </w:r>
    </w:p>
    <w:p w:rsidR="00D01F5A" w:rsidRDefault="00D01F5A" w:rsidP="00B64D98"/>
    <w:p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:rsidR="00336CA1" w:rsidRDefault="00336CA1" w:rsidP="00336CA1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Розділ дисципліни 1.</w:t>
      </w:r>
    </w:p>
    <w:p w:rsidR="00DD1483" w:rsidRPr="00DD1483" w:rsidRDefault="00DD1483" w:rsidP="00DD1483">
      <w:pPr>
        <w:ind w:left="360"/>
        <w:rPr>
          <w:sz w:val="24"/>
          <w:szCs w:val="24"/>
        </w:rPr>
      </w:pPr>
      <w:r w:rsidRPr="00DD1483">
        <w:rPr>
          <w:bCs/>
          <w:sz w:val="24"/>
          <w:szCs w:val="24"/>
        </w:rPr>
        <w:t>Тема 1.</w:t>
      </w:r>
      <w:r w:rsidRPr="00DD1483">
        <w:rPr>
          <w:rFonts w:eastAsia="Times New Roman"/>
          <w:sz w:val="24"/>
          <w:szCs w:val="24"/>
          <w:lang w:eastAsia="ru-RU"/>
        </w:rPr>
        <w:t xml:space="preserve">Організація онкологічної допомоги населенню 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2.</w:t>
      </w:r>
      <w:r w:rsidRPr="00DD1483">
        <w:rPr>
          <w:rFonts w:eastAsia="Times New Roman"/>
          <w:sz w:val="24"/>
          <w:szCs w:val="24"/>
          <w:lang w:eastAsia="ru-RU"/>
        </w:rPr>
        <w:t>Деонтологія і протиракова пропаганда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3.</w:t>
      </w:r>
      <w:r w:rsidRPr="00DD1483">
        <w:rPr>
          <w:rFonts w:eastAsia="Times New Roman"/>
          <w:sz w:val="24"/>
          <w:szCs w:val="24"/>
          <w:lang w:eastAsia="ru-RU"/>
        </w:rPr>
        <w:t>Лабораторна діагностика в онколнгії. Онкомаркери.</w:t>
      </w:r>
      <w:r w:rsidRPr="00DD1483">
        <w:rPr>
          <w:sz w:val="24"/>
          <w:szCs w:val="24"/>
        </w:rPr>
        <w:t xml:space="preserve"> Оцінка результатов досліджень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4.</w:t>
      </w:r>
      <w:r w:rsidRPr="00DD1483">
        <w:rPr>
          <w:rFonts w:eastAsia="Times New Roman"/>
          <w:sz w:val="24"/>
          <w:szCs w:val="24"/>
          <w:lang w:eastAsia="ru-RU"/>
        </w:rPr>
        <w:t>Методи лікування в онкології. Хірургичне лікування. Цитостатична хіміотерапія онкохворих. Променева терапія онкохворих, особливості догляду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sz w:val="24"/>
          <w:szCs w:val="24"/>
        </w:rPr>
      </w:pPr>
      <w:r w:rsidRPr="00DD1483">
        <w:rPr>
          <w:bCs/>
          <w:sz w:val="24"/>
          <w:szCs w:val="24"/>
        </w:rPr>
        <w:t>Тема 5.</w:t>
      </w:r>
      <w:r w:rsidRPr="00DD1483">
        <w:rPr>
          <w:rFonts w:eastAsia="Times New Roman"/>
          <w:sz w:val="24"/>
          <w:szCs w:val="24"/>
          <w:lang w:eastAsia="ru-RU"/>
        </w:rPr>
        <w:t>Симптоматичне лікування. Невідкладна допомога в онкохворих та допомога при ускладненнях в процесі лікування</w:t>
      </w:r>
    </w:p>
    <w:p w:rsidR="00DD1483" w:rsidRPr="00DD1483" w:rsidRDefault="00DD1483" w:rsidP="00DD1483">
      <w:pPr>
        <w:ind w:left="360"/>
        <w:rPr>
          <w:bCs/>
          <w:sz w:val="24"/>
          <w:szCs w:val="24"/>
        </w:rPr>
      </w:pPr>
      <w:r w:rsidRPr="00DD1483">
        <w:rPr>
          <w:bCs/>
          <w:sz w:val="24"/>
          <w:szCs w:val="24"/>
        </w:rPr>
        <w:t>Розділ дисципліни 2 Частна онкологія 1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6.</w:t>
      </w:r>
      <w:r w:rsidRPr="00DD1483">
        <w:rPr>
          <w:rFonts w:eastAsia="Times New Roman"/>
          <w:sz w:val="24"/>
          <w:szCs w:val="24"/>
          <w:lang w:eastAsia="ru-RU"/>
        </w:rPr>
        <w:t>Пухлини шкіри та меланома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7.</w:t>
      </w:r>
      <w:r w:rsidRPr="00DD1483">
        <w:rPr>
          <w:rFonts w:eastAsia="Times New Roman"/>
          <w:sz w:val="24"/>
          <w:szCs w:val="24"/>
          <w:lang w:eastAsia="ru-RU"/>
        </w:rPr>
        <w:t>Пухлини голови та шіи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lastRenderedPageBreak/>
        <w:t>Тема 8.</w:t>
      </w:r>
      <w:r w:rsidRPr="00DD1483">
        <w:rPr>
          <w:rFonts w:eastAsia="Times New Roman"/>
          <w:sz w:val="24"/>
          <w:szCs w:val="24"/>
          <w:lang w:eastAsia="ru-RU"/>
        </w:rPr>
        <w:t>Пухлини легені</w:t>
      </w:r>
    </w:p>
    <w:p w:rsidR="00DD1483" w:rsidRPr="00DD1483" w:rsidRDefault="00DD1483" w:rsidP="00DD1483">
      <w:pPr>
        <w:ind w:left="360"/>
        <w:rPr>
          <w:bCs/>
          <w:sz w:val="24"/>
          <w:szCs w:val="24"/>
        </w:rPr>
      </w:pPr>
      <w:r w:rsidRPr="00DD1483">
        <w:rPr>
          <w:bCs/>
          <w:sz w:val="24"/>
          <w:szCs w:val="24"/>
        </w:rPr>
        <w:t>Розділ дисципліни 3 Частна онкологія 2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9.</w:t>
      </w:r>
      <w:r w:rsidRPr="00DD1483">
        <w:rPr>
          <w:rFonts w:eastAsia="Times New Roman"/>
          <w:sz w:val="24"/>
          <w:szCs w:val="24"/>
          <w:lang w:eastAsia="ru-RU"/>
        </w:rPr>
        <w:t>Пухлини молочної залози</w:t>
      </w:r>
    </w:p>
    <w:p w:rsidR="00DD1483" w:rsidRPr="00DD1483" w:rsidRDefault="00DD1483" w:rsidP="00DD1483">
      <w:pPr>
        <w:spacing w:before="100" w:beforeAutospacing="1" w:after="100" w:afterAutospacing="1"/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10.</w:t>
      </w:r>
      <w:r w:rsidRPr="00DD1483">
        <w:rPr>
          <w:rFonts w:eastAsia="Times New Roman"/>
          <w:sz w:val="24"/>
          <w:szCs w:val="24"/>
          <w:lang w:eastAsia="ru-RU"/>
        </w:rPr>
        <w:t>Пухлини стравоходу та шлунку</w:t>
      </w:r>
    </w:p>
    <w:p w:rsidR="00336CA1" w:rsidRPr="00DD1483" w:rsidRDefault="00DD1483" w:rsidP="00DD1483">
      <w:pPr>
        <w:ind w:left="360"/>
        <w:rPr>
          <w:rFonts w:eastAsia="Times New Roman"/>
          <w:sz w:val="24"/>
          <w:szCs w:val="24"/>
          <w:lang w:eastAsia="ru-RU"/>
        </w:rPr>
      </w:pPr>
      <w:r w:rsidRPr="00DD1483">
        <w:rPr>
          <w:bCs/>
          <w:sz w:val="24"/>
          <w:szCs w:val="24"/>
        </w:rPr>
        <w:t>Тема 11.</w:t>
      </w:r>
      <w:r w:rsidRPr="00DD1483">
        <w:rPr>
          <w:rFonts w:eastAsia="Times New Roman"/>
          <w:sz w:val="24"/>
          <w:szCs w:val="24"/>
          <w:lang w:eastAsia="ru-RU"/>
        </w:rPr>
        <w:t xml:space="preserve">Пухлини ободової та прямої кишки </w:t>
      </w:r>
    </w:p>
    <w:p w:rsidR="00DD1483" w:rsidRDefault="00DD1483" w:rsidP="00DD1483">
      <w:pPr>
        <w:rPr>
          <w:b/>
          <w:bCs/>
          <w:szCs w:val="28"/>
        </w:rPr>
      </w:pPr>
    </w:p>
    <w:p w:rsidR="00336CA1" w:rsidRPr="0045510D" w:rsidRDefault="00336CA1" w:rsidP="00336CA1">
      <w:pPr>
        <w:widowControl/>
        <w:numPr>
          <w:ilvl w:val="0"/>
          <w:numId w:val="18"/>
        </w:numPr>
        <w:autoSpaceDE/>
        <w:autoSpaceDN/>
        <w:jc w:val="center"/>
        <w:rPr>
          <w:b/>
          <w:bCs/>
          <w:sz w:val="24"/>
          <w:szCs w:val="24"/>
        </w:rPr>
      </w:pPr>
      <w:r w:rsidRPr="0045510D">
        <w:rPr>
          <w:b/>
          <w:bCs/>
          <w:sz w:val="24"/>
          <w:szCs w:val="24"/>
        </w:rPr>
        <w:t>Структура навчальної дисципліни</w:t>
      </w:r>
    </w:p>
    <w:p w:rsidR="00336CA1" w:rsidRPr="0045510D" w:rsidRDefault="00336CA1" w:rsidP="00336CA1">
      <w:pPr>
        <w:ind w:left="720"/>
        <w:rPr>
          <w:b/>
          <w:bCs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5B422A" w:rsidRPr="0045510D" w:rsidTr="0010113C"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 годин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Форма навчання (денна або вечірня)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У тому числі</w:t>
            </w:r>
          </w:p>
        </w:tc>
      </w:tr>
      <w:tr w:rsidR="005B422A" w:rsidRPr="0045510D" w:rsidTr="0010113C"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лаб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інд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срс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7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Розділ дисципліни 1 Загальни вопроси онкології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Тема 1.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2.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3.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Лабораторна діагностика в онколнгії. Онкомаркери.</w:t>
            </w:r>
            <w:r w:rsidRPr="0045510D">
              <w:rPr>
                <w:sz w:val="24"/>
                <w:szCs w:val="24"/>
              </w:rPr>
              <w:t xml:space="preserve"> Оцінка результатов досліджень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4.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Методи лікування в онкології. Хірургичне лікування. Цитостатична хіміотерапія онкохворих. Променева терапія онкохворих, особливості догляду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5.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Симптоматичне лікування. Невідкладна допомога в онкохворих та допомога при ускладненнях в процесі лікування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5.5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22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Розділ дисципліни 2 Частна онкологія 1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6.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7.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голови та шіи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8.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18</w:t>
            </w:r>
          </w:p>
        </w:tc>
      </w:tr>
      <w:tr w:rsidR="005B422A" w:rsidRPr="0045510D" w:rsidTr="0010113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jc w:val="center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Розділ дисципліни 3 Частна онкологія 2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9.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10.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sz w:val="24"/>
                <w:szCs w:val="24"/>
              </w:rPr>
              <w:t>Тема 11.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Разом за розділом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18</w:t>
            </w:r>
          </w:p>
        </w:tc>
      </w:tr>
      <w:tr w:rsidR="005B422A" w:rsidRPr="0045510D" w:rsidTr="0010113C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Всього годин по дисципліні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bCs/>
                <w:sz w:val="24"/>
                <w:szCs w:val="24"/>
              </w:rPr>
            </w:pPr>
            <w:r w:rsidRPr="0045510D">
              <w:rPr>
                <w:bCs/>
                <w:sz w:val="24"/>
                <w:szCs w:val="24"/>
              </w:rPr>
              <w:t>58</w:t>
            </w:r>
          </w:p>
        </w:tc>
      </w:tr>
    </w:tbl>
    <w:p w:rsidR="005B422A" w:rsidRPr="0045510D" w:rsidRDefault="005B422A" w:rsidP="005B422A">
      <w:pPr>
        <w:ind w:left="7513" w:hanging="425"/>
        <w:rPr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 4. Теми лекцій   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  <w:lang w:val="en-US"/>
              </w:rPr>
            </w:pPr>
            <w:r w:rsidRPr="004551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Лабораторна діагностика в онкології. Онкомаркери.</w:t>
            </w:r>
            <w:r w:rsidRPr="0045510D">
              <w:rPr>
                <w:sz w:val="24"/>
                <w:szCs w:val="24"/>
              </w:rPr>
              <w:t xml:space="preserve"> Оцінка результатов досліджень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  <w:lang w:val="en-US"/>
              </w:rPr>
            </w:pPr>
            <w:r w:rsidRPr="0045510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Методи лікування в онкології. Хірургичне лікування. Цитостатична хіміотерапія онкохворих. Променева терапія онкохворих, особливості догляду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Симптоматичне лікування. Невідкладна допомога в онкохворих та допомога при ускладненнях в процесі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0.5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голови та шіи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12</w:t>
            </w:r>
          </w:p>
        </w:tc>
      </w:tr>
    </w:tbl>
    <w:p w:rsidR="005B422A" w:rsidRPr="0045510D" w:rsidRDefault="005B422A" w:rsidP="005B422A">
      <w:pPr>
        <w:rPr>
          <w:b/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 5. Теми семінарських занять</w:t>
      </w:r>
    </w:p>
    <w:p w:rsidR="005B422A" w:rsidRPr="0045510D" w:rsidRDefault="005B422A" w:rsidP="005B422A">
      <w:pPr>
        <w:rPr>
          <w:sz w:val="24"/>
          <w:szCs w:val="24"/>
        </w:rPr>
      </w:pPr>
      <w:r w:rsidRPr="0045510D">
        <w:rPr>
          <w:sz w:val="24"/>
          <w:szCs w:val="24"/>
        </w:rPr>
        <w:t>Не передбачени</w:t>
      </w:r>
    </w:p>
    <w:p w:rsidR="005B422A" w:rsidRPr="0045510D" w:rsidRDefault="005B422A" w:rsidP="005B422A">
      <w:pPr>
        <w:rPr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sz w:val="24"/>
          <w:szCs w:val="24"/>
        </w:rPr>
        <w:t xml:space="preserve">         </w:t>
      </w:r>
      <w:r w:rsidRPr="0045510D">
        <w:rPr>
          <w:b/>
          <w:sz w:val="24"/>
          <w:szCs w:val="24"/>
        </w:rPr>
        <w:t>6. Теми практичних занять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голови та шіи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20</w:t>
            </w:r>
          </w:p>
        </w:tc>
      </w:tr>
    </w:tbl>
    <w:p w:rsidR="005B422A" w:rsidRPr="0045510D" w:rsidRDefault="005B422A" w:rsidP="005B422A">
      <w:pPr>
        <w:ind w:left="7513" w:hanging="6946"/>
        <w:rPr>
          <w:sz w:val="24"/>
          <w:szCs w:val="24"/>
        </w:rPr>
      </w:pPr>
      <w:r w:rsidRPr="0045510D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5B422A" w:rsidRPr="0045510D" w:rsidRDefault="005B422A" w:rsidP="005B422A">
      <w:pPr>
        <w:rPr>
          <w:b/>
          <w:sz w:val="24"/>
          <w:szCs w:val="24"/>
        </w:rPr>
      </w:pP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b/>
          <w:sz w:val="24"/>
          <w:szCs w:val="24"/>
        </w:rPr>
        <w:t xml:space="preserve">        7. Теми лабораторних занять</w:t>
      </w:r>
    </w:p>
    <w:p w:rsidR="005B422A" w:rsidRPr="0045510D" w:rsidRDefault="005B422A" w:rsidP="005B422A">
      <w:pPr>
        <w:rPr>
          <w:sz w:val="24"/>
          <w:szCs w:val="24"/>
        </w:rPr>
      </w:pPr>
      <w:r w:rsidRPr="0045510D">
        <w:rPr>
          <w:sz w:val="24"/>
          <w:szCs w:val="24"/>
        </w:rPr>
        <w:t>Не передбачени</w:t>
      </w:r>
    </w:p>
    <w:p w:rsidR="005B422A" w:rsidRPr="0045510D" w:rsidRDefault="005B422A" w:rsidP="005B422A">
      <w:pPr>
        <w:rPr>
          <w:b/>
          <w:sz w:val="24"/>
          <w:szCs w:val="24"/>
        </w:rPr>
      </w:pPr>
      <w:r w:rsidRPr="0045510D">
        <w:rPr>
          <w:color w:val="C00000"/>
          <w:sz w:val="24"/>
          <w:szCs w:val="24"/>
        </w:rPr>
        <w:t xml:space="preserve">       </w:t>
      </w:r>
      <w:r w:rsidRPr="0045510D">
        <w:rPr>
          <w:sz w:val="24"/>
          <w:szCs w:val="24"/>
        </w:rPr>
        <w:t xml:space="preserve"> </w:t>
      </w:r>
      <w:r w:rsidRPr="0045510D">
        <w:rPr>
          <w:b/>
          <w:sz w:val="24"/>
          <w:szCs w:val="24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№</w:t>
            </w:r>
          </w:p>
          <w:p w:rsidR="005B422A" w:rsidRPr="0045510D" w:rsidRDefault="005B422A" w:rsidP="0010113C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Кількість</w:t>
            </w:r>
          </w:p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годин</w:t>
            </w:r>
          </w:p>
        </w:tc>
      </w:tr>
      <w:tr w:rsidR="005B422A" w:rsidRPr="0045510D" w:rsidTr="0010113C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sz w:val="24"/>
                <w:szCs w:val="24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Організація онкологічної допомоги населенню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Деонтологія і протиракова пропаганда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</w:t>
            </w:r>
          </w:p>
        </w:tc>
      </w:tr>
      <w:tr w:rsidR="005B422A" w:rsidRPr="0045510D" w:rsidTr="0010113C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Лабораторна діагностика в онколнгії. Онкомаркери.</w:t>
            </w:r>
            <w:r w:rsidRPr="0045510D">
              <w:rPr>
                <w:sz w:val="24"/>
                <w:szCs w:val="24"/>
              </w:rPr>
              <w:t xml:space="preserve"> Оцінка результатов досліджень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Методи лікування в онкології. Хірургичне лікування. Цитостатична хіміотерапія онкохворих. Променева терапія онкохворих, особливості догляду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Симптоматичне лікування. Невідкладна допомога в онкохворих та допомога при ускладненнях в процесі лікування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шкіри та меланома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голови та шіи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bCs/>
                <w:color w:val="C00000"/>
                <w:sz w:val="24"/>
                <w:szCs w:val="24"/>
              </w:rPr>
              <w:t>.</w:t>
            </w: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легені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молочної залози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ind w:left="14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>Пухлини стравоходу та шлунку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  <w:lang w:val="en-US"/>
              </w:rPr>
              <w:t>1</w:t>
            </w: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A" w:rsidRPr="0045510D" w:rsidRDefault="005B422A" w:rsidP="0010113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510D">
              <w:rPr>
                <w:rFonts w:eastAsia="Times New Roman"/>
                <w:sz w:val="24"/>
                <w:szCs w:val="24"/>
                <w:lang w:eastAsia="ru-RU"/>
              </w:rPr>
              <w:t xml:space="preserve">Пухлини ободової та прямої кишки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</w:tr>
      <w:tr w:rsidR="005B422A" w:rsidRPr="0045510D" w:rsidTr="0010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A" w:rsidRPr="0045510D" w:rsidRDefault="005B422A" w:rsidP="0010113C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58</w:t>
            </w:r>
          </w:p>
        </w:tc>
      </w:tr>
    </w:tbl>
    <w:p w:rsidR="00336CA1" w:rsidRPr="0045510D" w:rsidRDefault="00336CA1" w:rsidP="00C33B8C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340E7D" w:rsidRPr="0045510D" w:rsidRDefault="00340E7D" w:rsidP="00DC1ECF">
      <w:pPr>
        <w:jc w:val="both"/>
        <w:rPr>
          <w:sz w:val="24"/>
          <w:szCs w:val="24"/>
        </w:rPr>
      </w:pPr>
    </w:p>
    <w:p w:rsidR="00340E7D" w:rsidRPr="0045510D" w:rsidRDefault="00340E7D" w:rsidP="00340E7D">
      <w:pPr>
        <w:tabs>
          <w:tab w:val="center" w:pos="4677"/>
        </w:tabs>
        <w:jc w:val="both"/>
        <w:rPr>
          <w:sz w:val="24"/>
          <w:szCs w:val="24"/>
        </w:rPr>
      </w:pPr>
      <w:r w:rsidRPr="0045510D">
        <w:rPr>
          <w:b/>
          <w:sz w:val="24"/>
          <w:szCs w:val="24"/>
        </w:rPr>
        <w:t>Рекомендована література</w:t>
      </w:r>
      <w:r w:rsidRPr="0045510D">
        <w:rPr>
          <w:b/>
          <w:sz w:val="24"/>
          <w:szCs w:val="24"/>
        </w:rPr>
        <w:tab/>
      </w:r>
    </w:p>
    <w:p w:rsidR="00F755CA" w:rsidRPr="0045510D" w:rsidRDefault="00F755CA" w:rsidP="00F755CA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45510D">
        <w:rPr>
          <w:b/>
          <w:bCs/>
          <w:spacing w:val="-6"/>
          <w:sz w:val="24"/>
          <w:szCs w:val="24"/>
        </w:rPr>
        <w:t>Базова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Алгоритмы современной онкологии. /Под редакцией Щепотина И.Б., Бондаря Г.В., Ганула В.Л. - К.: Книга плюс- 2006.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Бондар Г.В., Антипова С.В. Вибрані лекції з клінічної онкології. – ВАТ, Луганськ, 2009-7.-510 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Бондар Г.В., Вітенко І.С., Попович О.Ю. Паліативна медична допомога. Донецьк, Донеччина. - 2004. -150с.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Ганул.В.Л., Киркилевский СИ. Рак пищевода: руководство для онкологов и хирургов. К.: Книга плюс. - 2003. - 200с.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Ефетов В.М. Избранные лекции по клинической онкологии. 1997. -260с.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Онкологія. /За ред. В.П.Баштана, А.Л.Одабашьяна, П.В.Шелешка - Тернопіль; Укрмедкнига, 2003.-316с.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Онкологія: Підручник - 3-те видання, перероб. і доп./Б.Т.Білинський, Н.А.Володько, А.І.Гнатишак, О.О.Галай та ін.; За ред. Б.Т.Білинського - К. Здоров’я, 2004. - 528с.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Стариков В.И. Общая онкология: Учебное пособие.- Харьков: ХГМУ, 2001.- 72с.</w:t>
      </w:r>
    </w:p>
    <w:p w:rsidR="00F755CA" w:rsidRPr="0045510D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Стариков В.И., Трунов Г.В. Рак легкого.- Харьков, "ООО Катран КПК",- 2002.-212с.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45510D">
        <w:rPr>
          <w:rStyle w:val="FontStyle29"/>
          <w:sz w:val="24"/>
          <w:szCs w:val="24"/>
        </w:rPr>
        <w:t>Ю.Шевченко А.І. Онкологія. Електр. підручник</w:t>
      </w:r>
      <w:r w:rsidRPr="00F755CA">
        <w:rPr>
          <w:rStyle w:val="FontStyle29"/>
          <w:sz w:val="24"/>
          <w:szCs w:val="24"/>
        </w:rPr>
        <w:t xml:space="preserve"> для студентів вищих медичних закладів., Запоріжжя.-2006.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Щепотін І.Б., Ганул В.Л., Кліменко І.О. та ін. Онкологія.- К.:Книга плюс. -2006. - 496с.</w:t>
      </w:r>
    </w:p>
    <w:p w:rsidR="00F755CA" w:rsidRPr="00F755CA" w:rsidRDefault="00F755CA" w:rsidP="00F755CA">
      <w:pPr>
        <w:numPr>
          <w:ilvl w:val="0"/>
          <w:numId w:val="16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Энциклопедия клинической онкологии. Руководство для практикующих врачей / М.И.Давыдов, Г.Л.Вышковский и др. - М.:РЛС - 2005,2004.-1536 с.</w:t>
      </w:r>
    </w:p>
    <w:p w:rsidR="00F755CA" w:rsidRPr="00F755CA" w:rsidRDefault="00F755CA" w:rsidP="00F755CA">
      <w:pPr>
        <w:shd w:val="clear" w:color="auto" w:fill="FFFFFF"/>
        <w:jc w:val="both"/>
        <w:rPr>
          <w:bCs/>
          <w:spacing w:val="-6"/>
          <w:sz w:val="24"/>
          <w:szCs w:val="24"/>
        </w:rPr>
      </w:pPr>
    </w:p>
    <w:p w:rsidR="00F755CA" w:rsidRPr="00F755CA" w:rsidRDefault="00F755CA" w:rsidP="00F755CA">
      <w:pPr>
        <w:shd w:val="clear" w:color="auto" w:fill="FFFFFF"/>
        <w:jc w:val="center"/>
        <w:rPr>
          <w:sz w:val="24"/>
          <w:szCs w:val="24"/>
        </w:rPr>
      </w:pPr>
      <w:r w:rsidRPr="00F755CA">
        <w:rPr>
          <w:b/>
          <w:bCs/>
          <w:spacing w:val="-6"/>
          <w:sz w:val="24"/>
          <w:szCs w:val="24"/>
        </w:rPr>
        <w:t>Допоміжна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 xml:space="preserve">Атлас онкологічних операцій / Під ред. Б.Е. Петерсона, В. І. Чиссова, А.І. Пачеса - М.: </w:t>
      </w:r>
      <w:r w:rsidRPr="00F755CA">
        <w:rPr>
          <w:rStyle w:val="FontStyle29"/>
          <w:sz w:val="24"/>
          <w:szCs w:val="24"/>
        </w:rPr>
        <w:lastRenderedPageBreak/>
        <w:t xml:space="preserve">Медицина, 1987. -534с. 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Лупальцов В.І., Циганенко А.Я., Сенніков І.А. Элементы общего ухода за больными в хирургическом стационаре. – Харків, 1999. – 232 С.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Переводчикова Н.И. Руководство по химиотерапии опухолевых заболеваний / Под ред. Н.И. Переводчиковой. - 2-е изд., доп.- М.: Практическая медицина, 2005.-С. 195- 209.</w:t>
      </w:r>
    </w:p>
    <w:p w:rsidR="00F755CA" w:rsidRPr="00F755CA" w:rsidRDefault="00F755CA" w:rsidP="00F755CA">
      <w:pPr>
        <w:numPr>
          <w:ilvl w:val="0"/>
          <w:numId w:val="17"/>
        </w:numPr>
        <w:adjustRightInd w:val="0"/>
        <w:spacing w:line="360" w:lineRule="auto"/>
        <w:jc w:val="both"/>
        <w:rPr>
          <w:rStyle w:val="FontStyle29"/>
          <w:sz w:val="24"/>
          <w:szCs w:val="24"/>
        </w:rPr>
      </w:pPr>
      <w:r w:rsidRPr="00F755CA">
        <w:rPr>
          <w:rStyle w:val="FontStyle29"/>
          <w:sz w:val="24"/>
          <w:szCs w:val="24"/>
        </w:rPr>
        <w:t>Черноусов А.Ф., Поликарпов С.А., Черноусов Ф.А. Хирургия рака желудка. – Москва, - 2004, 560 с.</w:t>
      </w:r>
    </w:p>
    <w:p w:rsidR="00F755CA" w:rsidRPr="00F755CA" w:rsidRDefault="00F755CA" w:rsidP="00F755CA">
      <w:pPr>
        <w:shd w:val="clear" w:color="auto" w:fill="FFFFFF"/>
        <w:tabs>
          <w:tab w:val="left" w:pos="187"/>
        </w:tabs>
        <w:jc w:val="both"/>
        <w:rPr>
          <w:sz w:val="24"/>
          <w:szCs w:val="24"/>
        </w:rPr>
      </w:pPr>
    </w:p>
    <w:p w:rsidR="00F755CA" w:rsidRPr="00F755CA" w:rsidRDefault="00F755CA" w:rsidP="00F755CA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szCs w:val="24"/>
        </w:rPr>
      </w:pPr>
      <w:r w:rsidRPr="00F755CA">
        <w:rPr>
          <w:b/>
          <w:sz w:val="24"/>
          <w:szCs w:val="24"/>
        </w:rPr>
        <w:t>Інформаційні ресурси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rosoncoweb.ru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oncology</w:t>
      </w:r>
      <w:r w:rsidRPr="00F755CA">
        <w:rPr>
          <w:color w:val="000000"/>
          <w:spacing w:val="-13"/>
          <w:sz w:val="24"/>
          <w:szCs w:val="24"/>
        </w:rPr>
        <w:t>-</w:t>
      </w:r>
      <w:r w:rsidRPr="00F755CA">
        <w:rPr>
          <w:color w:val="000000"/>
          <w:spacing w:val="-13"/>
          <w:sz w:val="24"/>
          <w:szCs w:val="24"/>
          <w:lang w:val="en-US"/>
        </w:rPr>
        <w:t>knmu</w:t>
      </w:r>
      <w:r w:rsidRPr="00F755CA">
        <w:rPr>
          <w:color w:val="000000"/>
          <w:spacing w:val="-13"/>
          <w:sz w:val="24"/>
          <w:szCs w:val="24"/>
        </w:rPr>
        <w:t>.com.ua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knmu.kharkov.ua</w:t>
      </w:r>
    </w:p>
    <w:p w:rsidR="00F755CA" w:rsidRPr="00F755CA" w:rsidRDefault="0041139E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spacing w:val="-13"/>
          <w:sz w:val="24"/>
          <w:szCs w:val="24"/>
        </w:rPr>
      </w:pPr>
      <w:hyperlink r:id="rId6" w:history="1">
        <w:r w:rsidR="00F755CA" w:rsidRPr="00F755CA">
          <w:rPr>
            <w:rStyle w:val="a5"/>
            <w:spacing w:val="-13"/>
            <w:sz w:val="24"/>
            <w:szCs w:val="24"/>
          </w:rPr>
          <w:t>moz.gov.ua</w:t>
        </w:r>
      </w:hyperlink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unci.org.ua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mozdocs.kiev.ua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ncru.inf.ua</w:t>
      </w:r>
    </w:p>
    <w:p w:rsidR="00F755CA" w:rsidRPr="00F755CA" w:rsidRDefault="00F755CA" w:rsidP="00F755CA">
      <w:pPr>
        <w:numPr>
          <w:ilvl w:val="0"/>
          <w:numId w:val="15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oncology.kiev.</w:t>
      </w:r>
    </w:p>
    <w:p w:rsidR="00202FDE" w:rsidRDefault="00FC3803" w:rsidP="00202FD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 w:rsidR="00202FDE">
        <w:rPr>
          <w:b/>
          <w:color w:val="000000"/>
          <w:sz w:val="24"/>
          <w:szCs w:val="24"/>
          <w:lang w:bidi="uk-UA"/>
        </w:rPr>
        <w:t>та цінності</w:t>
      </w:r>
      <w:r w:rsidR="00202FDE"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 w:rsidR="00202FDE">
        <w:rPr>
          <w:b/>
          <w:color w:val="000000"/>
          <w:sz w:val="24"/>
          <w:szCs w:val="24"/>
          <w:lang w:bidi="uk-UA"/>
        </w:rPr>
        <w:t>.</w:t>
      </w:r>
    </w:p>
    <w:p w:rsidR="00FC3803" w:rsidRPr="004440A0" w:rsidRDefault="00143A9E" w:rsidP="008E3D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C3803" w:rsidRPr="004440A0">
        <w:rPr>
          <w:sz w:val="24"/>
          <w:szCs w:val="24"/>
        </w:rPr>
        <w:t xml:space="preserve">Щоб </w:t>
      </w:r>
      <w:r w:rsidR="00FC3803">
        <w:rPr>
          <w:sz w:val="24"/>
          <w:szCs w:val="24"/>
        </w:rPr>
        <w:t xml:space="preserve">успішно пройти відповідний курс </w:t>
      </w:r>
      <w:r w:rsidR="00FC3803" w:rsidRPr="004440A0">
        <w:rPr>
          <w:sz w:val="24"/>
          <w:szCs w:val="24"/>
        </w:rPr>
        <w:t xml:space="preserve">необхідно регулярно відвідувати </w:t>
      </w:r>
      <w:r w:rsidR="00FC3803">
        <w:rPr>
          <w:sz w:val="24"/>
          <w:szCs w:val="24"/>
        </w:rPr>
        <w:t>практичні заняття</w:t>
      </w:r>
      <w:r w:rsidR="00FC3803" w:rsidRPr="004440A0">
        <w:rPr>
          <w:sz w:val="24"/>
          <w:szCs w:val="24"/>
        </w:rPr>
        <w:t xml:space="preserve">; </w:t>
      </w:r>
      <w:r w:rsidR="00FC3803">
        <w:rPr>
          <w:sz w:val="24"/>
          <w:szCs w:val="24"/>
        </w:rPr>
        <w:t>мати теоретичну підготовку до практичних занять згідно тематики</w:t>
      </w:r>
      <w:r w:rsidR="00FC3803"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 w:rsidR="00FC3803">
        <w:rPr>
          <w:sz w:val="24"/>
          <w:szCs w:val="24"/>
        </w:rPr>
        <w:t>працювати кожного заняття</w:t>
      </w:r>
      <w:r w:rsidR="00FC3803" w:rsidRPr="004440A0">
        <w:rPr>
          <w:sz w:val="24"/>
          <w:szCs w:val="24"/>
        </w:rPr>
        <w:t>; вміти працювати з партнером аб</w:t>
      </w:r>
      <w:r w:rsidR="00FC3803"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="00FC3803" w:rsidRPr="004440A0">
        <w:rPr>
          <w:sz w:val="24"/>
          <w:szCs w:val="24"/>
        </w:rPr>
        <w:t>і отримувати її, коли Ви її потребуєте.</w:t>
      </w:r>
    </w:p>
    <w:p w:rsidR="00FC3803" w:rsidRDefault="00FC3803" w:rsidP="008E3DC1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r w:rsidRPr="00457B7B">
        <w:rPr>
          <w:sz w:val="24"/>
          <w:szCs w:val="24"/>
          <w:lang w:val="ru-RU"/>
        </w:rPr>
        <w:t>Студенти</w:t>
      </w:r>
      <w:r w:rsidRPr="00457B7B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="00340E7D" w:rsidRPr="00340E7D">
        <w:rPr>
          <w:sz w:val="24"/>
          <w:szCs w:val="24"/>
        </w:rPr>
        <w:t>користування мобільним телефоном, планшетом чи іншими електронними гаджетами під час заняття з метою, не пов’язаною з навчальним процесом.</w:t>
      </w:r>
      <w:r w:rsidR="00340E7D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364B79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:rsidR="00FC3803" w:rsidRPr="00D5124D" w:rsidRDefault="00FC3803" w:rsidP="00FC380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</w:t>
      </w:r>
      <w:r w:rsidR="00143A9E">
        <w:rPr>
          <w:sz w:val="24"/>
          <w:szCs w:val="24"/>
        </w:rPr>
        <w:t xml:space="preserve">пацієнтів </w:t>
      </w:r>
      <w:r>
        <w:rPr>
          <w:sz w:val="24"/>
          <w:szCs w:val="24"/>
        </w:rPr>
        <w:t xml:space="preserve">під час курації в </w:t>
      </w:r>
      <w:r w:rsidR="00340E7D">
        <w:rPr>
          <w:sz w:val="24"/>
          <w:szCs w:val="24"/>
        </w:rPr>
        <w:t xml:space="preserve">лікарні </w:t>
      </w:r>
      <w:r>
        <w:rPr>
          <w:sz w:val="24"/>
          <w:szCs w:val="24"/>
        </w:rPr>
        <w:t>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</w:t>
      </w:r>
      <w:r w:rsidR="00D5124D">
        <w:rPr>
          <w:sz w:val="24"/>
          <w:szCs w:val="24"/>
        </w:rPr>
        <w:t xml:space="preserve">, </w:t>
      </w:r>
      <w:r w:rsidR="00D5124D" w:rsidRPr="007E04A5">
        <w:rPr>
          <w:sz w:val="24"/>
          <w:szCs w:val="24"/>
        </w:rPr>
        <w:t xml:space="preserve">або іншими інфекційними захворюваннями згідно поточній </w:t>
      </w:r>
      <w:r w:rsidR="007E04A5" w:rsidRPr="007E04A5">
        <w:rPr>
          <w:sz w:val="24"/>
          <w:szCs w:val="24"/>
        </w:rPr>
        <w:t>е</w:t>
      </w:r>
      <w:r w:rsidR="00D5124D" w:rsidRPr="007E04A5">
        <w:rPr>
          <w:sz w:val="24"/>
          <w:szCs w:val="24"/>
        </w:rPr>
        <w:t>підемічній ситуації.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="00143A9E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</w:t>
      </w:r>
      <w:r>
        <w:rPr>
          <w:sz w:val="24"/>
          <w:szCs w:val="24"/>
        </w:rPr>
        <w:lastRenderedPageBreak/>
        <w:t xml:space="preserve">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</w:t>
      </w:r>
      <w:r w:rsidR="00C26A5E"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FC3803" w:rsidRDefault="00FC3803" w:rsidP="00E31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:rsidR="00340E7D" w:rsidRDefault="00340E7D" w:rsidP="00340E7D">
      <w:pPr>
        <w:ind w:firstLine="709"/>
        <w:jc w:val="both"/>
        <w:rPr>
          <w:sz w:val="24"/>
          <w:szCs w:val="24"/>
        </w:rPr>
      </w:pPr>
    </w:p>
    <w:p w:rsidR="00340E7D" w:rsidRPr="00143A9E" w:rsidRDefault="00340E7D" w:rsidP="00340E7D">
      <w:pPr>
        <w:tabs>
          <w:tab w:val="left" w:pos="993"/>
        </w:tabs>
        <w:ind w:left="284" w:firstLine="425"/>
        <w:rPr>
          <w:sz w:val="24"/>
          <w:lang w:val="ru-RU"/>
        </w:rPr>
      </w:pPr>
    </w:p>
    <w:p w:rsidR="00D5124D" w:rsidRDefault="00340E7D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Поведінка в аудиторії</w:t>
      </w:r>
    </w:p>
    <w:p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sz w:val="24"/>
        </w:rPr>
        <w:t xml:space="preserve">Студентству важливо </w:t>
      </w:r>
      <w:r w:rsidRPr="00143A9E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:rsidR="00340E7D" w:rsidRPr="00143A9E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 xml:space="preserve">Під час занять дозволяється: 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пити безалкогольні напої;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фотографувати слайди презентацій;</w:t>
      </w:r>
    </w:p>
    <w:p w:rsidR="00340E7D" w:rsidRPr="00143A9E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:rsidR="00340E7D" w:rsidRPr="00143A9E" w:rsidRDefault="00340E7D" w:rsidP="00340E7D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>Заборонено: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грати в азартні ігри;</w:t>
      </w:r>
    </w:p>
    <w:p w:rsidR="00340E7D" w:rsidRPr="00143A9E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340E7D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:rsidR="00143A9E" w:rsidRPr="00143A9E" w:rsidRDefault="00143A9E" w:rsidP="00EC0895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:rsidR="00340E7D" w:rsidRPr="00143A9E" w:rsidRDefault="00340E7D" w:rsidP="00340E7D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143A9E">
        <w:rPr>
          <w:sz w:val="24"/>
          <w:szCs w:val="24"/>
        </w:rPr>
        <w:lastRenderedPageBreak/>
        <w:t>Плагіат та академічна доброчесність</w:t>
      </w:r>
    </w:p>
    <w:p w:rsidR="00340E7D" w:rsidRPr="008B33D8" w:rsidRDefault="00340E7D" w:rsidP="00340E7D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143A9E">
        <w:rPr>
          <w:sz w:val="24"/>
        </w:rPr>
        <w:t xml:space="preserve">Кафедра </w:t>
      </w:r>
      <w:r w:rsidR="00F755CA">
        <w:rPr>
          <w:sz w:val="24"/>
        </w:rPr>
        <w:t>онколог</w:t>
      </w:r>
      <w:r w:rsidRPr="00143A9E">
        <w:rPr>
          <w:sz w:val="24"/>
        </w:rPr>
        <w:t>ії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143A9E">
        <w:rPr>
          <w:szCs w:val="28"/>
        </w:rPr>
        <w:t>.</w:t>
      </w:r>
    </w:p>
    <w:p w:rsidR="007C068E" w:rsidRPr="00143A9E" w:rsidRDefault="007C068E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Охорона праці</w:t>
      </w:r>
    </w:p>
    <w:p w:rsidR="007C068E" w:rsidRPr="00143A9E" w:rsidRDefault="007C068E" w:rsidP="007C068E">
      <w:pPr>
        <w:tabs>
          <w:tab w:val="left" w:pos="993"/>
        </w:tabs>
        <w:ind w:left="284" w:firstLine="425"/>
        <w:jc w:val="both"/>
        <w:rPr>
          <w:sz w:val="24"/>
        </w:rPr>
      </w:pPr>
      <w:r w:rsidRPr="00143A9E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C26A5E" w:rsidRPr="00E31F1F" w:rsidRDefault="00C26A5E" w:rsidP="00340E7D">
      <w:pPr>
        <w:jc w:val="both"/>
        <w:rPr>
          <w:sz w:val="24"/>
          <w:szCs w:val="24"/>
        </w:rPr>
      </w:pPr>
    </w:p>
    <w:p w:rsidR="00000191" w:rsidRPr="00C26A5E" w:rsidRDefault="00202FDE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>Порядок інформування про зміни у силабусі</w:t>
      </w:r>
      <w:r w:rsidR="00000191">
        <w:rPr>
          <w:sz w:val="24"/>
          <w:szCs w:val="24"/>
        </w:rPr>
        <w:t>: необхідні зміни у</w:t>
      </w:r>
      <w:r w:rsidR="009C5FAE">
        <w:rPr>
          <w:sz w:val="24"/>
          <w:szCs w:val="24"/>
        </w:rPr>
        <w:t xml:space="preserve"> силабус </w:t>
      </w:r>
      <w:r w:rsidR="00000191" w:rsidRPr="00000191">
        <w:rPr>
          <w:sz w:val="24"/>
          <w:szCs w:val="24"/>
        </w:rPr>
        <w:t>і</w:t>
      </w:r>
      <w:r w:rsidR="00F755CA">
        <w:rPr>
          <w:sz w:val="24"/>
          <w:szCs w:val="24"/>
        </w:rPr>
        <w:t xml:space="preserve"> </w:t>
      </w:r>
      <w:r w:rsidR="00000191">
        <w:rPr>
          <w:sz w:val="24"/>
          <w:szCs w:val="24"/>
        </w:rPr>
        <w:t>затв</w:t>
      </w:r>
      <w:r w:rsidR="00000191" w:rsidRPr="00000191">
        <w:rPr>
          <w:sz w:val="24"/>
          <w:szCs w:val="24"/>
        </w:rPr>
        <w:t xml:space="preserve">ерджуються на </w:t>
      </w:r>
      <w:r w:rsidR="00000191" w:rsidRPr="00000191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 w:rsidR="00F56979">
        <w:rPr>
          <w:rFonts w:eastAsia="Times New Roman"/>
          <w:sz w:val="24"/>
          <w:szCs w:val="24"/>
          <w:lang w:eastAsia="ar-SA"/>
        </w:rPr>
        <w:t>хірургч</w:t>
      </w:r>
      <w:r w:rsidR="00000191" w:rsidRPr="00000191">
        <w:rPr>
          <w:rFonts w:eastAsia="Times New Roman"/>
          <w:sz w:val="24"/>
          <w:szCs w:val="24"/>
          <w:lang w:eastAsia="ar-SA"/>
        </w:rPr>
        <w:t>ного профілю</w:t>
      </w:r>
      <w:r w:rsidR="006B70B5">
        <w:rPr>
          <w:rFonts w:eastAsia="Times New Roman"/>
          <w:sz w:val="24"/>
          <w:szCs w:val="24"/>
          <w:lang w:eastAsia="ar-SA"/>
        </w:rPr>
        <w:t xml:space="preserve"> та оприлюднюю</w:t>
      </w:r>
      <w:r w:rsidR="00000191">
        <w:rPr>
          <w:rFonts w:eastAsia="Times New Roman"/>
          <w:sz w:val="24"/>
          <w:szCs w:val="24"/>
          <w:lang w:eastAsia="ar-SA"/>
        </w:rPr>
        <w:t xml:space="preserve">ться </w:t>
      </w:r>
      <w:r w:rsidR="006B70B5">
        <w:rPr>
          <w:rFonts w:eastAsia="Times New Roman"/>
          <w:sz w:val="24"/>
          <w:szCs w:val="24"/>
          <w:lang w:eastAsia="ar-SA"/>
        </w:rPr>
        <w:t>на сайті ХНМУ</w:t>
      </w:r>
      <w:r w:rsidR="000F61D0">
        <w:rPr>
          <w:rFonts w:eastAsia="Times New Roman"/>
          <w:sz w:val="24"/>
          <w:szCs w:val="24"/>
          <w:lang w:eastAsia="ar-SA"/>
        </w:rPr>
        <w:t xml:space="preserve">, сайті кафедри </w:t>
      </w:r>
      <w:r w:rsidR="00F755CA">
        <w:rPr>
          <w:rFonts w:eastAsia="Times New Roman"/>
          <w:sz w:val="24"/>
          <w:szCs w:val="24"/>
          <w:lang w:eastAsia="ar-SA"/>
        </w:rPr>
        <w:t>онколог</w:t>
      </w:r>
      <w:r w:rsidR="000F61D0">
        <w:rPr>
          <w:rFonts w:eastAsia="Times New Roman"/>
          <w:sz w:val="24"/>
          <w:szCs w:val="24"/>
          <w:lang w:eastAsia="ar-SA"/>
        </w:rPr>
        <w:t>ії ХНМУ</w:t>
      </w:r>
      <w:r w:rsidR="00C26A5E">
        <w:rPr>
          <w:rFonts w:eastAsia="Times New Roman"/>
          <w:sz w:val="24"/>
          <w:szCs w:val="24"/>
          <w:lang w:eastAsia="ar-SA"/>
        </w:rPr>
        <w:t>.</w:t>
      </w:r>
    </w:p>
    <w:p w:rsidR="00FC3803" w:rsidRPr="00000191" w:rsidRDefault="00EC0895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column"/>
      </w:r>
      <w:r w:rsidR="00FC3803" w:rsidRPr="0000019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Політика оцінювання</w:t>
      </w:r>
    </w:p>
    <w:p w:rsidR="00C80EBC" w:rsidRDefault="00C80EBC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  <w:r w:rsidRPr="00EF2B6E">
        <w:rPr>
          <w:bCs/>
          <w:iCs/>
          <w:sz w:val="24"/>
          <w:szCs w:val="24"/>
        </w:rPr>
        <w:t xml:space="preserve">Для отримання заліку з курсу </w:t>
      </w:r>
      <w:r w:rsidR="00F755CA">
        <w:rPr>
          <w:bCs/>
          <w:iCs/>
          <w:sz w:val="24"/>
          <w:szCs w:val="24"/>
        </w:rPr>
        <w:t>Онкологія та дитяча онкологія</w:t>
      </w:r>
      <w:r w:rsidRPr="00EF2B6E">
        <w:rPr>
          <w:bCs/>
          <w:iCs/>
          <w:sz w:val="24"/>
          <w:szCs w:val="24"/>
        </w:rPr>
        <w:t xml:space="preserve"> необхідним є відвідування усіх практичних занять, мати необхідні рівень знань  за темами занять, вміння роз’язувати питання з ліцензійного іспиту КРОК – 2 з курсу </w:t>
      </w:r>
      <w:r>
        <w:rPr>
          <w:bCs/>
          <w:iCs/>
          <w:sz w:val="24"/>
          <w:szCs w:val="24"/>
        </w:rPr>
        <w:t>Педіатрія</w:t>
      </w:r>
      <w:r w:rsidRPr="00EF2B6E">
        <w:rPr>
          <w:bCs/>
          <w:iCs/>
          <w:sz w:val="24"/>
          <w:szCs w:val="24"/>
        </w:rPr>
        <w:t>. Кількість отриманих студентом балів за курс залежить від  рівня  знань, ступеню оволодіння практичними навичками.</w:t>
      </w:r>
    </w:p>
    <w:p w:rsidR="00C80EBC" w:rsidRPr="0053010D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- Поточний – </w:t>
      </w:r>
      <w:r>
        <w:rPr>
          <w:rFonts w:eastAsia="Times New Roman"/>
          <w:sz w:val="24"/>
          <w:szCs w:val="24"/>
          <w:lang w:eastAsia="ru-RU"/>
        </w:rPr>
        <w:t>поточна навчальна діяльність.</w:t>
      </w:r>
    </w:p>
    <w:p w:rsidR="00C80EBC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>- Заключний – диференційований залік.</w:t>
      </w:r>
    </w:p>
    <w:p w:rsidR="00A01126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:rsidR="00A01126" w:rsidRDefault="00A01126" w:rsidP="00A01126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</w:t>
      </w:r>
      <w:r w:rsidR="007E04A5">
        <w:rPr>
          <w:color w:val="000000"/>
          <w:spacing w:val="4"/>
          <w:sz w:val="24"/>
          <w:szCs w:val="24"/>
        </w:rPr>
        <w:t>: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реферата на практичному занятті 0 – 2 бали;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:rsidR="00A01126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</w:p>
    <w:p w:rsidR="00A01126" w:rsidRPr="0053010D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b/>
          <w:sz w:val="24"/>
          <w:szCs w:val="24"/>
          <w:lang w:eastAsia="ru-RU"/>
        </w:rPr>
        <w:t xml:space="preserve">Диференційований  залік  – </w:t>
      </w:r>
      <w:r w:rsidRPr="0053010D">
        <w:rPr>
          <w:rFonts w:eastAsia="Times New Roman"/>
          <w:sz w:val="24"/>
          <w:szCs w:val="24"/>
          <w:lang w:eastAsia="ru-RU"/>
        </w:rPr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Безпосередньо диференційований залікоцінюється: мінімально -  50 балів,  максимально -  80 балів. Оцінка з дисципліниє сума балів за поточної навчальної діяльності та диференційованого залікуу балах: мінімально – 120  балів, максимально -   200 баліві відповідає національній шкалі та шкалі ECTS. </w:t>
      </w:r>
    </w:p>
    <w:p w:rsidR="00C80EBC" w:rsidRPr="0053010D" w:rsidRDefault="00C80EBC" w:rsidP="00C80EBC">
      <w:pPr>
        <w:widowControl/>
        <w:autoSpaceDE/>
        <w:autoSpaceDN/>
        <w:ind w:right="5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3010D">
        <w:rPr>
          <w:rFonts w:eastAsia="Times New Roman"/>
          <w:color w:val="000000"/>
          <w:sz w:val="24"/>
          <w:szCs w:val="24"/>
          <w:lang w:eastAsia="ru-RU"/>
        </w:rPr>
        <w:t>Під час оцінювання засвоєння кожної навчальної теми дисципліни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та підсумкового заняття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ПЗ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ab/>
        <w:t xml:space="preserve">Підсумковий бал за поточну навчальну діяльність 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Pr="0053010D">
        <w:rPr>
          <w:rFonts w:eastAsia="Times New Roman"/>
          <w:sz w:val="24"/>
          <w:szCs w:val="24"/>
          <w:lang w:eastAsia="ru-RU"/>
        </w:rPr>
        <w:t xml:space="preserve"> та підсумкові заняття (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Перерахунок середньої оцінки за </w:t>
      </w:r>
      <w:r w:rsidRPr="0053010D">
        <w:rPr>
          <w:rFonts w:eastAsia="Times New Roman"/>
          <w:b/>
          <w:sz w:val="24"/>
          <w:szCs w:val="24"/>
          <w:lang w:eastAsia="ru-RU"/>
        </w:rPr>
        <w:t xml:space="preserve">ПНД </w:t>
      </w:r>
      <w:r w:rsidRPr="0053010D">
        <w:rPr>
          <w:rFonts w:eastAsia="Times New Roman"/>
          <w:sz w:val="24"/>
          <w:szCs w:val="24"/>
          <w:lang w:eastAsia="ru-RU"/>
        </w:rPr>
        <w:t xml:space="preserve">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 для дисциплін, які завершуються диф. заліком, проводиться відповідно до таблиці 1. Мінімальна кількість балів, яку має набрати студент для допуску до диф. заліку або іспиту - 70 балів, мінімальна позитивна оцінка на диф. заліку відповідно  50 балів,  максимально – 80 балів. Максимальна оцінка за диференційований залік 200 балів, мінімальні – 120 балів. 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eastAsia="ar-SA"/>
        </w:rPr>
      </w:pP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val="ru-RU" w:eastAsia="ar-SA"/>
        </w:rPr>
      </w:pPr>
      <w:r w:rsidRPr="0053010D">
        <w:rPr>
          <w:rFonts w:eastAsia="Times New Roman"/>
          <w:sz w:val="24"/>
          <w:szCs w:val="24"/>
          <w:lang w:eastAsia="ar-SA"/>
        </w:rPr>
        <w:t>Таблиця 1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>(для дисциплін, що завершуються д/з або іспитом)</w:t>
      </w:r>
    </w:p>
    <w:p w:rsidR="00C80EBC" w:rsidRPr="0053010D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C80EBC" w:rsidRPr="0053010D" w:rsidTr="00A83F9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C80EBC" w:rsidRPr="0053010D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Менше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Недостатньо</w:t>
            </w:r>
          </w:p>
        </w:tc>
      </w:tr>
    </w:tbl>
    <w:p w:rsidR="00C80EBC" w:rsidRPr="0053010D" w:rsidRDefault="00C80EBC" w:rsidP="00C80EBC">
      <w:pPr>
        <w:widowControl/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:rsidR="00C80EBC" w:rsidRPr="0053010D" w:rsidRDefault="00F755CA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Тестовий контроль включає 85</w:t>
      </w:r>
      <w:r w:rsidR="00B17C9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C80EBC" w:rsidRPr="0053010D">
        <w:rPr>
          <w:rFonts w:eastAsia="Times New Roman"/>
          <w:bCs/>
          <w:sz w:val="24"/>
          <w:szCs w:val="24"/>
          <w:lang w:eastAsia="ru-RU"/>
        </w:rPr>
        <w:t>тестових завдань.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:rsidR="00C80EBC" w:rsidRPr="0053010D" w:rsidRDefault="00C80EBC" w:rsidP="00C80EBC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рівень теоретичних знань;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розвиток творчого мислення;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навички самостійної роботи;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lastRenderedPageBreak/>
        <w:t xml:space="preserve">Якщо </w:t>
      </w:r>
      <w:r w:rsidR="00F56979">
        <w:rPr>
          <w:rFonts w:eastAsia="Times New Roman"/>
          <w:bCs/>
          <w:iCs/>
          <w:sz w:val="24"/>
          <w:szCs w:val="24"/>
          <w:lang w:eastAsia="ru-RU"/>
        </w:rPr>
        <w:t>д</w:t>
      </w:r>
      <w:r w:rsidR="00F56979" w:rsidRPr="0053010D">
        <w:rPr>
          <w:rFonts w:eastAsia="Times New Roman"/>
          <w:bCs/>
          <w:iCs/>
          <w:sz w:val="24"/>
          <w:szCs w:val="24"/>
          <w:lang w:eastAsia="ru-RU"/>
        </w:rPr>
        <w:t>иференційований залік</w:t>
      </w: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 не складено, встановлюються дати перескладання під час канікул, до початку наступного семестру.</w:t>
      </w:r>
    </w:p>
    <w:p w:rsidR="00C80EBC" w:rsidRPr="00CE44D3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CE44D3">
        <w:rPr>
          <w:rFonts w:eastAsia="Times New Roman"/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80EBC" w:rsidRPr="0053010D" w:rsidRDefault="00C80EBC" w:rsidP="00C80EBC">
      <w:pPr>
        <w:widowControl/>
        <w:tabs>
          <w:tab w:val="left" w:pos="567"/>
        </w:tabs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Таблиця 2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/>
          <w:bCs/>
          <w:iCs/>
          <w:sz w:val="24"/>
          <w:szCs w:val="24"/>
          <w:lang w:val="en-US" w:eastAsia="ru-RU"/>
        </w:rPr>
      </w:pPr>
      <w:r w:rsidRPr="0053010D">
        <w:rPr>
          <w:rFonts w:eastAsia="Times New Roman"/>
          <w:b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53010D">
        <w:rPr>
          <w:rFonts w:eastAsia="Times New Roman"/>
          <w:b/>
          <w:bCs/>
          <w:iCs/>
          <w:sz w:val="24"/>
          <w:szCs w:val="24"/>
          <w:lang w:val="en-US" w:eastAsia="ru-RU"/>
        </w:rPr>
        <w:t>ECTS</w:t>
      </w:r>
    </w:p>
    <w:p w:rsidR="00C80EBC" w:rsidRPr="0053010D" w:rsidRDefault="00C80EBC" w:rsidP="00C80EBC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763"/>
        <w:gridCol w:w="2812"/>
      </w:tblGrid>
      <w:tr w:rsidR="00C80EBC" w:rsidRPr="0053010D" w:rsidTr="00A83F90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Оцінка за шкалою </w:t>
            </w:r>
            <w:r w:rsidRPr="0053010D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</w:t>
            </w:r>
          </w:p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C80EBC" w:rsidRPr="0053010D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відмінно</w:t>
            </w:r>
          </w:p>
        </w:tc>
      </w:tr>
      <w:tr w:rsidR="00C80EBC" w:rsidRPr="0053010D" w:rsidTr="00A83F90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:rsidTr="00A83F90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C80EBC" w:rsidRPr="0053010D" w:rsidTr="00A83F90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</w:t>
            </w: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0EBC" w:rsidRPr="0053010D" w:rsidRDefault="00C80EBC" w:rsidP="00A83F90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C80EBC" w:rsidRPr="00480F9D" w:rsidRDefault="005B1007" w:rsidP="00C80E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80EBC" w:rsidRPr="00480F9D">
        <w:rPr>
          <w:sz w:val="24"/>
          <w:szCs w:val="24"/>
        </w:rPr>
        <w:t xml:space="preserve">итання </w:t>
      </w:r>
      <w:r>
        <w:rPr>
          <w:sz w:val="24"/>
          <w:szCs w:val="24"/>
        </w:rPr>
        <w:t>т</w:t>
      </w:r>
      <w:r w:rsidRPr="00480F9D">
        <w:rPr>
          <w:sz w:val="24"/>
          <w:szCs w:val="24"/>
        </w:rPr>
        <w:t>естові</w:t>
      </w:r>
      <w:r>
        <w:rPr>
          <w:sz w:val="24"/>
          <w:szCs w:val="24"/>
        </w:rPr>
        <w:t>х завданнь</w:t>
      </w:r>
      <w:r w:rsidRPr="00480F9D">
        <w:rPr>
          <w:sz w:val="24"/>
          <w:szCs w:val="24"/>
        </w:rPr>
        <w:t xml:space="preserve"> </w:t>
      </w:r>
      <w:r w:rsidR="00C80EBC" w:rsidRPr="00480F9D">
        <w:rPr>
          <w:sz w:val="24"/>
          <w:szCs w:val="24"/>
        </w:rPr>
        <w:t xml:space="preserve">розглядається на засіданнях кафедри та методичної комісії з </w:t>
      </w:r>
      <w:r>
        <w:rPr>
          <w:sz w:val="24"/>
          <w:szCs w:val="24"/>
        </w:rPr>
        <w:t>хірургі</w:t>
      </w:r>
      <w:r w:rsidR="00C80EBC" w:rsidRPr="00480F9D">
        <w:rPr>
          <w:sz w:val="24"/>
          <w:szCs w:val="24"/>
        </w:rPr>
        <w:t xml:space="preserve">ї та методичної комісії з «Кроку-2» по ХНМУ. Тестові завдання щорічно складаються співробітниками кафедри, поширюється </w:t>
      </w:r>
      <w:r>
        <w:rPr>
          <w:sz w:val="24"/>
          <w:szCs w:val="24"/>
        </w:rPr>
        <w:t xml:space="preserve">національний </w:t>
      </w:r>
      <w:r w:rsidR="00C80EBC" w:rsidRPr="00480F9D">
        <w:rPr>
          <w:sz w:val="24"/>
          <w:szCs w:val="24"/>
        </w:rPr>
        <w:t>банк ліцензійних завдань.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Наявність індивідуального рейтингу навчальної діяльності випускника.</w:t>
      </w:r>
    </w:p>
    <w:p w:rsidR="00C80EBC" w:rsidRPr="00480F9D" w:rsidRDefault="00C80EBC" w:rsidP="00C80EBC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 xml:space="preserve">Кожен студент має індивідуальний рейтинг навчальної діяльності, який заноситься до атестаційних листів, окремих для кожної групи. Атестаційні листи використовуються під час проведення </w:t>
      </w:r>
      <w:r w:rsidR="00AD5B07">
        <w:rPr>
          <w:sz w:val="24"/>
          <w:szCs w:val="24"/>
          <w:lang w:val="ru-RU"/>
        </w:rPr>
        <w:t>д</w:t>
      </w:r>
      <w:r w:rsidRPr="00480F9D">
        <w:rPr>
          <w:sz w:val="24"/>
          <w:szCs w:val="24"/>
        </w:rPr>
        <w:t>і</w:t>
      </w:r>
      <w:r w:rsidR="00AD5B07">
        <w:rPr>
          <w:sz w:val="24"/>
          <w:szCs w:val="24"/>
          <w:lang w:val="ru-RU"/>
        </w:rPr>
        <w:t>фзалфку</w:t>
      </w:r>
      <w:r w:rsidRPr="00480F9D">
        <w:rPr>
          <w:sz w:val="24"/>
          <w:szCs w:val="24"/>
        </w:rPr>
        <w:t xml:space="preserve"> з метою аналізу поточної успішності кожного студента протягом року.</w:t>
      </w:r>
    </w:p>
    <w:p w:rsidR="00D01F5A" w:rsidRDefault="00D01F5A" w:rsidP="00E31F1F">
      <w:pPr>
        <w:jc w:val="both"/>
        <w:rPr>
          <w:sz w:val="24"/>
          <w:szCs w:val="24"/>
        </w:rPr>
      </w:pPr>
    </w:p>
    <w:p w:rsidR="00D01F5A" w:rsidRDefault="00D01F5A" w:rsidP="00E31F1F">
      <w:pPr>
        <w:jc w:val="both"/>
        <w:rPr>
          <w:sz w:val="24"/>
          <w:szCs w:val="24"/>
        </w:rPr>
      </w:pPr>
    </w:p>
    <w:p w:rsidR="00E31F1F" w:rsidRPr="00924A05" w:rsidRDefault="005B1007" w:rsidP="00E31F1F">
      <w:pPr>
        <w:jc w:val="both"/>
        <w:rPr>
          <w:sz w:val="24"/>
          <w:szCs w:val="24"/>
        </w:rPr>
      </w:pPr>
      <w:r>
        <w:rPr>
          <w:sz w:val="24"/>
          <w:szCs w:val="24"/>
        </w:rPr>
        <w:t>Завідувач кафедри онколог</w:t>
      </w:r>
      <w:r w:rsidR="00E31F1F" w:rsidRPr="00924A05">
        <w:rPr>
          <w:sz w:val="24"/>
          <w:szCs w:val="24"/>
        </w:rPr>
        <w:t xml:space="preserve">ії, </w:t>
      </w:r>
    </w:p>
    <w:p w:rsidR="00E31F1F" w:rsidRPr="0076300B" w:rsidRDefault="00E31F1F" w:rsidP="00E31F1F">
      <w:pPr>
        <w:rPr>
          <w:b/>
          <w:sz w:val="24"/>
          <w:szCs w:val="24"/>
        </w:rPr>
      </w:pPr>
      <w:r w:rsidRPr="00924A05">
        <w:rPr>
          <w:sz w:val="24"/>
          <w:szCs w:val="24"/>
        </w:rPr>
        <w:t xml:space="preserve">професор, д. мед. н.                                         </w:t>
      </w:r>
      <w:r w:rsidR="00B17C98">
        <w:rPr>
          <w:sz w:val="24"/>
          <w:szCs w:val="24"/>
        </w:rPr>
        <w:tab/>
      </w:r>
      <w:r w:rsidR="00B17C98">
        <w:rPr>
          <w:sz w:val="24"/>
          <w:szCs w:val="24"/>
        </w:rPr>
        <w:tab/>
      </w:r>
      <w:r w:rsidR="00B17C98">
        <w:rPr>
          <w:sz w:val="24"/>
          <w:szCs w:val="24"/>
        </w:rPr>
        <w:tab/>
      </w:r>
      <w:r w:rsidR="005B1007">
        <w:rPr>
          <w:sz w:val="24"/>
          <w:szCs w:val="24"/>
        </w:rPr>
        <w:t>Старіков В.І</w:t>
      </w:r>
      <w:r w:rsidRPr="0076300B">
        <w:rPr>
          <w:sz w:val="24"/>
          <w:szCs w:val="24"/>
        </w:rPr>
        <w:t xml:space="preserve">.  </w:t>
      </w:r>
    </w:p>
    <w:p w:rsidR="00FC3803" w:rsidRDefault="00FC3803" w:rsidP="00B64D98"/>
    <w:sectPr w:rsidR="00FC3803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077"/>
    <w:multiLevelType w:val="hybridMultilevel"/>
    <w:tmpl w:val="8C4E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2D66B7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3CB4"/>
    <w:multiLevelType w:val="hybridMultilevel"/>
    <w:tmpl w:val="FD347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53347"/>
    <w:multiLevelType w:val="hybridMultilevel"/>
    <w:tmpl w:val="D2C68F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E74883"/>
    <w:multiLevelType w:val="hybridMultilevel"/>
    <w:tmpl w:val="32182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DE2592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A5203"/>
    <w:multiLevelType w:val="hybridMultilevel"/>
    <w:tmpl w:val="EEEA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C16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61670"/>
    <w:multiLevelType w:val="hybridMultilevel"/>
    <w:tmpl w:val="EECEF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07E97"/>
    <w:multiLevelType w:val="hybridMultilevel"/>
    <w:tmpl w:val="9252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582D6C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3"/>
  </w:num>
  <w:num w:numId="8">
    <w:abstractNumId w:val="15"/>
  </w:num>
  <w:num w:numId="9">
    <w:abstractNumId w:val="18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22"/>
  </w:num>
  <w:num w:numId="21">
    <w:abstractNumId w:val="8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0191"/>
    <w:rsid w:val="00001DBD"/>
    <w:rsid w:val="00066F32"/>
    <w:rsid w:val="00080B44"/>
    <w:rsid w:val="000C2469"/>
    <w:rsid w:val="000C791A"/>
    <w:rsid w:val="000C7E32"/>
    <w:rsid w:val="000F61D0"/>
    <w:rsid w:val="00113789"/>
    <w:rsid w:val="00143A9E"/>
    <w:rsid w:val="00176A79"/>
    <w:rsid w:val="001966B7"/>
    <w:rsid w:val="001B6541"/>
    <w:rsid w:val="001C0E3C"/>
    <w:rsid w:val="001D0ED7"/>
    <w:rsid w:val="001D5DE0"/>
    <w:rsid w:val="0020007C"/>
    <w:rsid w:val="00202FDE"/>
    <w:rsid w:val="00205157"/>
    <w:rsid w:val="00220916"/>
    <w:rsid w:val="002C1C62"/>
    <w:rsid w:val="002D52FE"/>
    <w:rsid w:val="003106B4"/>
    <w:rsid w:val="00336CA1"/>
    <w:rsid w:val="00340E7D"/>
    <w:rsid w:val="00354EA8"/>
    <w:rsid w:val="00364B79"/>
    <w:rsid w:val="00383F10"/>
    <w:rsid w:val="003D1EF4"/>
    <w:rsid w:val="003D7B91"/>
    <w:rsid w:val="003F7F46"/>
    <w:rsid w:val="0041139E"/>
    <w:rsid w:val="0045510D"/>
    <w:rsid w:val="004B0633"/>
    <w:rsid w:val="004D4D79"/>
    <w:rsid w:val="0050683A"/>
    <w:rsid w:val="005070CD"/>
    <w:rsid w:val="00516166"/>
    <w:rsid w:val="00544405"/>
    <w:rsid w:val="005633F9"/>
    <w:rsid w:val="0059773F"/>
    <w:rsid w:val="005B0D15"/>
    <w:rsid w:val="005B1007"/>
    <w:rsid w:val="005B299F"/>
    <w:rsid w:val="005B422A"/>
    <w:rsid w:val="00653A14"/>
    <w:rsid w:val="00695878"/>
    <w:rsid w:val="006B70B5"/>
    <w:rsid w:val="006D7236"/>
    <w:rsid w:val="007C068E"/>
    <w:rsid w:val="007D7683"/>
    <w:rsid w:val="007E04A5"/>
    <w:rsid w:val="007E42E7"/>
    <w:rsid w:val="0081657B"/>
    <w:rsid w:val="00866F0C"/>
    <w:rsid w:val="008A2AA0"/>
    <w:rsid w:val="008E3DC1"/>
    <w:rsid w:val="009050CA"/>
    <w:rsid w:val="0090670C"/>
    <w:rsid w:val="00946864"/>
    <w:rsid w:val="00962DD9"/>
    <w:rsid w:val="009940D3"/>
    <w:rsid w:val="009C5FAE"/>
    <w:rsid w:val="009D3D17"/>
    <w:rsid w:val="009E1EAD"/>
    <w:rsid w:val="009F747A"/>
    <w:rsid w:val="00A01126"/>
    <w:rsid w:val="00A05E3A"/>
    <w:rsid w:val="00A26C72"/>
    <w:rsid w:val="00A27055"/>
    <w:rsid w:val="00A645C8"/>
    <w:rsid w:val="00A83F90"/>
    <w:rsid w:val="00AC1D27"/>
    <w:rsid w:val="00AD5B07"/>
    <w:rsid w:val="00B17C98"/>
    <w:rsid w:val="00B21694"/>
    <w:rsid w:val="00B558C8"/>
    <w:rsid w:val="00B567C8"/>
    <w:rsid w:val="00B64D98"/>
    <w:rsid w:val="00BB74FC"/>
    <w:rsid w:val="00C17B3A"/>
    <w:rsid w:val="00C26A5E"/>
    <w:rsid w:val="00C33B8C"/>
    <w:rsid w:val="00C52E82"/>
    <w:rsid w:val="00C545BA"/>
    <w:rsid w:val="00C654EE"/>
    <w:rsid w:val="00C80EBC"/>
    <w:rsid w:val="00C955D0"/>
    <w:rsid w:val="00CE44D3"/>
    <w:rsid w:val="00D01F5A"/>
    <w:rsid w:val="00D032F0"/>
    <w:rsid w:val="00D03BC2"/>
    <w:rsid w:val="00D5124D"/>
    <w:rsid w:val="00D56558"/>
    <w:rsid w:val="00D75455"/>
    <w:rsid w:val="00DC1ECF"/>
    <w:rsid w:val="00DC3A93"/>
    <w:rsid w:val="00DD1483"/>
    <w:rsid w:val="00E200E0"/>
    <w:rsid w:val="00E31F1F"/>
    <w:rsid w:val="00E5263E"/>
    <w:rsid w:val="00E7761A"/>
    <w:rsid w:val="00EC0895"/>
    <w:rsid w:val="00ED72A8"/>
    <w:rsid w:val="00F517B4"/>
    <w:rsid w:val="00F56979"/>
    <w:rsid w:val="00F755CA"/>
    <w:rsid w:val="00F77785"/>
    <w:rsid w:val="00FA41BF"/>
    <w:rsid w:val="00FC3803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36CA1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11">
    <w:name w:val="Обычный1"/>
    <w:rsid w:val="00C17B3A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755C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36CA1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36CA1"/>
    <w:pPr>
      <w:keepNext/>
      <w:widowControl/>
      <w:autoSpaceDE/>
      <w:autoSpaceDN/>
      <w:outlineLvl w:val="0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customStyle="1" w:styleId="11">
    <w:name w:val="Обычный1"/>
    <w:rsid w:val="00C17B3A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755CA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336CA1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z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2021-01-15T14:15:00Z</dcterms:created>
  <dcterms:modified xsi:type="dcterms:W3CDTF">2021-01-15T14:15:00Z</dcterms:modified>
</cp:coreProperties>
</file>