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F77785" w:rsidRDefault="00F77785" w:rsidP="00B64D98">
      <w:pPr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</w:t>
      </w:r>
      <w:r w:rsidR="00DC3A93" w:rsidRPr="00DC3A93">
        <w:rPr>
          <w:b/>
          <w:sz w:val="24"/>
          <w:szCs w:val="24"/>
          <w:shd w:val="clear" w:color="auto" w:fill="FFFFFF"/>
        </w:rPr>
        <w:t>першого бакалаврського</w:t>
      </w:r>
      <w:r w:rsidR="00DC3A93" w:rsidRPr="00DC3A93">
        <w:rPr>
          <w:rFonts w:ascii="Calibri" w:hAnsi="Calibri" w:cs="Calibri"/>
          <w:shd w:val="clear" w:color="auto" w:fill="FFFFFF"/>
        </w:rPr>
        <w:t xml:space="preserve"> </w:t>
      </w:r>
    </w:p>
    <w:p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</w:t>
      </w:r>
      <w:r w:rsidR="007D7683">
        <w:rPr>
          <w:b/>
          <w:sz w:val="24"/>
          <w:szCs w:val="24"/>
          <w:lang w:val="ru-RU"/>
        </w:rPr>
        <w:t>22</w:t>
      </w:r>
      <w:r w:rsidR="007E42E7" w:rsidRPr="007E42E7">
        <w:rPr>
          <w:b/>
          <w:sz w:val="24"/>
          <w:szCs w:val="24"/>
        </w:rPr>
        <w:t xml:space="preserve"> «</w:t>
      </w:r>
      <w:r w:rsidR="007D7683">
        <w:rPr>
          <w:b/>
          <w:sz w:val="24"/>
          <w:szCs w:val="24"/>
          <w:lang w:val="ru-RU"/>
        </w:rPr>
        <w:t>Охорона здоров</w:t>
      </w:r>
      <w:r w:rsidR="007D7683" w:rsidRPr="007D7683">
        <w:rPr>
          <w:b/>
          <w:sz w:val="24"/>
          <w:szCs w:val="24"/>
          <w:lang w:val="ru-RU"/>
        </w:rPr>
        <w:t>’</w:t>
      </w:r>
      <w:r w:rsidR="007D7683">
        <w:rPr>
          <w:b/>
          <w:sz w:val="24"/>
          <w:szCs w:val="24"/>
          <w:lang w:val="ru-RU"/>
        </w:rPr>
        <w:t>я</w:t>
      </w:r>
      <w:r w:rsidR="007E42E7" w:rsidRPr="007E42E7">
        <w:rPr>
          <w:b/>
          <w:sz w:val="24"/>
          <w:szCs w:val="24"/>
        </w:rPr>
        <w:t>»</w:t>
      </w:r>
    </w:p>
    <w:p w:rsidR="00B64D98" w:rsidRPr="007D7683" w:rsidRDefault="00DC3A93" w:rsidP="007D7683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  <w:lang w:val="ru-RU"/>
        </w:rPr>
        <w:t>4</w:t>
      </w:r>
      <w:r w:rsidR="009E1EAD">
        <w:rPr>
          <w:b/>
          <w:sz w:val="24"/>
          <w:szCs w:val="24"/>
        </w:rPr>
        <w:t xml:space="preserve"> </w:t>
      </w:r>
      <w:r w:rsidR="007D7683">
        <w:rPr>
          <w:b/>
          <w:sz w:val="24"/>
          <w:szCs w:val="24"/>
        </w:rPr>
        <w:t>«</w:t>
      </w:r>
      <w:r w:rsidR="007D7683">
        <w:rPr>
          <w:b/>
          <w:sz w:val="24"/>
          <w:szCs w:val="24"/>
          <w:lang w:val="ru-RU"/>
        </w:rPr>
        <w:t>Технології медичної діагностики та лікування</w:t>
      </w:r>
      <w:r w:rsidR="00B64D98" w:rsidRPr="003D1EF4">
        <w:rPr>
          <w:b/>
          <w:sz w:val="24"/>
          <w:szCs w:val="24"/>
        </w:rPr>
        <w:t>»</w:t>
      </w:r>
    </w:p>
    <w:p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>ОНКОЛОГІЯ З ОЦІНКОЮ РЕЗУЛЬТАТОВ ДОСЛІДЖЕНЬ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 xml:space="preserve">   3,</w:t>
      </w:r>
      <w:r w:rsidR="00BB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(м.с 2), </w:t>
      </w:r>
      <w:r w:rsidRPr="005F2CCB">
        <w:rPr>
          <w:sz w:val="28"/>
          <w:szCs w:val="28"/>
        </w:rPr>
        <w:t>4</w:t>
      </w:r>
      <w:r>
        <w:rPr>
          <w:sz w:val="28"/>
          <w:szCs w:val="28"/>
        </w:rPr>
        <w:t>(м.с3)</w:t>
      </w:r>
      <w:r w:rsidRPr="005F2CCB">
        <w:rPr>
          <w:sz w:val="28"/>
          <w:szCs w:val="28"/>
        </w:rPr>
        <w:t xml:space="preserve"> курсу  спеціальність «</w:t>
      </w:r>
      <w:r w:rsidR="007D7683">
        <w:rPr>
          <w:sz w:val="28"/>
          <w:szCs w:val="28"/>
        </w:rPr>
        <w:t>Технології медичної діагностики та лікування</w:t>
      </w:r>
      <w:r w:rsidRPr="005F2CCB">
        <w:rPr>
          <w:sz w:val="28"/>
          <w:szCs w:val="28"/>
        </w:rPr>
        <w:t>»</w:t>
      </w: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5B299F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2020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Старіков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C1C62" w:rsidRDefault="004D4D79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001DB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Голова 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методичної комісії ХНМУ з проблем професійної підготовки </w:t>
            </w:r>
          </w:p>
          <w:p w:rsidR="00B64D98" w:rsidRPr="002C1C62" w:rsidRDefault="00D03BC2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проф..Сипливий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176A79" w:rsidRPr="00176A79" w:rsidRDefault="00B64D98" w:rsidP="0081657B">
      <w:pPr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r w:rsidR="0081657B"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="0081657B"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866F0C" w:rsidRPr="00176A79" w:rsidRDefault="005633F9" w:rsidP="0081657B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Старіков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r>
        <w:rPr>
          <w:sz w:val="24"/>
          <w:szCs w:val="24"/>
        </w:rPr>
        <w:t xml:space="preserve">зав.кафедри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r w:rsidR="0020007C" w:rsidRPr="00176A79">
        <w:rPr>
          <w:sz w:val="24"/>
          <w:szCs w:val="24"/>
        </w:rPr>
        <w:t>онкохірургія</w:t>
      </w:r>
      <w:r w:rsidR="00A83F90"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Мужичук Олексій Володимирович</w:t>
      </w:r>
      <w:r w:rsidR="00A83F90" w:rsidRPr="00176A79">
        <w:rPr>
          <w:sz w:val="24"/>
          <w:szCs w:val="24"/>
        </w:rPr>
        <w:t>-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онкохірургія.</w:t>
      </w:r>
    </w:p>
    <w:p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176A79">
        <w:rPr>
          <w:sz w:val="24"/>
          <w:szCs w:val="24"/>
        </w:rPr>
        <w:t>Міхановский Олександр Альбертович - доктор медичних наук, професор кафедри онкології, спеціалізація онкологія, онкогінекологія.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Сенников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>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Котенко Олександр Євстахійович 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Ходак Андрій Сергійович-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Євтушенко Дмитро Васильович - кандидат медичних наук, доцент кафедри 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Гаврилов Андрій Юрійович асистент кафедри онкології, спеціалізація онкохірургія.</w:t>
      </w: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B64D98" w:rsidRPr="00176A79" w:rsidRDefault="00B64D98" w:rsidP="00A83F90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E-mail</w:t>
      </w:r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r w:rsidR="001966B7">
        <w:rPr>
          <w:sz w:val="24"/>
          <w:szCs w:val="24"/>
          <w:lang w:val="en-US"/>
        </w:rPr>
        <w:t>dep</w:t>
      </w:r>
      <w:r w:rsidR="001966B7" w:rsidRPr="001966B7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oncology</w:t>
      </w:r>
      <w:r w:rsidR="00A83F90" w:rsidRPr="00A83F90">
        <w:rPr>
          <w:sz w:val="24"/>
          <w:szCs w:val="24"/>
        </w:rPr>
        <w:t>@</w:t>
      </w:r>
      <w:r w:rsidR="001966B7">
        <w:rPr>
          <w:sz w:val="24"/>
          <w:szCs w:val="24"/>
          <w:lang w:val="en-US"/>
        </w:rPr>
        <w:t>i</w:t>
      </w:r>
      <w:r w:rsidR="001966B7" w:rsidRPr="00176A79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ua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3D7B91" w:rsidRPr="007438F8" w:rsidTr="003D7B91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вечірня форма навчання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Кількість кредитів  3–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Напрям підготовки</w:t>
            </w:r>
          </w:p>
          <w:p w:rsidR="007E42E7" w:rsidRPr="007E42E7" w:rsidRDefault="007D7683" w:rsidP="007E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42E7" w:rsidRPr="007E42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Охорона здоров</w:t>
            </w:r>
            <w:r w:rsidRPr="00D56558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ru-RU"/>
              </w:rPr>
              <w:t>я</w:t>
            </w:r>
            <w:r w:rsidR="007E42E7" w:rsidRPr="007E42E7">
              <w:rPr>
                <w:sz w:val="24"/>
                <w:szCs w:val="24"/>
              </w:rPr>
              <w:t>»</w:t>
            </w:r>
          </w:p>
          <w:p w:rsidR="003D7B91" w:rsidRPr="003D7B91" w:rsidRDefault="007E42E7" w:rsidP="007E42E7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</w:t>
            </w:r>
            <w:r w:rsidR="003D7B91" w:rsidRPr="003D7B91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Нормативна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(за вибором)</w:t>
            </w:r>
          </w:p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5B422A">
            <w:pPr>
              <w:rPr>
                <w:spacing w:val="2"/>
                <w:sz w:val="24"/>
                <w:szCs w:val="24"/>
                <w:u w:val="single"/>
              </w:rPr>
            </w:pPr>
            <w:r w:rsidRPr="003D7B91">
              <w:rPr>
                <w:sz w:val="24"/>
                <w:szCs w:val="24"/>
              </w:rPr>
              <w:t>Спеціальність:</w:t>
            </w:r>
            <w:r w:rsidRPr="003D7B91">
              <w:rPr>
                <w:sz w:val="24"/>
                <w:szCs w:val="24"/>
                <w:u w:val="single"/>
              </w:rPr>
              <w:t>224</w:t>
            </w:r>
            <w:r w:rsidRPr="003D7B91">
              <w:rPr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5B422A" w:rsidRPr="005B422A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>«</w:t>
            </w:r>
            <w:r w:rsidR="007D7683">
              <w:rPr>
                <w:sz w:val="24"/>
                <w:szCs w:val="24"/>
                <w:lang w:val="ru-RU"/>
              </w:rPr>
              <w:t>ТМДЛ</w:t>
            </w:r>
            <w:r w:rsidRPr="005B422A">
              <w:rPr>
                <w:sz w:val="24"/>
                <w:szCs w:val="24"/>
              </w:rPr>
              <w:t>»</w:t>
            </w:r>
          </w:p>
          <w:p w:rsidR="003D7B91" w:rsidRPr="003D7B91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 xml:space="preserve"> </w:t>
            </w:r>
            <w:r w:rsidR="003D7B91" w:rsidRPr="005B422A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3,</w:t>
            </w:r>
            <w:r w:rsidRPr="003D7B91">
              <w:rPr>
                <w:sz w:val="24"/>
                <w:szCs w:val="24"/>
                <w:lang w:val="en-US"/>
              </w:rPr>
              <w:t>4</w:t>
            </w:r>
            <w:r w:rsidRPr="003D7B91">
              <w:rPr>
                <w:sz w:val="24"/>
                <w:szCs w:val="24"/>
              </w:rPr>
              <w:t>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Семестр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6-8 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Лекції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Годин для денної (або вечірньої) форми навчання: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аудиторних – 32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самостійної роботи студента - 58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 xml:space="preserve">Освітньо-кваліфікаційний </w:t>
            </w:r>
            <w:r w:rsidRPr="003D7B91">
              <w:rPr>
                <w:sz w:val="24"/>
                <w:szCs w:val="24"/>
              </w:rPr>
              <w:lastRenderedPageBreak/>
              <w:t>рівень: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  <w:lang w:val="en-US"/>
              </w:rPr>
              <w:t>2</w:t>
            </w:r>
            <w:r w:rsidRPr="003D7B91">
              <w:rPr>
                <w:sz w:val="24"/>
                <w:szCs w:val="24"/>
              </w:rPr>
              <w:t>0год.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D7B9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58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3D7B91">
              <w:rPr>
                <w:sz w:val="24"/>
                <w:szCs w:val="24"/>
                <w:lang w:val="en-US"/>
              </w:rPr>
              <w:t>--</w:t>
            </w:r>
            <w:r w:rsidRPr="003D7B91">
              <w:rPr>
                <w:sz w:val="24"/>
                <w:szCs w:val="24"/>
              </w:rPr>
              <w:t>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Вид контролю:  диф. залік </w:t>
            </w:r>
          </w:p>
        </w:tc>
      </w:tr>
    </w:tbl>
    <w:p w:rsidR="003D7B91" w:rsidRPr="00F95C8F" w:rsidRDefault="003D7B91" w:rsidP="003D7B91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6E4B05" w:rsidRDefault="00D01F5A" w:rsidP="00D56558">
      <w:pPr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</w:t>
      </w:r>
      <w:r w:rsidR="00BB74FC">
        <w:rPr>
          <w:sz w:val="24"/>
          <w:szCs w:val="24"/>
        </w:rPr>
        <w:t>перш</w:t>
      </w:r>
      <w:r w:rsidRPr="006E4B05">
        <w:rPr>
          <w:sz w:val="24"/>
          <w:szCs w:val="24"/>
        </w:rPr>
        <w:t>ий (</w:t>
      </w:r>
      <w:r w:rsidR="00BB74FC">
        <w:rPr>
          <w:sz w:val="24"/>
          <w:szCs w:val="24"/>
        </w:rPr>
        <w:t>бакалаврсь</w:t>
      </w:r>
      <w:r w:rsidRPr="006E4B05">
        <w:rPr>
          <w:sz w:val="24"/>
          <w:szCs w:val="24"/>
        </w:rPr>
        <w:t xml:space="preserve">кий) рівень, кваліфікація освітня, що присвоюється – </w:t>
      </w:r>
      <w:r w:rsidR="00BB74FC">
        <w:rPr>
          <w:sz w:val="24"/>
          <w:szCs w:val="24"/>
        </w:rPr>
        <w:t>бакалавр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</w:t>
      </w:r>
      <w:r w:rsidR="00D56558" w:rsidRPr="00D56558">
        <w:rPr>
          <w:sz w:val="24"/>
          <w:szCs w:val="24"/>
        </w:rPr>
        <w:t>22</w:t>
      </w:r>
      <w:r w:rsidR="007E42E7" w:rsidRPr="007E42E7">
        <w:rPr>
          <w:sz w:val="24"/>
          <w:szCs w:val="24"/>
        </w:rPr>
        <w:t xml:space="preserve"> «</w:t>
      </w:r>
      <w:r w:rsidR="00D56558" w:rsidRPr="00D56558">
        <w:rPr>
          <w:sz w:val="24"/>
          <w:szCs w:val="24"/>
        </w:rPr>
        <w:t>Охорона здоров’я</w:t>
      </w:r>
      <w:r w:rsidR="007E42E7" w:rsidRPr="007E42E7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спеціальність </w:t>
      </w:r>
      <w:r w:rsidR="00BB74FC" w:rsidRPr="00BB74FC">
        <w:rPr>
          <w:sz w:val="24"/>
          <w:szCs w:val="24"/>
        </w:rPr>
        <w:t>224 «</w:t>
      </w:r>
      <w:r w:rsidR="00D56558" w:rsidRPr="00D56558">
        <w:rPr>
          <w:sz w:val="24"/>
          <w:szCs w:val="24"/>
        </w:rPr>
        <w:t>ТМДЛ</w:t>
      </w:r>
      <w:r w:rsidR="00BB74FC" w:rsidRPr="00BB74FC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т.ін.</w:t>
      </w:r>
    </w:p>
    <w:p w:rsidR="00B64D98" w:rsidRPr="0045510D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45510D">
        <w:rPr>
          <w:rFonts w:eastAsia="Times New Roman"/>
          <w:sz w:val="24"/>
          <w:szCs w:val="24"/>
          <w:lang w:bidi="uk-UA"/>
        </w:rPr>
        <w:t xml:space="preserve">Сторінка дисципліни в системі Moodle </w:t>
      </w:r>
    </w:p>
    <w:p w:rsidR="00962DD9" w:rsidRPr="0045510D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BB74FC">
      <w:pPr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="00001DBD">
        <w:rPr>
          <w:sz w:val="24"/>
          <w:szCs w:val="24"/>
        </w:rPr>
        <w:t xml:space="preserve"> вивчення </w:t>
      </w:r>
      <w:r w:rsidRPr="009F747A">
        <w:rPr>
          <w:sz w:val="24"/>
          <w:szCs w:val="24"/>
        </w:rPr>
        <w:t xml:space="preserve">навчальної дисципліни </w:t>
      </w:r>
      <w:r w:rsidR="00BB74FC" w:rsidRPr="00BB74FC">
        <w:rPr>
          <w:sz w:val="24"/>
          <w:szCs w:val="24"/>
        </w:rPr>
        <w:t>ОНКОЛОГІЯ З ОЦІНКОЮ РЕЗУЛЬТАТОВ ДОСЛІДЖЕНЬ</w:t>
      </w:r>
      <w:r w:rsidR="00BB74FC">
        <w:rPr>
          <w:sz w:val="24"/>
          <w:szCs w:val="24"/>
        </w:rPr>
        <w:t xml:space="preserve"> </w:t>
      </w:r>
      <w:r w:rsidRPr="009F747A">
        <w:rPr>
          <w:sz w:val="24"/>
          <w:szCs w:val="24"/>
        </w:rPr>
        <w:t>є онкологія - наука, яка вивчає причини виникнення, розвитку пухлин,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</w:t>
      </w:r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 xml:space="preserve">захворювань, невідкладних станів, лабораторних та інструментальних досліджень, медичних маніпуляцій. </w:t>
      </w:r>
    </w:p>
    <w:p w:rsidR="00962DD9" w:rsidRDefault="00962DD9" w:rsidP="004D4D7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r w:rsidR="009F747A">
        <w:rPr>
          <w:bCs/>
          <w:sz w:val="24"/>
          <w:szCs w:val="24"/>
        </w:rPr>
        <w:t>локалізаціями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курації та демонстрації хворих з різноманітною </w:t>
      </w:r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r>
        <w:rPr>
          <w:bCs/>
          <w:sz w:val="24"/>
          <w:szCs w:val="24"/>
        </w:rPr>
        <w:t xml:space="preserve">, </w:t>
      </w:r>
      <w:r w:rsidR="00BB74FC">
        <w:rPr>
          <w:bCs/>
          <w:sz w:val="24"/>
          <w:szCs w:val="24"/>
        </w:rPr>
        <w:t xml:space="preserve">в першу чергу </w:t>
      </w:r>
      <w:r w:rsidR="00BB74FC" w:rsidRPr="009F747A">
        <w:rPr>
          <w:color w:val="000000"/>
          <w:sz w:val="24"/>
          <w:szCs w:val="24"/>
        </w:rPr>
        <w:t>лабораторних та інструментальних досліджень</w:t>
      </w:r>
      <w:r w:rsidR="00BB74FC">
        <w:rPr>
          <w:bCs/>
          <w:sz w:val="24"/>
          <w:szCs w:val="24"/>
        </w:rPr>
        <w:t xml:space="preserve"> онкології. </w:t>
      </w:r>
      <w:r w:rsidRPr="002C2934">
        <w:rPr>
          <w:bCs/>
          <w:sz w:val="24"/>
          <w:szCs w:val="24"/>
        </w:rPr>
        <w:t xml:space="preserve">Тобто курс охоплює основні як практичні, так і теоретичні аспекти діяльності майбутнього </w:t>
      </w:r>
      <w:r w:rsidR="00BB74FC">
        <w:rPr>
          <w:bCs/>
          <w:sz w:val="24"/>
          <w:szCs w:val="24"/>
        </w:rPr>
        <w:t>бакалавра лабораторної діагностики</w:t>
      </w:r>
      <w:r>
        <w:rPr>
          <w:bCs/>
          <w:sz w:val="24"/>
          <w:szCs w:val="24"/>
        </w:rPr>
        <w:t>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r w:rsidRPr="00531C29">
        <w:rPr>
          <w:i/>
          <w:sz w:val="24"/>
        </w:rPr>
        <w:t>Пререквізити.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</w:t>
      </w:r>
      <w:r w:rsidRPr="00531C29">
        <w:rPr>
          <w:sz w:val="24"/>
        </w:rPr>
        <w:lastRenderedPageBreak/>
        <w:t xml:space="preserve">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r w:rsidR="009F747A">
        <w:rPr>
          <w:sz w:val="24"/>
        </w:rPr>
        <w:t xml:space="preserve">внутришних та </w:t>
      </w:r>
      <w:r>
        <w:rPr>
          <w:sz w:val="24"/>
        </w:rPr>
        <w:t xml:space="preserve">дитячих хвороб, медичної генетики, фармакології та медичної рецептури, </w:t>
      </w:r>
      <w:r w:rsidR="009F747A">
        <w:rPr>
          <w:sz w:val="24"/>
        </w:rPr>
        <w:t>онко</w:t>
      </w:r>
      <w:r>
        <w:rPr>
          <w:sz w:val="24"/>
        </w:rPr>
        <w:t xml:space="preserve">епідеміології та принципів доказової медицини, </w:t>
      </w:r>
      <w:r w:rsidR="00BB74FC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r w:rsidR="009F747A">
        <w:rPr>
          <w:sz w:val="24"/>
        </w:rPr>
        <w:t>онко</w:t>
      </w:r>
      <w:r>
        <w:rPr>
          <w:sz w:val="24"/>
        </w:rPr>
        <w:t>хворими</w:t>
      </w:r>
      <w:r w:rsidR="009F747A">
        <w:rPr>
          <w:sz w:val="24"/>
        </w:rPr>
        <w:t xml:space="preserve">, </w:t>
      </w:r>
      <w:r>
        <w:rPr>
          <w:sz w:val="24"/>
        </w:rPr>
        <w:t>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>суміжних дисциплін</w:t>
      </w:r>
      <w:r w:rsidR="00BB74FC">
        <w:rPr>
          <w:sz w:val="24"/>
        </w:rPr>
        <w:t xml:space="preserve"> протягом 2 та 3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</w:t>
      </w:r>
      <w:r w:rsidR="003D7B91">
        <w:rPr>
          <w:sz w:val="24"/>
        </w:rPr>
        <w:t xml:space="preserve"> вищої освіти на програмах </w:t>
      </w:r>
      <w:r w:rsidR="003D7B91">
        <w:rPr>
          <w:rFonts w:ascii="Calibri" w:hAnsi="Calibri" w:cs="Calibri"/>
          <w:color w:val="FF0000"/>
          <w:shd w:val="clear" w:color="auto" w:fill="FFFFFF"/>
        </w:rPr>
        <w:t> 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Pr="003D7B91">
        <w:rPr>
          <w:sz w:val="24"/>
        </w:rPr>
        <w:t xml:space="preserve"> </w:t>
      </w:r>
      <w:r>
        <w:rPr>
          <w:sz w:val="24"/>
        </w:rPr>
        <w:t>освітньо-наукового рівня вищої освіти.</w:t>
      </w:r>
    </w:p>
    <w:p w:rsidR="00962DD9" w:rsidRDefault="00962DD9" w:rsidP="00B64D98"/>
    <w:p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BB74FC">
        <w:rPr>
          <w:bCs/>
          <w:sz w:val="24"/>
          <w:szCs w:val="24"/>
        </w:rPr>
        <w:t>лабораторної діагностики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</w:p>
    <w:p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:rsidR="00B558C8" w:rsidRPr="00F77785" w:rsidRDefault="00B558C8" w:rsidP="00D56558">
      <w:pPr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компетентностей згідно до загальних і фахових компетентностей освітньо-професійної </w:t>
      </w:r>
      <w:r w:rsidRPr="003D7B91">
        <w:rPr>
          <w:sz w:val="24"/>
          <w:szCs w:val="24"/>
        </w:rPr>
        <w:t xml:space="preserve">програми </w:t>
      </w:r>
      <w:r w:rsidR="003D7B91" w:rsidRPr="003D7B91">
        <w:rPr>
          <w:sz w:val="24"/>
          <w:szCs w:val="24"/>
        </w:rPr>
        <w:t>за спеціальністю 22</w:t>
      </w:r>
      <w:r w:rsidR="003D7B91" w:rsidRPr="003D7B91">
        <w:rPr>
          <w:sz w:val="24"/>
          <w:szCs w:val="24"/>
          <w:lang w:val="ru-RU"/>
        </w:rPr>
        <w:t>4</w:t>
      </w:r>
      <w:r w:rsidR="003D7B91" w:rsidRPr="003D7B91">
        <w:rPr>
          <w:sz w:val="24"/>
          <w:szCs w:val="24"/>
        </w:rPr>
        <w:t xml:space="preserve"> «</w:t>
      </w:r>
      <w:r w:rsidR="007D7683">
        <w:rPr>
          <w:sz w:val="24"/>
          <w:szCs w:val="24"/>
        </w:rPr>
        <w:t>ТМДЛ</w:t>
      </w:r>
      <w:r w:rsidR="003D7B91" w:rsidRPr="003D7B91">
        <w:rPr>
          <w:sz w:val="24"/>
          <w:szCs w:val="24"/>
        </w:rPr>
        <w:t>»</w:t>
      </w:r>
      <w:r w:rsidR="003D7B91" w:rsidRPr="00383F10">
        <w:rPr>
          <w:sz w:val="24"/>
          <w:szCs w:val="24"/>
        </w:rPr>
        <w:t xml:space="preserve"> 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="003D7B91" w:rsidRPr="003D7B91">
        <w:rPr>
          <w:sz w:val="24"/>
        </w:rPr>
        <w:t xml:space="preserve"> </w:t>
      </w:r>
      <w:r w:rsidRPr="00383F10">
        <w:rPr>
          <w:sz w:val="24"/>
          <w:szCs w:val="24"/>
        </w:rPr>
        <w:t>в</w:t>
      </w:r>
      <w:r w:rsidR="007D7683">
        <w:rPr>
          <w:sz w:val="24"/>
          <w:szCs w:val="24"/>
        </w:rPr>
        <w:t xml:space="preserve">ищої освіти за спеціальністю 22 </w:t>
      </w:r>
      <w:r w:rsidR="007D7683">
        <w:rPr>
          <w:sz w:val="24"/>
          <w:szCs w:val="24"/>
          <w:lang w:val="ru-RU"/>
        </w:rPr>
        <w:t xml:space="preserve"> «Охорона здоров</w:t>
      </w:r>
      <w:r w:rsidR="007D7683" w:rsidRPr="007D7683">
        <w:rPr>
          <w:sz w:val="24"/>
          <w:szCs w:val="24"/>
          <w:lang w:val="ru-RU"/>
        </w:rPr>
        <w:t>’</w:t>
      </w:r>
      <w:r w:rsidR="007D7683">
        <w:rPr>
          <w:sz w:val="24"/>
          <w:szCs w:val="24"/>
          <w:lang w:val="ru-RU"/>
        </w:rPr>
        <w:t>я»</w:t>
      </w:r>
      <w:r w:rsidR="00F77785">
        <w:rPr>
          <w:sz w:val="24"/>
          <w:szCs w:val="24"/>
        </w:rPr>
        <w:t>.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>, в тому числи прі ускладненнях лікування</w:t>
      </w:r>
      <w:r w:rsidRPr="00D14ECA">
        <w:rPr>
          <w:sz w:val="24"/>
          <w:szCs w:val="24"/>
        </w:rPr>
        <w:t xml:space="preserve">; навички виконання медичних маніпуляцій; </w:t>
      </w:r>
      <w:r w:rsidR="003D7B91" w:rsidRPr="00D14ECA">
        <w:rPr>
          <w:sz w:val="24"/>
          <w:szCs w:val="24"/>
        </w:rPr>
        <w:t xml:space="preserve">навички виконання </w:t>
      </w:r>
      <w:r w:rsidR="003D7B91">
        <w:rPr>
          <w:sz w:val="24"/>
          <w:szCs w:val="24"/>
        </w:rPr>
        <w:t xml:space="preserve">лабораторних досліджень, </w:t>
      </w:r>
      <w:r w:rsidRPr="00D14ECA">
        <w:rPr>
          <w:sz w:val="24"/>
          <w:szCs w:val="24"/>
        </w:rPr>
        <w:t>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комунікативність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основна </w:t>
      </w:r>
      <w:r w:rsidRPr="008E3DC1">
        <w:rPr>
          <w:sz w:val="24"/>
          <w:szCs w:val="24"/>
        </w:rPr>
        <w:t>формат дисципліни змішаний - дисципліна, що має супровід в системі Moodle,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Moodle),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r w:rsidR="00B558C8">
        <w:rPr>
          <w:sz w:val="24"/>
          <w:szCs w:val="24"/>
        </w:rPr>
        <w:t xml:space="preserve">курація </w:t>
      </w:r>
      <w:r w:rsidR="009F747A">
        <w:rPr>
          <w:sz w:val="24"/>
          <w:szCs w:val="24"/>
        </w:rPr>
        <w:t>хворих з онкозахворюваниями</w:t>
      </w:r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>презентації, відео-мат</w:t>
      </w:r>
      <w:r w:rsidR="00B558C8"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9F747A">
        <w:rPr>
          <w:sz w:val="24"/>
          <w:szCs w:val="24"/>
        </w:rPr>
        <w:t>Онкологія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36CA1" w:rsidRDefault="00336CA1" w:rsidP="00336CA1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:rsidR="00DD1483" w:rsidRPr="00DD1483" w:rsidRDefault="00DD1483" w:rsidP="00DD1483">
      <w:pPr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1.</w:t>
      </w:r>
      <w:r w:rsidRPr="00DD1483">
        <w:rPr>
          <w:rFonts w:eastAsia="Times New Roman"/>
          <w:sz w:val="24"/>
          <w:szCs w:val="24"/>
          <w:lang w:eastAsia="ru-RU"/>
        </w:rPr>
        <w:t xml:space="preserve">Організація онкологічної допомоги населенню 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2.</w:t>
      </w:r>
      <w:r w:rsidRPr="00DD1483">
        <w:rPr>
          <w:rFonts w:eastAsia="Times New Roman"/>
          <w:sz w:val="24"/>
          <w:szCs w:val="24"/>
          <w:lang w:eastAsia="ru-RU"/>
        </w:rPr>
        <w:t>Деонтологія і протиракова пропаганда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3.</w:t>
      </w:r>
      <w:r w:rsidRPr="00DD1483">
        <w:rPr>
          <w:rFonts w:eastAsia="Times New Roman"/>
          <w:sz w:val="24"/>
          <w:szCs w:val="24"/>
          <w:lang w:eastAsia="ru-RU"/>
        </w:rPr>
        <w:t>Лабораторна діагностика в онколнгії. Онкомаркери.</w:t>
      </w:r>
      <w:r w:rsidRPr="00DD1483">
        <w:rPr>
          <w:sz w:val="24"/>
          <w:szCs w:val="24"/>
        </w:rPr>
        <w:t xml:space="preserve"> Оцінка результатов досліджень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4.</w:t>
      </w:r>
      <w:r w:rsidRPr="00DD1483">
        <w:rPr>
          <w:rFonts w:eastAsia="Times New Roman"/>
          <w:sz w:val="24"/>
          <w:szCs w:val="24"/>
          <w:lang w:eastAsia="ru-RU"/>
        </w:rPr>
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5.</w:t>
      </w:r>
      <w:r w:rsidRPr="00DD1483">
        <w:rPr>
          <w:rFonts w:eastAsia="Times New Roman"/>
          <w:sz w:val="24"/>
          <w:szCs w:val="24"/>
          <w:lang w:eastAsia="ru-RU"/>
        </w:rPr>
        <w:t>Симптоматичне лікування. Невідкладна допомога в онкохворих та допомога при ускладненнях в процесі лікування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2 Частна онкологія 1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6.</w:t>
      </w:r>
      <w:r w:rsidRPr="00DD1483">
        <w:rPr>
          <w:rFonts w:eastAsia="Times New Roman"/>
          <w:sz w:val="24"/>
          <w:szCs w:val="24"/>
          <w:lang w:eastAsia="ru-RU"/>
        </w:rPr>
        <w:t>Пухлини шкіри та меланома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7.</w:t>
      </w:r>
      <w:r w:rsidRPr="00DD1483">
        <w:rPr>
          <w:rFonts w:eastAsia="Times New Roman"/>
          <w:sz w:val="24"/>
          <w:szCs w:val="24"/>
          <w:lang w:eastAsia="ru-RU"/>
        </w:rPr>
        <w:t>Пухлини голови та шіи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lastRenderedPageBreak/>
        <w:t>Тема 8.</w:t>
      </w:r>
      <w:r w:rsidRPr="00DD1483">
        <w:rPr>
          <w:rFonts w:eastAsia="Times New Roman"/>
          <w:sz w:val="24"/>
          <w:szCs w:val="24"/>
          <w:lang w:eastAsia="ru-RU"/>
        </w:rPr>
        <w:t>Пухлини легені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3 Частна онкологія 2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9.</w:t>
      </w:r>
      <w:r w:rsidRPr="00DD1483">
        <w:rPr>
          <w:rFonts w:eastAsia="Times New Roman"/>
          <w:sz w:val="24"/>
          <w:szCs w:val="24"/>
          <w:lang w:eastAsia="ru-RU"/>
        </w:rPr>
        <w:t>Пухлини молочної залози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10.</w:t>
      </w:r>
      <w:r w:rsidRPr="00DD1483">
        <w:rPr>
          <w:rFonts w:eastAsia="Times New Roman"/>
          <w:sz w:val="24"/>
          <w:szCs w:val="24"/>
          <w:lang w:eastAsia="ru-RU"/>
        </w:rPr>
        <w:t>Пухлини стравоходу та шлунку</w:t>
      </w:r>
    </w:p>
    <w:p w:rsidR="00336CA1" w:rsidRPr="00DD1483" w:rsidRDefault="00DD1483" w:rsidP="00DD1483">
      <w:pPr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11.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ободової та прямої кишки </w:t>
      </w:r>
    </w:p>
    <w:p w:rsidR="00DD1483" w:rsidRDefault="00DD1483" w:rsidP="00DD1483">
      <w:pPr>
        <w:rPr>
          <w:b/>
          <w:bCs/>
          <w:szCs w:val="28"/>
        </w:rPr>
      </w:pPr>
    </w:p>
    <w:p w:rsidR="00336CA1" w:rsidRPr="0045510D" w:rsidRDefault="00336CA1" w:rsidP="00336CA1">
      <w:pPr>
        <w:widowControl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45510D">
        <w:rPr>
          <w:b/>
          <w:bCs/>
          <w:sz w:val="24"/>
          <w:szCs w:val="24"/>
        </w:rPr>
        <w:t>Структура навчальної дисципліни</w:t>
      </w:r>
    </w:p>
    <w:p w:rsidR="00336CA1" w:rsidRPr="0045510D" w:rsidRDefault="00336CA1" w:rsidP="00336CA1">
      <w:pPr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B422A" w:rsidRPr="0045510D" w:rsidTr="0010113C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 годин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інд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срс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7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1 Загальни вопроси онкології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Тема 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2.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3.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4.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5.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22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2 Частна онкологія 1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6.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7.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8.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3 Частна онкологія 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9.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10.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58</w:t>
            </w:r>
          </w:p>
        </w:tc>
      </w:tr>
    </w:tbl>
    <w:p w:rsidR="005B422A" w:rsidRPr="0045510D" w:rsidRDefault="005B422A" w:rsidP="005B422A">
      <w:pPr>
        <w:ind w:left="7513" w:hanging="425"/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4. Теми лекцій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онкології.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</w:tr>
    </w:tbl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5. Теми семінарських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sz w:val="24"/>
          <w:szCs w:val="24"/>
        </w:rPr>
        <w:t xml:space="preserve">         </w:t>
      </w:r>
      <w:r w:rsidRPr="0045510D">
        <w:rPr>
          <w:b/>
          <w:sz w:val="24"/>
          <w:szCs w:val="24"/>
        </w:rPr>
        <w:t>6. Теми практичних занять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20</w:t>
            </w:r>
          </w:p>
        </w:tc>
      </w:tr>
    </w:tbl>
    <w:p w:rsidR="005B422A" w:rsidRPr="0045510D" w:rsidRDefault="005B422A" w:rsidP="005B422A">
      <w:pPr>
        <w:ind w:left="7513" w:hanging="6946"/>
        <w:rPr>
          <w:sz w:val="24"/>
          <w:szCs w:val="24"/>
        </w:rPr>
      </w:pPr>
      <w:r w:rsidRPr="0045510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7. Теми лабораторних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color w:val="C00000"/>
          <w:sz w:val="24"/>
          <w:szCs w:val="24"/>
        </w:rPr>
        <w:t xml:space="preserve">       </w:t>
      </w:r>
      <w:r w:rsidRPr="0045510D">
        <w:rPr>
          <w:sz w:val="24"/>
          <w:szCs w:val="24"/>
        </w:rPr>
        <w:t xml:space="preserve"> </w:t>
      </w:r>
      <w:r w:rsidRPr="0045510D">
        <w:rPr>
          <w:b/>
          <w:sz w:val="24"/>
          <w:szCs w:val="24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  <w:lang w:val="en-US"/>
              </w:rPr>
              <w:t>1</w:t>
            </w: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58</w:t>
            </w:r>
          </w:p>
        </w:tc>
      </w:tr>
    </w:tbl>
    <w:p w:rsidR="00336CA1" w:rsidRPr="0045510D" w:rsidRDefault="00336CA1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40E7D" w:rsidRPr="0045510D" w:rsidRDefault="00340E7D" w:rsidP="00DC1ECF">
      <w:pPr>
        <w:jc w:val="both"/>
        <w:rPr>
          <w:sz w:val="24"/>
          <w:szCs w:val="24"/>
        </w:rPr>
      </w:pPr>
    </w:p>
    <w:p w:rsidR="00340E7D" w:rsidRPr="0045510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45510D">
        <w:rPr>
          <w:b/>
          <w:sz w:val="24"/>
          <w:szCs w:val="24"/>
        </w:rPr>
        <w:t>Рекомендована література</w:t>
      </w:r>
      <w:r w:rsidRPr="0045510D">
        <w:rPr>
          <w:b/>
          <w:sz w:val="24"/>
          <w:szCs w:val="24"/>
        </w:rPr>
        <w:tab/>
      </w:r>
    </w:p>
    <w:p w:rsidR="00F755CA" w:rsidRPr="0045510D" w:rsidRDefault="00F755CA" w:rsidP="00F755CA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5510D">
        <w:rPr>
          <w:b/>
          <w:bCs/>
          <w:spacing w:val="-6"/>
          <w:sz w:val="24"/>
          <w:szCs w:val="24"/>
        </w:rPr>
        <w:t>Базова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Алгоритмы современной онкологии. /Под редакцией Щепотина И.Б., Бондаря Г.В., Ганула В.Л. - К.: Книга плюс- 2006.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Вітенко І.С., Попович О.Ю. Паліативна медична допомога. Донецьк, Донеччина. - 2004. -150с.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Ганул.В.Л., Киркилевский СИ. Рак пищевода: руководство для онкологов и хирургов. К.: Книга плюс. - 2003. - 200с.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Ефетов В.М. Избранные лекции по клинической онкологии. 1997. -260с.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Онкологія. /За ред. В.П.Баштана, А.Л.Одабашьяна, П.В.Шелешка - Тернопіль; Укрмедкнига, 2003.-316с.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Онкологія: Підручник - 3-те видання, перероб. і доп./Б.Т.Білинський, Н.А.Володько, А.І.Гнатишак, О.О.Галай та ін.; За ред. Б.Т.Білинського - К. Здоров’я, 2004. - 528с.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 Общая онкология: Учебное пособие.- Харьков: ХГМУ, 2001.- 72с.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В.И., Трунов Г.В. Рак легкого.- Харьков,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Ю.Шевченко А.І. Онкологія. Електр. підручник</w:t>
      </w:r>
      <w:r w:rsidRPr="00F755CA">
        <w:rPr>
          <w:rStyle w:val="FontStyle29"/>
          <w:sz w:val="24"/>
          <w:szCs w:val="24"/>
        </w:rPr>
        <w:t xml:space="preserve">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Щепотін І.Б., Ганул В.Л., Кліменко І.О. та ін. Онкологія.-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Энциклопедия клинической онкологии. Руководство для практикующих врачей / М.И.Давыдов, Г.Л.Вышковский и др. - М.:РЛС - 2005,2004.-1536 с.</w:t>
      </w:r>
    </w:p>
    <w:p w:rsidR="00F755CA" w:rsidRPr="00F755CA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Атлас онкологічних операцій / Під ред. Б.Е. Петерсона, В. І. Чиссова, А.І. Пачеса - М.: </w:t>
      </w:r>
      <w:r w:rsidRPr="00F755CA">
        <w:rPr>
          <w:rStyle w:val="FontStyle29"/>
          <w:sz w:val="24"/>
          <w:szCs w:val="24"/>
        </w:rPr>
        <w:lastRenderedPageBreak/>
        <w:t xml:space="preserve">Медицина, 1987. -534с. 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Лупальцов В.І., Циганенко А.Я., Сенніков І.А. Элементы общего ухода за больными в хирургическом стационаре. – Харків, 1999. – 232 С.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Переводчикова Н.И. Руководство по химиотерапии опухолевых заболеваний / Под ред. Н.И. Переводчиковой. - 2-е изд., доп.- М.: Практическая медицина, 2005.-С. 195- 209.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Черноусов А.Ф., Поликарпов С.А., Черноусов Ф.А. Хирургия рака желудка. – Москва, - 2004, 560 с.</w:t>
      </w:r>
    </w:p>
    <w:p w:rsidR="00F755CA" w:rsidRPr="00F755CA" w:rsidRDefault="00F755CA" w:rsidP="00F755CA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knmu.kharkov.ua</w:t>
      </w:r>
    </w:p>
    <w:p w:rsidR="00F755CA" w:rsidRPr="00F755CA" w:rsidRDefault="009D3D17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6" w:history="1"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unci.org.ua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mozdocs.kiev.ua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ncru.inf.ua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oncology.kiev.</w:t>
      </w: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курації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lastRenderedPageBreak/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силабус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56979">
        <w:rPr>
          <w:rFonts w:eastAsia="Times New Roman"/>
          <w:sz w:val="24"/>
          <w:szCs w:val="24"/>
          <w:lang w:eastAsia="ar-SA"/>
        </w:rPr>
        <w:t>хірургч</w:t>
      </w:r>
      <w:r w:rsidR="00000191" w:rsidRPr="00000191">
        <w:rPr>
          <w:rFonts w:eastAsia="Times New Roman"/>
          <w:sz w:val="24"/>
          <w:szCs w:val="24"/>
          <w:lang w:eastAsia="ar-SA"/>
        </w:rPr>
        <w:t>ного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EC0895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FC3803" w:rsidRPr="000001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залікоцінюється: мінімально -  50 балів,  максимально -  80 балів. Оцінка з дисципліниє сума балів за поточної навчальної діяльності та диференційованого залікуу балах: мінімально – 120  балів, максимально -   200 баліві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диф. заліком, проводиться відповідно до таблиці 1. Мінімальна кількість балів, яку має набрати студент для допуску до диф. заліку або іспиту - 70 балів, мінімальна позитивна оцінка на диф.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 xml:space="preserve">Якщо </w:t>
      </w:r>
      <w:r w:rsidR="00F56979"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F56979" w:rsidRPr="0053010D">
        <w:rPr>
          <w:rFonts w:eastAsia="Times New Roman"/>
          <w:bCs/>
          <w:iCs/>
          <w:sz w:val="24"/>
          <w:szCs w:val="24"/>
          <w:lang w:eastAsia="ru-RU"/>
        </w:rPr>
        <w:t>иференційований залік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 завданнь</w:t>
      </w:r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r w:rsidR="00AD5B07">
        <w:rPr>
          <w:sz w:val="24"/>
          <w:szCs w:val="24"/>
          <w:lang w:val="ru-RU"/>
        </w:rPr>
        <w:t>д</w:t>
      </w:r>
      <w:r w:rsidRPr="00480F9D">
        <w:rPr>
          <w:sz w:val="24"/>
          <w:szCs w:val="24"/>
        </w:rPr>
        <w:t>і</w:t>
      </w:r>
      <w:r w:rsidR="00AD5B07">
        <w:rPr>
          <w:sz w:val="24"/>
          <w:szCs w:val="24"/>
          <w:lang w:val="ru-RU"/>
        </w:rPr>
        <w:t>фзалфку</w:t>
      </w:r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5B1007" w:rsidP="00E31F1F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5B1007">
        <w:rPr>
          <w:sz w:val="24"/>
          <w:szCs w:val="24"/>
        </w:rPr>
        <w:t>Старіков В.І</w:t>
      </w:r>
      <w:r w:rsidRPr="0076300B">
        <w:rPr>
          <w:sz w:val="24"/>
          <w:szCs w:val="24"/>
        </w:rPr>
        <w:t xml:space="preserve">.  </w:t>
      </w:r>
    </w:p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97"/>
    <w:multiLevelType w:val="hybridMultilevel"/>
    <w:tmpl w:val="925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01DBD"/>
    <w:rsid w:val="00066F32"/>
    <w:rsid w:val="00080B44"/>
    <w:rsid w:val="000C2469"/>
    <w:rsid w:val="000C791A"/>
    <w:rsid w:val="000C7E32"/>
    <w:rsid w:val="000F61D0"/>
    <w:rsid w:val="00113789"/>
    <w:rsid w:val="00143A9E"/>
    <w:rsid w:val="00176A79"/>
    <w:rsid w:val="001966B7"/>
    <w:rsid w:val="001B6541"/>
    <w:rsid w:val="001C0E3C"/>
    <w:rsid w:val="001D0ED7"/>
    <w:rsid w:val="001D5DE0"/>
    <w:rsid w:val="0020007C"/>
    <w:rsid w:val="00202FDE"/>
    <w:rsid w:val="00205157"/>
    <w:rsid w:val="00220916"/>
    <w:rsid w:val="002C1C62"/>
    <w:rsid w:val="002D52FE"/>
    <w:rsid w:val="003106B4"/>
    <w:rsid w:val="00336CA1"/>
    <w:rsid w:val="00340E7D"/>
    <w:rsid w:val="00354EA8"/>
    <w:rsid w:val="00364B79"/>
    <w:rsid w:val="00383F10"/>
    <w:rsid w:val="003D1EF4"/>
    <w:rsid w:val="003D7B91"/>
    <w:rsid w:val="003F7F46"/>
    <w:rsid w:val="0045510D"/>
    <w:rsid w:val="004B0633"/>
    <w:rsid w:val="004D4D79"/>
    <w:rsid w:val="0050683A"/>
    <w:rsid w:val="005070CD"/>
    <w:rsid w:val="00516166"/>
    <w:rsid w:val="00544405"/>
    <w:rsid w:val="005633F9"/>
    <w:rsid w:val="0059773F"/>
    <w:rsid w:val="005B0D15"/>
    <w:rsid w:val="005B1007"/>
    <w:rsid w:val="005B299F"/>
    <w:rsid w:val="005B422A"/>
    <w:rsid w:val="00653A14"/>
    <w:rsid w:val="00695878"/>
    <w:rsid w:val="006B70B5"/>
    <w:rsid w:val="006D7236"/>
    <w:rsid w:val="007C068E"/>
    <w:rsid w:val="007D7683"/>
    <w:rsid w:val="007E04A5"/>
    <w:rsid w:val="007E42E7"/>
    <w:rsid w:val="0081657B"/>
    <w:rsid w:val="00866F0C"/>
    <w:rsid w:val="008A2AA0"/>
    <w:rsid w:val="008E3DC1"/>
    <w:rsid w:val="009050CA"/>
    <w:rsid w:val="0090670C"/>
    <w:rsid w:val="00946864"/>
    <w:rsid w:val="00962DD9"/>
    <w:rsid w:val="009940D3"/>
    <w:rsid w:val="009C5FAE"/>
    <w:rsid w:val="009D3D17"/>
    <w:rsid w:val="009E1EAD"/>
    <w:rsid w:val="009F747A"/>
    <w:rsid w:val="00A01126"/>
    <w:rsid w:val="00A05E3A"/>
    <w:rsid w:val="00A26C72"/>
    <w:rsid w:val="00A27055"/>
    <w:rsid w:val="00A645C8"/>
    <w:rsid w:val="00A83F90"/>
    <w:rsid w:val="00AC1D27"/>
    <w:rsid w:val="00AD5B07"/>
    <w:rsid w:val="00B17C98"/>
    <w:rsid w:val="00B21694"/>
    <w:rsid w:val="00B558C8"/>
    <w:rsid w:val="00B567C8"/>
    <w:rsid w:val="00B64D98"/>
    <w:rsid w:val="00BB74FC"/>
    <w:rsid w:val="00C17B3A"/>
    <w:rsid w:val="00C26A5E"/>
    <w:rsid w:val="00C33B8C"/>
    <w:rsid w:val="00C52E82"/>
    <w:rsid w:val="00C545BA"/>
    <w:rsid w:val="00C654EE"/>
    <w:rsid w:val="00C80EBC"/>
    <w:rsid w:val="00C955D0"/>
    <w:rsid w:val="00CE44D3"/>
    <w:rsid w:val="00D01F5A"/>
    <w:rsid w:val="00D032F0"/>
    <w:rsid w:val="00D03BC2"/>
    <w:rsid w:val="00D5124D"/>
    <w:rsid w:val="00D56558"/>
    <w:rsid w:val="00D75455"/>
    <w:rsid w:val="00DC1ECF"/>
    <w:rsid w:val="00DC3A93"/>
    <w:rsid w:val="00DD1483"/>
    <w:rsid w:val="00E200E0"/>
    <w:rsid w:val="00E31F1F"/>
    <w:rsid w:val="00E5263E"/>
    <w:rsid w:val="00E7761A"/>
    <w:rsid w:val="00EC0895"/>
    <w:rsid w:val="00ED72A8"/>
    <w:rsid w:val="00F517B4"/>
    <w:rsid w:val="00F56979"/>
    <w:rsid w:val="00F755CA"/>
    <w:rsid w:val="00F77785"/>
    <w:rsid w:val="00FA41BF"/>
    <w:rsid w:val="00FC380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2021-01-15T14:15:00Z</dcterms:created>
  <dcterms:modified xsi:type="dcterms:W3CDTF">2021-01-15T14:15:00Z</dcterms:modified>
</cp:coreProperties>
</file>