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15220000-6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Риба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рибне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фі</w:t>
      </w:r>
      <w:proofErr w:type="gram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ле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та</w:t>
      </w:r>
      <w:proofErr w:type="gram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інше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м’ясо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риби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морожені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Риба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заморожена без </w:t>
      </w:r>
      <w:proofErr w:type="spellStart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>голів</w:t>
      </w:r>
      <w:proofErr w:type="spellEnd"/>
      <w:r w:rsidR="0013695D" w:rsidRPr="0013695D">
        <w:rPr>
          <w:rFonts w:ascii="Times New Roman" w:eastAsia="Times New Roman" w:hAnsi="Times New Roman" w:cs="Times New Roman"/>
          <w:color w:val="000000"/>
          <w:sz w:val="24"/>
        </w:rPr>
        <w:t xml:space="preserve"> типу «Хек», «Минтай»)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anchor=":" w:history="1">
        <w:r w:rsidR="0013695D" w:rsidRPr="00FD6025">
          <w:rPr>
            <w:rStyle w:val="a3"/>
          </w:rPr>
          <w:t>https://gov.e-tender.ua/tender/produkti-harchuvannya/UA-2024-02-21-007881-a-dk-021-2015-yedynyj-zakupivelnyj-slovnyk-15220000-6-ryba-rybne-file-ta-inshe#:</w:t>
        </w:r>
      </w:hyperlink>
    </w:p>
    <w:p w:rsidR="0013695D" w:rsidRPr="0013695D" w:rsidRDefault="0013695D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4A77AF" w:rsidRPr="004A77AF" w:rsidRDefault="00AF2082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13695D" w:rsidRPr="0013695D">
        <w:rPr>
          <w:rFonts w:ascii="Times New Roman" w:eastAsia="Times New Roman" w:hAnsi="Times New Roman" w:cs="Times New Roman"/>
          <w:b/>
          <w:color w:val="000000"/>
          <w:sz w:val="24"/>
        </w:rPr>
        <w:t>360 440,00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AF2082" w:rsidRPr="00AF2082" w:rsidRDefault="00AF2082" w:rsidP="00AF20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2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AF2082" w:rsidRPr="00AF2082" w:rsidRDefault="00AF2082" w:rsidP="00AF20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AF2082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AF2082" w:rsidRPr="00AF2082" w:rsidRDefault="00AF2082" w:rsidP="00AF2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759"/>
        <w:gridCol w:w="1124"/>
        <w:gridCol w:w="1614"/>
        <w:gridCol w:w="1097"/>
        <w:gridCol w:w="1086"/>
        <w:gridCol w:w="1083"/>
      </w:tblGrid>
      <w:tr w:rsidR="00AF2082" w:rsidRPr="00AF2082" w:rsidTr="003116E7">
        <w:trPr>
          <w:trHeight w:val="437"/>
        </w:trPr>
        <w:tc>
          <w:tcPr>
            <w:tcW w:w="305" w:type="pct"/>
            <w:vMerge w:val="restar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478" w:type="pct"/>
            <w:vMerge w:val="restar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602" w:type="pct"/>
            <w:vMerge w:val="restar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865" w:type="pct"/>
            <w:vMerge w:val="restar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750" w:type="pct"/>
            <w:gridSpan w:val="3"/>
            <w:shd w:val="clear" w:color="auto" w:fill="auto"/>
            <w:vAlign w:val="center"/>
          </w:tcPr>
          <w:p w:rsidR="00AF2082" w:rsidRPr="00AF2082" w:rsidRDefault="00AF2082" w:rsidP="00AF208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AF2082" w:rsidRPr="00AF2082" w:rsidTr="003116E7">
        <w:trPr>
          <w:cantSplit/>
          <w:trHeight w:val="1338"/>
        </w:trPr>
        <w:tc>
          <w:tcPr>
            <w:tcW w:w="305" w:type="pct"/>
            <w:vMerge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8" w:type="pct"/>
            <w:vMerge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5" w:type="pct"/>
            <w:vMerge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8" w:type="pct"/>
            <w:textDirection w:val="btLr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582" w:type="pct"/>
            <w:textDirection w:val="btLr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80" w:type="pct"/>
            <w:textDirection w:val="btLr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AF2082" w:rsidRPr="00AF2082" w:rsidTr="003116E7">
        <w:trPr>
          <w:cantSplit/>
          <w:trHeight w:val="626"/>
        </w:trPr>
        <w:tc>
          <w:tcPr>
            <w:tcW w:w="305" w:type="pc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0" w:name="_Hlk122605605"/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78" w:type="pct"/>
            <w:vAlign w:val="center"/>
          </w:tcPr>
          <w:p w:rsidR="00AF2082" w:rsidRPr="00AF2082" w:rsidRDefault="00AF2082" w:rsidP="00AF20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Риба заморожена без голів типу «Хек», «Минтай»</w:t>
            </w:r>
          </w:p>
        </w:tc>
        <w:tc>
          <w:tcPr>
            <w:tcW w:w="602" w:type="pct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2060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430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430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AF2082" w:rsidRPr="00AF2082" w:rsidRDefault="00AF2082" w:rsidP="00AF2082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F2082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1200</w:t>
            </w:r>
          </w:p>
        </w:tc>
      </w:tr>
    </w:tbl>
    <w:bookmarkEnd w:id="0"/>
    <w:p w:rsidR="00AF2082" w:rsidRPr="00AF2082" w:rsidRDefault="00AF2082" w:rsidP="00AF2082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AF2082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lastRenderedPageBreak/>
        <w:tab/>
      </w:r>
      <w:r w:rsidRPr="00AF2082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AF2082" w:rsidRPr="00AF2082" w:rsidRDefault="00AF2082" w:rsidP="00AF2082">
      <w:pPr>
        <w:widowControl w:val="0"/>
        <w:tabs>
          <w:tab w:val="left" w:pos="114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AF2082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AF2082" w:rsidRPr="00AF2082" w:rsidRDefault="00AF2082" w:rsidP="00AF2082">
      <w:pPr>
        <w:widowControl w:val="0"/>
        <w:tabs>
          <w:tab w:val="left" w:pos="414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</w:p>
    <w:p w:rsidR="00AF2082" w:rsidRPr="00AF2082" w:rsidRDefault="00AF2082" w:rsidP="00AF2082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AF2082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Риба</w:t>
      </w:r>
      <w:r w:rsidRPr="00AF2082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AF2082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-</w:t>
      </w:r>
      <w:r w:rsidRPr="00AF2082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повинна бути вищого ґатунку, сухої заморозки, мати температуру в товщі м’язів – (мінус) 6, - (мінус) 10 С і нижче. Поверхня риби повинна бути чиста, природного забарвлення, без зовнішніх пошкоджень, правильно оброблена, без голови з цільною консистенцією і запахом, властивим запаху свіжої риби.</w:t>
      </w:r>
    </w:p>
    <w:p w:rsidR="00AF2082" w:rsidRPr="00AF2082" w:rsidRDefault="00AF2082" w:rsidP="00AF2082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AF2082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Не допускається риба заморожена більше одного разу та із великою кількістю льодової глазурі.  </w:t>
      </w:r>
    </w:p>
    <w:p w:rsidR="00AF2082" w:rsidRPr="00AF2082" w:rsidRDefault="00AF2082" w:rsidP="00AF2082">
      <w:pPr>
        <w:widowControl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AF2082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Постачальник гарантує якість товару, згідно </w:t>
      </w:r>
      <w:proofErr w:type="spellStart"/>
      <w:r w:rsidRPr="00AF2082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медико-технічних</w:t>
      </w:r>
      <w:proofErr w:type="spellEnd"/>
      <w:r w:rsidRPr="00AF2082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вимог, яка повинна відповідати найвищому рівню технологій і стандартів, існуючих в країні виробника на аналогічний товар та підтверджує її відповідними документами під час поставки товару (якісне посвідчення, сертифікати, висновки, тощо).</w:t>
      </w:r>
    </w:p>
    <w:p w:rsidR="001738C1" w:rsidRPr="004A77AF" w:rsidRDefault="001738C1" w:rsidP="00AF20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1" w:name="_GoBack"/>
      <w:bookmarkEnd w:id="1"/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353DF5"/>
    <w:rsid w:val="004A77AF"/>
    <w:rsid w:val="008A42E5"/>
    <w:rsid w:val="00A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1-007881-a-dk-021-2015-yedynyj-zakupivelnyj-slovnyk-15220000-6-ryba-rybne-file-ta-insh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5</cp:revision>
  <dcterms:created xsi:type="dcterms:W3CDTF">2024-02-26T11:43:00Z</dcterms:created>
  <dcterms:modified xsi:type="dcterms:W3CDTF">2024-02-26T12:13:00Z</dcterms:modified>
</cp:coreProperties>
</file>