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964" w:rsidRPr="00F2396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F23964" w:rsidRPr="00F23964">
        <w:rPr>
          <w:rFonts w:ascii="Times New Roman" w:hAnsi="Times New Roman" w:cs="Times New Roman"/>
          <w:sz w:val="28"/>
          <w:szCs w:val="28"/>
        </w:rPr>
        <w:t xml:space="preserve">ДК 021:2015: 33120000-7 -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дослідне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3964" w:rsidRPr="00F2396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>:</w:t>
      </w:r>
      <w:r w:rsidRPr="00F239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964" w:rsidRPr="00F23964" w:rsidRDefault="008A7A8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i/>
          <w:sz w:val="28"/>
          <w:szCs w:val="28"/>
        </w:rPr>
        <w:t>Набір</w:t>
      </w:r>
      <w:proofErr w:type="spellEnd"/>
      <w:r w:rsidR="00F23964" w:rsidRPr="00F23964">
        <w:rPr>
          <w:rFonts w:ascii="Times New Roman" w:hAnsi="Times New Roman" w:cs="Times New Roman"/>
          <w:i/>
          <w:sz w:val="28"/>
          <w:szCs w:val="28"/>
        </w:rPr>
        <w:t xml:space="preserve"> з отоскопа і офтальмоскопа, </w:t>
      </w:r>
      <w:proofErr w:type="spellStart"/>
      <w:r w:rsidR="00F23964" w:rsidRPr="00F23964">
        <w:rPr>
          <w:rFonts w:ascii="Times New Roman" w:hAnsi="Times New Roman" w:cs="Times New Roman"/>
          <w:i/>
          <w:sz w:val="28"/>
          <w:szCs w:val="28"/>
        </w:rPr>
        <w:t>діагностичний</w:t>
      </w:r>
      <w:proofErr w:type="spellEnd"/>
      <w:r w:rsidR="00F23964"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i/>
          <w:sz w:val="28"/>
          <w:szCs w:val="28"/>
        </w:rPr>
        <w:t>набір</w:t>
      </w:r>
      <w:proofErr w:type="spellEnd"/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  <w:t>- 1 Од.</w:t>
      </w:r>
    </w:p>
    <w:p w:rsidR="00F23964" w:rsidRPr="00F23964" w:rsidRDefault="00C1409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Пікфлуометр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  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 xml:space="preserve">  -</w:t>
      </w:r>
      <w:r w:rsidR="00F23964"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>2 од.</w:t>
      </w:r>
      <w:r w:rsidR="00F23964"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</w:p>
    <w:p w:rsidR="00C14094" w:rsidRDefault="00C14094" w:rsidP="00F23964">
      <w:pPr>
        <w:rPr>
          <w:rFonts w:ascii="Times New Roman" w:hAnsi="Times New Roman" w:cs="Times New Roman"/>
          <w:i/>
          <w:sz w:val="28"/>
          <w:szCs w:val="28"/>
        </w:rPr>
      </w:pPr>
    </w:p>
    <w:p w:rsidR="00324B80" w:rsidRPr="008A7A84" w:rsidRDefault="00324B80" w:rsidP="00F239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C14094" w:rsidRPr="00C14094">
        <w:rPr>
          <w:rFonts w:ascii="Times New Roman" w:hAnsi="Times New Roman" w:cs="Times New Roman"/>
          <w:sz w:val="28"/>
          <w:szCs w:val="28"/>
        </w:rPr>
        <w:t>23</w:t>
      </w:r>
      <w:r w:rsidR="00F23964" w:rsidRPr="00C14094">
        <w:rPr>
          <w:rFonts w:ascii="Times New Roman" w:hAnsi="Times New Roman" w:cs="Times New Roman"/>
          <w:sz w:val="28"/>
          <w:szCs w:val="28"/>
        </w:rPr>
        <w:t xml:space="preserve"> </w:t>
      </w:r>
      <w:r w:rsidR="00F23964" w:rsidRPr="00C14094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F23964" w:rsidRPr="00C14094">
        <w:rPr>
          <w:rFonts w:ascii="Times New Roman" w:hAnsi="Times New Roman" w:cs="Times New Roman"/>
          <w:sz w:val="28"/>
          <w:szCs w:val="28"/>
        </w:rPr>
        <w:t xml:space="preserve"> 2024</w:t>
      </w:r>
      <w:r w:rsidRPr="00C14094">
        <w:rPr>
          <w:rFonts w:ascii="Times New Roman" w:hAnsi="Times New Roman" w:cs="Times New Roman"/>
          <w:sz w:val="28"/>
          <w:szCs w:val="28"/>
        </w:rPr>
        <w:t xml:space="preserve"> року.</w:t>
      </w:r>
      <w:bookmarkStart w:id="0" w:name="_GoBack"/>
      <w:bookmarkEnd w:id="0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F23964">
        <w:rPr>
          <w:rFonts w:ascii="Times New Roman" w:hAnsi="Times New Roman" w:cs="Times New Roman"/>
          <w:b/>
          <w:sz w:val="28"/>
          <w:szCs w:val="28"/>
        </w:rPr>
        <w:t>:</w:t>
      </w:r>
      <w:r w:rsidRPr="00F23964">
        <w:rPr>
          <w:rFonts w:ascii="Times New Roman" w:hAnsi="Times New Roman" w:cs="Times New Roman"/>
          <w:sz w:val="28"/>
          <w:szCs w:val="28"/>
        </w:rPr>
        <w:t xml:space="preserve"> </w:t>
      </w:r>
      <w:r w:rsidR="00C14094">
        <w:rPr>
          <w:rFonts w:ascii="Times New Roman" w:hAnsi="Times New Roman" w:cs="Times New Roman"/>
          <w:sz w:val="28"/>
          <w:szCs w:val="28"/>
        </w:rPr>
        <w:t>2485</w:t>
      </w:r>
      <w:r w:rsidR="00F23964" w:rsidRPr="00F23964">
        <w:rPr>
          <w:rFonts w:ascii="Times New Roman" w:hAnsi="Times New Roman" w:cs="Times New Roman"/>
          <w:sz w:val="28"/>
          <w:szCs w:val="28"/>
        </w:rPr>
        <w:t>6</w:t>
      </w:r>
      <w:r w:rsidRPr="00F23964">
        <w:rPr>
          <w:rFonts w:ascii="Times New Roman" w:hAnsi="Times New Roman" w:cs="Times New Roman"/>
          <w:sz w:val="28"/>
          <w:szCs w:val="28"/>
        </w:rPr>
        <w:t>,00 грн.</w:t>
      </w:r>
    </w:p>
    <w:p w:rsidR="00324B80" w:rsidRPr="008A7A84" w:rsidRDefault="00324B80" w:rsidP="00C14094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C14094" w:rsidRPr="00C14094">
        <w:rPr>
          <w:rFonts w:ascii="Times New Roman" w:hAnsi="Times New Roman" w:cs="Times New Roman"/>
          <w:sz w:val="28"/>
          <w:szCs w:val="28"/>
        </w:rPr>
        <w:t>UA-2024-10-23-011619-a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</w:t>
      </w:r>
      <w:r w:rsidR="00F2396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» та Статуту </w:t>
      </w:r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</w:t>
      </w:r>
      <w:r w:rsidR="00F23964"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396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комерційних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324B80"/>
    <w:rsid w:val="007B336D"/>
    <w:rsid w:val="0083434A"/>
    <w:rsid w:val="008A7A84"/>
    <w:rsid w:val="00AB7AD4"/>
    <w:rsid w:val="00B8676F"/>
    <w:rsid w:val="00C14094"/>
    <w:rsid w:val="00CE5620"/>
    <w:rsid w:val="00E866AF"/>
    <w:rsid w:val="00F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F2F1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2024-10-16T13:40:00Z</dcterms:created>
  <dcterms:modified xsi:type="dcterms:W3CDTF">2024-10-24T05:53:00Z</dcterms:modified>
</cp:coreProperties>
</file>