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3" w:rsidRDefault="00590464" w:rsidP="00590464">
      <w:pPr>
        <w:spacing w:after="0" w:line="360" w:lineRule="auto"/>
        <w:jc w:val="center"/>
        <w:rPr>
          <w:rFonts w:ascii="Times New Roman" w:hAnsi="Times New Roman" w:cs="Times New Roman"/>
          <w:b/>
          <w:sz w:val="28"/>
          <w:szCs w:val="28"/>
          <w:lang w:val="uk-UA"/>
        </w:rPr>
      </w:pPr>
      <w:bookmarkStart w:id="0" w:name="_GoBack"/>
      <w:bookmarkEnd w:id="0"/>
      <w:r w:rsidRPr="00590464">
        <w:rPr>
          <w:rFonts w:ascii="Times New Roman" w:hAnsi="Times New Roman" w:cs="Times New Roman"/>
          <w:b/>
          <w:sz w:val="28"/>
          <w:szCs w:val="28"/>
          <w:lang w:val="uk-UA"/>
        </w:rPr>
        <w:t>МІНІСТЕРСТВО ОХОРОНИ ЗДОРОВ’Я УКРАЇНИ</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МЕДИЧНИЙ УНИВЕРСИТЕТ</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медичної та біоорганічної хімії</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«Медична хімія»</w:t>
      </w:r>
    </w:p>
    <w:p w:rsidR="00590464" w:rsidRDefault="00590464" w:rsidP="00590464">
      <w:pPr>
        <w:spacing w:after="0" w:line="240" w:lineRule="auto"/>
        <w:jc w:val="center"/>
        <w:rPr>
          <w:rFonts w:ascii="Times New Roman" w:hAnsi="Times New Roman" w:cs="Times New Roman"/>
          <w:sz w:val="20"/>
          <w:szCs w:val="20"/>
          <w:lang w:val="uk-UA"/>
        </w:rPr>
      </w:pPr>
      <w:r w:rsidRPr="00590464">
        <w:rPr>
          <w:rFonts w:ascii="Times New Roman" w:hAnsi="Times New Roman" w:cs="Times New Roman"/>
          <w:sz w:val="20"/>
          <w:szCs w:val="20"/>
          <w:lang w:val="uk-UA"/>
        </w:rPr>
        <w:t>(назва навчальної дисципліни)</w:t>
      </w:r>
    </w:p>
    <w:p w:rsidR="00590464" w:rsidRDefault="00590464" w:rsidP="00590464">
      <w:pPr>
        <w:spacing w:after="0" w:line="240" w:lineRule="auto"/>
        <w:jc w:val="center"/>
        <w:rPr>
          <w:rFonts w:ascii="Times New Roman" w:hAnsi="Times New Roman" w:cs="Times New Roman"/>
          <w:sz w:val="20"/>
          <w:szCs w:val="20"/>
          <w:lang w:val="uk-UA"/>
        </w:rPr>
      </w:pPr>
    </w:p>
    <w:p w:rsidR="00590464" w:rsidRPr="002E4ED6" w:rsidRDefault="00590464" w:rsidP="00590464">
      <w:pPr>
        <w:spacing w:after="0" w:line="240" w:lineRule="auto"/>
        <w:jc w:val="center"/>
        <w:rPr>
          <w:rFonts w:ascii="Times New Roman" w:hAnsi="Times New Roman" w:cs="Times New Roman"/>
          <w:b/>
          <w:sz w:val="28"/>
          <w:szCs w:val="28"/>
          <w:lang w:val="uk-UA"/>
        </w:rPr>
      </w:pPr>
      <w:r w:rsidRPr="00590464">
        <w:rPr>
          <w:rFonts w:ascii="Times New Roman" w:hAnsi="Times New Roman" w:cs="Times New Roman"/>
          <w:sz w:val="24"/>
          <w:szCs w:val="24"/>
          <w:lang w:val="uk-UA"/>
        </w:rPr>
        <w:t xml:space="preserve">навчальний рік </w:t>
      </w:r>
      <w:r w:rsidRPr="00590464">
        <w:rPr>
          <w:rFonts w:ascii="Times New Roman" w:hAnsi="Times New Roman" w:cs="Times New Roman"/>
          <w:b/>
          <w:sz w:val="28"/>
          <w:szCs w:val="28"/>
          <w:lang w:val="uk-UA"/>
        </w:rPr>
        <w:t>20</w:t>
      </w:r>
      <w:r w:rsidR="002E4ED6">
        <w:rPr>
          <w:rFonts w:ascii="Times New Roman" w:hAnsi="Times New Roman" w:cs="Times New Roman"/>
          <w:b/>
          <w:sz w:val="28"/>
          <w:szCs w:val="28"/>
          <w:lang w:val="uk-UA"/>
        </w:rPr>
        <w:t>19</w:t>
      </w:r>
      <w:r w:rsidRPr="005904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90464">
        <w:rPr>
          <w:rFonts w:ascii="Times New Roman" w:hAnsi="Times New Roman" w:cs="Times New Roman"/>
          <w:b/>
          <w:sz w:val="28"/>
          <w:szCs w:val="28"/>
          <w:lang w:val="uk-UA"/>
        </w:rPr>
        <w:t xml:space="preserve"> 202</w:t>
      </w:r>
      <w:r w:rsidR="002E4ED6">
        <w:rPr>
          <w:rFonts w:ascii="Times New Roman" w:hAnsi="Times New Roman" w:cs="Times New Roman"/>
          <w:b/>
          <w:sz w:val="28"/>
          <w:szCs w:val="28"/>
          <w:lang w:val="uk-UA"/>
        </w:rPr>
        <w:t>0</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r w:rsidRPr="00CC7D57">
        <w:rPr>
          <w:rFonts w:ascii="Times New Roman" w:hAnsi="Times New Roman" w:cs="Times New Roman"/>
          <w:sz w:val="20"/>
          <w:szCs w:val="20"/>
          <w:lang w:val="uk-UA"/>
        </w:rPr>
        <w:t>галузь знань</w:t>
      </w:r>
      <w:r>
        <w:rPr>
          <w:rFonts w:ascii="Times New Roman" w:hAnsi="Times New Roman" w:cs="Times New Roman"/>
          <w:b/>
          <w:sz w:val="28"/>
          <w:szCs w:val="28"/>
          <w:lang w:val="uk-UA"/>
        </w:rPr>
        <w:t xml:space="preserve">  22 «Охорона здоров’я»</w:t>
      </w:r>
    </w:p>
    <w:p w:rsidR="00CC7D57" w:rsidRDefault="00CC7D57" w:rsidP="00CC7D57">
      <w:pPr>
        <w:ind w:firstLine="709"/>
        <w:rPr>
          <w:rFonts w:ascii="Times New Roman" w:hAnsi="Times New Roman" w:cs="Times New Roman"/>
          <w:sz w:val="24"/>
          <w:szCs w:val="24"/>
          <w:lang w:val="uk-UA"/>
        </w:rPr>
      </w:pPr>
    </w:p>
    <w:p w:rsidR="00CC7D57" w:rsidRPr="007F0911" w:rsidRDefault="00CC7D57" w:rsidP="00CC7D57">
      <w:pPr>
        <w:spacing w:after="0" w:line="240" w:lineRule="auto"/>
        <w:ind w:firstLine="709"/>
        <w:rPr>
          <w:rFonts w:ascii="Times New Roman" w:hAnsi="Times New Roman" w:cs="Times New Roman"/>
          <w:sz w:val="24"/>
          <w:szCs w:val="24"/>
          <w:u w:val="single"/>
          <w:lang w:val="uk-UA"/>
        </w:rPr>
      </w:pPr>
      <w:r w:rsidRPr="00CC7D57">
        <w:rPr>
          <w:rFonts w:ascii="Times New Roman" w:hAnsi="Times New Roman" w:cs="Times New Roman"/>
          <w:sz w:val="24"/>
          <w:szCs w:val="24"/>
          <w:lang w:val="uk-UA"/>
        </w:rPr>
        <w:t>спеціальність</w:t>
      </w:r>
      <w:r w:rsidR="00B411B4">
        <w:rPr>
          <w:rFonts w:ascii="Times New Roman" w:hAnsi="Times New Roman" w:cs="Times New Roman"/>
          <w:sz w:val="24"/>
          <w:szCs w:val="24"/>
          <w:lang w:val="uk-UA"/>
        </w:rPr>
        <w:t xml:space="preserve">   </w:t>
      </w:r>
      <w:r w:rsidR="00B411B4" w:rsidRPr="000314CE">
        <w:rPr>
          <w:rFonts w:ascii="Times New Roman" w:hAnsi="Times New Roman" w:cs="Times New Roman"/>
          <w:b/>
          <w:sz w:val="28"/>
          <w:szCs w:val="28"/>
          <w:u w:val="single"/>
          <w:lang w:val="uk-UA"/>
        </w:rPr>
        <w:t xml:space="preserve">224  Технології </w:t>
      </w:r>
      <w:r w:rsidR="009078BA" w:rsidRPr="009078BA">
        <w:rPr>
          <w:rFonts w:ascii="Times New Roman" w:hAnsi="Times New Roman" w:cs="Times New Roman"/>
          <w:b/>
          <w:sz w:val="28"/>
          <w:szCs w:val="28"/>
          <w:u w:val="single"/>
        </w:rPr>
        <w:t xml:space="preserve"> </w:t>
      </w:r>
      <w:r w:rsidR="00B411B4" w:rsidRPr="000314CE">
        <w:rPr>
          <w:rFonts w:ascii="Times New Roman" w:hAnsi="Times New Roman" w:cs="Times New Roman"/>
          <w:b/>
          <w:sz w:val="28"/>
          <w:szCs w:val="28"/>
          <w:u w:val="single"/>
          <w:lang w:val="uk-UA"/>
        </w:rPr>
        <w:t>медичної діагностики та лікування</w:t>
      </w:r>
    </w:p>
    <w:p w:rsidR="00CC7D57" w:rsidRDefault="00CC7D57" w:rsidP="00CC7D57">
      <w:pPr>
        <w:spacing w:after="0" w:line="240" w:lineRule="auto"/>
        <w:ind w:firstLine="709"/>
        <w:rPr>
          <w:rFonts w:ascii="Times New Roman" w:hAnsi="Times New Roman" w:cs="Times New Roman"/>
          <w:sz w:val="20"/>
          <w:szCs w:val="20"/>
          <w:lang w:val="uk-UA"/>
        </w:rPr>
      </w:pPr>
      <w:r w:rsidRPr="00CC7D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C7D57">
        <w:rPr>
          <w:rFonts w:ascii="Times New Roman" w:hAnsi="Times New Roman" w:cs="Times New Roman"/>
          <w:sz w:val="20"/>
          <w:szCs w:val="20"/>
          <w:lang w:val="uk-UA"/>
        </w:rPr>
        <w:t xml:space="preserve">  (шифр і назва спеціальності)</w:t>
      </w: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Pr="00CC7D57" w:rsidRDefault="00CC7D57" w:rsidP="00CC7D57">
      <w:pPr>
        <w:spacing w:after="0" w:line="240" w:lineRule="auto"/>
        <w:ind w:firstLine="709"/>
        <w:rPr>
          <w:rFonts w:ascii="Times New Roman" w:hAnsi="Times New Roman" w:cs="Times New Roman"/>
          <w:b/>
          <w:sz w:val="28"/>
          <w:szCs w:val="28"/>
          <w:lang w:val="uk-UA"/>
        </w:rPr>
      </w:pPr>
      <w:r>
        <w:rPr>
          <w:rFonts w:ascii="Times New Roman" w:hAnsi="Times New Roman" w:cs="Times New Roman"/>
          <w:sz w:val="20"/>
          <w:szCs w:val="20"/>
          <w:lang w:val="uk-UA"/>
        </w:rPr>
        <w:t>к</w:t>
      </w:r>
      <w:r w:rsidRPr="00CC7D57">
        <w:rPr>
          <w:rFonts w:ascii="Times New Roman" w:hAnsi="Times New Roman" w:cs="Times New Roman"/>
          <w:sz w:val="20"/>
          <w:szCs w:val="20"/>
          <w:lang w:val="uk-UA"/>
        </w:rPr>
        <w:t xml:space="preserve">урс </w:t>
      </w:r>
      <w:r>
        <w:rPr>
          <w:rFonts w:ascii="Times New Roman" w:hAnsi="Times New Roman" w:cs="Times New Roman"/>
          <w:sz w:val="20"/>
          <w:szCs w:val="20"/>
          <w:lang w:val="uk-UA"/>
        </w:rPr>
        <w:t xml:space="preserve">        </w:t>
      </w:r>
      <w:r w:rsidRPr="00CC7D57">
        <w:rPr>
          <w:rFonts w:ascii="Times New Roman" w:hAnsi="Times New Roman" w:cs="Times New Roman"/>
          <w:b/>
          <w:sz w:val="28"/>
          <w:szCs w:val="28"/>
          <w:lang w:val="uk-UA"/>
        </w:rPr>
        <w:t xml:space="preserve">1 ОКР «Бакалавр»  </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266A25" w:rsidRDefault="00266A25" w:rsidP="005C1B0C">
      <w:pPr>
        <w:contextualSpacing/>
        <w:jc w:val="center"/>
        <w:rPr>
          <w:rFonts w:ascii="Times New Roman" w:hAnsi="Times New Roman" w:cs="Times New Roman"/>
          <w:b/>
          <w:bCs/>
          <w:sz w:val="24"/>
          <w:szCs w:val="24"/>
          <w:lang w:val="uk-UA"/>
        </w:rPr>
      </w:pPr>
    </w:p>
    <w:p w:rsidR="00247914" w:rsidRPr="008A0C30" w:rsidRDefault="000B54B5" w:rsidP="008A0C30">
      <w:pPr>
        <w:spacing w:after="0"/>
        <w:contextualSpacing/>
        <w:jc w:val="center"/>
        <w:rPr>
          <w:rFonts w:ascii="Times New Roman" w:hAnsi="Times New Roman" w:cs="Times New Roman"/>
          <w:b/>
          <w:bCs/>
          <w:sz w:val="24"/>
          <w:szCs w:val="24"/>
          <w:lang w:val="uk-UA"/>
        </w:rPr>
      </w:pPr>
      <w:r w:rsidRPr="008A0C30">
        <w:rPr>
          <w:rFonts w:ascii="Times New Roman" w:hAnsi="Times New Roman" w:cs="Times New Roman"/>
          <w:b/>
          <w:bCs/>
          <w:sz w:val="24"/>
          <w:szCs w:val="24"/>
          <w:lang w:val="uk-UA"/>
        </w:rPr>
        <w:lastRenderedPageBreak/>
        <w:t>АНОТАЦІЯ КУРСУ</w:t>
      </w:r>
    </w:p>
    <w:p w:rsidR="008A0C30" w:rsidRPr="008A0C30" w:rsidRDefault="008A0C30" w:rsidP="008A0C30">
      <w:pPr>
        <w:pStyle w:val="a3"/>
        <w:spacing w:after="0"/>
        <w:ind w:left="0" w:firstLine="709"/>
        <w:contextualSpacing/>
        <w:jc w:val="both"/>
        <w:rPr>
          <w:b/>
          <w:bCs/>
          <w:sz w:val="24"/>
          <w:lang w:val="uk-UA"/>
        </w:rPr>
      </w:pPr>
      <w:r w:rsidRPr="008A0C30">
        <w:rPr>
          <w:bCs/>
          <w:sz w:val="24"/>
          <w:lang w:val="uk-UA"/>
        </w:rPr>
        <w:t>Дисципліни</w:t>
      </w:r>
      <w:r w:rsidRPr="008A0C30">
        <w:rPr>
          <w:sz w:val="24"/>
          <w:lang w:val="uk-UA"/>
        </w:rPr>
        <w:t xml:space="preserve"> “Медична хімія” складена відповідно до Стандарту вищої освіти України (далі – Стандарт), перший (бакалаврський) рівень, галузі знань 22 “Охорона здоров'я”, спеціальності 224  «Технології медичної діагностики та лікування»</w:t>
      </w:r>
      <w:r w:rsidR="00343808">
        <w:rPr>
          <w:sz w:val="24"/>
          <w:lang w:val="uk-UA"/>
        </w:rPr>
        <w:t>.</w:t>
      </w:r>
      <w:r w:rsidRPr="008A0C30">
        <w:rPr>
          <w:sz w:val="24"/>
          <w:lang w:val="uk-UA"/>
        </w:rPr>
        <w:t xml:space="preserve">                     </w:t>
      </w:r>
      <w:r w:rsidRPr="008A0C30">
        <w:rPr>
          <w:b/>
          <w:bCs/>
          <w:sz w:val="24"/>
          <w:lang w:val="uk-UA"/>
        </w:rPr>
        <w:t xml:space="preserve">                                                                           </w:t>
      </w:r>
    </w:p>
    <w:p w:rsidR="000B54B5" w:rsidRPr="008A0C30" w:rsidRDefault="000B54B5" w:rsidP="008A0C30">
      <w:pPr>
        <w:spacing w:after="0"/>
        <w:ind w:firstLine="709"/>
        <w:contextualSpacing/>
        <w:jc w:val="both"/>
        <w:rPr>
          <w:rFonts w:ascii="Times New Roman" w:hAnsi="Times New Roman" w:cs="Times New Roman"/>
          <w:sz w:val="24"/>
          <w:szCs w:val="24"/>
          <w:lang w:val="uk-UA"/>
        </w:rPr>
      </w:pPr>
      <w:r w:rsidRPr="008A0C30">
        <w:rPr>
          <w:rFonts w:ascii="Times New Roman" w:hAnsi="Times New Roman" w:cs="Times New Roman"/>
          <w:sz w:val="24"/>
          <w:szCs w:val="24"/>
          <w:lang w:val="uk-UA"/>
        </w:rPr>
        <w:t xml:space="preserve">Дисципліна “Медична хімія” включає в себе розуміння основних хімічних  процесів життєдіяльності живого організму, які підкоряються основним хімічним закономірностям. Медична хімія вивчає будову та реакційну здатність найбільш важливих біологічно активних молекул, теорію хімічного зв`язку в комплексних сполуках біометалів з біолігандами та роль біогенних елементів в життєдіяльності організму. Вона вивчає процеси, які відбуваються на молекулярному та субмолекулярному рівнях, оскільки саме тут знаходяться причини виникнення різних форм захворювань і специфічність спадкових ознак. </w:t>
      </w:r>
    </w:p>
    <w:p w:rsidR="002B1422" w:rsidRPr="008A0C30" w:rsidRDefault="002B1422" w:rsidP="008A0C30">
      <w:pPr>
        <w:spacing w:after="0"/>
        <w:ind w:firstLine="709"/>
        <w:contextualSpacing/>
        <w:jc w:val="both"/>
        <w:rPr>
          <w:rFonts w:ascii="Times New Roman" w:hAnsi="Times New Roman" w:cs="Times New Roman"/>
          <w:sz w:val="24"/>
          <w:szCs w:val="24"/>
          <w:lang w:val="uk-UA"/>
        </w:rPr>
      </w:pPr>
      <w:r w:rsidRPr="008A0C30">
        <w:rPr>
          <w:rFonts w:ascii="Times New Roman" w:hAnsi="Times New Roman" w:cs="Times New Roman"/>
          <w:b/>
          <w:bCs/>
          <w:sz w:val="24"/>
          <w:szCs w:val="24"/>
          <w:lang w:val="uk-UA"/>
        </w:rPr>
        <w:t>Міждисциплінарні зв’язки</w:t>
      </w:r>
      <w:r w:rsidRPr="008A0C30">
        <w:rPr>
          <w:rFonts w:ascii="Times New Roman" w:hAnsi="Times New Roman" w:cs="Times New Roman"/>
          <w:sz w:val="24"/>
          <w:szCs w:val="24"/>
          <w:lang w:val="uk-UA"/>
        </w:rPr>
        <w:t xml:space="preserve">: </w:t>
      </w:r>
      <w:r w:rsidR="005C1B0C" w:rsidRPr="008A0C30">
        <w:rPr>
          <w:rFonts w:ascii="Times New Roman" w:hAnsi="Times New Roman" w:cs="Times New Roman"/>
          <w:sz w:val="24"/>
          <w:szCs w:val="24"/>
          <w:lang w:val="uk-UA"/>
        </w:rPr>
        <w:t>«</w:t>
      </w:r>
      <w:r w:rsidRPr="008A0C30">
        <w:rPr>
          <w:rFonts w:ascii="Times New Roman" w:hAnsi="Times New Roman" w:cs="Times New Roman"/>
          <w:sz w:val="24"/>
          <w:szCs w:val="24"/>
          <w:lang w:val="uk-UA"/>
        </w:rPr>
        <w:t>Медична хімія</w:t>
      </w:r>
      <w:r w:rsidR="005C1B0C" w:rsidRPr="008A0C30">
        <w:rPr>
          <w:rFonts w:ascii="Times New Roman" w:hAnsi="Times New Roman" w:cs="Times New Roman"/>
          <w:sz w:val="24"/>
          <w:szCs w:val="24"/>
          <w:lang w:val="uk-UA"/>
        </w:rPr>
        <w:t>»</w:t>
      </w:r>
      <w:r w:rsidRPr="008A0C30">
        <w:rPr>
          <w:rFonts w:ascii="Times New Roman" w:hAnsi="Times New Roman" w:cs="Times New Roman"/>
          <w:sz w:val="24"/>
          <w:szCs w:val="24"/>
          <w:lang w:val="uk-UA"/>
        </w:rPr>
        <w:t xml:space="preserve"> базується на вивченні студентами біоорганічної хімії, біофізики, медичної біології та інтегрується з цими дисциплінами; закладає основи вивчення студентами фізіології, патофізіології, біологічної хімії, загальної та молекулярної фармакології та токсикології, гігі</w:t>
      </w:r>
      <w:r w:rsidR="00247914" w:rsidRPr="008A0C30">
        <w:rPr>
          <w:rFonts w:ascii="Times New Roman" w:hAnsi="Times New Roman" w:cs="Times New Roman"/>
          <w:sz w:val="24"/>
          <w:szCs w:val="24"/>
          <w:lang w:val="uk-UA"/>
        </w:rPr>
        <w:t xml:space="preserve">єнічних дисциплін та екології. </w:t>
      </w:r>
    </w:p>
    <w:p w:rsidR="00247914" w:rsidRPr="00266A25" w:rsidRDefault="00247914" w:rsidP="00247914">
      <w:pPr>
        <w:spacing w:after="0"/>
        <w:ind w:firstLine="709"/>
        <w:contextualSpacing/>
        <w:jc w:val="center"/>
        <w:rPr>
          <w:rFonts w:ascii="Times New Roman" w:hAnsi="Times New Roman" w:cs="Times New Roman"/>
          <w:b/>
          <w:sz w:val="24"/>
          <w:szCs w:val="24"/>
          <w:lang w:val="uk-UA"/>
        </w:rPr>
      </w:pPr>
    </w:p>
    <w:p w:rsidR="00247914" w:rsidRPr="00266A25" w:rsidRDefault="002B1422" w:rsidP="00266A25">
      <w:pPr>
        <w:spacing w:after="0"/>
        <w:ind w:firstLine="709"/>
        <w:contextualSpacing/>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МЕТА КУРСУ</w:t>
      </w:r>
    </w:p>
    <w:p w:rsidR="005C1B0C" w:rsidRPr="00266A25" w:rsidRDefault="005C1B0C" w:rsidP="00247914">
      <w:pPr>
        <w:pStyle w:val="a3"/>
        <w:spacing w:after="0" w:line="276" w:lineRule="auto"/>
        <w:ind w:left="0"/>
        <w:contextualSpacing/>
        <w:jc w:val="both"/>
        <w:rPr>
          <w:sz w:val="24"/>
          <w:lang w:val="uk-UA"/>
        </w:rPr>
      </w:pPr>
      <w:r w:rsidRPr="00266A25">
        <w:rPr>
          <w:sz w:val="24"/>
          <w:lang w:val="uk-UA"/>
        </w:rPr>
        <w:t xml:space="preserve"> - метою викладання навчальної дисципліни “Медична хімія” є підготовка студента-медика, озброєння його знаннями, необхідними для розуміння функцій окремих систем в організмі, взаємодії організму із навколишнім середовищем, а також вмінням використовувати різноманітні кількісні розрахунки для аналізу тих чи інших процесів.</w:t>
      </w:r>
    </w:p>
    <w:p w:rsidR="005C1B0C" w:rsidRPr="00266A25" w:rsidRDefault="005C1B0C" w:rsidP="005C1B0C">
      <w:pPr>
        <w:contextualSpacing/>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 основними завданнями вивчення дисципліни “Медична хімія” є забезпечення наукового підходу до вирішення проблем, які виникають під час вивчення нормальних та патологічних процесів в організмі людини, створення бази для вивчення студентами біохімії, фізіології, фармакології, токсикології та інших загальних та соціальних дисциплін. </w:t>
      </w:r>
    </w:p>
    <w:p w:rsidR="005C1B0C" w:rsidRPr="00266A25" w:rsidRDefault="005C1B0C" w:rsidP="005C1B0C">
      <w:pPr>
        <w:spacing w:line="240" w:lineRule="auto"/>
        <w:ind w:firstLine="540"/>
        <w:jc w:val="center"/>
        <w:rPr>
          <w:rFonts w:ascii="Times New Roman" w:hAnsi="Times New Roman" w:cs="Times New Roman"/>
          <w:b/>
          <w:bCs/>
          <w:sz w:val="24"/>
          <w:szCs w:val="24"/>
          <w:lang w:val="uk-UA"/>
        </w:rPr>
      </w:pPr>
      <w:r w:rsidRPr="00266A25">
        <w:rPr>
          <w:rFonts w:ascii="Times New Roman" w:hAnsi="Times New Roman" w:cs="Times New Roman"/>
          <w:b/>
          <w:bCs/>
          <w:iCs/>
          <w:sz w:val="24"/>
          <w:szCs w:val="24"/>
        </w:rPr>
        <w:t>КОМПЕТЕНТНОСТ</w:t>
      </w:r>
      <w:r w:rsidRPr="00266A25">
        <w:rPr>
          <w:rFonts w:ascii="Times New Roman" w:hAnsi="Times New Roman" w:cs="Times New Roman"/>
          <w:b/>
          <w:bCs/>
          <w:iCs/>
          <w:sz w:val="24"/>
          <w:szCs w:val="24"/>
          <w:lang w:val="uk-UA"/>
        </w:rPr>
        <w:t>І</w:t>
      </w:r>
    </w:p>
    <w:tbl>
      <w:tblPr>
        <w:tblW w:w="10496" w:type="dxa"/>
        <w:tblInd w:w="-20" w:type="dxa"/>
        <w:tblLayout w:type="fixed"/>
        <w:tblLook w:val="0000" w:firstRow="0" w:lastRow="0" w:firstColumn="0" w:lastColumn="0" w:noHBand="0" w:noVBand="0"/>
      </w:tblPr>
      <w:tblGrid>
        <w:gridCol w:w="498"/>
        <w:gridCol w:w="2246"/>
        <w:gridCol w:w="1637"/>
        <w:gridCol w:w="1701"/>
        <w:gridCol w:w="1984"/>
        <w:gridCol w:w="2430"/>
      </w:tblGrid>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b/>
                <w:bCs/>
                <w:sz w:val="24"/>
                <w:szCs w:val="24"/>
              </w:rPr>
            </w:pPr>
            <w:r w:rsidRPr="00266A25">
              <w:rPr>
                <w:rFonts w:ascii="Times New Roman" w:hAnsi="Times New Roman" w:cs="Times New Roman"/>
                <w:b/>
                <w:bCs/>
                <w:sz w:val="24"/>
                <w:szCs w:val="24"/>
              </w:rPr>
              <w:t>№</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Класифікація компетентності за НРК</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Знання</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Уміння</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Комунікація</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bCs/>
                <w:sz w:val="24"/>
                <w:szCs w:val="24"/>
                <w:lang w:val="uk-UA"/>
              </w:rPr>
              <w:t>Автономія</w:t>
            </w:r>
            <w:r w:rsidRPr="00266A25">
              <w:rPr>
                <w:rFonts w:ascii="Times New Roman" w:hAnsi="Times New Roman" w:cs="Times New Roman"/>
                <w:b/>
                <w:bCs/>
                <w:sz w:val="24"/>
                <w:szCs w:val="24"/>
              </w:rPr>
              <w:t xml:space="preserve"> та </w:t>
            </w:r>
            <w:r w:rsidRPr="00266A25">
              <w:rPr>
                <w:rFonts w:ascii="Times New Roman" w:hAnsi="Times New Roman" w:cs="Times New Roman"/>
                <w:b/>
                <w:bCs/>
                <w:sz w:val="24"/>
                <w:szCs w:val="24"/>
                <w:lang w:val="uk-UA"/>
              </w:rPr>
              <w:t>відповідальність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1</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2</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3</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4</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bCs/>
                <w:sz w:val="24"/>
                <w:szCs w:val="24"/>
                <w:lang w:val="uk-UA"/>
              </w:rPr>
              <w:t>6</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color w:val="000000"/>
                <w:sz w:val="24"/>
                <w:szCs w:val="24"/>
                <w:lang w:val="uk-UA"/>
              </w:rPr>
              <w:t>Інтегральна компетентність</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sz w:val="24"/>
                <w:szCs w:val="24"/>
                <w:lang w:val="uk-UA"/>
              </w:rPr>
              <w:t>Загальні компетентності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t>1.</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до абстрактного мислення, аналізу та синтезу, здатність вчитися і бути сучасно навченим.</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Знати способи аналізу,синтезу та подальшого сучасного навчання</w:t>
            </w:r>
          </w:p>
        </w:tc>
        <w:tc>
          <w:tcPr>
            <w:tcW w:w="1701" w:type="dxa"/>
            <w:tcBorders>
              <w:top w:val="single" w:sz="4" w:space="0" w:color="000000"/>
              <w:left w:val="single" w:sz="4" w:space="0" w:color="000000"/>
              <w:bottom w:val="single" w:sz="4" w:space="0" w:color="000000"/>
            </w:tcBorders>
            <w:shd w:val="clear" w:color="auto" w:fill="auto"/>
          </w:tcPr>
          <w:p w:rsidR="00266A25"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проводити аналіз інформації, приймати обґрунтовані рішення, вміти придбати сучасні знання</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Встановлювати відповідні зв’язки для досягнення цілей.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своєчасне набуття сучасних знань.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lastRenderedPageBreak/>
              <w:t>2.</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Здатність застосовувати знання в практичних ситуаціях</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спеціалізовані концептуальні знання, набуті у процесі навчання.</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розв’язувати складні задачі і проблеми, які виникають у професійній діяльності.</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Зрозуміле і недвозначне донесення власних висновків, знань та пояснень, що їх обґрунтову</w:t>
            </w:r>
            <w:r w:rsidR="003A777A"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ють, до фахівців та нефахівців.</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Відповідати за прийняття рішень у складних умовах</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3.</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Знання та розуміння предметної області та розуміння професійної діяльності</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глибокі знання із структури професійної діяльності.</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здійснювати професійну діяльність, що потребує оновлення та інтеграції знань.</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ефективно формувати комунікаційну стратегію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t>4.</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приймати обґрунтоване рішення; працювати в команді; навички міжособистісної взаємодії</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Знати тактики та стратегії спілкування, закони та способи комунікативної поведінки</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приймати обґрунтоване рішення, обирати способи та стратегії спілкування для забезпечення ефективної командної роботи</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Використовувати стратегії спілкування та навички міжособистісної взаємодії</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вибір та тактику способу комунікації</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5.</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Здатність спілкуватися державною мовою як усно, так і письмово; здатність спілкуватись іноземною мовою</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досконалі знання державної мови та базові знання іноземної мови</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застосовувати знання державної мові, як усно так і письмово, вміти спілкуватись іноземною мовою.</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вільне володіння державною мовою, за розвиток професійних знань.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6.</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Навички використання інформаційних і комунікаційних технологій</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Мати глибокі знання в галузі інформаційних і комунікаційних технологій, що застосовуються у </w:t>
            </w:r>
            <w:r w:rsidRPr="00266A25">
              <w:rPr>
                <w:rFonts w:ascii="Times New Roman" w:hAnsi="Times New Roman" w:cs="Times New Roman"/>
                <w:sz w:val="24"/>
                <w:szCs w:val="24"/>
                <w:lang w:val="uk-UA"/>
              </w:rPr>
              <w:lastRenderedPageBreak/>
              <w:t>професійній діяльності</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lastRenderedPageBreak/>
              <w:t xml:space="preserve">Вміти використовувати інформаційні та комунікаційні технології у професійній галузі, що потребує оновлення та </w:t>
            </w:r>
            <w:r w:rsidRPr="00266A25">
              <w:rPr>
                <w:rFonts w:ascii="Times New Roman" w:hAnsi="Times New Roman" w:cs="Times New Roman"/>
                <w:sz w:val="24"/>
                <w:szCs w:val="24"/>
                <w:lang w:val="uk-UA"/>
              </w:rPr>
              <w:lastRenderedPageBreak/>
              <w:t>інтеграції знань.</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lastRenderedPageBreak/>
              <w:t>Використовувати інформаційні та комунікаційні технології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розвиток професійних знань та умінь.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lastRenderedPageBreak/>
              <w:t>7</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Прагнення до збереження навколишнього середовища.</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Знати проблеми збереження навколишнього середовища та шляхи його збереження </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Вміти формувати вимоги до себе та оточуючих щодо збереження навколишнього середовища</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Вносити пропозиції відповідним органам та установам щодо заходів до збереження та охороні навколишнього середовища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щодо виконання заходів збереження навколишнього середовища в рамках своєї компетенції.</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sz w:val="24"/>
                <w:szCs w:val="24"/>
                <w:lang w:val="uk-UA" w:eastAsia="uk-UA"/>
              </w:rPr>
              <w:t>Спеціальні (фахові, предметні) компетентності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bCs/>
                <w:sz w:val="24"/>
                <w:szCs w:val="24"/>
                <w:lang w:val="uk-UA"/>
              </w:rPr>
            </w:pPr>
            <w:r w:rsidRPr="00266A25">
              <w:rPr>
                <w:rFonts w:ascii="Times New Roman" w:hAnsi="Times New Roman" w:cs="Times New Roman"/>
                <w:bCs/>
                <w:sz w:val="24"/>
                <w:szCs w:val="24"/>
                <w:lang w:val="uk-UA"/>
              </w:rPr>
              <w:t>8.</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bCs/>
                <w:sz w:val="24"/>
                <w:szCs w:val="24"/>
                <w:lang w:val="uk-UA"/>
              </w:rPr>
            </w:pPr>
            <w:r w:rsidRPr="00266A25">
              <w:rPr>
                <w:rFonts w:ascii="Times New Roman" w:hAnsi="Times New Roman" w:cs="Times New Roman"/>
                <w:bCs/>
                <w:sz w:val="24"/>
                <w:szCs w:val="24"/>
                <w:lang w:val="uk-UA"/>
              </w:rPr>
              <w:t xml:space="preserve">Здатність </w:t>
            </w:r>
            <w:r w:rsidRPr="00266A25">
              <w:rPr>
                <w:rFonts w:ascii="Times New Roman" w:hAnsi="Times New Roman" w:cs="Times New Roman"/>
                <w:sz w:val="24"/>
                <w:szCs w:val="24"/>
                <w:lang w:val="uk-UA"/>
              </w:rPr>
              <w:t>інтерпретувати основні типи хімічної рівноваги для формування цілісного фізико- хімічного підходу до вивчення процесів життєдіяльності організму</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bCs/>
                <w:sz w:val="24"/>
                <w:szCs w:val="24"/>
                <w:lang w:val="uk-UA"/>
              </w:rPr>
            </w:pPr>
            <w:r w:rsidRPr="00266A25">
              <w:rPr>
                <w:rFonts w:ascii="Times New Roman" w:hAnsi="Times New Roman" w:cs="Times New Roman"/>
                <w:bCs/>
                <w:sz w:val="24"/>
                <w:szCs w:val="24"/>
                <w:lang w:val="uk-UA"/>
              </w:rPr>
              <w:t xml:space="preserve">Знати </w:t>
            </w:r>
            <w:r w:rsidRPr="00266A25">
              <w:rPr>
                <w:rFonts w:ascii="Times New Roman" w:hAnsi="Times New Roman" w:cs="Times New Roman"/>
                <w:sz w:val="24"/>
                <w:szCs w:val="24"/>
                <w:lang w:val="uk-UA"/>
              </w:rPr>
              <w:t>основні типи хімічної рівноваги, основні методи кількісного та якісного аналізу</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contextualSpacing/>
              <w:jc w:val="both"/>
              <w:rPr>
                <w:rFonts w:ascii="Times New Roman" w:hAnsi="Times New Roman" w:cs="Times New Roman"/>
                <w:sz w:val="24"/>
                <w:szCs w:val="24"/>
                <w:lang w:val="uk-UA"/>
              </w:rPr>
            </w:pPr>
            <w:r w:rsidRPr="00266A25">
              <w:rPr>
                <w:rFonts w:ascii="Times New Roman" w:hAnsi="Times New Roman" w:cs="Times New Roman"/>
                <w:bCs/>
                <w:sz w:val="24"/>
                <w:szCs w:val="24"/>
                <w:lang w:val="uk-UA"/>
              </w:rPr>
              <w:t>Вміти</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з</w:t>
            </w:r>
            <w:r w:rsidRPr="00266A25">
              <w:rPr>
                <w:rFonts w:ascii="Times New Roman" w:hAnsi="Times New Roman" w:cs="Times New Roman"/>
                <w:sz w:val="24"/>
                <w:szCs w:val="24"/>
              </w:rPr>
              <w:t>астосовувати хімічні методи кількісного та якісного аналізу.</w:t>
            </w:r>
          </w:p>
          <w:p w:rsidR="005C1B0C" w:rsidRPr="00266A25" w:rsidRDefault="005C1B0C" w:rsidP="00247914">
            <w:pPr>
              <w:spacing w:after="0" w:line="240" w:lineRule="auto"/>
              <w:contextualSpacing/>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Класифіку</w:t>
            </w:r>
            <w:r w:rsidR="00247914"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вати хімічні властивості та перетворення біонеорга</w:t>
            </w:r>
            <w:r w:rsidR="00247914"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нічних речовин в процесі життєдіяльності організму</w:t>
            </w:r>
            <w:r w:rsidR="00247914" w:rsidRPr="00266A25">
              <w:rPr>
                <w:rFonts w:ascii="Times New Roman" w:hAnsi="Times New Roman" w:cs="Times New Roman"/>
                <w:sz w:val="24"/>
                <w:szCs w:val="24"/>
                <w:lang w:val="uk-UA"/>
              </w:rPr>
              <w:t>.</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Встановлювати відповідні зв’язки для досягнення цілей.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своєчасне набуття сучасних знань.</w:t>
            </w:r>
          </w:p>
        </w:tc>
      </w:tr>
    </w:tbl>
    <w:p w:rsidR="005C1B0C" w:rsidRPr="00266A25" w:rsidRDefault="005C1B0C" w:rsidP="00247914">
      <w:pPr>
        <w:pStyle w:val="a3"/>
        <w:spacing w:after="0"/>
        <w:ind w:left="0"/>
        <w:jc w:val="center"/>
        <w:rPr>
          <w:b/>
          <w:sz w:val="24"/>
          <w:lang w:val="uk-UA"/>
        </w:rPr>
      </w:pPr>
    </w:p>
    <w:p w:rsidR="00247914" w:rsidRDefault="00247914" w:rsidP="00266A25">
      <w:pPr>
        <w:pStyle w:val="a3"/>
        <w:spacing w:after="0"/>
        <w:ind w:left="0"/>
        <w:jc w:val="center"/>
        <w:rPr>
          <w:b/>
          <w:sz w:val="24"/>
          <w:lang w:val="uk-UA"/>
        </w:rPr>
      </w:pPr>
      <w:r w:rsidRPr="00266A25">
        <w:rPr>
          <w:b/>
          <w:sz w:val="24"/>
          <w:lang w:val="uk-UA"/>
        </w:rPr>
        <w:t>ОРГАНІЗАЦІЯ НАВЧАННЯ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402"/>
        <w:gridCol w:w="1570"/>
        <w:gridCol w:w="2541"/>
      </w:tblGrid>
      <w:tr w:rsidR="007F793E" w:rsidRPr="00FD3DD7" w:rsidTr="007F793E">
        <w:trPr>
          <w:trHeight w:val="803"/>
        </w:trPr>
        <w:tc>
          <w:tcPr>
            <w:tcW w:w="2977"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Найменування показників </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Галузь знань, напрям підготовки, освітньо-кваліфікаційний рівень</w:t>
            </w: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Характеристика навчальної дисципліни</w:t>
            </w:r>
          </w:p>
        </w:tc>
      </w:tr>
      <w:tr w:rsidR="007F793E" w:rsidRPr="00FD3DD7" w:rsidTr="007F793E">
        <w:trPr>
          <w:trHeight w:val="549"/>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tcPr>
          <w:p w:rsidR="007F793E" w:rsidRPr="007F793E" w:rsidRDefault="007F793E" w:rsidP="007F793E">
            <w:pPr>
              <w:spacing w:after="0"/>
              <w:jc w:val="center"/>
              <w:rPr>
                <w:rFonts w:ascii="Times New Roman" w:hAnsi="Times New Roman" w:cs="Times New Roman"/>
                <w:b/>
                <w:color w:val="000000" w:themeColor="text1"/>
                <w:sz w:val="24"/>
                <w:lang w:val="uk-UA"/>
              </w:rPr>
            </w:pPr>
            <w:r w:rsidRPr="007F793E">
              <w:rPr>
                <w:rFonts w:ascii="Times New Roman" w:hAnsi="Times New Roman" w:cs="Times New Roman"/>
                <w:b/>
                <w:color w:val="000000" w:themeColor="text1"/>
                <w:sz w:val="24"/>
                <w:lang w:val="uk-UA"/>
              </w:rPr>
              <w:t>денна форма навчання</w:t>
            </w:r>
          </w:p>
        </w:tc>
      </w:tr>
      <w:tr w:rsidR="007F793E" w:rsidRPr="00FD3DD7" w:rsidTr="007F793E">
        <w:trPr>
          <w:trHeight w:val="1247"/>
        </w:trPr>
        <w:tc>
          <w:tcPr>
            <w:tcW w:w="2977" w:type="dxa"/>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Кількість кредитів  – 8,0  </w:t>
            </w:r>
          </w:p>
        </w:tc>
        <w:tc>
          <w:tcPr>
            <w:tcW w:w="3402" w:type="dxa"/>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Напрям підготовки</w:t>
            </w:r>
          </w:p>
          <w:p w:rsidR="007F793E" w:rsidRPr="007F793E" w:rsidRDefault="007F793E" w:rsidP="007F793E">
            <w:pPr>
              <w:spacing w:after="0"/>
              <w:jc w:val="center"/>
              <w:rPr>
                <w:rFonts w:ascii="Times New Roman" w:hAnsi="Times New Roman" w:cs="Times New Roman"/>
                <w:color w:val="000000" w:themeColor="text1"/>
                <w:szCs w:val="28"/>
                <w:u w:val="single"/>
                <w:lang w:val="uk-UA"/>
              </w:rPr>
            </w:pPr>
            <w:r w:rsidRPr="007F793E">
              <w:rPr>
                <w:rFonts w:ascii="Times New Roman" w:hAnsi="Times New Roman" w:cs="Times New Roman"/>
                <w:color w:val="000000" w:themeColor="text1"/>
                <w:szCs w:val="28"/>
                <w:u w:val="single"/>
                <w:lang w:val="uk-UA"/>
              </w:rPr>
              <w:t xml:space="preserve">22 Охорона здоров’я </w:t>
            </w:r>
          </w:p>
          <w:p w:rsidR="007F793E" w:rsidRPr="007F793E" w:rsidRDefault="007F793E" w:rsidP="007F793E">
            <w:pPr>
              <w:spacing w:after="0"/>
              <w:jc w:val="center"/>
              <w:rPr>
                <w:rFonts w:ascii="Times New Roman" w:hAnsi="Times New Roman" w:cs="Times New Roman"/>
                <w:color w:val="000000" w:themeColor="text1"/>
                <w:sz w:val="16"/>
                <w:szCs w:val="16"/>
                <w:lang w:val="uk-UA"/>
              </w:rPr>
            </w:pPr>
            <w:r w:rsidRPr="007F793E">
              <w:rPr>
                <w:rFonts w:ascii="Times New Roman" w:hAnsi="Times New Roman" w:cs="Times New Roman"/>
                <w:color w:val="000000" w:themeColor="text1"/>
                <w:sz w:val="16"/>
                <w:szCs w:val="16"/>
                <w:lang w:val="uk-UA"/>
              </w:rPr>
              <w:t>(шифр і назва)</w:t>
            </w: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Нормативна</w:t>
            </w:r>
          </w:p>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денна</w:t>
            </w:r>
            <w:r w:rsidRPr="007F793E">
              <w:rPr>
                <w:rFonts w:ascii="Times New Roman" w:hAnsi="Times New Roman" w:cs="Times New Roman"/>
                <w:i/>
                <w:color w:val="000000" w:themeColor="text1"/>
                <w:szCs w:val="28"/>
                <w:lang w:val="uk-UA"/>
              </w:rPr>
              <w:t xml:space="preserve"> </w:t>
            </w:r>
          </w:p>
        </w:tc>
      </w:tr>
      <w:tr w:rsidR="007F793E" w:rsidRPr="00FD3DD7" w:rsidTr="007F793E">
        <w:trPr>
          <w:trHeight w:val="70"/>
        </w:trPr>
        <w:tc>
          <w:tcPr>
            <w:tcW w:w="2977" w:type="dxa"/>
            <w:vMerge w:val="restart"/>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Загальна кількість годин – 240 </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Спеціальність: </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224</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Технології медичної діагностики та лікування</w:t>
            </w:r>
          </w:p>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Рік підготовки:</w:t>
            </w:r>
          </w:p>
        </w:tc>
      </w:tr>
      <w:tr w:rsidR="007F793E" w:rsidRPr="00FD3DD7" w:rsidTr="007F793E">
        <w:trPr>
          <w:trHeight w:val="207"/>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1</w:t>
            </w:r>
            <w:r w:rsidRPr="007F793E">
              <w:rPr>
                <w:rFonts w:ascii="Times New Roman" w:hAnsi="Times New Roman" w:cs="Times New Roman"/>
                <w:color w:val="000000" w:themeColor="text1"/>
                <w:szCs w:val="28"/>
                <w:lang w:val="uk-UA"/>
              </w:rPr>
              <w:t>-й</w:t>
            </w:r>
          </w:p>
        </w:tc>
      </w:tr>
      <w:tr w:rsidR="007F793E" w:rsidRPr="00FD3DD7" w:rsidTr="007F793E">
        <w:trPr>
          <w:trHeight w:val="7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 w:val="16"/>
                <w:szCs w:val="16"/>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Семестр</w:t>
            </w:r>
          </w:p>
        </w:tc>
      </w:tr>
      <w:tr w:rsidR="007F793E" w:rsidRPr="00FD3DD7" w:rsidTr="007F793E">
        <w:trPr>
          <w:trHeight w:val="323"/>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1</w:t>
            </w:r>
            <w:r w:rsidRPr="007F793E">
              <w:rPr>
                <w:rFonts w:ascii="Times New Roman" w:hAnsi="Times New Roman" w:cs="Times New Roman"/>
                <w:color w:val="000000" w:themeColor="text1"/>
                <w:szCs w:val="28"/>
                <w:lang w:val="uk-UA"/>
              </w:rPr>
              <w:t>-й</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2</w:t>
            </w:r>
            <w:r w:rsidRPr="007F793E">
              <w:rPr>
                <w:rFonts w:ascii="Times New Roman" w:hAnsi="Times New Roman" w:cs="Times New Roman"/>
                <w:color w:val="000000" w:themeColor="text1"/>
                <w:szCs w:val="28"/>
                <w:lang w:val="uk-UA"/>
              </w:rPr>
              <w:t>-й</w:t>
            </w:r>
          </w:p>
        </w:tc>
      </w:tr>
      <w:tr w:rsidR="007F793E" w:rsidRPr="00FD3DD7" w:rsidTr="007F793E">
        <w:trPr>
          <w:trHeight w:val="322"/>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Лекції</w:t>
            </w:r>
          </w:p>
        </w:tc>
      </w:tr>
      <w:tr w:rsidR="007F793E" w:rsidRPr="00FD3DD7" w:rsidTr="007F793E">
        <w:trPr>
          <w:trHeight w:val="320"/>
        </w:trPr>
        <w:tc>
          <w:tcPr>
            <w:tcW w:w="2977" w:type="dxa"/>
            <w:vMerge w:val="restart"/>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Годин для денної форми навчання:</w:t>
            </w:r>
          </w:p>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аудиторних – 118</w:t>
            </w:r>
          </w:p>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самостійної роботи студента </w:t>
            </w:r>
            <w:r w:rsidRPr="007F793E">
              <w:rPr>
                <w:rFonts w:ascii="Times New Roman" w:hAnsi="Times New Roman" w:cs="Times New Roman"/>
                <w:color w:val="000000" w:themeColor="text1"/>
                <w:szCs w:val="28"/>
                <w:lang w:val="uk-UA"/>
              </w:rPr>
              <w:lastRenderedPageBreak/>
              <w:t>– 122</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lastRenderedPageBreak/>
              <w:t>Освітня кваліфікація:</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бакалавр</w:t>
            </w:r>
          </w:p>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 26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26 год.</w:t>
            </w:r>
          </w:p>
        </w:tc>
      </w:tr>
      <w:tr w:rsidR="007F793E" w:rsidRPr="00FD3DD7" w:rsidTr="007F793E">
        <w:trPr>
          <w:trHeight w:val="32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Практичні, семінарські</w:t>
            </w:r>
          </w:p>
        </w:tc>
      </w:tr>
      <w:tr w:rsidR="007F793E" w:rsidRPr="00FD3DD7" w:rsidTr="007F793E">
        <w:trPr>
          <w:trHeight w:val="32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 xml:space="preserve"> 34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32 год.</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Самостійна робота</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60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62 год.</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Вид контролю: диф. залік</w:t>
            </w:r>
          </w:p>
        </w:tc>
      </w:tr>
    </w:tbl>
    <w:p w:rsidR="00266A25" w:rsidRPr="00266A25" w:rsidRDefault="00266A25" w:rsidP="00300E12">
      <w:pPr>
        <w:pStyle w:val="a3"/>
        <w:spacing w:after="0"/>
        <w:ind w:left="0"/>
        <w:rPr>
          <w:b/>
          <w:sz w:val="24"/>
          <w:lang w:val="uk-UA"/>
        </w:rPr>
      </w:pPr>
    </w:p>
    <w:p w:rsidR="003A777A" w:rsidRDefault="007F793E" w:rsidP="007F79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СТРУКТУРА НАВЧАЛЬНОЇ ДИСЦИПЛИНИ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2"/>
        <w:gridCol w:w="1134"/>
        <w:gridCol w:w="1418"/>
        <w:gridCol w:w="1134"/>
        <w:gridCol w:w="1098"/>
      </w:tblGrid>
      <w:tr w:rsidR="007F793E" w:rsidRPr="007F793E" w:rsidTr="00F57680">
        <w:tc>
          <w:tcPr>
            <w:tcW w:w="5211" w:type="dxa"/>
            <w:vMerge w:val="restart"/>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Назви розділів дисципліни і тем</w:t>
            </w:r>
          </w:p>
        </w:tc>
        <w:tc>
          <w:tcPr>
            <w:tcW w:w="4926" w:type="dxa"/>
            <w:gridSpan w:val="5"/>
            <w:shd w:val="clear" w:color="auto" w:fill="auto"/>
          </w:tcPr>
          <w:p w:rsidR="007F793E" w:rsidRPr="007F793E" w:rsidRDefault="007F793E" w:rsidP="007F793E">
            <w:pPr>
              <w:tabs>
                <w:tab w:val="left" w:pos="645"/>
                <w:tab w:val="center" w:pos="2567"/>
              </w:tabs>
              <w:spacing w:after="0" w:line="240" w:lineRule="auto"/>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ab/>
            </w:r>
            <w:r w:rsidRPr="007F793E">
              <w:rPr>
                <w:rFonts w:ascii="Times New Roman" w:hAnsi="Times New Roman" w:cs="Times New Roman"/>
                <w:color w:val="000000" w:themeColor="text1"/>
                <w:sz w:val="24"/>
                <w:szCs w:val="24"/>
                <w:lang w:val="uk-UA"/>
              </w:rPr>
              <w:tab/>
              <w:t>Кількість годин</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p>
        </w:tc>
        <w:tc>
          <w:tcPr>
            <w:tcW w:w="4926" w:type="dxa"/>
            <w:gridSpan w:val="5"/>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Денна форма навчання</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276" w:type="dxa"/>
            <w:gridSpan w:val="2"/>
            <w:vMerge w:val="restart"/>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усього</w:t>
            </w:r>
          </w:p>
        </w:tc>
        <w:tc>
          <w:tcPr>
            <w:tcW w:w="3650" w:type="dxa"/>
            <w:gridSpan w:val="3"/>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у тому числі</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276" w:type="dxa"/>
            <w:gridSpan w:val="2"/>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лек</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лаб-пр</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 xml:space="preserve">с.р. </w:t>
            </w:r>
          </w:p>
        </w:tc>
      </w:tr>
      <w:tr w:rsidR="007F793E" w:rsidRPr="007F793E" w:rsidTr="00F57680">
        <w:tc>
          <w:tcPr>
            <w:tcW w:w="5211"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p>
        </w:tc>
        <w:tc>
          <w:tcPr>
            <w:tcW w:w="1276" w:type="dxa"/>
            <w:gridSpan w:val="2"/>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536F92">
        <w:tc>
          <w:tcPr>
            <w:tcW w:w="10137" w:type="dxa"/>
            <w:gridSpan w:val="6"/>
            <w:shd w:val="clear" w:color="auto" w:fill="auto"/>
          </w:tcPr>
          <w:p w:rsidR="007F793E" w:rsidRPr="007F793E" w:rsidRDefault="007F793E" w:rsidP="007F793E">
            <w:pPr>
              <w:pStyle w:val="21"/>
              <w:spacing w:after="0" w:line="240" w:lineRule="auto"/>
              <w:jc w:val="center"/>
              <w:rPr>
                <w:color w:val="000000" w:themeColor="text1"/>
                <w:sz w:val="24"/>
                <w:lang w:val="uk-UA"/>
              </w:rPr>
            </w:pPr>
            <w:r w:rsidRPr="007F793E">
              <w:rPr>
                <w:b/>
                <w:bCs/>
                <w:color w:val="000000" w:themeColor="text1"/>
                <w:sz w:val="24"/>
                <w:lang w:val="uk-UA"/>
              </w:rPr>
              <w:t>Розділ дисципліни 1.</w:t>
            </w:r>
            <w:r w:rsidRPr="007F793E">
              <w:rPr>
                <w:b/>
                <w:color w:val="000000" w:themeColor="text1"/>
                <w:sz w:val="24"/>
                <w:lang w:val="uk-UA"/>
              </w:rPr>
              <w:t xml:space="preserve"> </w:t>
            </w:r>
            <w:r w:rsidRPr="007F793E">
              <w:rPr>
                <w:color w:val="000000" w:themeColor="text1"/>
                <w:sz w:val="24"/>
                <w:lang w:val="uk-UA"/>
              </w:rPr>
              <w:t xml:space="preserve">Кислотно-основні рівноваги та комплексоутворення в біологічних рідинах  </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 Б</w:t>
            </w:r>
            <w:r w:rsidRPr="007F793E">
              <w:rPr>
                <w:rFonts w:ascii="Times New Roman" w:hAnsi="Times New Roman" w:cs="Times New Roman"/>
                <w:color w:val="000000" w:themeColor="text1"/>
                <w:sz w:val="24"/>
                <w:szCs w:val="24"/>
              </w:rPr>
              <w:t xml:space="preserve">іогенні </w:t>
            </w:r>
            <w:r w:rsidRPr="007F793E">
              <w:rPr>
                <w:rFonts w:ascii="Times New Roman" w:hAnsi="Times New Roman" w:cs="Times New Roman"/>
                <w:i/>
                <w:color w:val="000000" w:themeColor="text1"/>
                <w:sz w:val="24"/>
                <w:szCs w:val="24"/>
              </w:rPr>
              <w:t>s-</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2</w:t>
            </w:r>
          </w:p>
          <w:p w:rsidR="007F793E" w:rsidRPr="007F793E" w:rsidRDefault="007F793E" w:rsidP="007F793E">
            <w:pPr>
              <w:spacing w:after="0" w:line="240" w:lineRule="auto"/>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2. </w:t>
            </w:r>
            <w:r w:rsidRPr="007F793E">
              <w:rPr>
                <w:rFonts w:ascii="Times New Roman" w:hAnsi="Times New Roman" w:cs="Times New Roman"/>
                <w:color w:val="000000" w:themeColor="text1"/>
                <w:sz w:val="24"/>
                <w:szCs w:val="24"/>
              </w:rPr>
              <w:t xml:space="preserve">Біогенні </w:t>
            </w:r>
            <w:r w:rsidRPr="007F793E">
              <w:rPr>
                <w:rFonts w:ascii="Times New Roman" w:hAnsi="Times New Roman" w:cs="Times New Roman"/>
                <w:i/>
                <w:color w:val="000000" w:themeColor="text1"/>
                <w:sz w:val="24"/>
                <w:szCs w:val="24"/>
              </w:rPr>
              <w:t>р-</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3.</w:t>
            </w:r>
            <w:r w:rsidRPr="007F793E">
              <w:rPr>
                <w:rFonts w:ascii="Times New Roman" w:hAnsi="Times New Roman" w:cs="Times New Roman"/>
                <w:color w:val="000000" w:themeColor="text1"/>
                <w:sz w:val="24"/>
                <w:szCs w:val="24"/>
              </w:rPr>
              <w:t xml:space="preserve"> Біогенні </w:t>
            </w:r>
            <w:r w:rsidRPr="007F793E">
              <w:rPr>
                <w:rFonts w:ascii="Times New Roman" w:hAnsi="Times New Roman" w:cs="Times New Roman"/>
                <w:color w:val="000000" w:themeColor="text1"/>
                <w:sz w:val="24"/>
                <w:szCs w:val="24"/>
                <w:lang w:val="en-US"/>
              </w:rPr>
              <w:t>d</w:t>
            </w:r>
            <w:r w:rsidRPr="007F793E">
              <w:rPr>
                <w:rFonts w:ascii="Times New Roman" w:hAnsi="Times New Roman" w:cs="Times New Roman"/>
                <w:i/>
                <w:color w:val="000000" w:themeColor="text1"/>
                <w:sz w:val="24"/>
                <w:szCs w:val="24"/>
              </w:rPr>
              <w:t>-</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4, 5. Комплексні сполуки. Коплексоутворення в біологічних рідинах</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11</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6, 7. Окисно-відновні реакції</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8,9. Розчини. Класифікація розчинів. Величини, що характеризують кількісний склад розчинів.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14370" w:rsidRDefault="00714370" w:rsidP="007F793E">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14370">
              <w:rPr>
                <w:rFonts w:ascii="Times New Roman" w:hAnsi="Times New Roman" w:cs="Times New Roman"/>
                <w:color w:val="000000" w:themeColor="text1"/>
                <w:sz w:val="24"/>
                <w:szCs w:val="24"/>
                <w:lang w:val="uk-UA"/>
              </w:rPr>
              <w:t>Тема 9, 10 Колігативні властивості розчинів</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11</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w:t>
            </w:r>
            <w:r>
              <w:rPr>
                <w:rFonts w:ascii="Times New Roman" w:hAnsi="Times New Roman" w:cs="Times New Roman"/>
                <w:color w:val="000000" w:themeColor="text1"/>
                <w:sz w:val="24"/>
                <w:szCs w:val="24"/>
                <w:lang w:val="uk-UA"/>
              </w:rPr>
              <w:t>11</w:t>
            </w:r>
            <w:r w:rsidRPr="007F793E">
              <w:rPr>
                <w:rFonts w:ascii="Times New Roman" w:hAnsi="Times New Roman" w:cs="Times New Roman"/>
                <w:color w:val="000000" w:themeColor="text1"/>
                <w:sz w:val="24"/>
                <w:szCs w:val="24"/>
                <w:lang w:val="uk-UA"/>
              </w:rPr>
              <w:t>, 1</w:t>
            </w:r>
            <w:r>
              <w:rPr>
                <w:rFonts w:ascii="Times New Roman" w:hAnsi="Times New Roman" w:cs="Times New Roman"/>
                <w:color w:val="000000" w:themeColor="text1"/>
                <w:sz w:val="24"/>
                <w:szCs w:val="24"/>
                <w:lang w:val="uk-UA"/>
              </w:rPr>
              <w:t>2</w:t>
            </w:r>
            <w:r w:rsidRPr="007F793E">
              <w:rPr>
                <w:rFonts w:ascii="Times New Roman" w:hAnsi="Times New Roman" w:cs="Times New Roman"/>
                <w:color w:val="000000" w:themeColor="text1"/>
                <w:sz w:val="24"/>
                <w:szCs w:val="24"/>
                <w:lang w:val="uk-UA"/>
              </w:rPr>
              <w:t>. Теорія електролітичної дисоціації. Ступінь і константа дисоціації. Гідроліз солей</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w:t>
            </w:r>
            <w:r>
              <w:rPr>
                <w:rFonts w:ascii="Times New Roman" w:hAnsi="Times New Roman" w:cs="Times New Roman"/>
                <w:color w:val="000000" w:themeColor="text1"/>
                <w:sz w:val="24"/>
                <w:szCs w:val="24"/>
                <w:lang w:val="uk-UA"/>
              </w:rPr>
              <w:t>3,14</w:t>
            </w:r>
            <w:r w:rsidRPr="007F793E">
              <w:rPr>
                <w:rFonts w:ascii="Times New Roman" w:hAnsi="Times New Roman" w:cs="Times New Roman"/>
                <w:color w:val="000000" w:themeColor="text1"/>
                <w:sz w:val="24"/>
                <w:szCs w:val="24"/>
                <w:lang w:val="uk-UA"/>
              </w:rPr>
              <w:t xml:space="preserve"> Водневий показник.</w:t>
            </w:r>
          </w:p>
        </w:tc>
        <w:tc>
          <w:tcPr>
            <w:tcW w:w="1134"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w:t>
            </w:r>
            <w:r>
              <w:rPr>
                <w:rFonts w:ascii="Times New Roman" w:hAnsi="Times New Roman" w:cs="Times New Roman"/>
                <w:color w:val="000000" w:themeColor="text1"/>
                <w:sz w:val="24"/>
                <w:szCs w:val="24"/>
                <w:lang w:val="uk-UA"/>
              </w:rPr>
              <w:t>5</w:t>
            </w:r>
            <w:r w:rsidRPr="007F793E">
              <w:rPr>
                <w:rFonts w:ascii="Times New Roman" w:hAnsi="Times New Roman" w:cs="Times New Roman"/>
                <w:color w:val="000000" w:themeColor="text1"/>
                <w:sz w:val="24"/>
                <w:szCs w:val="24"/>
                <w:lang w:val="uk-UA"/>
              </w:rPr>
              <w:t>, 1</w:t>
            </w:r>
            <w:r>
              <w:rPr>
                <w:rFonts w:ascii="Times New Roman" w:hAnsi="Times New Roman" w:cs="Times New Roman"/>
                <w:color w:val="000000" w:themeColor="text1"/>
                <w:sz w:val="24"/>
                <w:szCs w:val="24"/>
                <w:lang w:val="uk-UA"/>
              </w:rPr>
              <w:t>6</w:t>
            </w:r>
            <w:r w:rsidRPr="007F793E">
              <w:rPr>
                <w:rFonts w:ascii="Times New Roman" w:hAnsi="Times New Roman" w:cs="Times New Roman"/>
                <w:color w:val="000000" w:themeColor="text1"/>
                <w:sz w:val="24"/>
                <w:szCs w:val="24"/>
                <w:lang w:val="uk-UA"/>
              </w:rPr>
              <w:t>. Буферні системи, класифікація та механізм дії. Визначення буферної ємності. Роль буферів у біосистемах</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r w:rsidR="00300E12">
              <w:rPr>
                <w:rFonts w:ascii="Times New Roman" w:hAnsi="Times New Roman" w:cs="Times New Roman"/>
                <w:bCs/>
                <w:color w:val="000000" w:themeColor="text1"/>
                <w:sz w:val="24"/>
                <w:szCs w:val="24"/>
                <w:lang w:val="uk-UA"/>
              </w:rPr>
              <w:t>5</w:t>
            </w:r>
          </w:p>
        </w:tc>
        <w:tc>
          <w:tcPr>
            <w:tcW w:w="1418"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6</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17.</w:t>
            </w:r>
            <w:r w:rsidRPr="007F793E">
              <w:rPr>
                <w:bCs/>
                <w:iCs/>
                <w:color w:val="000000" w:themeColor="text1"/>
                <w:sz w:val="24"/>
                <w:lang w:val="uk-UA"/>
              </w:rPr>
              <w:t xml:space="preserve"> </w:t>
            </w:r>
            <w:r w:rsidRPr="007F793E">
              <w:rPr>
                <w:b/>
                <w:bCs/>
                <w:iCs/>
                <w:color w:val="000000" w:themeColor="text1"/>
                <w:sz w:val="24"/>
                <w:lang w:val="uk-UA"/>
              </w:rPr>
              <w:t>Підсумкове заняття 1.</w:t>
            </w:r>
            <w:r w:rsidRPr="007F793E">
              <w:rPr>
                <w:bCs/>
                <w:iCs/>
                <w:color w:val="000000" w:themeColor="text1"/>
                <w:sz w:val="24"/>
                <w:lang w:val="uk-UA"/>
              </w:rPr>
              <w:t xml:space="preserve"> «Кислотно-основні рівноваги та комплексоутворення в біологічних рідинах»</w:t>
            </w:r>
            <w:r w:rsidRPr="007F793E">
              <w:rPr>
                <w:color w:val="000000" w:themeColor="text1"/>
                <w:sz w:val="24"/>
                <w:lang w:val="uk-UA"/>
              </w:rPr>
              <w:t xml:space="preserve">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8</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6</w:t>
            </w:r>
          </w:p>
        </w:tc>
      </w:tr>
      <w:tr w:rsidR="007F793E" w:rsidRPr="007F793E" w:rsidTr="00536F92">
        <w:tc>
          <w:tcPr>
            <w:tcW w:w="10137" w:type="dxa"/>
            <w:gridSpan w:val="6"/>
            <w:shd w:val="clear" w:color="auto" w:fill="auto"/>
          </w:tcPr>
          <w:p w:rsidR="007F793E" w:rsidRPr="007F793E" w:rsidRDefault="007F793E" w:rsidP="00F57680">
            <w:pPr>
              <w:pStyle w:val="21"/>
              <w:spacing w:after="0" w:line="240" w:lineRule="auto"/>
              <w:ind w:left="0"/>
              <w:jc w:val="both"/>
              <w:rPr>
                <w:color w:val="000000" w:themeColor="text1"/>
                <w:sz w:val="24"/>
                <w:lang w:val="uk-UA"/>
              </w:rPr>
            </w:pPr>
            <w:r w:rsidRPr="007F793E">
              <w:rPr>
                <w:b/>
                <w:color w:val="000000" w:themeColor="text1"/>
                <w:sz w:val="24"/>
                <w:lang w:val="uk-UA"/>
              </w:rPr>
              <w:t xml:space="preserve">Разом за розділом 1.                                         </w:t>
            </w:r>
            <w:r>
              <w:rPr>
                <w:b/>
                <w:color w:val="000000" w:themeColor="text1"/>
                <w:sz w:val="24"/>
                <w:lang w:val="uk-UA"/>
              </w:rPr>
              <w:t xml:space="preserve">           </w:t>
            </w:r>
            <w:r w:rsidR="00F57680">
              <w:rPr>
                <w:b/>
                <w:color w:val="000000" w:themeColor="text1"/>
                <w:sz w:val="24"/>
                <w:lang w:val="uk-UA"/>
              </w:rPr>
              <w:t xml:space="preserve">   </w:t>
            </w:r>
            <w:r w:rsidRPr="007F793E">
              <w:rPr>
                <w:b/>
                <w:color w:val="000000" w:themeColor="text1"/>
                <w:sz w:val="24"/>
                <w:lang w:val="uk-UA"/>
              </w:rPr>
              <w:t xml:space="preserve">120       </w:t>
            </w:r>
            <w:r>
              <w:rPr>
                <w:b/>
                <w:color w:val="000000" w:themeColor="text1"/>
                <w:sz w:val="24"/>
                <w:lang w:val="uk-UA"/>
              </w:rPr>
              <w:t xml:space="preserve"> </w:t>
            </w:r>
            <w:r w:rsidR="00F57680">
              <w:rPr>
                <w:b/>
                <w:color w:val="000000" w:themeColor="text1"/>
                <w:sz w:val="24"/>
                <w:lang w:val="uk-UA"/>
              </w:rPr>
              <w:t xml:space="preserve"> </w:t>
            </w:r>
            <w:r>
              <w:rPr>
                <w:b/>
                <w:color w:val="000000" w:themeColor="text1"/>
                <w:sz w:val="24"/>
                <w:lang w:val="uk-UA"/>
              </w:rPr>
              <w:t xml:space="preserve">           </w:t>
            </w:r>
            <w:r w:rsidRPr="007F793E">
              <w:rPr>
                <w:b/>
                <w:color w:val="000000" w:themeColor="text1"/>
                <w:sz w:val="24"/>
                <w:lang w:val="uk-UA"/>
              </w:rPr>
              <w:t xml:space="preserve">26       </w:t>
            </w:r>
            <w:r>
              <w:rPr>
                <w:b/>
                <w:color w:val="000000" w:themeColor="text1"/>
                <w:sz w:val="24"/>
                <w:lang w:val="uk-UA"/>
              </w:rPr>
              <w:t xml:space="preserve">        </w:t>
            </w:r>
            <w:r w:rsidRPr="007F793E">
              <w:rPr>
                <w:b/>
                <w:color w:val="000000" w:themeColor="text1"/>
                <w:sz w:val="24"/>
                <w:lang w:val="uk-UA"/>
              </w:rPr>
              <w:t xml:space="preserve"> 34    </w:t>
            </w:r>
            <w:r>
              <w:rPr>
                <w:b/>
                <w:color w:val="000000" w:themeColor="text1"/>
                <w:sz w:val="24"/>
                <w:lang w:val="uk-UA"/>
              </w:rPr>
              <w:t xml:space="preserve">           </w:t>
            </w:r>
            <w:r w:rsidRPr="007F793E">
              <w:rPr>
                <w:b/>
                <w:color w:val="000000" w:themeColor="text1"/>
                <w:sz w:val="24"/>
                <w:lang w:val="uk-UA"/>
              </w:rPr>
              <w:t xml:space="preserve"> 60</w:t>
            </w:r>
          </w:p>
        </w:tc>
      </w:tr>
      <w:tr w:rsidR="007F793E" w:rsidRPr="007F793E" w:rsidTr="00536F92">
        <w:tc>
          <w:tcPr>
            <w:tcW w:w="10137" w:type="dxa"/>
            <w:gridSpan w:val="6"/>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p>
          <w:p w:rsidR="007F793E" w:rsidRPr="007F793E" w:rsidRDefault="007F793E" w:rsidP="007F793E">
            <w:pPr>
              <w:spacing w:after="0" w:line="240" w:lineRule="auto"/>
              <w:jc w:val="center"/>
              <w:rPr>
                <w:rFonts w:ascii="Times New Roman" w:hAnsi="Times New Roman" w:cs="Times New Roman"/>
                <w:color w:val="000000" w:themeColor="text1"/>
                <w:sz w:val="24"/>
                <w:szCs w:val="24"/>
                <w:lang w:val="uk-UA"/>
              </w:rPr>
            </w:pPr>
            <w:r w:rsidRPr="007F793E">
              <w:rPr>
                <w:rFonts w:ascii="Times New Roman" w:hAnsi="Times New Roman" w:cs="Times New Roman"/>
                <w:b/>
                <w:bCs/>
                <w:color w:val="000000" w:themeColor="text1"/>
                <w:sz w:val="24"/>
                <w:szCs w:val="24"/>
                <w:lang w:val="uk-UA"/>
              </w:rPr>
              <w:t>Розділ дисципліни 2.</w:t>
            </w:r>
            <w:r w:rsidRPr="007F793E">
              <w:rPr>
                <w:rFonts w:ascii="Times New Roman" w:hAnsi="Times New Roman" w:cs="Times New Roman"/>
                <w:b/>
                <w:color w:val="000000" w:themeColor="text1"/>
                <w:sz w:val="24"/>
                <w:szCs w:val="24"/>
                <w:lang w:val="uk-UA"/>
              </w:rPr>
              <w:t xml:space="preserve"> </w:t>
            </w:r>
            <w:r w:rsidRPr="007F793E">
              <w:rPr>
                <w:rFonts w:ascii="Times New Roman" w:hAnsi="Times New Roman" w:cs="Times New Roman"/>
                <w:color w:val="000000" w:themeColor="text1"/>
                <w:sz w:val="24"/>
                <w:szCs w:val="24"/>
                <w:lang w:val="uk-UA"/>
              </w:rPr>
              <w:t>Рівноваги в біологічних системах на межі поділу фаз</w:t>
            </w:r>
          </w:p>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18, 19. Термодинаміка та термохімія. Хімічна біоенергетика.</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20, 21. Швидкість хімічної реакції та її залежність відрізних факторів. Основи кінетики біохімічних процесів.</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14370">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22, 23. </w:t>
            </w:r>
            <w:r w:rsidR="00714370" w:rsidRPr="007F793E">
              <w:rPr>
                <w:color w:val="000000" w:themeColor="text1"/>
                <w:sz w:val="24"/>
                <w:lang w:val="uk-UA"/>
              </w:rPr>
              <w:t>Хімічна рівновага. Добуток розчинності</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24, 25. Електродні потенціали та електрорушійні сили</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26, 27. Адсорбція на рухомій межі поділу фаз. Молекулярна адсорбція на поверхні твердого тіла</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r w:rsidR="00300E12">
              <w:rPr>
                <w:rFonts w:ascii="Times New Roman" w:hAnsi="Times New Roman" w:cs="Times New Roman"/>
                <w:bCs/>
                <w:color w:val="000000" w:themeColor="text1"/>
                <w:sz w:val="24"/>
                <w:szCs w:val="24"/>
                <w:lang w:val="uk-UA"/>
              </w:rPr>
              <w:t>8</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28. </w:t>
            </w:r>
            <w:r w:rsidRPr="007F793E">
              <w:rPr>
                <w:bCs/>
                <w:color w:val="000000" w:themeColor="text1"/>
                <w:sz w:val="24"/>
                <w:lang w:val="uk-UA"/>
              </w:rPr>
              <w:t>Оптичні та електричні властивості дисперсних систем</w:t>
            </w:r>
            <w:r w:rsidRPr="007F793E">
              <w:rPr>
                <w:color w:val="000000" w:themeColor="text1"/>
                <w:sz w:val="24"/>
                <w:lang w:val="uk-UA"/>
              </w:rPr>
              <w:t xml:space="preserve">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29. Стійкість та коагуляція колоїдно-дисперсних систем</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14</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lastRenderedPageBreak/>
              <w:t>Тема 30, 31. Фізико – хімічні властивості розчинів ВМС. Біологічно активні розчини ВМС.</w:t>
            </w:r>
          </w:p>
          <w:p w:rsidR="00300E12" w:rsidRPr="007F793E" w:rsidRDefault="00300E12" w:rsidP="007F793E">
            <w:pPr>
              <w:pStyle w:val="21"/>
              <w:spacing w:after="0" w:line="240" w:lineRule="auto"/>
              <w:ind w:left="0"/>
              <w:jc w:val="both"/>
              <w:rPr>
                <w:color w:val="000000" w:themeColor="text1"/>
                <w:sz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16</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bCs/>
                <w:color w:val="000000" w:themeColor="text1"/>
                <w:sz w:val="24"/>
                <w:lang w:val="uk-UA"/>
              </w:rPr>
            </w:pPr>
            <w:r w:rsidRPr="007F793E">
              <w:rPr>
                <w:color w:val="000000" w:themeColor="text1"/>
                <w:sz w:val="24"/>
                <w:lang w:val="uk-UA"/>
              </w:rPr>
              <w:t>Тема 32.</w:t>
            </w:r>
            <w:r w:rsidRPr="007F793E">
              <w:rPr>
                <w:b/>
                <w:color w:val="000000" w:themeColor="text1"/>
                <w:sz w:val="24"/>
                <w:lang w:val="uk-UA"/>
              </w:rPr>
              <w:t xml:space="preserve"> Підсумкове заняття І.</w:t>
            </w:r>
            <w:r w:rsidRPr="007F793E">
              <w:rPr>
                <w:b/>
                <w:bCs/>
                <w:color w:val="000000" w:themeColor="text1"/>
                <w:sz w:val="24"/>
                <w:lang w:val="uk-UA"/>
              </w:rPr>
              <w:t xml:space="preserve"> </w:t>
            </w:r>
          </w:p>
          <w:p w:rsidR="007F793E" w:rsidRPr="007F793E" w:rsidRDefault="007F793E" w:rsidP="007F793E">
            <w:pPr>
              <w:pStyle w:val="21"/>
              <w:spacing w:after="0" w:line="240" w:lineRule="auto"/>
              <w:ind w:left="0"/>
              <w:jc w:val="both"/>
              <w:rPr>
                <w:bCs/>
                <w:color w:val="000000" w:themeColor="text1"/>
                <w:sz w:val="24"/>
                <w:lang w:val="uk-UA"/>
              </w:rPr>
            </w:pPr>
            <w:r w:rsidRPr="007F793E">
              <w:rPr>
                <w:bCs/>
                <w:color w:val="000000" w:themeColor="text1"/>
                <w:sz w:val="24"/>
                <w:lang w:val="uk-UA"/>
              </w:rPr>
              <w:t xml:space="preserve">«Рівноваги в біологічних системах на межі поділу фаз».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33. </w:t>
            </w:r>
            <w:r w:rsidRPr="007F793E">
              <w:rPr>
                <w:b/>
                <w:color w:val="000000" w:themeColor="text1"/>
                <w:sz w:val="24"/>
                <w:lang w:val="uk-UA"/>
              </w:rPr>
              <w:t>Диференційний  залік</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6</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color w:val="000000" w:themeColor="text1"/>
                <w:sz w:val="24"/>
                <w:lang w:val="uk-UA"/>
              </w:rPr>
            </w:pPr>
            <w:r w:rsidRPr="007F793E">
              <w:rPr>
                <w:b/>
                <w:color w:val="000000" w:themeColor="text1"/>
                <w:sz w:val="24"/>
                <w:lang w:val="uk-UA"/>
              </w:rPr>
              <w:t xml:space="preserve">Разом за розділом 2. </w:t>
            </w:r>
          </w:p>
          <w:p w:rsidR="007F793E" w:rsidRPr="007F793E" w:rsidRDefault="007F793E" w:rsidP="007F793E">
            <w:pPr>
              <w:pStyle w:val="21"/>
              <w:spacing w:after="0" w:line="240" w:lineRule="auto"/>
              <w:ind w:left="0"/>
              <w:jc w:val="both"/>
              <w:rPr>
                <w:color w:val="000000" w:themeColor="text1"/>
                <w:sz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120</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26</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32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
                <w:color w:val="000000" w:themeColor="text1"/>
                <w:sz w:val="24"/>
                <w:szCs w:val="24"/>
                <w:lang w:val="uk-UA"/>
              </w:rPr>
            </w:pPr>
            <w:r w:rsidRPr="007F793E">
              <w:rPr>
                <w:rFonts w:ascii="Times New Roman" w:hAnsi="Times New Roman" w:cs="Times New Roman"/>
                <w:b/>
                <w:color w:val="000000" w:themeColor="text1"/>
                <w:sz w:val="24"/>
                <w:szCs w:val="24"/>
                <w:lang w:val="uk-UA"/>
              </w:rPr>
              <w:t>62</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bCs/>
                <w:color w:val="000000" w:themeColor="text1"/>
                <w:sz w:val="24"/>
                <w:lang w:val="uk-UA"/>
              </w:rPr>
            </w:pPr>
            <w:r w:rsidRPr="007F793E">
              <w:rPr>
                <w:b/>
                <w:color w:val="000000" w:themeColor="text1"/>
                <w:sz w:val="24"/>
                <w:lang w:val="uk-UA"/>
              </w:rPr>
              <w:t xml:space="preserve">Всього годин </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
                <w:color w:val="000000" w:themeColor="text1"/>
                <w:sz w:val="24"/>
                <w:szCs w:val="24"/>
                <w:lang w:val="uk-UA"/>
              </w:rPr>
            </w:pPr>
            <w:r w:rsidRPr="007F793E">
              <w:rPr>
                <w:rFonts w:ascii="Times New Roman" w:hAnsi="Times New Roman" w:cs="Times New Roman"/>
                <w:b/>
                <w:color w:val="000000" w:themeColor="text1"/>
                <w:sz w:val="24"/>
                <w:szCs w:val="24"/>
                <w:lang w:val="uk-UA"/>
              </w:rPr>
              <w:t>240</w:t>
            </w:r>
          </w:p>
        </w:tc>
        <w:tc>
          <w:tcPr>
            <w:tcW w:w="1418"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52</w:t>
            </w:r>
          </w:p>
        </w:tc>
        <w:tc>
          <w:tcPr>
            <w:tcW w:w="1134"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66</w:t>
            </w:r>
          </w:p>
        </w:tc>
        <w:tc>
          <w:tcPr>
            <w:tcW w:w="1098"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122</w:t>
            </w:r>
          </w:p>
        </w:tc>
      </w:tr>
    </w:tbl>
    <w:p w:rsidR="007F793E" w:rsidRPr="00266A25" w:rsidRDefault="007F793E" w:rsidP="00266A25">
      <w:pPr>
        <w:spacing w:after="0" w:line="240" w:lineRule="auto"/>
        <w:rPr>
          <w:rFonts w:ascii="Times New Roman" w:hAnsi="Times New Roman" w:cs="Times New Roman"/>
          <w:b/>
          <w:sz w:val="24"/>
          <w:szCs w:val="24"/>
          <w:lang w:val="uk-UA"/>
        </w:rPr>
      </w:pPr>
    </w:p>
    <w:p w:rsidR="003E0A64" w:rsidRDefault="00266A25" w:rsidP="00266A2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ЛЕКЦІЙ</w:t>
      </w:r>
    </w:p>
    <w:p w:rsidR="00536F92" w:rsidRPr="00161065" w:rsidRDefault="00536F92" w:rsidP="00536F92">
      <w:pPr>
        <w:pStyle w:val="a7"/>
        <w:shd w:val="clear" w:color="auto" w:fill="FFFFFF"/>
        <w:spacing w:before="14"/>
        <w:jc w:val="center"/>
        <w:rPr>
          <w:b/>
          <w:sz w:val="26"/>
          <w:szCs w:val="26"/>
          <w:lang w:val="uk-UA"/>
        </w:rPr>
      </w:pPr>
      <w:r w:rsidRPr="00161065">
        <w:rPr>
          <w:b/>
          <w:sz w:val="26"/>
          <w:szCs w:val="26"/>
          <w:lang w:val="uk-UA"/>
        </w:rPr>
        <w:t>Розділ дисципліни 1.</w:t>
      </w:r>
    </w:p>
    <w:p w:rsidR="00536F92" w:rsidRPr="00536F92" w:rsidRDefault="00536F92" w:rsidP="00536F92">
      <w:pPr>
        <w:shd w:val="clear" w:color="auto" w:fill="FFFFFF"/>
        <w:spacing w:before="14" w:after="0"/>
        <w:ind w:left="360"/>
        <w:rPr>
          <w:rFonts w:ascii="Times New Roman" w:hAnsi="Times New Roman" w:cs="Times New Roman"/>
          <w:b/>
          <w:sz w:val="24"/>
          <w:szCs w:val="24"/>
          <w:lang w:val="uk-UA"/>
        </w:rPr>
      </w:pPr>
      <w:r w:rsidRPr="00536F92">
        <w:rPr>
          <w:rFonts w:ascii="Times New Roman" w:hAnsi="Times New Roman" w:cs="Times New Roman"/>
          <w:b/>
          <w:sz w:val="24"/>
          <w:szCs w:val="24"/>
          <w:lang w:val="uk-UA"/>
        </w:rPr>
        <w:t>Кислотно-основні рівноваги та комплексоутворення  в біологічних рідинах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1418"/>
      </w:tblGrid>
      <w:tr w:rsidR="00536F92" w:rsidRPr="00536F92" w:rsidTr="00536F92">
        <w:tc>
          <w:tcPr>
            <w:tcW w:w="675"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 з/п</w:t>
            </w:r>
          </w:p>
        </w:tc>
        <w:tc>
          <w:tcPr>
            <w:tcW w:w="8080"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Тема</w:t>
            </w:r>
          </w:p>
        </w:tc>
        <w:tc>
          <w:tcPr>
            <w:tcW w:w="1418"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Кількість годин</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lang w:val="uk-UA"/>
              </w:rPr>
              <w:t>Біо</w:t>
            </w:r>
            <w:r w:rsidRPr="00536F92">
              <w:rPr>
                <w:rFonts w:ascii="Times New Roman" w:hAnsi="Times New Roman" w:cs="Times New Roman"/>
                <w:sz w:val="24"/>
                <w:szCs w:val="24"/>
              </w:rPr>
              <w:t xml:space="preserve">генні </w:t>
            </w:r>
            <w:r w:rsidRPr="00536F92">
              <w:rPr>
                <w:rFonts w:ascii="Times New Roman" w:hAnsi="Times New Roman" w:cs="Times New Roman"/>
                <w:i/>
                <w:sz w:val="24"/>
                <w:szCs w:val="24"/>
              </w:rPr>
              <w:t>s-</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lang w:val="uk-UA"/>
              </w:rPr>
              <w:t>Біо</w:t>
            </w:r>
            <w:r w:rsidRPr="00536F92">
              <w:rPr>
                <w:rFonts w:ascii="Times New Roman" w:hAnsi="Times New Roman" w:cs="Times New Roman"/>
                <w:sz w:val="24"/>
                <w:szCs w:val="24"/>
              </w:rPr>
              <w:t xml:space="preserve">генні  </w:t>
            </w:r>
            <w:r w:rsidRPr="00536F92">
              <w:rPr>
                <w:rFonts w:ascii="Times New Roman" w:hAnsi="Times New Roman" w:cs="Times New Roman"/>
                <w:i/>
                <w:sz w:val="24"/>
                <w:szCs w:val="24"/>
              </w:rPr>
              <w:t>р-</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d-</w:t>
            </w:r>
            <w:r w:rsidRPr="00536F92">
              <w:rPr>
                <w:rFonts w:ascii="Times New Roman" w:hAnsi="Times New Roman" w:cs="Times New Roman"/>
                <w:sz w:val="24"/>
                <w:szCs w:val="24"/>
              </w:rPr>
              <w:t>елементи</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4.</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d-</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Комплексні сполуки.</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Комплексоутворення в біологічних системах</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Розчини. Класифікація розчинів. Розчинність речовин</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8.</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Колігативні властивості розчинів</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9.</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Кислотно-основна рівновага в організмі.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10.</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Водневий показник біологічних рідин</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11.</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Буферні системи, класифікація та механізм дії</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Буферні системи організму.</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13.</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Властивості буферних систем організму.</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c>
          <w:tcPr>
            <w:tcW w:w="8755" w:type="dxa"/>
            <w:gridSpan w:val="2"/>
            <w:shd w:val="clear" w:color="auto" w:fill="auto"/>
          </w:tcPr>
          <w:p w:rsidR="006F4CEF" w:rsidRPr="006F4CEF" w:rsidRDefault="006F4CEF" w:rsidP="00536F92">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лекційних годин по – першому розділу:</w:t>
            </w:r>
          </w:p>
        </w:tc>
        <w:tc>
          <w:tcPr>
            <w:tcW w:w="1418"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26</w:t>
            </w:r>
          </w:p>
        </w:tc>
      </w:tr>
    </w:tbl>
    <w:p w:rsidR="00536F92" w:rsidRPr="00536F92" w:rsidRDefault="00536F92" w:rsidP="00536F92">
      <w:pPr>
        <w:shd w:val="clear" w:color="auto" w:fill="FFFFFF"/>
        <w:spacing w:before="14" w:after="0"/>
        <w:ind w:left="36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2.</w:t>
      </w:r>
    </w:p>
    <w:p w:rsidR="00536F92" w:rsidRPr="00536F92" w:rsidRDefault="00536F92" w:rsidP="00536F92">
      <w:pPr>
        <w:shd w:val="clear" w:color="auto" w:fill="FFFFFF"/>
        <w:spacing w:after="0"/>
        <w:ind w:left="360"/>
        <w:jc w:val="center"/>
        <w:rPr>
          <w:rFonts w:ascii="Times New Roman" w:hAnsi="Times New Roman" w:cs="Times New Roman"/>
          <w:b/>
          <w:sz w:val="24"/>
          <w:szCs w:val="24"/>
        </w:rPr>
      </w:pPr>
      <w:r w:rsidRPr="00536F92">
        <w:rPr>
          <w:rFonts w:ascii="Times New Roman" w:hAnsi="Times New Roman" w:cs="Times New Roman"/>
          <w:b/>
          <w:sz w:val="24"/>
          <w:szCs w:val="24"/>
        </w:rPr>
        <w:t>Рівноваги в біологічних системах на межі поділу фаз</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154"/>
        <w:gridCol w:w="1451"/>
      </w:tblGrid>
      <w:tr w:rsidR="00536F92" w:rsidRPr="00536F92" w:rsidTr="00536F92">
        <w:tc>
          <w:tcPr>
            <w:tcW w:w="568"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8154"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451"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14.</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rPr>
              <w:t>Хімічна термодинаміка</w:t>
            </w:r>
            <w:r w:rsidRPr="00536F92">
              <w:rPr>
                <w:rFonts w:ascii="Times New Roman" w:hAnsi="Times New Roman" w:cs="Times New Roman"/>
                <w:sz w:val="24"/>
                <w:szCs w:val="24"/>
                <w:lang w:val="uk-UA"/>
              </w:rPr>
              <w:t xml:space="preserve"> та термохімія.</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15.</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Хімічна термодинаміка та біоенергетика</w:t>
            </w:r>
            <w:r w:rsidRPr="00536F92">
              <w:rPr>
                <w:rFonts w:ascii="Times New Roman" w:hAnsi="Times New Roman" w:cs="Times New Roman"/>
                <w:sz w:val="24"/>
                <w:szCs w:val="24"/>
                <w:lang w:val="uk-UA"/>
              </w:rPr>
              <w:t>.</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Швидкість хімічної реакції та її залежність від різних факторів.</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17.</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 xml:space="preserve">Фізико-хімічні основи кінетики біохімічних реакцій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18.</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Хімічна рівновага.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Добуток розчинності</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20.</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Електродні потенціали та електрорушійні сили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Електрохімічні процеси та їх медико-біологічне значення</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Фізико-хімія поверхневих явищ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bCs/>
                <w:sz w:val="24"/>
                <w:szCs w:val="24"/>
              </w:rPr>
              <w:t>Адсорбція на рухомій межі поділу фаз</w:t>
            </w:r>
            <w:r w:rsidRPr="00536F92">
              <w:rPr>
                <w:rFonts w:ascii="Times New Roman" w:hAnsi="Times New Roman" w:cs="Times New Roman"/>
                <w:bCs/>
                <w:sz w:val="24"/>
                <w:szCs w:val="24"/>
                <w:lang w:val="uk-UA"/>
              </w:rPr>
              <w:t xml:space="preserve">. </w:t>
            </w:r>
            <w:r w:rsidRPr="00536F92">
              <w:rPr>
                <w:rFonts w:ascii="Times New Roman" w:hAnsi="Times New Roman" w:cs="Times New Roman"/>
                <w:sz w:val="24"/>
                <w:szCs w:val="24"/>
              </w:rPr>
              <w:t>Молекулярна адсорбція на поверхні твердого тіла</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Фізико-хімія дисперсних систем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25.</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Стійкість та коагуляція колоїдно-дисперсних систем</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en-US"/>
              </w:rPr>
            </w:pPr>
            <w:r w:rsidRPr="00536F92">
              <w:rPr>
                <w:rFonts w:ascii="Times New Roman" w:hAnsi="Times New Roman" w:cs="Times New Roman"/>
                <w:sz w:val="24"/>
                <w:szCs w:val="24"/>
                <w:lang w:val="en-US"/>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 xml:space="preserve">26. </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Фізико-хімічні властивості розчинів високомолекулярних сполук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en-US"/>
              </w:rPr>
            </w:pPr>
            <w:r w:rsidRPr="00536F92">
              <w:rPr>
                <w:rFonts w:ascii="Times New Roman" w:hAnsi="Times New Roman" w:cs="Times New Roman"/>
                <w:sz w:val="24"/>
                <w:szCs w:val="24"/>
                <w:lang w:val="en-US"/>
              </w:rPr>
              <w:t>2</w:t>
            </w:r>
          </w:p>
        </w:tc>
      </w:tr>
      <w:tr w:rsidR="006F4CEF" w:rsidRPr="00536F92" w:rsidTr="00343808">
        <w:tc>
          <w:tcPr>
            <w:tcW w:w="8722" w:type="dxa"/>
            <w:gridSpan w:val="2"/>
            <w:shd w:val="clear" w:color="auto" w:fill="auto"/>
          </w:tcPr>
          <w:p w:rsidR="006F4CEF" w:rsidRPr="00536F92" w:rsidRDefault="006F4CEF" w:rsidP="006F4CEF">
            <w:pPr>
              <w:spacing w:after="0"/>
              <w:rPr>
                <w:rFonts w:ascii="Times New Roman" w:hAnsi="Times New Roman" w:cs="Times New Roman"/>
                <w:b/>
                <w:sz w:val="24"/>
                <w:szCs w:val="24"/>
              </w:rPr>
            </w:pPr>
            <w:r>
              <w:rPr>
                <w:rFonts w:ascii="Times New Roman" w:hAnsi="Times New Roman" w:cs="Times New Roman"/>
                <w:b/>
                <w:sz w:val="24"/>
                <w:szCs w:val="24"/>
                <w:lang w:val="uk-UA"/>
              </w:rPr>
              <w:t>Всього лекційних годин по – другому розділу:</w:t>
            </w:r>
          </w:p>
        </w:tc>
        <w:tc>
          <w:tcPr>
            <w:tcW w:w="1451"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26</w:t>
            </w:r>
          </w:p>
        </w:tc>
      </w:tr>
      <w:tr w:rsidR="006F4CEF" w:rsidRPr="00536F92" w:rsidTr="00343808">
        <w:tc>
          <w:tcPr>
            <w:tcW w:w="8722" w:type="dxa"/>
            <w:gridSpan w:val="2"/>
            <w:shd w:val="clear" w:color="auto" w:fill="auto"/>
          </w:tcPr>
          <w:p w:rsidR="006F4CEF" w:rsidRPr="00536F92" w:rsidRDefault="006F4CEF" w:rsidP="006F4CE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лекційних годин :</w:t>
            </w:r>
          </w:p>
        </w:tc>
        <w:tc>
          <w:tcPr>
            <w:tcW w:w="1451"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52</w:t>
            </w:r>
          </w:p>
        </w:tc>
      </w:tr>
    </w:tbl>
    <w:p w:rsidR="00536F92" w:rsidRPr="00266A25" w:rsidRDefault="00536F92" w:rsidP="00266A25">
      <w:pPr>
        <w:spacing w:after="0" w:line="240" w:lineRule="auto"/>
        <w:jc w:val="center"/>
        <w:rPr>
          <w:rFonts w:ascii="Times New Roman" w:hAnsi="Times New Roman" w:cs="Times New Roman"/>
          <w:b/>
          <w:sz w:val="24"/>
          <w:szCs w:val="24"/>
          <w:lang w:val="uk-UA"/>
        </w:rPr>
      </w:pPr>
    </w:p>
    <w:p w:rsidR="00536F92" w:rsidRPr="00536F92" w:rsidRDefault="003E0A64" w:rsidP="00300E1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ТЕМ</w:t>
      </w:r>
      <w:r w:rsidR="00300E12">
        <w:rPr>
          <w:rFonts w:ascii="Times New Roman" w:hAnsi="Times New Roman" w:cs="Times New Roman"/>
          <w:b/>
          <w:sz w:val="24"/>
          <w:szCs w:val="24"/>
          <w:lang w:val="uk-UA"/>
        </w:rPr>
        <w:t>И ЛАБОРАТОРНО-ПРАКТИЧНИХ ЗАНЯТЬ</w:t>
      </w:r>
    </w:p>
    <w:p w:rsidR="00536F92" w:rsidRPr="00536F92" w:rsidRDefault="00536F92" w:rsidP="00536F92">
      <w:pPr>
        <w:shd w:val="clear" w:color="auto" w:fill="FFFFFF"/>
        <w:spacing w:before="14" w:after="0" w:line="240" w:lineRule="auto"/>
        <w:ind w:firstLine="331"/>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1.</w:t>
      </w:r>
      <w:r w:rsidRPr="00536F92">
        <w:rPr>
          <w:rFonts w:ascii="Times New Roman" w:hAnsi="Times New Roman" w:cs="Times New Roman"/>
          <w:b/>
          <w:sz w:val="24"/>
          <w:szCs w:val="24"/>
        </w:rPr>
        <w:t xml:space="preserve"> Кислотно-основні рівноваги та комплексоутворення </w:t>
      </w:r>
      <w:r w:rsidRPr="00536F92">
        <w:rPr>
          <w:rFonts w:ascii="Times New Roman" w:hAnsi="Times New Roman" w:cs="Times New Roman"/>
          <w:b/>
          <w:sz w:val="24"/>
          <w:szCs w:val="24"/>
        </w:rPr>
        <w:br/>
        <w:t>в біологічних рідинах</w:t>
      </w:r>
      <w:r w:rsidRPr="00536F92">
        <w:rPr>
          <w:rFonts w:ascii="Times New Roman" w:hAnsi="Times New Roman" w:cs="Times New Roman"/>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655"/>
        <w:gridCol w:w="1559"/>
      </w:tblGrid>
      <w:tr w:rsidR="00536F92" w:rsidRPr="00536F92" w:rsidTr="00536F92">
        <w:tc>
          <w:tcPr>
            <w:tcW w:w="817"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655"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559"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s-</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р-</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3</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lang w:val="en-US"/>
              </w:rPr>
              <w:t>d</w:t>
            </w:r>
            <w:r w:rsidRPr="00536F92">
              <w:rPr>
                <w:rFonts w:ascii="Times New Roman" w:hAnsi="Times New Roman" w:cs="Times New Roman"/>
                <w:i/>
                <w:sz w:val="24"/>
                <w:szCs w:val="24"/>
              </w:rPr>
              <w:t>-</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4</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Комплексні сполуки</w:t>
            </w:r>
            <w:r w:rsidRPr="00536F92">
              <w:rPr>
                <w:rFonts w:ascii="Times New Roman" w:hAnsi="Times New Roman" w:cs="Times New Roman"/>
                <w:sz w:val="24"/>
                <w:szCs w:val="24"/>
                <w:lang w:val="uk-UA"/>
              </w:rPr>
              <w:t>.</w:t>
            </w:r>
            <w:r w:rsidRPr="00536F92">
              <w:rPr>
                <w:rFonts w:ascii="Times New Roman" w:hAnsi="Times New Roman" w:cs="Times New Roman"/>
                <w:sz w:val="24"/>
                <w:szCs w:val="24"/>
              </w:rPr>
              <w:t xml:space="preserve"> Комплексоутворення в біологічних системах</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Розчини. Класифікація розчинів</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8</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Величини, що характеризують кількісний склад розчинів</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9</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Колігативні властивості розчинів </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10</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Колігативні властивості розчинів</w:t>
            </w:r>
          </w:p>
        </w:tc>
        <w:tc>
          <w:tcPr>
            <w:tcW w:w="1559" w:type="dxa"/>
            <w:shd w:val="clear" w:color="auto" w:fill="auto"/>
          </w:tcPr>
          <w:p w:rsidR="00536F92" w:rsidRPr="00536F92" w:rsidRDefault="00300E12" w:rsidP="00536F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11</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sz w:val="24"/>
                <w:szCs w:val="24"/>
                <w:lang w:val="uk-UA"/>
              </w:rPr>
            </w:pPr>
            <w:r w:rsidRPr="00536F92">
              <w:rPr>
                <w:rFonts w:ascii="Times New Roman" w:hAnsi="Times New Roman" w:cs="Times New Roman"/>
                <w:bCs/>
                <w:sz w:val="24"/>
                <w:szCs w:val="24"/>
                <w:lang w:val="uk-UA"/>
              </w:rPr>
              <w:t>Теорія електролітичної дисоціації. Ступінь і константа дисоціації</w:t>
            </w:r>
          </w:p>
        </w:tc>
        <w:tc>
          <w:tcPr>
            <w:tcW w:w="1559" w:type="dxa"/>
            <w:shd w:val="clear" w:color="auto" w:fill="auto"/>
          </w:tcPr>
          <w:p w:rsidR="00536F92" w:rsidRPr="00536F92" w:rsidRDefault="00300E12" w:rsidP="00536F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36F92" w:rsidRPr="00536F92" w:rsidTr="00536F92">
        <w:trPr>
          <w:trHeight w:val="527"/>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w:t>
            </w:r>
          </w:p>
        </w:tc>
        <w:tc>
          <w:tcPr>
            <w:tcW w:w="7655" w:type="dxa"/>
            <w:tcBorders>
              <w:bottom w:val="single" w:sz="4" w:space="0" w:color="auto"/>
            </w:tcBorders>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lang w:val="uk-UA"/>
              </w:rPr>
            </w:pPr>
            <w:r w:rsidRPr="00536F92">
              <w:rPr>
                <w:rFonts w:ascii="Times New Roman" w:hAnsi="Times New Roman" w:cs="Times New Roman"/>
                <w:bCs/>
                <w:sz w:val="24"/>
                <w:szCs w:val="24"/>
                <w:lang w:val="uk-UA"/>
              </w:rPr>
              <w:t>Гідроліз солей</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99"/>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13</w:t>
            </w:r>
          </w:p>
        </w:tc>
        <w:tc>
          <w:tcPr>
            <w:tcW w:w="7655" w:type="dxa"/>
            <w:tcBorders>
              <w:bottom w:val="single" w:sz="4" w:space="0" w:color="auto"/>
            </w:tcBorders>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lang w:val="uk-UA"/>
              </w:rPr>
            </w:pPr>
            <w:r w:rsidRPr="00536F92">
              <w:rPr>
                <w:rFonts w:ascii="Times New Roman" w:hAnsi="Times New Roman" w:cs="Times New Roman"/>
                <w:bCs/>
                <w:sz w:val="24"/>
                <w:szCs w:val="24"/>
              </w:rPr>
              <w:t>Водневий показник.</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390"/>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14</w:t>
            </w:r>
          </w:p>
        </w:tc>
        <w:tc>
          <w:tcPr>
            <w:tcW w:w="7655" w:type="dxa"/>
            <w:tcBorders>
              <w:bottom w:val="single" w:sz="4" w:space="0" w:color="auto"/>
            </w:tcBorders>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Кислотно – основна рівновага в організмі.</w:t>
            </w:r>
            <w:r w:rsidRPr="00536F92">
              <w:rPr>
                <w:rFonts w:ascii="Times New Roman" w:hAnsi="Times New Roman" w:cs="Times New Roman"/>
                <w:color w:val="000000"/>
                <w:sz w:val="24"/>
                <w:szCs w:val="24"/>
                <w:lang w:val="uk-UA"/>
              </w:rPr>
              <w:t xml:space="preserve"> НПЗП</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5</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 xml:space="preserve">Буферні розчини. </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bCs/>
                <w:sz w:val="24"/>
                <w:szCs w:val="24"/>
              </w:rPr>
            </w:pPr>
            <w:r w:rsidRPr="00536F92">
              <w:rPr>
                <w:rFonts w:ascii="Times New Roman" w:hAnsi="Times New Roman" w:cs="Times New Roman"/>
                <w:bCs/>
                <w:sz w:val="24"/>
                <w:szCs w:val="24"/>
              </w:rPr>
              <w:t>Роль буферів у біосистемах</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7</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lang w:val="uk-UA"/>
              </w:rPr>
              <w:t>Підсумкове заняття 1</w:t>
            </w:r>
            <w:r w:rsidRPr="00536F92">
              <w:rPr>
                <w:rFonts w:ascii="Times New Roman" w:hAnsi="Times New Roman" w:cs="Times New Roman"/>
                <w:sz w:val="24"/>
                <w:szCs w:val="24"/>
              </w:rPr>
              <w:t xml:space="preserve">. </w:t>
            </w:r>
            <w:r w:rsidRPr="00536F92">
              <w:rPr>
                <w:rFonts w:ascii="Times New Roman" w:hAnsi="Times New Roman" w:cs="Times New Roman"/>
                <w:sz w:val="24"/>
                <w:szCs w:val="24"/>
                <w:lang w:val="uk-UA"/>
              </w:rPr>
              <w:t>«</w:t>
            </w:r>
            <w:r w:rsidRPr="00536F92">
              <w:rPr>
                <w:rFonts w:ascii="Times New Roman" w:hAnsi="Times New Roman" w:cs="Times New Roman"/>
                <w:iCs/>
                <w:sz w:val="24"/>
                <w:szCs w:val="24"/>
              </w:rPr>
              <w:t>Кислотно-основні рівноваги та комплексоутворення в біологічних рідинах</w:t>
            </w:r>
            <w:r w:rsidRPr="00536F92">
              <w:rPr>
                <w:rFonts w:ascii="Times New Roman" w:hAnsi="Times New Roman" w:cs="Times New Roman"/>
                <w:iCs/>
                <w:sz w:val="24"/>
                <w:szCs w:val="24"/>
                <w:lang w:val="uk-UA"/>
              </w:rPr>
              <w:t>»</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rPr>
          <w:trHeight w:val="375"/>
        </w:trPr>
        <w:tc>
          <w:tcPr>
            <w:tcW w:w="8472" w:type="dxa"/>
            <w:gridSpan w:val="2"/>
            <w:tcBorders>
              <w:left w:val="single" w:sz="4" w:space="0" w:color="auto"/>
              <w:bottom w:val="single" w:sz="4" w:space="0" w:color="auto"/>
              <w:right w:val="single" w:sz="4" w:space="0" w:color="auto"/>
            </w:tcBorders>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лабораторно - практичних годин по – першому  розділу:</w:t>
            </w:r>
          </w:p>
        </w:tc>
        <w:tc>
          <w:tcPr>
            <w:tcW w:w="1559" w:type="dxa"/>
            <w:tcBorders>
              <w:left w:val="single" w:sz="4" w:space="0" w:color="auto"/>
              <w:bottom w:val="single" w:sz="4" w:space="0" w:color="auto"/>
              <w:right w:val="single" w:sz="4" w:space="0" w:color="auto"/>
            </w:tcBorders>
            <w:shd w:val="clear" w:color="auto" w:fill="auto"/>
          </w:tcPr>
          <w:p w:rsidR="006F4CEF" w:rsidRPr="00536F92" w:rsidRDefault="006F4CEF" w:rsidP="00536F9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34</w:t>
            </w:r>
          </w:p>
        </w:tc>
      </w:tr>
    </w:tbl>
    <w:p w:rsidR="00536F92" w:rsidRPr="00536F92" w:rsidRDefault="00536F92" w:rsidP="005333DB">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 2.</w:t>
      </w:r>
      <w:r>
        <w:rPr>
          <w:rFonts w:ascii="Times New Roman" w:hAnsi="Times New Roman" w:cs="Times New Roman"/>
          <w:b/>
          <w:sz w:val="24"/>
          <w:szCs w:val="24"/>
          <w:lang w:val="uk-UA"/>
        </w:rPr>
        <w:t xml:space="preserve"> </w:t>
      </w:r>
      <w:r w:rsidRPr="00536F92">
        <w:rPr>
          <w:rFonts w:ascii="Times New Roman" w:hAnsi="Times New Roman" w:cs="Times New Roman"/>
          <w:b/>
          <w:sz w:val="24"/>
          <w:szCs w:val="24"/>
        </w:rPr>
        <w:t>Рівноваги в біологічних системах на межі поділу фаз</w:t>
      </w:r>
      <w:r w:rsidRPr="00536F92">
        <w:rPr>
          <w:rFonts w:ascii="Times New Roman" w:hAnsi="Times New Roman" w:cs="Times New Roman"/>
          <w:b/>
          <w:sz w:val="24"/>
          <w:szCs w:val="24"/>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701"/>
      </w:tblGrid>
      <w:tr w:rsidR="00536F92" w:rsidRPr="00536F92" w:rsidTr="00536F92">
        <w:tc>
          <w:tcPr>
            <w:tcW w:w="817"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655"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701"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8</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Термодинаміка та термохімія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Хімічна термодинаміка та біоенергетика</w:t>
            </w:r>
            <w:r w:rsidRPr="00536F92">
              <w:rPr>
                <w:rFonts w:ascii="Times New Roman" w:hAnsi="Times New Roman" w:cs="Times New Roman"/>
                <w:sz w:val="24"/>
                <w:szCs w:val="24"/>
                <w:lang w:val="uk-UA"/>
              </w:rPr>
              <w:t>.</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20</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Швидкість хімічної реакції та її залежність від різних факторів</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Фізико-хімічні основи кінетики біохімічних реакцій</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Хімічна рівновага.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Добуток розчинності</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Електродні потенціали та електрорушійні сили</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25</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Електрохімічні процеси та їх медико-біологічне значення</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26</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Адсорбція на рухомій межі поділу фаз</w:t>
            </w:r>
            <w:r w:rsidRPr="00536F92">
              <w:rPr>
                <w:rFonts w:ascii="Times New Roman" w:hAnsi="Times New Roman" w:cs="Times New Roman"/>
                <w:bCs/>
                <w:sz w:val="24"/>
                <w:szCs w:val="24"/>
                <w:lang w:val="uk-UA"/>
              </w:rPr>
              <w:t xml:space="preserve">.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27</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rPr>
            </w:pPr>
            <w:r w:rsidRPr="00536F92">
              <w:rPr>
                <w:rFonts w:ascii="Times New Roman" w:hAnsi="Times New Roman" w:cs="Times New Roman"/>
                <w:sz w:val="24"/>
                <w:szCs w:val="24"/>
              </w:rPr>
              <w:t>Молекулярна адсорбція на поверхні твердого тіла</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28</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 xml:space="preserve">Оптичні та електричні властивості дисперсних систем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29</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Стійкість та коагуляція колоїдно-дисперсних систем</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78"/>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30</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Фізико-хімічні властивості розчинів ВМС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78"/>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31</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Біологічно активні розчини ВМС</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32</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Підсумкове заняття</w:t>
            </w:r>
            <w:r w:rsidRPr="00536F92">
              <w:rPr>
                <w:rFonts w:ascii="Times New Roman" w:hAnsi="Times New Roman" w:cs="Times New Roman"/>
                <w:sz w:val="24"/>
                <w:szCs w:val="24"/>
              </w:rPr>
              <w:t xml:space="preserve"> 2. </w:t>
            </w:r>
            <w:r w:rsidRPr="00536F92">
              <w:rPr>
                <w:rFonts w:ascii="Times New Roman" w:hAnsi="Times New Roman" w:cs="Times New Roman"/>
                <w:sz w:val="24"/>
                <w:szCs w:val="24"/>
                <w:lang w:val="uk-UA"/>
              </w:rPr>
              <w:t>«</w:t>
            </w:r>
            <w:r w:rsidRPr="00536F92">
              <w:rPr>
                <w:rFonts w:ascii="Times New Roman" w:hAnsi="Times New Roman" w:cs="Times New Roman"/>
                <w:sz w:val="24"/>
                <w:szCs w:val="24"/>
              </w:rPr>
              <w:t>Рівноваги в біологічних системах на межі поділу фаз</w:t>
            </w:r>
            <w:r w:rsidRPr="00536F92">
              <w:rPr>
                <w:rFonts w:ascii="Times New Roman" w:hAnsi="Times New Roman" w:cs="Times New Roman"/>
                <w:sz w:val="24"/>
                <w:szCs w:val="24"/>
                <w:lang w:val="uk-UA"/>
              </w:rPr>
              <w:t>»</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33</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Диференційний  залік</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c>
          <w:tcPr>
            <w:tcW w:w="8472" w:type="dxa"/>
            <w:gridSpan w:val="2"/>
            <w:shd w:val="clear" w:color="auto" w:fill="auto"/>
            <w:vAlign w:val="center"/>
          </w:tcPr>
          <w:p w:rsidR="006F4CEF" w:rsidRPr="00536F92" w:rsidRDefault="006F4CEF" w:rsidP="006F4CE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годин по – другому  розділу:</w:t>
            </w:r>
          </w:p>
        </w:tc>
        <w:tc>
          <w:tcPr>
            <w:tcW w:w="1701" w:type="dxa"/>
            <w:shd w:val="clear" w:color="auto" w:fill="auto"/>
          </w:tcPr>
          <w:p w:rsidR="006F4CEF" w:rsidRPr="00536F92" w:rsidRDefault="006F4CEF"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lang w:val="uk-UA"/>
              </w:rPr>
              <w:t>3</w:t>
            </w:r>
            <w:r w:rsidRPr="00536F92">
              <w:rPr>
                <w:rFonts w:ascii="Times New Roman" w:hAnsi="Times New Roman" w:cs="Times New Roman"/>
                <w:b/>
                <w:sz w:val="24"/>
                <w:szCs w:val="24"/>
              </w:rPr>
              <w:t>2</w:t>
            </w:r>
          </w:p>
        </w:tc>
      </w:tr>
      <w:tr w:rsidR="006F4CEF" w:rsidRPr="00536F92" w:rsidTr="00343808">
        <w:tc>
          <w:tcPr>
            <w:tcW w:w="8472" w:type="dxa"/>
            <w:gridSpan w:val="2"/>
            <w:shd w:val="clear" w:color="auto" w:fill="auto"/>
            <w:vAlign w:val="center"/>
          </w:tcPr>
          <w:p w:rsidR="006F4CEF" w:rsidRPr="00536F92" w:rsidRDefault="006F4CEF" w:rsidP="006F4CE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годин:</w:t>
            </w:r>
          </w:p>
        </w:tc>
        <w:tc>
          <w:tcPr>
            <w:tcW w:w="1701" w:type="dxa"/>
            <w:shd w:val="clear" w:color="auto" w:fill="auto"/>
          </w:tcPr>
          <w:p w:rsidR="006F4CEF" w:rsidRPr="00536F92" w:rsidRDefault="006F4CEF" w:rsidP="00536F9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66</w:t>
            </w:r>
          </w:p>
        </w:tc>
      </w:tr>
    </w:tbl>
    <w:p w:rsidR="008A0C30" w:rsidRDefault="008A0C30" w:rsidP="00300E12">
      <w:pPr>
        <w:spacing w:after="0" w:line="240" w:lineRule="auto"/>
        <w:jc w:val="center"/>
        <w:rPr>
          <w:rFonts w:ascii="Times New Roman" w:hAnsi="Times New Roman" w:cs="Times New Roman"/>
          <w:b/>
          <w:sz w:val="24"/>
          <w:szCs w:val="24"/>
          <w:lang w:val="uk-UA"/>
        </w:rPr>
      </w:pPr>
    </w:p>
    <w:p w:rsidR="00261CE7" w:rsidRPr="00536F92" w:rsidRDefault="00261CE7" w:rsidP="00300E1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САМОСТІЙНА РОБОТА</w:t>
      </w:r>
    </w:p>
    <w:p w:rsidR="00536F92" w:rsidRPr="00536F92" w:rsidRDefault="00536F92" w:rsidP="00F57680">
      <w:pPr>
        <w:shd w:val="clear" w:color="auto" w:fill="FFFFFF"/>
        <w:spacing w:before="14" w:after="0" w:line="240" w:lineRule="auto"/>
        <w:ind w:firstLine="331"/>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1.</w:t>
      </w:r>
    </w:p>
    <w:p w:rsidR="00536F92" w:rsidRPr="00536F92" w:rsidRDefault="00536F92" w:rsidP="00F57680">
      <w:pPr>
        <w:shd w:val="clear" w:color="auto" w:fill="FFFFFF"/>
        <w:spacing w:before="14" w:after="0" w:line="240" w:lineRule="auto"/>
        <w:ind w:firstLine="331"/>
        <w:jc w:val="center"/>
        <w:rPr>
          <w:rFonts w:ascii="Times New Roman" w:hAnsi="Times New Roman" w:cs="Times New Roman"/>
          <w:b/>
          <w:sz w:val="24"/>
          <w:szCs w:val="24"/>
        </w:rPr>
      </w:pPr>
      <w:r w:rsidRPr="00536F92">
        <w:rPr>
          <w:rFonts w:ascii="Times New Roman" w:hAnsi="Times New Roman" w:cs="Times New Roman"/>
          <w:b/>
          <w:sz w:val="24"/>
          <w:szCs w:val="24"/>
        </w:rPr>
        <w:t xml:space="preserve">Кислотно-основні рівноваги та комплексоутворення </w:t>
      </w:r>
      <w:r w:rsidRPr="00536F92">
        <w:rPr>
          <w:rFonts w:ascii="Times New Roman" w:hAnsi="Times New Roman" w:cs="Times New Roman"/>
          <w:b/>
          <w:sz w:val="24"/>
          <w:szCs w:val="24"/>
        </w:rPr>
        <w:br/>
        <w:t>в біологічних рідинах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65"/>
        <w:gridCol w:w="1560"/>
      </w:tblGrid>
      <w:tr w:rsidR="00536F92" w:rsidRPr="00536F92" w:rsidTr="005333DB">
        <w:tc>
          <w:tcPr>
            <w:tcW w:w="648"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965"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560"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 xml:space="preserve">Хімічні властивості біогенних </w:t>
            </w:r>
            <w:r w:rsidRPr="00536F92">
              <w:rPr>
                <w:rFonts w:ascii="Times New Roman" w:hAnsi="Times New Roman" w:cs="Times New Roman"/>
                <w:i/>
                <w:sz w:val="24"/>
                <w:szCs w:val="24"/>
                <w:lang w:val="en-US"/>
              </w:rPr>
              <w:t>s</w:t>
            </w:r>
            <w:r w:rsidRPr="00536F92">
              <w:rPr>
                <w:rFonts w:ascii="Times New Roman" w:hAnsi="Times New Roman" w:cs="Times New Roman"/>
                <w:sz w:val="24"/>
                <w:szCs w:val="24"/>
              </w:rPr>
              <w:t>-елементів</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Біологічна роль Карбону та його неорганічних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3</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i/>
                <w:sz w:val="24"/>
                <w:szCs w:val="24"/>
                <w:lang w:val="en-US"/>
              </w:rPr>
              <w:t>d</w:t>
            </w:r>
            <w:r w:rsidRPr="00536F92">
              <w:rPr>
                <w:rFonts w:ascii="Times New Roman" w:hAnsi="Times New Roman" w:cs="Times New Roman"/>
                <w:sz w:val="24"/>
                <w:szCs w:val="24"/>
              </w:rPr>
              <w:t>-елементи — метали життя</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4</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5</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Ізомерія комплексних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6</w:t>
            </w:r>
          </w:p>
        </w:tc>
        <w:tc>
          <w:tcPr>
            <w:tcW w:w="7965" w:type="dxa"/>
            <w:shd w:val="clear" w:color="auto" w:fill="auto"/>
          </w:tcPr>
          <w:p w:rsidR="00536F92" w:rsidRPr="00536F92" w:rsidRDefault="00536F92" w:rsidP="00F57680">
            <w:pPr>
              <w:shd w:val="clear" w:color="auto" w:fill="FFFFFF"/>
              <w:spacing w:after="0" w:line="240" w:lineRule="auto"/>
              <w:rPr>
                <w:rFonts w:ascii="Times New Roman" w:hAnsi="Times New Roman" w:cs="Times New Roman"/>
                <w:sz w:val="24"/>
                <w:szCs w:val="24"/>
              </w:rPr>
            </w:pPr>
            <w:r w:rsidRPr="00536F92">
              <w:rPr>
                <w:rFonts w:ascii="Times New Roman" w:hAnsi="Times New Roman" w:cs="Times New Roman"/>
                <w:sz w:val="24"/>
                <w:szCs w:val="24"/>
              </w:rPr>
              <w:t>Будова та номенклатура комплексних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7</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Комплексони та їх застосування як антидотів при отруєнні важкими металами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8</w:t>
            </w:r>
          </w:p>
        </w:tc>
        <w:tc>
          <w:tcPr>
            <w:tcW w:w="7965" w:type="dxa"/>
            <w:shd w:val="clear" w:color="auto" w:fill="auto"/>
          </w:tcPr>
          <w:p w:rsidR="00536F92" w:rsidRPr="00536F92" w:rsidRDefault="00536F92" w:rsidP="00F57680">
            <w:pPr>
              <w:shd w:val="clear" w:color="auto" w:fill="FFFFFF"/>
              <w:spacing w:after="0" w:line="240" w:lineRule="auto"/>
              <w:ind w:left="19"/>
              <w:rPr>
                <w:rFonts w:ascii="Times New Roman" w:hAnsi="Times New Roman" w:cs="Times New Roman"/>
                <w:sz w:val="24"/>
                <w:szCs w:val="24"/>
              </w:rPr>
            </w:pPr>
            <w:r w:rsidRPr="00536F92">
              <w:rPr>
                <w:rFonts w:ascii="Times New Roman" w:hAnsi="Times New Roman" w:cs="Times New Roman"/>
                <w:sz w:val="24"/>
                <w:szCs w:val="24"/>
              </w:rPr>
              <w:t>Масова частка розчиненої речовини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9</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Сильні і слабкі електроліти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10</w:t>
            </w:r>
          </w:p>
        </w:tc>
        <w:tc>
          <w:tcPr>
            <w:tcW w:w="7965" w:type="dxa"/>
            <w:shd w:val="clear" w:color="auto" w:fill="auto"/>
          </w:tcPr>
          <w:p w:rsidR="00536F92" w:rsidRPr="00536F92" w:rsidRDefault="00536F92" w:rsidP="00F57680">
            <w:pPr>
              <w:shd w:val="clear" w:color="auto" w:fill="FFFFFF"/>
              <w:spacing w:after="0" w:line="240" w:lineRule="auto"/>
              <w:ind w:left="10"/>
              <w:rPr>
                <w:rFonts w:ascii="Times New Roman" w:hAnsi="Times New Roman" w:cs="Times New Roman"/>
                <w:sz w:val="24"/>
                <w:szCs w:val="24"/>
              </w:rPr>
            </w:pPr>
            <w:r w:rsidRPr="00536F92">
              <w:rPr>
                <w:rFonts w:ascii="Times New Roman" w:hAnsi="Times New Roman" w:cs="Times New Roman"/>
                <w:sz w:val="24"/>
                <w:szCs w:val="24"/>
              </w:rPr>
              <w:t>Визначення рН середовища розчинів солей</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11</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Утворення та розчинення осаду</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12</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 xml:space="preserve">Підготовка до </w:t>
            </w:r>
            <w:r w:rsidRPr="00536F92">
              <w:rPr>
                <w:rFonts w:ascii="Times New Roman" w:hAnsi="Times New Roman" w:cs="Times New Roman"/>
                <w:sz w:val="24"/>
                <w:szCs w:val="24"/>
                <w:lang w:val="uk-UA"/>
              </w:rPr>
              <w:t>підсумкового заняття</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6F4CEF" w:rsidRPr="00536F92" w:rsidTr="00343808">
        <w:tc>
          <w:tcPr>
            <w:tcW w:w="8613" w:type="dxa"/>
            <w:gridSpan w:val="2"/>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годин самостійної роботи  по – першому  розділу:</w:t>
            </w:r>
          </w:p>
        </w:tc>
        <w:tc>
          <w:tcPr>
            <w:tcW w:w="1560"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60</w:t>
            </w:r>
          </w:p>
        </w:tc>
      </w:tr>
    </w:tbl>
    <w:p w:rsidR="00536F92" w:rsidRPr="00536F92" w:rsidRDefault="00536F92" w:rsidP="00F57680">
      <w:pPr>
        <w:shd w:val="clear" w:color="auto" w:fill="FFFFFF"/>
        <w:spacing w:before="14"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2.</w:t>
      </w:r>
    </w:p>
    <w:p w:rsidR="00536F92" w:rsidRPr="00F57680" w:rsidRDefault="00536F92" w:rsidP="00F57680">
      <w:pPr>
        <w:shd w:val="clear" w:color="auto" w:fill="FFFFFF"/>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rPr>
        <w:t>Рівноваги в біологіч</w:t>
      </w:r>
      <w:r w:rsidR="00F57680">
        <w:rPr>
          <w:rFonts w:ascii="Times New Roman" w:hAnsi="Times New Roman" w:cs="Times New Roman"/>
          <w:b/>
          <w:sz w:val="24"/>
          <w:szCs w:val="24"/>
        </w:rPr>
        <w:t>них системах на межі поділу фаз</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53"/>
        <w:gridCol w:w="1276"/>
      </w:tblGrid>
      <w:tr w:rsidR="00536F92" w:rsidRPr="00536F92" w:rsidTr="005333DB">
        <w:tc>
          <w:tcPr>
            <w:tcW w:w="644"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8253"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276"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33DB">
        <w:tc>
          <w:tcPr>
            <w:tcW w:w="644"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1</w:t>
            </w:r>
          </w:p>
        </w:tc>
        <w:tc>
          <w:tcPr>
            <w:tcW w:w="8253"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2</w:t>
            </w:r>
          </w:p>
        </w:tc>
        <w:tc>
          <w:tcPr>
            <w:tcW w:w="1276"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3</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3</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Застосування основних положень термодинаміки до живих організмів. АТФ як первинне джерело для біохімічних реакцій. Екзергонічні та ендергонічні процеси в організмі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lang w:val="uk-UA"/>
              </w:rPr>
              <w:t>14</w:t>
            </w:r>
            <w:r w:rsidRPr="00536F92">
              <w:rPr>
                <w:rFonts w:ascii="Times New Roman" w:hAnsi="Times New Roman" w:cs="Times New Roman"/>
                <w:sz w:val="24"/>
                <w:szCs w:val="24"/>
              </w:rPr>
              <w:t xml:space="preserve"> </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Уявлення про кінетику складних реакцій: паралельних, послідовних, супряжених, конкуруючих, ланцюгових. Поняття про антиоксиданти. Вільнорадикальні реакції в живому організмі. Фотохімічні реакції</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15</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i/>
                <w:sz w:val="24"/>
                <w:szCs w:val="24"/>
              </w:rPr>
              <w:t xml:space="preserve"> </w:t>
            </w:r>
            <w:r w:rsidRPr="00536F92">
              <w:rPr>
                <w:rFonts w:ascii="Times New Roman" w:hAnsi="Times New Roman" w:cs="Times New Roman"/>
                <w:sz w:val="24"/>
                <w:szCs w:val="24"/>
              </w:rPr>
              <w:t>Значення осмосу в біологічних процесах. Осмотичний тиск біологічних рідин. Онкотичний тиск. Ізо-, гіпо- та гіпертонічні розчини, їх застосування в медичній практиці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Дифузійний та мембранний потенціали, їх біологічне значення. Причини виникнення дифузійного та мембранного потенціалів. Потенціал дії та потенціал спокою. Значення дифузійних та мембранних потенціалів у медичних дослідженнях</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893"/>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17</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Хроматографія та її застосування в біології й медицині. Принцип хроматографічного аналізу. Практичне застосування хроматографічних методів</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395"/>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18</w:t>
            </w:r>
          </w:p>
        </w:tc>
        <w:tc>
          <w:tcPr>
            <w:tcW w:w="8253" w:type="dxa"/>
            <w:shd w:val="clear" w:color="auto" w:fill="auto"/>
          </w:tcPr>
          <w:p w:rsidR="00536F92" w:rsidRPr="00536F92" w:rsidRDefault="00536F92" w:rsidP="00F57680">
            <w:pPr>
              <w:widowControl w:val="0"/>
              <w:spacing w:after="0" w:line="240" w:lineRule="auto"/>
              <w:rPr>
                <w:rFonts w:ascii="Times New Roman" w:hAnsi="Times New Roman" w:cs="Times New Roman"/>
                <w:sz w:val="24"/>
                <w:szCs w:val="24"/>
                <w:lang w:val="uk-UA"/>
              </w:rPr>
            </w:pPr>
            <w:r w:rsidRPr="00536F92">
              <w:rPr>
                <w:rFonts w:ascii="Times New Roman" w:hAnsi="Times New Roman" w:cs="Times New Roman"/>
                <w:color w:val="000000"/>
                <w:sz w:val="24"/>
                <w:szCs w:val="24"/>
                <w:lang w:val="uk-UA"/>
              </w:rPr>
              <w:t>Фізико-хімічні основи адсорбційної терапії: гемосорбція, плазмосорбція, лімфосорбція, ентеросорбція, аплікаційна терапія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689"/>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Оптичні властивості дисперсних систем. Ультрамікроскопія, електронна мікроскопія та нефелометрія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p w:rsidR="00536F92" w:rsidRPr="00536F92" w:rsidRDefault="00536F92" w:rsidP="00F57680">
            <w:pPr>
              <w:spacing w:after="0" w:line="240" w:lineRule="auto"/>
              <w:jc w:val="center"/>
              <w:rPr>
                <w:rFonts w:ascii="Times New Roman" w:hAnsi="Times New Roman" w:cs="Times New Roman"/>
                <w:sz w:val="24"/>
                <w:szCs w:val="24"/>
              </w:rPr>
            </w:pPr>
          </w:p>
        </w:tc>
      </w:tr>
      <w:tr w:rsidR="00536F92" w:rsidRPr="00536F92" w:rsidTr="005333DB">
        <w:trPr>
          <w:trHeight w:val="923"/>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20</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lang w:val="uk-UA"/>
              </w:rPr>
              <w:t>Емульсії, а</w:t>
            </w:r>
            <w:r w:rsidRPr="00536F92">
              <w:rPr>
                <w:rFonts w:ascii="Times New Roman" w:hAnsi="Times New Roman" w:cs="Times New Roman"/>
                <w:bCs/>
                <w:iCs/>
                <w:sz w:val="24"/>
                <w:szCs w:val="24"/>
                <w:lang w:val="uk-UA"/>
              </w:rPr>
              <w:t>ерозолі</w:t>
            </w:r>
            <w:r w:rsidRPr="00536F92">
              <w:rPr>
                <w:rFonts w:ascii="Times New Roman" w:hAnsi="Times New Roman" w:cs="Times New Roman"/>
                <w:sz w:val="24"/>
                <w:szCs w:val="24"/>
                <w:lang w:val="uk-UA"/>
              </w:rPr>
              <w:t xml:space="preserve"> та їхні фізико-хімічні властивості. </w:t>
            </w:r>
            <w:r w:rsidRPr="00536F92">
              <w:rPr>
                <w:rFonts w:ascii="Times New Roman" w:hAnsi="Times New Roman" w:cs="Times New Roman"/>
                <w:sz w:val="24"/>
                <w:szCs w:val="24"/>
              </w:rPr>
              <w:t>Застосування емульсій у клінічній практиці. Біологічна роль емульгування. Піни, їхнє медичне застосування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Електричні властивості колоїдно-дисперсних систем: механізм утворення подвійного електричного шару. Електрокінетичні явища: електроосмос, електрофорез, потенціали перебігу та седиментації. Застосування електрофорезу в дослідницькій та клініко-лабораторній практиці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В’язкість розчинів ВМС. В’язкість крові. Рівняння Штаудінгера. Визначення молекулярної маси полімерів. Порушення стійкості розчинів ВМС</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1237"/>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Механізм драглювання. Вплив рН середовища, температури, електролітів на швидкість драглювання. Тиксотропія. Синерезис. Висолювання біополімерів з розчинів. Коацервація та її роль у біологічних системах.</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365"/>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lang w:val="uk-UA"/>
              </w:rPr>
            </w:pPr>
            <w:r w:rsidRPr="00536F92">
              <w:rPr>
                <w:rFonts w:ascii="Times New Roman" w:hAnsi="Times New Roman" w:cs="Times New Roman"/>
                <w:sz w:val="24"/>
                <w:szCs w:val="24"/>
              </w:rPr>
              <w:t xml:space="preserve">Підготовка до </w:t>
            </w:r>
            <w:r w:rsidRPr="00536F92">
              <w:rPr>
                <w:rFonts w:ascii="Times New Roman" w:hAnsi="Times New Roman" w:cs="Times New Roman"/>
                <w:sz w:val="24"/>
                <w:szCs w:val="24"/>
                <w:lang w:val="uk-UA"/>
              </w:rPr>
              <w:t>підсумкового заняття</w:t>
            </w:r>
            <w:r w:rsidRPr="00536F92">
              <w:rPr>
                <w:rFonts w:ascii="Times New Roman" w:hAnsi="Times New Roman" w:cs="Times New Roman"/>
                <w:sz w:val="24"/>
                <w:szCs w:val="24"/>
              </w:rPr>
              <w:t xml:space="preserve"> </w:t>
            </w:r>
            <w:r w:rsidRPr="00536F92">
              <w:rPr>
                <w:rFonts w:ascii="Times New Roman" w:hAnsi="Times New Roman" w:cs="Times New Roman"/>
                <w:sz w:val="24"/>
                <w:szCs w:val="24"/>
                <w:lang w:val="uk-UA"/>
              </w:rPr>
              <w:t>та дифзаліку</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r>
      <w:tr w:rsidR="006F4CEF" w:rsidRPr="00536F92" w:rsidTr="00343808">
        <w:tc>
          <w:tcPr>
            <w:tcW w:w="8897" w:type="dxa"/>
            <w:gridSpan w:val="2"/>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годин самостійної роботи  по – другому розділу:</w:t>
            </w:r>
          </w:p>
        </w:tc>
        <w:tc>
          <w:tcPr>
            <w:tcW w:w="1276"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lang w:val="uk-UA"/>
              </w:rPr>
              <w:t>62</w:t>
            </w:r>
          </w:p>
        </w:tc>
      </w:tr>
      <w:tr w:rsidR="006F4CEF" w:rsidRPr="00536F92" w:rsidTr="00343808">
        <w:tc>
          <w:tcPr>
            <w:tcW w:w="8897" w:type="dxa"/>
            <w:gridSpan w:val="2"/>
            <w:shd w:val="clear" w:color="auto" w:fill="auto"/>
          </w:tcPr>
          <w:p w:rsidR="006F4CEF" w:rsidRPr="00536F92" w:rsidRDefault="006F4CEF" w:rsidP="00F5768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годин самостійної роботи:</w:t>
            </w:r>
          </w:p>
        </w:tc>
        <w:tc>
          <w:tcPr>
            <w:tcW w:w="1276"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122</w:t>
            </w:r>
          </w:p>
        </w:tc>
      </w:tr>
    </w:tbl>
    <w:p w:rsidR="003E0A64" w:rsidRPr="00266A25" w:rsidRDefault="003E0A64" w:rsidP="003A777A">
      <w:pPr>
        <w:spacing w:after="0" w:line="240" w:lineRule="auto"/>
        <w:jc w:val="center"/>
        <w:rPr>
          <w:rFonts w:ascii="Times New Roman" w:hAnsi="Times New Roman" w:cs="Times New Roman"/>
          <w:b/>
          <w:sz w:val="24"/>
          <w:szCs w:val="24"/>
          <w:lang w:val="uk-UA"/>
        </w:rPr>
      </w:pPr>
    </w:p>
    <w:p w:rsidR="00BA38AF" w:rsidRPr="00266A25" w:rsidRDefault="00BA38AF" w:rsidP="003A777A">
      <w:pPr>
        <w:spacing w:after="0" w:line="240" w:lineRule="auto"/>
        <w:jc w:val="center"/>
        <w:rPr>
          <w:rFonts w:ascii="Times New Roman" w:hAnsi="Times New Roman" w:cs="Times New Roman"/>
          <w:b/>
          <w:sz w:val="24"/>
          <w:szCs w:val="24"/>
          <w:lang w:val="uk-UA"/>
        </w:rPr>
      </w:pPr>
    </w:p>
    <w:p w:rsidR="00BA38AF" w:rsidRPr="00266A25" w:rsidRDefault="00BA38AF" w:rsidP="00266A25">
      <w:pPr>
        <w:spacing w:after="0"/>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ОЦІНЮВАННЯ</w:t>
      </w:r>
    </w:p>
    <w:p w:rsidR="001B3F48" w:rsidRPr="00266A25" w:rsidRDefault="001B3F48" w:rsidP="00266A25">
      <w:pPr>
        <w:spacing w:after="0"/>
        <w:ind w:firstLine="567"/>
        <w:jc w:val="both"/>
        <w:rPr>
          <w:rFonts w:ascii="Times New Roman" w:hAnsi="Times New Roman" w:cs="Times New Roman"/>
          <w:color w:val="000000"/>
          <w:spacing w:val="-4"/>
          <w:sz w:val="24"/>
          <w:szCs w:val="24"/>
        </w:rPr>
      </w:pPr>
      <w:r w:rsidRPr="00266A25">
        <w:rPr>
          <w:rFonts w:ascii="Times New Roman" w:hAnsi="Times New Roman" w:cs="Times New Roman"/>
          <w:sz w:val="24"/>
          <w:szCs w:val="24"/>
        </w:rPr>
        <w:t>Формою підсумкового контролю дисципліни є диференційний залік</w:t>
      </w:r>
      <w:r w:rsidRPr="00266A25">
        <w:rPr>
          <w:rFonts w:ascii="Times New Roman" w:hAnsi="Times New Roman" w:cs="Times New Roman"/>
          <w:color w:val="000000"/>
          <w:spacing w:val="-4"/>
          <w:sz w:val="24"/>
          <w:szCs w:val="24"/>
        </w:rPr>
        <w:t xml:space="preserve"> </w:t>
      </w:r>
    </w:p>
    <w:p w:rsidR="001B3F48" w:rsidRPr="00266A25" w:rsidRDefault="001B3F48"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 xml:space="preserve">Допуск до ДЗ </w:t>
      </w:r>
      <w:r w:rsidRPr="00F20319">
        <w:rPr>
          <w:rFonts w:ascii="Times New Roman" w:hAnsi="Times New Roman" w:cs="Times New Roman"/>
          <w:color w:val="000000"/>
          <w:spacing w:val="-4"/>
          <w:sz w:val="24"/>
          <w:szCs w:val="24"/>
          <w:lang w:val="uk-UA"/>
        </w:rPr>
        <w:t>визначається</w:t>
      </w:r>
      <w:r w:rsidRPr="00266A25">
        <w:rPr>
          <w:rFonts w:ascii="Times New Roman" w:hAnsi="Times New Roman" w:cs="Times New Roman"/>
          <w:color w:val="000000"/>
          <w:spacing w:val="-4"/>
          <w:sz w:val="24"/>
          <w:szCs w:val="24"/>
        </w:rPr>
        <w:t xml:space="preserve"> у балах ПНД, а </w:t>
      </w:r>
      <w:r w:rsidRPr="00F20319">
        <w:rPr>
          <w:rFonts w:ascii="Times New Roman" w:hAnsi="Times New Roman" w:cs="Times New Roman"/>
          <w:color w:val="000000"/>
          <w:spacing w:val="-4"/>
          <w:sz w:val="24"/>
          <w:szCs w:val="24"/>
          <w:lang w:val="uk-UA"/>
        </w:rPr>
        <w:t>саме</w:t>
      </w:r>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- 70,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- 120 балів. </w:t>
      </w:r>
      <w:r w:rsidRPr="00F20319">
        <w:rPr>
          <w:rFonts w:ascii="Times New Roman" w:hAnsi="Times New Roman" w:cs="Times New Roman"/>
          <w:color w:val="000000"/>
          <w:sz w:val="24"/>
          <w:szCs w:val="24"/>
          <w:lang w:val="uk-UA"/>
        </w:rPr>
        <w:t>Безпосередньо</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ДЗ</w:t>
      </w:r>
      <w:r w:rsidRPr="00266A25">
        <w:rPr>
          <w:rFonts w:ascii="Times New Roman" w:hAnsi="Times New Roman" w:cs="Times New Roman"/>
          <w:b/>
          <w:color w:val="000000"/>
          <w:spacing w:val="-4"/>
          <w:sz w:val="24"/>
          <w:szCs w:val="24"/>
        </w:rPr>
        <w:t xml:space="preserve"> </w:t>
      </w:r>
      <w:r w:rsidRPr="00F20319">
        <w:rPr>
          <w:rFonts w:ascii="Times New Roman" w:hAnsi="Times New Roman" w:cs="Times New Roman"/>
          <w:color w:val="000000"/>
          <w:spacing w:val="-4"/>
          <w:sz w:val="24"/>
          <w:szCs w:val="24"/>
          <w:lang w:val="uk-UA"/>
        </w:rPr>
        <w:t>оцінюється</w:t>
      </w:r>
      <w:r w:rsidRPr="00266A25">
        <w:rPr>
          <w:rFonts w:ascii="Times New Roman" w:hAnsi="Times New Roman" w:cs="Times New Roman"/>
          <w:color w:val="000000"/>
          <w:spacing w:val="-4"/>
          <w:sz w:val="24"/>
          <w:szCs w:val="24"/>
        </w:rPr>
        <w:t xml:space="preserve"> від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50 до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80 балів. </w:t>
      </w:r>
    </w:p>
    <w:p w:rsidR="00BA38AF" w:rsidRPr="00266A25" w:rsidRDefault="001B3F48" w:rsidP="00266A25">
      <w:pPr>
        <w:spacing w:after="0"/>
        <w:ind w:firstLine="567"/>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Диференційований залік</w:t>
      </w:r>
      <w:r w:rsidRPr="00BD0A36">
        <w:rPr>
          <w:rFonts w:ascii="Times New Roman" w:hAnsi="Times New Roman" w:cs="Times New Roman"/>
          <w:sz w:val="24"/>
          <w:szCs w:val="24"/>
          <w:lang w:val="uk-UA"/>
        </w:rPr>
        <w:t xml:space="preserve"> проводиться</w:t>
      </w:r>
      <w:r w:rsidRPr="00266A25">
        <w:rPr>
          <w:rFonts w:ascii="Times New Roman" w:hAnsi="Times New Roman" w:cs="Times New Roman"/>
          <w:sz w:val="24"/>
          <w:szCs w:val="24"/>
          <w:lang w:val="uk-UA"/>
        </w:rPr>
        <w:t xml:space="preserve"> на останньому практичному занятті дисципліни за розкладом</w:t>
      </w:r>
      <w:r w:rsidR="00BD0A36">
        <w:rPr>
          <w:rFonts w:ascii="Times New Roman" w:hAnsi="Times New Roman" w:cs="Times New Roman"/>
          <w:sz w:val="24"/>
          <w:szCs w:val="24"/>
          <w:lang w:val="uk-UA"/>
        </w:rPr>
        <w:t xml:space="preserve">. </w:t>
      </w:r>
      <w:r w:rsidR="00BD0A36" w:rsidRPr="00266A25">
        <w:rPr>
          <w:rFonts w:ascii="Times New Roman" w:hAnsi="Times New Roman" w:cs="Times New Roman"/>
          <w:sz w:val="24"/>
          <w:szCs w:val="24"/>
          <w:lang w:val="uk-UA"/>
        </w:rPr>
        <w:t>Диференційований залік</w:t>
      </w:r>
      <w:r w:rsidR="00BD0A36">
        <w:rPr>
          <w:rFonts w:ascii="Times New Roman" w:hAnsi="Times New Roman" w:cs="Times New Roman"/>
          <w:sz w:val="24"/>
          <w:szCs w:val="24"/>
          <w:lang w:val="uk-UA"/>
        </w:rPr>
        <w:t xml:space="preserve"> має три рівня. Перший рівень</w:t>
      </w:r>
      <w:r w:rsidRPr="00266A25">
        <w:rPr>
          <w:rFonts w:ascii="Times New Roman" w:hAnsi="Times New Roman" w:cs="Times New Roman"/>
          <w:sz w:val="24"/>
          <w:szCs w:val="24"/>
          <w:lang w:val="uk-UA"/>
        </w:rPr>
        <w:t xml:space="preserve"> у формі </w:t>
      </w:r>
      <w:r w:rsidRPr="00266A25">
        <w:rPr>
          <w:rFonts w:ascii="Times New Roman" w:hAnsi="Times New Roman" w:cs="Times New Roman"/>
          <w:bCs/>
          <w:iCs/>
          <w:sz w:val="24"/>
          <w:szCs w:val="24"/>
          <w:lang w:val="uk-UA"/>
        </w:rPr>
        <w:t>вирішення пакету тестових завдань за змістом навчального матеріалу дисципліни у кількості 45 тестів (відкрита база)</w:t>
      </w:r>
      <w:r w:rsidR="00BD0A36">
        <w:rPr>
          <w:rFonts w:ascii="Times New Roman" w:hAnsi="Times New Roman" w:cs="Times New Roman"/>
          <w:bCs/>
          <w:iCs/>
          <w:sz w:val="24"/>
          <w:szCs w:val="24"/>
          <w:lang w:val="uk-UA"/>
        </w:rPr>
        <w:t xml:space="preserve">. </w:t>
      </w:r>
      <w:r w:rsidRPr="00266A25">
        <w:rPr>
          <w:rFonts w:ascii="Times New Roman" w:hAnsi="Times New Roman" w:cs="Times New Roman"/>
          <w:bCs/>
          <w:iCs/>
          <w:sz w:val="24"/>
          <w:szCs w:val="24"/>
          <w:lang w:val="uk-UA"/>
        </w:rPr>
        <w:t xml:space="preserve"> Для отримання мінімальної кількості балів</w:t>
      </w:r>
      <w:r w:rsidRPr="00266A25">
        <w:rPr>
          <w:rFonts w:ascii="Times New Roman" w:hAnsi="Times New Roman" w:cs="Times New Roman"/>
          <w:sz w:val="24"/>
          <w:szCs w:val="24"/>
          <w:lang w:val="uk-UA"/>
        </w:rPr>
        <w:t xml:space="preserve"> – 50, студенту необхідно дати 30 вірних відповідей. Більше 30 правильних відповідей оцінюються наступним чином:</w:t>
      </w:r>
    </w:p>
    <w:p w:rsidR="00266A25" w:rsidRPr="00266A25" w:rsidRDefault="00266A25" w:rsidP="00266A25">
      <w:pPr>
        <w:ind w:firstLine="567"/>
        <w:jc w:val="center"/>
        <w:rPr>
          <w:rFonts w:ascii="Times New Roman" w:hAnsi="Times New Roman" w:cs="Times New Roman"/>
          <w:b/>
          <w:bCs/>
          <w:iCs/>
          <w:sz w:val="24"/>
          <w:szCs w:val="24"/>
        </w:rPr>
      </w:pPr>
      <w:r w:rsidRPr="00266A25">
        <w:rPr>
          <w:rFonts w:ascii="Times New Roman" w:hAnsi="Times New Roman" w:cs="Times New Roman"/>
          <w:b/>
          <w:bCs/>
          <w:iCs/>
          <w:sz w:val="24"/>
          <w:szCs w:val="24"/>
        </w:rPr>
        <w:t>Критерії оцінювання  теоретичних знань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правильних відповідей</w:t>
            </w:r>
          </w:p>
        </w:tc>
        <w:tc>
          <w:tcPr>
            <w:tcW w:w="4786"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балів</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31 - 35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51</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36 - 40</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52</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41-45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53</w:t>
            </w:r>
          </w:p>
        </w:tc>
      </w:tr>
    </w:tbl>
    <w:p w:rsidR="00266A25" w:rsidRPr="00266A25" w:rsidRDefault="00266A25" w:rsidP="00266A25">
      <w:pPr>
        <w:spacing w:after="0"/>
        <w:ind w:firstLine="708"/>
        <w:jc w:val="both"/>
        <w:rPr>
          <w:rFonts w:ascii="Times New Roman" w:hAnsi="Times New Roman" w:cs="Times New Roman"/>
          <w:sz w:val="24"/>
          <w:szCs w:val="24"/>
          <w:lang w:val="uk-UA"/>
        </w:rPr>
      </w:pPr>
    </w:p>
    <w:p w:rsidR="00266A25" w:rsidRPr="00BD0A36" w:rsidRDefault="00BD0A36" w:rsidP="00BD0A36">
      <w:pPr>
        <w:spacing w:after="0"/>
        <w:ind w:firstLine="708"/>
        <w:jc w:val="both"/>
        <w:rPr>
          <w:rFonts w:ascii="Times New Roman" w:hAnsi="Times New Roman" w:cs="Times New Roman"/>
          <w:bCs/>
          <w:iCs/>
          <w:color w:val="000000"/>
          <w:spacing w:val="-4"/>
          <w:sz w:val="24"/>
          <w:szCs w:val="24"/>
          <w:lang w:val="uk-UA"/>
        </w:rPr>
      </w:pPr>
      <w:r>
        <w:rPr>
          <w:rFonts w:ascii="Times New Roman" w:hAnsi="Times New Roman" w:cs="Times New Roman"/>
          <w:bCs/>
          <w:iCs/>
          <w:sz w:val="24"/>
          <w:szCs w:val="24"/>
          <w:lang w:val="uk-UA"/>
        </w:rPr>
        <w:t>Другий рівень</w:t>
      </w:r>
      <w:r w:rsidRPr="00266A25">
        <w:rPr>
          <w:rFonts w:ascii="Times New Roman" w:hAnsi="Times New Roman" w:cs="Times New Roman"/>
          <w:bCs/>
          <w:iCs/>
          <w:sz w:val="24"/>
          <w:szCs w:val="24"/>
          <w:lang w:val="uk-UA"/>
        </w:rPr>
        <w:t xml:space="preserve"> у вигляді рішення трьох ситуаційних задач (закрита база).</w:t>
      </w:r>
      <w:r>
        <w:rPr>
          <w:rFonts w:ascii="Times New Roman" w:hAnsi="Times New Roman" w:cs="Times New Roman"/>
          <w:bCs/>
          <w:iCs/>
          <w:color w:val="000000"/>
          <w:spacing w:val="-4"/>
          <w:sz w:val="24"/>
          <w:szCs w:val="24"/>
          <w:lang w:val="uk-UA"/>
        </w:rPr>
        <w:t xml:space="preserve"> </w:t>
      </w:r>
      <w:r w:rsidR="00266A25" w:rsidRPr="00266A25">
        <w:rPr>
          <w:rFonts w:ascii="Times New Roman" w:hAnsi="Times New Roman" w:cs="Times New Roman"/>
          <w:sz w:val="24"/>
          <w:szCs w:val="24"/>
          <w:lang w:val="uk-UA"/>
        </w:rPr>
        <w:t xml:space="preserve">До другого рівня диференційованого заліку допускаються студенти, які мають середню традиційну оцінку 3,5 та за умови якщо вони дали правильні відповіді на 45 питань тестових завдань першого рівня. За умови правильного розв’язання за кожну задачу другого рівня студент отримує 9 балів. </w:t>
      </w:r>
      <w:r>
        <w:rPr>
          <w:rFonts w:ascii="Times New Roman" w:hAnsi="Times New Roman" w:cs="Times New Roman"/>
          <w:sz w:val="24"/>
          <w:szCs w:val="24"/>
          <w:lang w:val="uk-UA"/>
        </w:rPr>
        <w:t>За другий рівень студент може отримати від 0 до 27 балів.</w:t>
      </w:r>
    </w:p>
    <w:p w:rsidR="00F20319" w:rsidRDefault="00266A25" w:rsidP="00266A25">
      <w:pPr>
        <w:spacing w:after="0"/>
        <w:ind w:firstLine="709"/>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У випадку</w:t>
      </w:r>
      <w:r w:rsidR="00BD0A36">
        <w:rPr>
          <w:rFonts w:ascii="Times New Roman" w:hAnsi="Times New Roman" w:cs="Times New Roman"/>
          <w:sz w:val="24"/>
          <w:szCs w:val="24"/>
          <w:lang w:val="uk-UA"/>
        </w:rPr>
        <w:t xml:space="preserve">, якщо студент за сумою балів </w:t>
      </w:r>
      <w:r w:rsidR="00BD0A36" w:rsidRPr="00BD0A36">
        <w:rPr>
          <w:rFonts w:ascii="Times New Roman" w:hAnsi="Times New Roman" w:cs="Times New Roman"/>
          <w:iCs/>
          <w:color w:val="000000"/>
          <w:spacing w:val="-4"/>
          <w:sz w:val="24"/>
          <w:szCs w:val="24"/>
          <w:lang w:val="uk-UA"/>
        </w:rPr>
        <w:t>поточної навчальної діяльності</w:t>
      </w:r>
      <w:r w:rsidR="00BD0A36" w:rsidRPr="00266A25">
        <w:rPr>
          <w:rFonts w:ascii="Times New Roman" w:hAnsi="Times New Roman" w:cs="Times New Roman"/>
          <w:iCs/>
          <w:color w:val="000000"/>
          <w:spacing w:val="-4"/>
          <w:sz w:val="24"/>
          <w:szCs w:val="24"/>
        </w:rPr>
        <w:t> </w:t>
      </w:r>
      <w:r w:rsidR="00BD0A36" w:rsidRPr="00BD0A36">
        <w:rPr>
          <w:rFonts w:ascii="Times New Roman" w:hAnsi="Times New Roman" w:cs="Times New Roman"/>
          <w:iCs/>
          <w:color w:val="000000"/>
          <w:spacing w:val="-4"/>
          <w:sz w:val="24"/>
          <w:szCs w:val="24"/>
          <w:lang w:val="uk-UA"/>
        </w:rPr>
        <w:t xml:space="preserve"> </w:t>
      </w:r>
      <w:r w:rsidR="00BD0A36" w:rsidRPr="00BD0A36">
        <w:rPr>
          <w:rStyle w:val="a5"/>
          <w:rFonts w:ascii="Times New Roman" w:hAnsi="Times New Roman" w:cs="Times New Roman"/>
          <w:bCs/>
          <w:i w:val="0"/>
          <w:color w:val="333333"/>
          <w:spacing w:val="-2"/>
          <w:sz w:val="24"/>
          <w:szCs w:val="24"/>
          <w:shd w:val="clear" w:color="auto" w:fill="FFFFFF"/>
          <w:lang w:val="uk-UA"/>
        </w:rPr>
        <w:t>(</w:t>
      </w:r>
      <w:r w:rsidR="00BD0A36" w:rsidRPr="00BD0A36">
        <w:rPr>
          <w:rFonts w:ascii="Times New Roman" w:hAnsi="Times New Roman" w:cs="Times New Roman"/>
          <w:color w:val="000000"/>
          <w:spacing w:val="-4"/>
          <w:sz w:val="24"/>
          <w:szCs w:val="24"/>
          <w:lang w:val="uk-UA"/>
        </w:rPr>
        <w:t>ПНД)  та</w:t>
      </w:r>
      <w:r w:rsidRPr="00266A25">
        <w:rPr>
          <w:rFonts w:ascii="Times New Roman" w:hAnsi="Times New Roman" w:cs="Times New Roman"/>
          <w:sz w:val="24"/>
          <w:szCs w:val="24"/>
          <w:lang w:val="uk-UA"/>
        </w:rPr>
        <w:t xml:space="preserve"> </w:t>
      </w:r>
      <w:r w:rsidR="00BD0A36">
        <w:rPr>
          <w:rFonts w:ascii="Times New Roman" w:hAnsi="Times New Roman" w:cs="Times New Roman"/>
          <w:sz w:val="24"/>
          <w:szCs w:val="24"/>
          <w:lang w:val="uk-UA"/>
        </w:rPr>
        <w:t>ДЗ отримає</w:t>
      </w:r>
      <w:r w:rsidR="00AE4F18">
        <w:rPr>
          <w:rFonts w:ascii="Times New Roman" w:hAnsi="Times New Roman" w:cs="Times New Roman"/>
          <w:sz w:val="24"/>
          <w:szCs w:val="24"/>
          <w:lang w:val="uk-UA"/>
        </w:rPr>
        <w:t xml:space="preserve"> суму балів від 180 до 200, тобто</w:t>
      </w:r>
      <w:r w:rsidR="00BD0A36">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 оцінки «відмінно»</w:t>
      </w:r>
      <w:r w:rsidR="00AE4F18">
        <w:rPr>
          <w:rFonts w:ascii="Times New Roman" w:hAnsi="Times New Roman" w:cs="Times New Roman"/>
          <w:sz w:val="24"/>
          <w:szCs w:val="24"/>
          <w:lang w:val="uk-UA"/>
        </w:rPr>
        <w:t>,</w:t>
      </w:r>
      <w:r w:rsidRPr="00266A25">
        <w:rPr>
          <w:rFonts w:ascii="Times New Roman" w:hAnsi="Times New Roman" w:cs="Times New Roman"/>
          <w:sz w:val="24"/>
          <w:szCs w:val="24"/>
          <w:lang w:val="uk-UA"/>
        </w:rPr>
        <w:t xml:space="preserve"> проводиться співбесіда з викладачами (комісія у складі зав. кафедри, доцентів, викладача групи) з метою підтвердження оцінки</w:t>
      </w:r>
      <w:r w:rsidR="007A11C1">
        <w:rPr>
          <w:rFonts w:ascii="Times New Roman" w:hAnsi="Times New Roman" w:cs="Times New Roman"/>
          <w:sz w:val="24"/>
          <w:szCs w:val="24"/>
          <w:lang w:val="uk-UA"/>
        </w:rPr>
        <w:t xml:space="preserve"> (третій рівень)</w:t>
      </w:r>
      <w:r w:rsidRPr="00266A25">
        <w:rPr>
          <w:rFonts w:ascii="Times New Roman" w:hAnsi="Times New Roman" w:cs="Times New Roman"/>
          <w:sz w:val="24"/>
          <w:szCs w:val="24"/>
          <w:lang w:val="uk-UA"/>
        </w:rPr>
        <w:t xml:space="preserve">. Якщо студент не підтверджує оцінку </w:t>
      </w:r>
      <w:r w:rsidRPr="00266A25">
        <w:rPr>
          <w:rFonts w:ascii="Times New Roman" w:hAnsi="Times New Roman" w:cs="Times New Roman"/>
          <w:sz w:val="24"/>
          <w:szCs w:val="24"/>
        </w:rPr>
        <w:t>«</w:t>
      </w:r>
      <w:r w:rsidRPr="00266A25">
        <w:rPr>
          <w:rFonts w:ascii="Times New Roman" w:hAnsi="Times New Roman" w:cs="Times New Roman"/>
          <w:sz w:val="24"/>
          <w:szCs w:val="24"/>
          <w:lang w:val="uk-UA"/>
        </w:rPr>
        <w:t>відмінно»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 xml:space="preserve">не </w:t>
      </w:r>
      <w:r w:rsidRPr="00266A25">
        <w:rPr>
          <w:rFonts w:ascii="Times New Roman" w:hAnsi="Times New Roman" w:cs="Times New Roman"/>
          <w:sz w:val="24"/>
          <w:szCs w:val="24"/>
          <w:lang w:val="uk-UA"/>
        </w:rPr>
        <w:lastRenderedPageBreak/>
        <w:t>маючи достатньої теоретичної підготовки та засвоєння практичних навичок, комісія має право зняти бали та знизити оцінку до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добре</w:t>
      </w:r>
      <w:r w:rsidRPr="00266A25">
        <w:rPr>
          <w:rFonts w:ascii="Times New Roman" w:hAnsi="Times New Roman" w:cs="Times New Roman"/>
          <w:sz w:val="24"/>
          <w:szCs w:val="24"/>
        </w:rPr>
        <w:t>».</w:t>
      </w:r>
    </w:p>
    <w:p w:rsidR="00266A25" w:rsidRPr="00266A25" w:rsidRDefault="00F20319" w:rsidP="00266A25">
      <w:pPr>
        <w:spacing w:after="0"/>
        <w:ind w:firstLine="709"/>
        <w:jc w:val="both"/>
        <w:rPr>
          <w:rFonts w:ascii="Times New Roman" w:hAnsi="Times New Roman" w:cs="Times New Roman"/>
          <w:color w:val="000000"/>
          <w:spacing w:val="-4"/>
          <w:sz w:val="24"/>
          <w:szCs w:val="24"/>
        </w:rPr>
      </w:pPr>
      <w:r w:rsidRPr="00F20319">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Таким чином, </w:t>
      </w:r>
      <w:r w:rsidRPr="00266A25">
        <w:rPr>
          <w:rFonts w:ascii="Times New Roman" w:hAnsi="Times New Roman" w:cs="Times New Roman"/>
          <w:bCs/>
          <w:iCs/>
          <w:color w:val="000000"/>
          <w:spacing w:val="-4"/>
          <w:sz w:val="24"/>
          <w:szCs w:val="24"/>
          <w:lang w:val="uk-UA"/>
        </w:rPr>
        <w:t>безпосередньо ДЗ</w:t>
      </w:r>
      <w:r w:rsidRPr="00266A25">
        <w:rPr>
          <w:rFonts w:ascii="Times New Roman" w:hAnsi="Times New Roman" w:cs="Times New Roman"/>
          <w:b/>
          <w:bCs/>
          <w:iCs/>
          <w:color w:val="000000"/>
          <w:spacing w:val="-4"/>
          <w:sz w:val="24"/>
          <w:szCs w:val="24"/>
          <w:lang w:val="uk-UA"/>
        </w:rPr>
        <w:t xml:space="preserve"> </w:t>
      </w:r>
      <w:r w:rsidRPr="00266A25">
        <w:rPr>
          <w:rFonts w:ascii="Times New Roman" w:hAnsi="Times New Roman" w:cs="Times New Roman"/>
          <w:bCs/>
          <w:iCs/>
          <w:color w:val="000000"/>
          <w:spacing w:val="-4"/>
          <w:sz w:val="24"/>
          <w:szCs w:val="24"/>
          <w:lang w:val="uk-UA"/>
        </w:rPr>
        <w:t>оцінюється від 50 до 80 балів.</w:t>
      </w:r>
    </w:p>
    <w:p w:rsidR="00266A25" w:rsidRPr="00266A25" w:rsidRDefault="00266A25"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Оцінка з дисципліни</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є сума балів за </w:t>
      </w:r>
      <w:r w:rsidRPr="00266A25">
        <w:rPr>
          <w:rFonts w:ascii="Times New Roman" w:hAnsi="Times New Roman" w:cs="Times New Roman"/>
          <w:iCs/>
          <w:color w:val="000000"/>
          <w:spacing w:val="-4"/>
          <w:sz w:val="24"/>
          <w:szCs w:val="24"/>
        </w:rPr>
        <w:t>поточної навчальної діяльності  студентів</w:t>
      </w:r>
      <w:r w:rsidRPr="00266A25">
        <w:rPr>
          <w:rStyle w:val="a5"/>
          <w:rFonts w:ascii="Times New Roman" w:hAnsi="Times New Roman" w:cs="Times New Roman"/>
          <w:b/>
          <w:bCs/>
          <w:color w:val="333333"/>
          <w:spacing w:val="-2"/>
          <w:sz w:val="24"/>
          <w:szCs w:val="24"/>
          <w:shd w:val="clear" w:color="auto" w:fill="FFFFFF"/>
        </w:rPr>
        <w:t xml:space="preserve"> (</w:t>
      </w:r>
      <w:r w:rsidRPr="00266A25">
        <w:rPr>
          <w:rFonts w:ascii="Times New Roman" w:hAnsi="Times New Roman" w:cs="Times New Roman"/>
          <w:color w:val="000000"/>
          <w:spacing w:val="-4"/>
          <w:sz w:val="24"/>
          <w:szCs w:val="24"/>
        </w:rPr>
        <w:t>ПНД)  та ДЗ</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у балах від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w:t>
      </w:r>
      <w:r w:rsidRPr="00266A25">
        <w:rPr>
          <w:rFonts w:ascii="Times New Roman" w:hAnsi="Times New Roman" w:cs="Times New Roman"/>
          <w:color w:val="000000"/>
          <w:spacing w:val="-4"/>
          <w:sz w:val="24"/>
          <w:szCs w:val="24"/>
        </w:rPr>
        <w:t xml:space="preserve">120 до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 xml:space="preserve"> 200</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і відповідає національній шкалі та шкалі </w:t>
      </w:r>
      <w:r w:rsidRPr="00266A25">
        <w:rPr>
          <w:rFonts w:ascii="Times New Roman" w:hAnsi="Times New Roman" w:cs="Times New Roman"/>
          <w:color w:val="000000"/>
          <w:sz w:val="24"/>
          <w:szCs w:val="24"/>
        </w:rPr>
        <w:t>ECTS</w:t>
      </w:r>
      <w:r w:rsidRPr="00266A25">
        <w:rPr>
          <w:rFonts w:ascii="Times New Roman" w:hAnsi="Times New Roman" w:cs="Times New Roman"/>
          <w:color w:val="000000"/>
          <w:sz w:val="24"/>
          <w:szCs w:val="24"/>
          <w:lang w:val="uk-UA"/>
        </w:rPr>
        <w:t>.</w:t>
      </w:r>
    </w:p>
    <w:p w:rsidR="00266A25" w:rsidRPr="008A0C30" w:rsidRDefault="00266A25" w:rsidP="009078BA">
      <w:pPr>
        <w:spacing w:after="0"/>
        <w:ind w:firstLine="567"/>
        <w:jc w:val="both"/>
        <w:rPr>
          <w:rFonts w:ascii="Times New Roman" w:hAnsi="Times New Roman" w:cs="Times New Roman"/>
          <w:b/>
          <w:sz w:val="24"/>
          <w:szCs w:val="24"/>
        </w:rPr>
      </w:pPr>
      <w:r w:rsidRPr="009078BA">
        <w:rPr>
          <w:rFonts w:ascii="Times New Roman" w:hAnsi="Times New Roman" w:cs="Times New Roman"/>
          <w:sz w:val="24"/>
          <w:szCs w:val="24"/>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іспиту або </w:t>
      </w:r>
      <w:r w:rsidRPr="009078BA">
        <w:rPr>
          <w:rFonts w:ascii="Times New Roman" w:hAnsi="Times New Roman" w:cs="Times New Roman"/>
          <w:bCs/>
          <w:iCs/>
          <w:sz w:val="24"/>
          <w:szCs w:val="24"/>
        </w:rPr>
        <w:t>диференційованого</w:t>
      </w:r>
      <w:r w:rsidRPr="009078BA">
        <w:rPr>
          <w:rFonts w:ascii="Times New Roman" w:hAnsi="Times New Roman" w:cs="Times New Roman"/>
          <w:sz w:val="24"/>
          <w:szCs w:val="24"/>
        </w:rPr>
        <w:t xml:space="preserve"> заліку і становить </w:t>
      </w:r>
      <w:r w:rsidRPr="009078BA">
        <w:rPr>
          <w:rFonts w:ascii="Times New Roman" w:hAnsi="Times New Roman" w:cs="Times New Roman"/>
          <w:color w:val="000000"/>
          <w:sz w:val="24"/>
          <w:szCs w:val="24"/>
          <w:lang w:val="en-US"/>
        </w:rPr>
        <w:t>min</w:t>
      </w:r>
      <w:r w:rsidRPr="009078BA">
        <w:rPr>
          <w:rFonts w:ascii="Times New Roman" w:hAnsi="Times New Roman" w:cs="Times New Roman"/>
          <w:color w:val="000000"/>
          <w:sz w:val="24"/>
          <w:szCs w:val="24"/>
        </w:rPr>
        <w:t xml:space="preserve"> – </w:t>
      </w:r>
      <w:r w:rsidRPr="009078BA">
        <w:rPr>
          <w:rFonts w:ascii="Times New Roman" w:hAnsi="Times New Roman" w:cs="Times New Roman"/>
          <w:color w:val="000000"/>
          <w:spacing w:val="-4"/>
          <w:sz w:val="24"/>
          <w:szCs w:val="24"/>
        </w:rPr>
        <w:t xml:space="preserve">120 до </w:t>
      </w:r>
      <w:r w:rsidRPr="009078BA">
        <w:rPr>
          <w:rFonts w:ascii="Times New Roman" w:hAnsi="Times New Roman" w:cs="Times New Roman"/>
          <w:color w:val="000000"/>
          <w:sz w:val="24"/>
          <w:szCs w:val="24"/>
          <w:lang w:val="en-US"/>
        </w:rPr>
        <w:t>max</w:t>
      </w:r>
      <w:r w:rsidRPr="009078BA">
        <w:rPr>
          <w:rFonts w:ascii="Times New Roman" w:hAnsi="Times New Roman" w:cs="Times New Roman"/>
          <w:color w:val="000000"/>
          <w:sz w:val="24"/>
          <w:szCs w:val="24"/>
        </w:rPr>
        <w:t xml:space="preserve"> – 200.</w:t>
      </w:r>
      <w:r w:rsidRPr="009078BA">
        <w:rPr>
          <w:rFonts w:ascii="Times New Roman" w:hAnsi="Times New Roman" w:cs="Times New Roman"/>
          <w:b/>
          <w:sz w:val="24"/>
          <w:szCs w:val="24"/>
        </w:rPr>
        <w:t xml:space="preserve"> </w:t>
      </w:r>
    </w:p>
    <w:p w:rsidR="009078BA" w:rsidRPr="009078BA" w:rsidRDefault="009078BA" w:rsidP="009078BA">
      <w:pPr>
        <w:spacing w:after="0" w:line="360" w:lineRule="auto"/>
        <w:ind w:firstLine="567"/>
        <w:jc w:val="center"/>
        <w:rPr>
          <w:rFonts w:ascii="Times New Roman" w:hAnsi="Times New Roman" w:cs="Times New Roman"/>
          <w:b/>
          <w:sz w:val="24"/>
          <w:szCs w:val="24"/>
          <w:lang w:val="uk-UA"/>
        </w:rPr>
      </w:pPr>
      <w:r w:rsidRPr="009078BA">
        <w:rPr>
          <w:rFonts w:ascii="Times New Roman" w:hAnsi="Times New Roman" w:cs="Times New Roman"/>
          <w:b/>
          <w:sz w:val="24"/>
          <w:szCs w:val="24"/>
          <w:lang w:val="uk-UA"/>
        </w:rPr>
        <w:t>Правила  оскаржування оцінки</w:t>
      </w:r>
    </w:p>
    <w:p w:rsidR="009078BA" w:rsidRPr="009078BA" w:rsidRDefault="009078BA" w:rsidP="009078BA">
      <w:pPr>
        <w:spacing w:after="0"/>
        <w:ind w:firstLine="709"/>
        <w:jc w:val="both"/>
        <w:rPr>
          <w:rFonts w:ascii="Times New Roman" w:hAnsi="Times New Roman" w:cs="Times New Roman"/>
          <w:sz w:val="24"/>
          <w:szCs w:val="24"/>
          <w:lang w:val="uk-UA"/>
        </w:rPr>
      </w:pPr>
      <w:r w:rsidRPr="009078BA">
        <w:rPr>
          <w:rFonts w:ascii="Times New Roman" w:hAnsi="Times New Roman" w:cs="Times New Roman"/>
          <w:sz w:val="24"/>
          <w:szCs w:val="24"/>
          <w:lang w:val="uk-UA"/>
        </w:rPr>
        <w:t xml:space="preserve">Студент,  який незадоволен оцінкою з дисципліни можу звернутися до свого викладача. Викладач пояснює студенту критерії оцінювання з дисципліни.  Якщо студента після пояснювання викладача не влаштовує оцінка, він протягом доби звертається до деканату. Деканат інформує кафедру, якщо дає згоду на перескладання оцінки з дисципліни. На підставі звернення деканату, кафедра створює комісію. У складі комісії завідувач кафедри та два викладача. </w:t>
      </w:r>
    </w:p>
    <w:p w:rsidR="009078BA" w:rsidRPr="009078BA" w:rsidRDefault="009078BA" w:rsidP="009078BA">
      <w:pPr>
        <w:spacing w:after="0"/>
        <w:ind w:firstLine="709"/>
        <w:jc w:val="both"/>
        <w:rPr>
          <w:rFonts w:ascii="Times New Roman" w:hAnsi="Times New Roman" w:cs="Times New Roman"/>
          <w:sz w:val="24"/>
          <w:szCs w:val="24"/>
        </w:rPr>
      </w:pPr>
      <w:r w:rsidRPr="009078BA">
        <w:rPr>
          <w:rFonts w:ascii="Times New Roman" w:hAnsi="Times New Roman" w:cs="Times New Roman"/>
          <w:sz w:val="24"/>
          <w:szCs w:val="24"/>
          <w:lang w:val="uk-UA"/>
        </w:rPr>
        <w:t>Комісійно дисципліна перескладається лише один раз.</w:t>
      </w:r>
    </w:p>
    <w:p w:rsidR="00266A25" w:rsidRPr="008A0C30" w:rsidRDefault="00266A25" w:rsidP="009078BA">
      <w:pPr>
        <w:spacing w:after="0"/>
        <w:ind w:firstLine="425"/>
        <w:jc w:val="both"/>
        <w:rPr>
          <w:rFonts w:ascii="Times New Roman" w:hAnsi="Times New Roman" w:cs="Times New Roman"/>
          <w:sz w:val="24"/>
          <w:szCs w:val="24"/>
        </w:rPr>
      </w:pPr>
      <w:r w:rsidRPr="009078BA">
        <w:rPr>
          <w:rFonts w:ascii="Times New Roman" w:hAnsi="Times New Roman" w:cs="Times New Roman"/>
          <w:sz w:val="24"/>
          <w:szCs w:val="24"/>
        </w:rPr>
        <w:t>Технологія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оцінювання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дисципліни</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Інструкції</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з</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оцінювання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навчальної</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діяльності</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студентів</w:t>
      </w:r>
      <w:r w:rsidRPr="008A0C30">
        <w:rPr>
          <w:rFonts w:ascii="Times New Roman" w:hAnsi="Times New Roman" w:cs="Times New Roman"/>
          <w:sz w:val="24"/>
          <w:szCs w:val="24"/>
        </w:rPr>
        <w:t xml:space="preserve">…»). </w:t>
      </w:r>
    </w:p>
    <w:p w:rsidR="00266A25" w:rsidRPr="00266A25" w:rsidRDefault="00266A25" w:rsidP="00266A25">
      <w:pPr>
        <w:spacing w:after="0"/>
        <w:ind w:firstLine="709"/>
        <w:jc w:val="center"/>
        <w:rPr>
          <w:rFonts w:ascii="Times New Roman" w:hAnsi="Times New Roman" w:cs="Times New Roman"/>
          <w:b/>
          <w:spacing w:val="6"/>
          <w:sz w:val="24"/>
          <w:szCs w:val="24"/>
        </w:rPr>
      </w:pPr>
      <w:r w:rsidRPr="00266A25">
        <w:rPr>
          <w:rFonts w:ascii="Times New Roman" w:hAnsi="Times New Roman" w:cs="Times New Roman"/>
          <w:b/>
          <w:sz w:val="24"/>
          <w:szCs w:val="24"/>
        </w:rPr>
        <w:t xml:space="preserve">Відповідність оцінок за </w:t>
      </w:r>
      <w:r w:rsidRPr="00266A25">
        <w:rPr>
          <w:rFonts w:ascii="Times New Roman" w:hAnsi="Times New Roman" w:cs="Times New Roman"/>
          <w:b/>
          <w:spacing w:val="6"/>
          <w:sz w:val="24"/>
          <w:szCs w:val="24"/>
        </w:rPr>
        <w:t xml:space="preserve">200 бальною шкалою, </w:t>
      </w:r>
    </w:p>
    <w:p w:rsidR="00266A25" w:rsidRPr="00266A25" w:rsidRDefault="00266A25" w:rsidP="00266A25">
      <w:pPr>
        <w:spacing w:after="0"/>
        <w:ind w:firstLine="709"/>
        <w:jc w:val="center"/>
        <w:rPr>
          <w:rFonts w:ascii="Times New Roman" w:hAnsi="Times New Roman" w:cs="Times New Roman"/>
          <w:b/>
          <w:spacing w:val="6"/>
          <w:sz w:val="24"/>
          <w:szCs w:val="24"/>
        </w:rPr>
      </w:pPr>
      <w:r w:rsidRPr="00266A25">
        <w:rPr>
          <w:rFonts w:ascii="Times New Roman" w:hAnsi="Times New Roman" w:cs="Times New Roman"/>
          <w:b/>
          <w:spacing w:val="6"/>
          <w:sz w:val="24"/>
          <w:szCs w:val="24"/>
        </w:rPr>
        <w:t>чотирибальною (національною) шкалою та шкалою ЄСТ</w:t>
      </w:r>
      <w:r w:rsidRPr="00266A25">
        <w:rPr>
          <w:rFonts w:ascii="Times New Roman" w:hAnsi="Times New Roman" w:cs="Times New Roman"/>
          <w:b/>
          <w:spacing w:val="6"/>
          <w:sz w:val="24"/>
          <w:szCs w:val="24"/>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 200 бальною шкалою</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за шкалою </w:t>
            </w:r>
            <w:r w:rsidRPr="00266A25">
              <w:rPr>
                <w:rFonts w:ascii="Times New Roman" w:hAnsi="Times New Roman" w:cs="Times New Roman"/>
                <w:sz w:val="24"/>
                <w:szCs w:val="24"/>
                <w:lang w:val="en-US"/>
              </w:rPr>
              <w:t>ECTS</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за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pacing w:val="6"/>
                <w:sz w:val="24"/>
                <w:szCs w:val="24"/>
              </w:rPr>
              <w:t>чотирибальною (національною) шкалою</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180–200</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А</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Відмінно</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160–179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Добре</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150–159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С</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Добре</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130–149</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D</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Задовільно</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120–129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lang w:val="en-US"/>
              </w:rPr>
              <w:t>E</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Задовільно </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Менше 120</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F, Fx</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Незадовільно</w:t>
            </w:r>
          </w:p>
        </w:tc>
      </w:tr>
    </w:tbl>
    <w:p w:rsidR="00266A25" w:rsidRPr="00266A25" w:rsidRDefault="00266A25" w:rsidP="00266A25">
      <w:pPr>
        <w:spacing w:after="0"/>
        <w:jc w:val="center"/>
        <w:rPr>
          <w:rFonts w:ascii="Times New Roman" w:hAnsi="Times New Roman" w:cs="Times New Roman"/>
          <w:b/>
          <w:sz w:val="24"/>
          <w:szCs w:val="24"/>
        </w:rPr>
      </w:pPr>
    </w:p>
    <w:p w:rsidR="00266A25" w:rsidRPr="00266A25" w:rsidRDefault="00266A25" w:rsidP="00266A25">
      <w:pPr>
        <w:spacing w:after="0"/>
        <w:jc w:val="center"/>
        <w:rPr>
          <w:rFonts w:ascii="Times New Roman" w:hAnsi="Times New Roman" w:cs="Times New Roman"/>
          <w:b/>
          <w:sz w:val="24"/>
          <w:szCs w:val="24"/>
        </w:rPr>
      </w:pPr>
      <w:r w:rsidRPr="00266A25">
        <w:rPr>
          <w:rFonts w:ascii="Times New Roman" w:hAnsi="Times New Roman" w:cs="Times New Roman"/>
          <w:b/>
          <w:sz w:val="24"/>
          <w:szCs w:val="24"/>
        </w:rPr>
        <w:t>ПОЛІТИКА  КУРСУ</w:t>
      </w:r>
    </w:p>
    <w:p w:rsidR="00266A25" w:rsidRPr="00266A25" w:rsidRDefault="00266A25" w:rsidP="00266A25">
      <w:pPr>
        <w:pStyle w:val="Default"/>
        <w:spacing w:line="276" w:lineRule="auto"/>
        <w:rPr>
          <w:rFonts w:ascii="Times New Roman" w:hAnsi="Times New Roman" w:cs="Times New Roman"/>
        </w:rPr>
      </w:pPr>
    </w:p>
    <w:p w:rsidR="00266A25" w:rsidRPr="00266A25" w:rsidRDefault="00266A25" w:rsidP="00266A25">
      <w:pPr>
        <w:spacing w:after="0"/>
        <w:ind w:firstLine="708"/>
        <w:jc w:val="both"/>
        <w:rPr>
          <w:rFonts w:ascii="Times New Roman" w:hAnsi="Times New Roman" w:cs="Times New Roman"/>
          <w:b/>
          <w:sz w:val="24"/>
          <w:szCs w:val="24"/>
        </w:rPr>
      </w:pPr>
      <w:r w:rsidRPr="00266A25">
        <w:rPr>
          <w:rStyle w:val="A30"/>
          <w:rFonts w:ascii="Times New Roman" w:hAnsi="Times New Roman" w:cs="Times New Roman"/>
          <w:sz w:val="24"/>
          <w:szCs w:val="24"/>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266A25">
          <w:rPr>
            <w:rStyle w:val="a6"/>
            <w:rFonts w:ascii="Times New Roman" w:hAnsi="Times New Roman" w:cs="Times New Roman"/>
            <w:sz w:val="24"/>
            <w:szCs w:val="24"/>
          </w:rPr>
          <w:t>http://knmu.edu.ua</w:t>
        </w:r>
      </w:hyperlink>
      <w:r w:rsidRPr="00266A25">
        <w:rPr>
          <w:rStyle w:val="A30"/>
          <w:rFonts w:ascii="Times New Roman" w:hAnsi="Times New Roman" w:cs="Times New Roman"/>
          <w:sz w:val="24"/>
          <w:szCs w:val="24"/>
        </w:rPr>
        <w:t xml:space="preserve"> </w:t>
      </w:r>
    </w:p>
    <w:p w:rsidR="00266A25" w:rsidRPr="00266A25" w:rsidRDefault="00266A25" w:rsidP="00266A25">
      <w:pPr>
        <w:spacing w:after="0"/>
        <w:ind w:firstLine="567"/>
        <w:jc w:val="both"/>
        <w:rPr>
          <w:rFonts w:ascii="Times New Roman" w:hAnsi="Times New Roman" w:cs="Times New Roman"/>
          <w:b/>
          <w:sz w:val="28"/>
          <w:szCs w:val="28"/>
        </w:rPr>
      </w:pPr>
    </w:p>
    <w:sectPr w:rsidR="00266A25" w:rsidRPr="00266A25" w:rsidSect="00590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9004A5"/>
    <w:multiLevelType w:val="hybridMultilevel"/>
    <w:tmpl w:val="F55A1828"/>
    <w:lvl w:ilvl="0" w:tplc="1B26F4B4">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07C23"/>
    <w:rsid w:val="00072526"/>
    <w:rsid w:val="000B54B5"/>
    <w:rsid w:val="000D68D3"/>
    <w:rsid w:val="000E2868"/>
    <w:rsid w:val="001B3F48"/>
    <w:rsid w:val="00247914"/>
    <w:rsid w:val="00261CE7"/>
    <w:rsid w:val="00266A25"/>
    <w:rsid w:val="002B1422"/>
    <w:rsid w:val="002E4ED6"/>
    <w:rsid w:val="00300E12"/>
    <w:rsid w:val="00343808"/>
    <w:rsid w:val="003A6390"/>
    <w:rsid w:val="003A777A"/>
    <w:rsid w:val="003B5B8D"/>
    <w:rsid w:val="003E0A64"/>
    <w:rsid w:val="005060BB"/>
    <w:rsid w:val="005333DB"/>
    <w:rsid w:val="00536F92"/>
    <w:rsid w:val="00590464"/>
    <w:rsid w:val="005A3A28"/>
    <w:rsid w:val="005C1B0C"/>
    <w:rsid w:val="006B3381"/>
    <w:rsid w:val="006F4CEF"/>
    <w:rsid w:val="00714370"/>
    <w:rsid w:val="007A11C1"/>
    <w:rsid w:val="007F0911"/>
    <w:rsid w:val="007F793E"/>
    <w:rsid w:val="008A0C30"/>
    <w:rsid w:val="009078BA"/>
    <w:rsid w:val="00947C97"/>
    <w:rsid w:val="00AE4F18"/>
    <w:rsid w:val="00B411B4"/>
    <w:rsid w:val="00BA38AF"/>
    <w:rsid w:val="00BD0A36"/>
    <w:rsid w:val="00CC7D57"/>
    <w:rsid w:val="00F20319"/>
    <w:rsid w:val="00F5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uiPriority w:val="99"/>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uiPriority w:val="34"/>
    <w:qFormat/>
    <w:rsid w:val="00536F92"/>
    <w:pPr>
      <w:suppressAutoHyphens/>
      <w:spacing w:after="0" w:line="240" w:lineRule="auto"/>
      <w:ind w:left="720"/>
      <w:contextualSpacing/>
    </w:pPr>
    <w:rPr>
      <w:rFonts w:ascii="Times New Roman" w:eastAsia="Times New Roman" w:hAnsi="Times New Roman" w:cs="Times New Roman"/>
      <w:sz w:val="28"/>
      <w:szCs w:val="24"/>
      <w:lang w:eastAsia="zh-CN"/>
    </w:rPr>
  </w:style>
  <w:style w:type="paragraph" w:styleId="a8">
    <w:name w:val="Balloon Text"/>
    <w:basedOn w:val="a"/>
    <w:link w:val="a9"/>
    <w:uiPriority w:val="99"/>
    <w:semiHidden/>
    <w:unhideWhenUsed/>
    <w:rsid w:val="00714370"/>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1437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uiPriority w:val="99"/>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uiPriority w:val="34"/>
    <w:qFormat/>
    <w:rsid w:val="00536F92"/>
    <w:pPr>
      <w:suppressAutoHyphens/>
      <w:spacing w:after="0" w:line="240" w:lineRule="auto"/>
      <w:ind w:left="720"/>
      <w:contextualSpacing/>
    </w:pPr>
    <w:rPr>
      <w:rFonts w:ascii="Times New Roman" w:eastAsia="Times New Roman" w:hAnsi="Times New Roman" w:cs="Times New Roman"/>
      <w:sz w:val="28"/>
      <w:szCs w:val="24"/>
      <w:lang w:eastAsia="zh-CN"/>
    </w:rPr>
  </w:style>
  <w:style w:type="paragraph" w:styleId="a8">
    <w:name w:val="Balloon Text"/>
    <w:basedOn w:val="a"/>
    <w:link w:val="a9"/>
    <w:uiPriority w:val="99"/>
    <w:semiHidden/>
    <w:unhideWhenUsed/>
    <w:rsid w:val="00714370"/>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1437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DE08-3254-4655-8B62-2BB7282A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Юляша</cp:lastModifiedBy>
  <cp:revision>2</cp:revision>
  <cp:lastPrinted>2019-12-02T12:16:00Z</cp:lastPrinted>
  <dcterms:created xsi:type="dcterms:W3CDTF">2020-11-10T07:09:00Z</dcterms:created>
  <dcterms:modified xsi:type="dcterms:W3CDTF">2020-11-10T07:09:00Z</dcterms:modified>
</cp:coreProperties>
</file>