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3" w:rsidRDefault="00D65253" w:rsidP="00D65253">
      <w:pPr>
        <w:rPr>
          <w:sz w:val="28"/>
          <w:szCs w:val="28"/>
        </w:rPr>
      </w:pPr>
      <w:bookmarkStart w:id="0" w:name="_GoBack"/>
      <w:bookmarkEnd w:id="0"/>
      <w:r>
        <w:rPr>
          <w:sz w:val="28"/>
          <w:szCs w:val="28"/>
        </w:rPr>
        <w:t>Харківський національний медичний університет</w:t>
      </w:r>
    </w:p>
    <w:p w:rsidR="00D65253" w:rsidRDefault="00D65253" w:rsidP="00D65253">
      <w:pPr>
        <w:rPr>
          <w:sz w:val="28"/>
          <w:szCs w:val="28"/>
        </w:rPr>
      </w:pPr>
      <w:r>
        <w:rPr>
          <w:sz w:val="28"/>
          <w:szCs w:val="28"/>
        </w:rPr>
        <w:t xml:space="preserve">Факультет: </w:t>
      </w:r>
      <w:r>
        <w:rPr>
          <w:sz w:val="28"/>
          <w:szCs w:val="28"/>
          <w:lang w:val="en-US"/>
        </w:rPr>
        <w:t>VI</w:t>
      </w:r>
      <w:r>
        <w:rPr>
          <w:sz w:val="28"/>
          <w:szCs w:val="28"/>
        </w:rPr>
        <w:t xml:space="preserve"> факультет з підготовки іноземних студентів ННІПІГ</w:t>
      </w:r>
    </w:p>
    <w:p w:rsidR="00D65253" w:rsidRDefault="00D65253" w:rsidP="00D65253">
      <w:pPr>
        <w:rPr>
          <w:sz w:val="28"/>
          <w:szCs w:val="28"/>
        </w:rPr>
      </w:pPr>
      <w:r>
        <w:rPr>
          <w:sz w:val="28"/>
          <w:szCs w:val="28"/>
        </w:rPr>
        <w:t>Кафедра внутрішньої медицини № 3 та ендокринології</w:t>
      </w:r>
    </w:p>
    <w:p w:rsidR="00D65253" w:rsidRDefault="00D65253" w:rsidP="00D65253">
      <w:pPr>
        <w:rPr>
          <w:sz w:val="28"/>
          <w:szCs w:val="28"/>
        </w:rPr>
      </w:pPr>
      <w:r>
        <w:rPr>
          <w:sz w:val="28"/>
          <w:szCs w:val="28"/>
        </w:rPr>
        <w:t>Галузь знань «22» Охорона здоров’я</w:t>
      </w:r>
    </w:p>
    <w:p w:rsidR="00D65253" w:rsidRDefault="00D65253" w:rsidP="00D65253">
      <w:pPr>
        <w:rPr>
          <w:rStyle w:val="FontStyle25"/>
          <w:bCs/>
          <w:sz w:val="28"/>
        </w:rPr>
      </w:pPr>
      <w:r>
        <w:rPr>
          <w:sz w:val="28"/>
          <w:szCs w:val="28"/>
        </w:rPr>
        <w:t xml:space="preserve">Спеціальність «224» </w:t>
      </w:r>
      <w:r>
        <w:rPr>
          <w:rStyle w:val="FontStyle25"/>
          <w:b w:val="0"/>
          <w:bCs/>
          <w:sz w:val="28"/>
          <w:szCs w:val="28"/>
        </w:rPr>
        <w:t>Технології медичної діагностики та лікування</w:t>
      </w:r>
    </w:p>
    <w:p w:rsidR="008E22A4" w:rsidRPr="008E22A4" w:rsidRDefault="008E22A4" w:rsidP="008E22A4">
      <w:pPr>
        <w:rPr>
          <w:sz w:val="28"/>
          <w:szCs w:val="28"/>
        </w:rPr>
      </w:pPr>
      <w:r w:rsidRPr="008E22A4">
        <w:rPr>
          <w:sz w:val="28"/>
          <w:szCs w:val="28"/>
        </w:rPr>
        <w:t xml:space="preserve">Освітньо-професійна програма </w:t>
      </w:r>
      <w:r w:rsidRPr="008E22A4">
        <w:rPr>
          <w:bCs/>
          <w:sz w:val="28"/>
          <w:szCs w:val="28"/>
        </w:rPr>
        <w:t xml:space="preserve">першого (бакалаврського) рівня </w:t>
      </w:r>
      <w:r w:rsidRPr="008E22A4">
        <w:rPr>
          <w:sz w:val="28"/>
          <w:szCs w:val="28"/>
        </w:rPr>
        <w:t>вищої освіти</w:t>
      </w:r>
    </w:p>
    <w:p w:rsidR="00D65253" w:rsidRDefault="00D65253" w:rsidP="00D65253">
      <w:pPr>
        <w:jc w:val="center"/>
        <w:rPr>
          <w:b/>
          <w:sz w:val="28"/>
          <w:szCs w:val="28"/>
        </w:rPr>
      </w:pPr>
    </w:p>
    <w:p w:rsidR="00D65253" w:rsidRDefault="00D65253" w:rsidP="00D65253">
      <w:pPr>
        <w:jc w:val="center"/>
        <w:rPr>
          <w:b/>
          <w:sz w:val="28"/>
          <w:szCs w:val="28"/>
        </w:rPr>
      </w:pPr>
    </w:p>
    <w:p w:rsidR="008E22A4" w:rsidRDefault="008E22A4" w:rsidP="00D65253">
      <w:pPr>
        <w:jc w:val="center"/>
        <w:rPr>
          <w:b/>
          <w:sz w:val="28"/>
          <w:szCs w:val="28"/>
        </w:rPr>
      </w:pPr>
    </w:p>
    <w:p w:rsidR="00D65253" w:rsidRDefault="00D65253" w:rsidP="00D65253">
      <w:pPr>
        <w:jc w:val="center"/>
        <w:rPr>
          <w:b/>
          <w:bCs/>
          <w:sz w:val="28"/>
          <w:szCs w:val="28"/>
        </w:rPr>
      </w:pPr>
      <w:r>
        <w:rPr>
          <w:b/>
          <w:bCs/>
          <w:sz w:val="28"/>
          <w:szCs w:val="28"/>
        </w:rPr>
        <w:t xml:space="preserve">СИЛАБУС НАВЧАЛЬНОЇ ДИСЦИПЛІНИ </w:t>
      </w:r>
    </w:p>
    <w:p w:rsidR="00D65253" w:rsidRDefault="00D65253" w:rsidP="00D65253">
      <w:pPr>
        <w:jc w:val="center"/>
        <w:rPr>
          <w:b/>
          <w:bCs/>
          <w:sz w:val="28"/>
          <w:szCs w:val="28"/>
        </w:rPr>
      </w:pPr>
      <w:r>
        <w:rPr>
          <w:b/>
          <w:bCs/>
          <w:sz w:val="28"/>
          <w:szCs w:val="28"/>
        </w:rPr>
        <w:t>«Внутрішня медицина з оцінкою результатів досліджень»</w:t>
      </w:r>
    </w:p>
    <w:p w:rsidR="00D65253" w:rsidRDefault="00D65253" w:rsidP="00D65253">
      <w:pPr>
        <w:jc w:val="center"/>
        <w:rPr>
          <w:b/>
          <w:bCs/>
          <w:sz w:val="28"/>
          <w:szCs w:val="28"/>
        </w:rPr>
      </w:pPr>
    </w:p>
    <w:p w:rsidR="00D65253" w:rsidRDefault="00D65253" w:rsidP="00D65253">
      <w:pPr>
        <w:jc w:val="center"/>
        <w:rPr>
          <w:bCs/>
          <w:sz w:val="28"/>
          <w:szCs w:val="28"/>
        </w:rPr>
      </w:pPr>
    </w:p>
    <w:p w:rsidR="00D65253" w:rsidRDefault="00D65253" w:rsidP="00D65253">
      <w:pPr>
        <w:jc w:val="both"/>
        <w:rPr>
          <w:bCs/>
          <w:sz w:val="28"/>
          <w:szCs w:val="28"/>
        </w:rPr>
      </w:pPr>
      <w:r>
        <w:rPr>
          <w:bCs/>
          <w:sz w:val="28"/>
          <w:szCs w:val="28"/>
          <w:lang w:val="ru-RU"/>
        </w:rPr>
        <w:t xml:space="preserve">                                                       </w:t>
      </w:r>
      <w:proofErr w:type="spellStart"/>
      <w:r>
        <w:rPr>
          <w:bCs/>
          <w:sz w:val="28"/>
          <w:szCs w:val="28"/>
        </w:rPr>
        <w:t>Силабус</w:t>
      </w:r>
      <w:proofErr w:type="spellEnd"/>
      <w:r>
        <w:rPr>
          <w:bCs/>
          <w:sz w:val="28"/>
          <w:szCs w:val="28"/>
        </w:rPr>
        <w:t xml:space="preserve"> затверджено на засіданні</w:t>
      </w:r>
    </w:p>
    <w:p w:rsidR="00D65253" w:rsidRDefault="00D65253" w:rsidP="00D65253">
      <w:pPr>
        <w:jc w:val="both"/>
        <w:rPr>
          <w:bCs/>
          <w:sz w:val="28"/>
          <w:szCs w:val="28"/>
        </w:rPr>
      </w:pPr>
      <w:r>
        <w:rPr>
          <w:bCs/>
          <w:sz w:val="28"/>
          <w:szCs w:val="28"/>
        </w:rPr>
        <w:t xml:space="preserve">                                                       кафедри внутрішньої медицини №3</w:t>
      </w:r>
    </w:p>
    <w:p w:rsidR="00D65253" w:rsidRDefault="00D65253" w:rsidP="00D65253">
      <w:pPr>
        <w:jc w:val="both"/>
        <w:rPr>
          <w:bCs/>
          <w:sz w:val="28"/>
          <w:szCs w:val="28"/>
        </w:rPr>
      </w:pPr>
      <w:r>
        <w:rPr>
          <w:bCs/>
          <w:sz w:val="28"/>
          <w:szCs w:val="28"/>
          <w:lang w:val="ru-RU"/>
        </w:rPr>
        <w:t xml:space="preserve">                                                       </w:t>
      </w:r>
      <w:r>
        <w:rPr>
          <w:bCs/>
          <w:sz w:val="28"/>
          <w:szCs w:val="28"/>
        </w:rPr>
        <w:t>та ендокринології</w:t>
      </w:r>
    </w:p>
    <w:p w:rsidR="00D65253" w:rsidRDefault="00D65253" w:rsidP="00D65253">
      <w:pPr>
        <w:jc w:val="both"/>
        <w:rPr>
          <w:bCs/>
          <w:sz w:val="28"/>
          <w:szCs w:val="28"/>
        </w:rPr>
      </w:pPr>
    </w:p>
    <w:p w:rsidR="00D65253" w:rsidRDefault="00D65253" w:rsidP="00D65253">
      <w:pPr>
        <w:jc w:val="both"/>
        <w:rPr>
          <w:bCs/>
          <w:sz w:val="28"/>
          <w:szCs w:val="28"/>
        </w:rPr>
      </w:pPr>
      <w:r>
        <w:rPr>
          <w:bCs/>
          <w:sz w:val="28"/>
          <w:szCs w:val="28"/>
          <w:lang w:val="ru-RU"/>
        </w:rPr>
        <w:t xml:space="preserve">                                                       </w:t>
      </w:r>
      <w:r>
        <w:rPr>
          <w:bCs/>
          <w:sz w:val="28"/>
          <w:szCs w:val="28"/>
        </w:rPr>
        <w:t>Протокол № 13 від</w:t>
      </w:r>
      <w:r>
        <w:rPr>
          <w:bCs/>
          <w:sz w:val="28"/>
          <w:szCs w:val="28"/>
          <w:lang w:val="ru-RU"/>
        </w:rPr>
        <w:t xml:space="preserve"> </w:t>
      </w:r>
      <w:r>
        <w:rPr>
          <w:bCs/>
          <w:sz w:val="28"/>
          <w:szCs w:val="28"/>
        </w:rPr>
        <w:t>“28” серпня 2020 року</w:t>
      </w:r>
    </w:p>
    <w:p w:rsidR="00D65253" w:rsidRDefault="00D65253" w:rsidP="00D65253">
      <w:pPr>
        <w:jc w:val="both"/>
        <w:rPr>
          <w:bCs/>
          <w:sz w:val="28"/>
          <w:szCs w:val="28"/>
        </w:rPr>
      </w:pPr>
    </w:p>
    <w:p w:rsidR="00D65253" w:rsidRDefault="00D65253" w:rsidP="00D65253">
      <w:pPr>
        <w:jc w:val="both"/>
        <w:rPr>
          <w:bCs/>
          <w:sz w:val="28"/>
          <w:szCs w:val="28"/>
        </w:rPr>
      </w:pPr>
      <w:r>
        <w:rPr>
          <w:bCs/>
          <w:sz w:val="28"/>
          <w:szCs w:val="28"/>
          <w:lang w:val="ru-RU"/>
        </w:rPr>
        <w:t xml:space="preserve">                                                       </w:t>
      </w:r>
      <w:r>
        <w:rPr>
          <w:bCs/>
          <w:sz w:val="28"/>
          <w:szCs w:val="28"/>
        </w:rPr>
        <w:t xml:space="preserve">Завідувач кафедри </w:t>
      </w:r>
    </w:p>
    <w:p w:rsidR="00D65253" w:rsidRDefault="00D65253" w:rsidP="00D65253">
      <w:pPr>
        <w:jc w:val="both"/>
        <w:rPr>
          <w:bCs/>
          <w:sz w:val="28"/>
          <w:szCs w:val="28"/>
        </w:rPr>
      </w:pPr>
      <w:r>
        <w:rPr>
          <w:bCs/>
          <w:sz w:val="28"/>
          <w:szCs w:val="28"/>
          <w:lang w:val="ru-RU"/>
        </w:rPr>
        <w:t xml:space="preserve">                                                            ________________проф. </w:t>
      </w:r>
      <w:r>
        <w:rPr>
          <w:bCs/>
          <w:sz w:val="28"/>
          <w:szCs w:val="28"/>
        </w:rPr>
        <w:t>Журавльова Л.В.</w:t>
      </w:r>
    </w:p>
    <w:p w:rsidR="00D65253" w:rsidRDefault="00D65253" w:rsidP="00D65253">
      <w:pPr>
        <w:jc w:val="both"/>
        <w:rPr>
          <w:bCs/>
          <w:sz w:val="28"/>
          <w:szCs w:val="28"/>
        </w:rPr>
      </w:pPr>
    </w:p>
    <w:p w:rsidR="00D65253" w:rsidRDefault="00D65253" w:rsidP="00D65253">
      <w:pPr>
        <w:rPr>
          <w:sz w:val="28"/>
          <w:szCs w:val="28"/>
        </w:rPr>
      </w:pPr>
      <w:r>
        <w:rPr>
          <w:sz w:val="28"/>
          <w:szCs w:val="28"/>
        </w:rPr>
        <w:t xml:space="preserve">                                                        </w:t>
      </w:r>
      <w:proofErr w:type="spellStart"/>
      <w:r>
        <w:rPr>
          <w:sz w:val="28"/>
          <w:szCs w:val="28"/>
        </w:rPr>
        <w:t>Силабус</w:t>
      </w:r>
      <w:proofErr w:type="spellEnd"/>
      <w:r>
        <w:rPr>
          <w:sz w:val="28"/>
          <w:szCs w:val="28"/>
        </w:rPr>
        <w:t xml:space="preserve"> затверджено </w:t>
      </w:r>
    </w:p>
    <w:p w:rsidR="00D65253" w:rsidRDefault="00D65253" w:rsidP="00D65253">
      <w:pPr>
        <w:rPr>
          <w:sz w:val="28"/>
          <w:szCs w:val="28"/>
        </w:rPr>
      </w:pPr>
      <w:r>
        <w:rPr>
          <w:sz w:val="28"/>
          <w:szCs w:val="28"/>
        </w:rPr>
        <w:t xml:space="preserve">                                                        методичною комісією ХНМУ</w:t>
      </w:r>
    </w:p>
    <w:p w:rsidR="00D65253" w:rsidRDefault="00D65253" w:rsidP="00D65253">
      <w:pPr>
        <w:rPr>
          <w:sz w:val="28"/>
          <w:szCs w:val="28"/>
        </w:rPr>
      </w:pPr>
      <w:r>
        <w:rPr>
          <w:sz w:val="28"/>
          <w:szCs w:val="28"/>
        </w:rPr>
        <w:t xml:space="preserve">                                                        з проблем  професійної підготовки</w:t>
      </w:r>
    </w:p>
    <w:p w:rsidR="00D65253" w:rsidRDefault="00D65253" w:rsidP="00D65253">
      <w:pPr>
        <w:rPr>
          <w:sz w:val="28"/>
          <w:szCs w:val="28"/>
        </w:rPr>
      </w:pPr>
      <w:r>
        <w:rPr>
          <w:sz w:val="28"/>
          <w:szCs w:val="28"/>
        </w:rPr>
        <w:t xml:space="preserve">                                                        терапевтичного профілю</w:t>
      </w:r>
    </w:p>
    <w:p w:rsidR="00D65253" w:rsidRDefault="00D65253" w:rsidP="00D65253">
      <w:pPr>
        <w:rPr>
          <w:sz w:val="28"/>
          <w:szCs w:val="28"/>
        </w:rPr>
      </w:pPr>
    </w:p>
    <w:p w:rsidR="00D65253" w:rsidRDefault="00D65253" w:rsidP="00D65253">
      <w:pPr>
        <w:rPr>
          <w:sz w:val="28"/>
          <w:szCs w:val="28"/>
        </w:rPr>
      </w:pPr>
      <w:r>
        <w:rPr>
          <w:sz w:val="28"/>
          <w:szCs w:val="28"/>
        </w:rPr>
        <w:t xml:space="preserve">                                               </w:t>
      </w:r>
      <w:r w:rsidR="008E22A4">
        <w:rPr>
          <w:sz w:val="28"/>
          <w:szCs w:val="28"/>
        </w:rPr>
        <w:t xml:space="preserve">         Протокол №_1_від. «__31</w:t>
      </w:r>
      <w:r>
        <w:rPr>
          <w:sz w:val="28"/>
          <w:szCs w:val="28"/>
        </w:rPr>
        <w:t>_»_серпня_2020 р.</w:t>
      </w:r>
    </w:p>
    <w:p w:rsidR="00D65253" w:rsidRDefault="00D65253" w:rsidP="00D65253">
      <w:pPr>
        <w:rPr>
          <w:sz w:val="28"/>
          <w:szCs w:val="28"/>
        </w:rPr>
      </w:pPr>
    </w:p>
    <w:p w:rsidR="00D65253" w:rsidRDefault="00D65253" w:rsidP="00D65253">
      <w:pPr>
        <w:rPr>
          <w:sz w:val="28"/>
          <w:szCs w:val="28"/>
        </w:rPr>
      </w:pPr>
      <w:r>
        <w:rPr>
          <w:sz w:val="28"/>
          <w:szCs w:val="28"/>
        </w:rPr>
        <w:t xml:space="preserve">                                                        Голова  </w:t>
      </w:r>
    </w:p>
    <w:p w:rsidR="00D65253" w:rsidRDefault="00D65253" w:rsidP="00D65253">
      <w:pPr>
        <w:rPr>
          <w:b/>
          <w:sz w:val="28"/>
          <w:szCs w:val="28"/>
        </w:rPr>
      </w:pPr>
      <w:r>
        <w:rPr>
          <w:sz w:val="28"/>
          <w:szCs w:val="28"/>
        </w:rPr>
        <w:t xml:space="preserve">                                                            ___________________проф. </w:t>
      </w:r>
      <w:proofErr w:type="spellStart"/>
      <w:r>
        <w:rPr>
          <w:sz w:val="28"/>
          <w:szCs w:val="28"/>
        </w:rPr>
        <w:t>Кравчун</w:t>
      </w:r>
      <w:proofErr w:type="spellEnd"/>
      <w:r>
        <w:rPr>
          <w:sz w:val="28"/>
          <w:szCs w:val="28"/>
        </w:rPr>
        <w:t xml:space="preserve"> П.Г.</w:t>
      </w:r>
    </w:p>
    <w:p w:rsidR="00D65253" w:rsidRDefault="00D65253" w:rsidP="00D65253">
      <w:pP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b/>
          <w:sz w:val="28"/>
          <w:szCs w:val="28"/>
        </w:rPr>
      </w:pPr>
    </w:p>
    <w:p w:rsidR="00D65253" w:rsidRDefault="00D65253" w:rsidP="00D65253">
      <w:pPr>
        <w:jc w:val="center"/>
        <w:rPr>
          <w:sz w:val="28"/>
          <w:szCs w:val="28"/>
        </w:rPr>
      </w:pPr>
      <w:r>
        <w:rPr>
          <w:sz w:val="28"/>
          <w:szCs w:val="28"/>
        </w:rPr>
        <w:t>Харків – 20</w:t>
      </w:r>
      <w:r>
        <w:rPr>
          <w:sz w:val="28"/>
          <w:szCs w:val="28"/>
          <w:lang w:val="ru-RU"/>
        </w:rPr>
        <w:t>20</w:t>
      </w:r>
      <w:r>
        <w:rPr>
          <w:sz w:val="28"/>
          <w:szCs w:val="28"/>
        </w:rPr>
        <w:t xml:space="preserve"> р.</w:t>
      </w:r>
    </w:p>
    <w:p w:rsidR="00D65253" w:rsidRDefault="00D65253" w:rsidP="00D65253">
      <w:pPr>
        <w:jc w:val="center"/>
        <w:rPr>
          <w:sz w:val="28"/>
          <w:szCs w:val="28"/>
        </w:rPr>
      </w:pPr>
    </w:p>
    <w:p w:rsidR="00D65253" w:rsidRDefault="00D65253" w:rsidP="00D65253">
      <w:pPr>
        <w:jc w:val="center"/>
        <w:rPr>
          <w:sz w:val="28"/>
          <w:szCs w:val="28"/>
        </w:rPr>
      </w:pPr>
    </w:p>
    <w:p w:rsidR="00D65253" w:rsidRDefault="00D65253" w:rsidP="00D65253">
      <w:pPr>
        <w:jc w:val="center"/>
        <w:rPr>
          <w:sz w:val="28"/>
          <w:szCs w:val="28"/>
        </w:rPr>
      </w:pPr>
    </w:p>
    <w:p w:rsidR="00D65253" w:rsidRDefault="00D65253" w:rsidP="00D65253">
      <w:pPr>
        <w:jc w:val="center"/>
        <w:rPr>
          <w:sz w:val="24"/>
          <w:szCs w:val="24"/>
        </w:rPr>
      </w:pPr>
    </w:p>
    <w:p w:rsidR="00D65253" w:rsidRDefault="00D65253" w:rsidP="00D65253">
      <w:pPr>
        <w:rPr>
          <w:b/>
          <w:sz w:val="28"/>
          <w:szCs w:val="28"/>
        </w:rPr>
      </w:pPr>
      <w:r>
        <w:rPr>
          <w:b/>
          <w:sz w:val="28"/>
          <w:szCs w:val="28"/>
        </w:rPr>
        <w:lastRenderedPageBreak/>
        <w:t xml:space="preserve">НАЗВА НАВЧАЛЬНОЇ ДИСЦИПЛІНИ: </w:t>
      </w:r>
    </w:p>
    <w:p w:rsidR="00D65253" w:rsidRDefault="00D65253" w:rsidP="00D65253">
      <w:pPr>
        <w:rPr>
          <w:b/>
          <w:sz w:val="28"/>
          <w:szCs w:val="28"/>
        </w:rPr>
      </w:pPr>
      <w:r>
        <w:rPr>
          <w:b/>
          <w:sz w:val="28"/>
          <w:szCs w:val="28"/>
        </w:rPr>
        <w:t>Внутрішня медицина з оцінкою результатів досліджень</w:t>
      </w:r>
    </w:p>
    <w:p w:rsidR="00D65253" w:rsidRDefault="00D65253" w:rsidP="00D65253">
      <w:pPr>
        <w:jc w:val="center"/>
        <w:rPr>
          <w:b/>
          <w:sz w:val="28"/>
          <w:szCs w:val="28"/>
        </w:rPr>
      </w:pPr>
    </w:p>
    <w:p w:rsidR="00D65253" w:rsidRDefault="00D65253" w:rsidP="00D65253">
      <w:pPr>
        <w:jc w:val="center"/>
        <w:rPr>
          <w:b/>
          <w:sz w:val="28"/>
          <w:szCs w:val="28"/>
        </w:rPr>
      </w:pPr>
      <w:r>
        <w:rPr>
          <w:b/>
          <w:sz w:val="28"/>
          <w:szCs w:val="28"/>
        </w:rPr>
        <w:t xml:space="preserve">Упорядники </w:t>
      </w:r>
      <w:proofErr w:type="spellStart"/>
      <w:r>
        <w:rPr>
          <w:b/>
          <w:sz w:val="28"/>
          <w:szCs w:val="28"/>
        </w:rPr>
        <w:t>силабусу</w:t>
      </w:r>
      <w:proofErr w:type="spellEnd"/>
      <w:r>
        <w:rPr>
          <w:b/>
          <w:sz w:val="28"/>
          <w:szCs w:val="28"/>
        </w:rPr>
        <w:t>:</w:t>
      </w:r>
    </w:p>
    <w:p w:rsidR="00D65253" w:rsidRDefault="00D65253" w:rsidP="00D65253">
      <w:pPr>
        <w:numPr>
          <w:ilvl w:val="0"/>
          <w:numId w:val="1"/>
        </w:numPr>
        <w:jc w:val="both"/>
        <w:rPr>
          <w:b/>
          <w:i/>
          <w:sz w:val="28"/>
          <w:szCs w:val="28"/>
        </w:rPr>
      </w:pPr>
      <w:r>
        <w:rPr>
          <w:b/>
          <w:i/>
          <w:sz w:val="28"/>
          <w:szCs w:val="28"/>
        </w:rPr>
        <w:t>Журавльова Лариса Володимирівна – завідувач кафедри внутрішньої медицини №3 та ендокринології, доктор медичних наук, професор (тел. 0504002195,</w:t>
      </w:r>
      <w:r>
        <w:rPr>
          <w:b/>
          <w:i/>
          <w:sz w:val="28"/>
          <w:szCs w:val="28"/>
          <w:lang w:val="ru-RU"/>
        </w:rPr>
        <w:t xml:space="preserve"> </w:t>
      </w:r>
      <w:hyperlink r:id="rId6" w:history="1">
        <w:r>
          <w:rPr>
            <w:rStyle w:val="a3"/>
            <w:b/>
            <w:i/>
            <w:sz w:val="28"/>
            <w:szCs w:val="28"/>
            <w:lang w:val="en-US"/>
          </w:rPr>
          <w:t>prof</w:t>
        </w:r>
        <w:r>
          <w:rPr>
            <w:rStyle w:val="a3"/>
            <w:b/>
            <w:i/>
            <w:sz w:val="28"/>
            <w:szCs w:val="28"/>
            <w:lang w:val="ru-RU"/>
          </w:rPr>
          <w:t>.</w:t>
        </w:r>
        <w:r>
          <w:rPr>
            <w:rStyle w:val="a3"/>
            <w:b/>
            <w:i/>
            <w:sz w:val="28"/>
            <w:szCs w:val="28"/>
            <w:lang w:val="en-US"/>
          </w:rPr>
          <w:t>zhuravlyova</w:t>
        </w:r>
        <w:r>
          <w:rPr>
            <w:rStyle w:val="a3"/>
            <w:b/>
            <w:i/>
            <w:sz w:val="28"/>
            <w:szCs w:val="28"/>
            <w:lang w:val="ru-RU"/>
          </w:rPr>
          <w:t>@</w:t>
        </w:r>
        <w:r>
          <w:rPr>
            <w:rStyle w:val="a3"/>
            <w:b/>
            <w:i/>
            <w:sz w:val="28"/>
            <w:szCs w:val="28"/>
            <w:lang w:val="en-US"/>
          </w:rPr>
          <w:t>gmail</w:t>
        </w:r>
        <w:r>
          <w:rPr>
            <w:rStyle w:val="a3"/>
            <w:b/>
            <w:i/>
            <w:sz w:val="28"/>
            <w:szCs w:val="28"/>
            <w:lang w:val="ru-RU"/>
          </w:rPr>
          <w:t>.</w:t>
        </w:r>
        <w:r>
          <w:rPr>
            <w:rStyle w:val="a3"/>
            <w:b/>
            <w:i/>
            <w:sz w:val="28"/>
            <w:szCs w:val="28"/>
            <w:lang w:val="en-US"/>
          </w:rPr>
          <w:t>com</w:t>
        </w:r>
      </w:hyperlink>
      <w:r>
        <w:rPr>
          <w:b/>
          <w:i/>
          <w:sz w:val="28"/>
          <w:szCs w:val="28"/>
          <w:lang w:val="ru-RU"/>
        </w:rPr>
        <w:t>)</w:t>
      </w:r>
      <w:r>
        <w:rPr>
          <w:b/>
          <w:i/>
          <w:sz w:val="28"/>
          <w:szCs w:val="28"/>
        </w:rPr>
        <w:t>.</w:t>
      </w:r>
    </w:p>
    <w:p w:rsidR="00D65253" w:rsidRDefault="00D65253" w:rsidP="00D65253">
      <w:pPr>
        <w:numPr>
          <w:ilvl w:val="0"/>
          <w:numId w:val="1"/>
        </w:numPr>
        <w:jc w:val="both"/>
        <w:rPr>
          <w:b/>
          <w:i/>
          <w:sz w:val="28"/>
          <w:szCs w:val="28"/>
        </w:rPr>
      </w:pPr>
      <w:proofErr w:type="spellStart"/>
      <w:r>
        <w:rPr>
          <w:b/>
          <w:i/>
          <w:sz w:val="28"/>
          <w:szCs w:val="28"/>
        </w:rPr>
        <w:t>Кривоносова</w:t>
      </w:r>
      <w:proofErr w:type="spellEnd"/>
      <w:r>
        <w:rPr>
          <w:b/>
          <w:i/>
          <w:sz w:val="28"/>
          <w:szCs w:val="28"/>
        </w:rPr>
        <w:t xml:space="preserve"> Олена Михайлівна – доцент кафедри внутрішньої медицини №3 та ендокринології, кандидат медичних наук (тел. 0506883598, </w:t>
      </w:r>
      <w:proofErr w:type="spellStart"/>
      <w:r>
        <w:rPr>
          <w:b/>
          <w:i/>
          <w:sz w:val="28"/>
          <w:szCs w:val="28"/>
          <w:lang w:val="en-US"/>
        </w:rPr>
        <w:t>elenaendomed</w:t>
      </w:r>
      <w:proofErr w:type="spellEnd"/>
      <w:r>
        <w:rPr>
          <w:b/>
          <w:i/>
          <w:sz w:val="28"/>
          <w:szCs w:val="28"/>
          <w:lang w:val="ru-RU"/>
        </w:rPr>
        <w:t>27@</w:t>
      </w:r>
      <w:proofErr w:type="spellStart"/>
      <w:r>
        <w:rPr>
          <w:b/>
          <w:i/>
          <w:sz w:val="28"/>
          <w:szCs w:val="28"/>
          <w:lang w:val="en-US"/>
        </w:rPr>
        <w:t>gmail</w:t>
      </w:r>
      <w:proofErr w:type="spellEnd"/>
      <w:r>
        <w:rPr>
          <w:b/>
          <w:i/>
          <w:sz w:val="28"/>
          <w:szCs w:val="28"/>
          <w:lang w:val="ru-RU"/>
        </w:rPr>
        <w:t>.</w:t>
      </w:r>
      <w:r>
        <w:rPr>
          <w:b/>
          <w:i/>
          <w:sz w:val="28"/>
          <w:szCs w:val="28"/>
          <w:lang w:val="en-US"/>
        </w:rPr>
        <w:t>com</w:t>
      </w:r>
      <w:r>
        <w:rPr>
          <w:b/>
          <w:i/>
          <w:sz w:val="28"/>
          <w:szCs w:val="28"/>
          <w:lang w:val="ru-RU"/>
        </w:rPr>
        <w:t>).</w:t>
      </w:r>
    </w:p>
    <w:p w:rsidR="00D65253" w:rsidRDefault="00D65253" w:rsidP="00D65253">
      <w:pPr>
        <w:jc w:val="both"/>
        <w:rPr>
          <w:sz w:val="28"/>
          <w:szCs w:val="28"/>
        </w:rPr>
      </w:pPr>
    </w:p>
    <w:p w:rsidR="00D65253" w:rsidRDefault="00D65253" w:rsidP="00D65253">
      <w:pPr>
        <w:jc w:val="both"/>
        <w:rPr>
          <w:sz w:val="28"/>
          <w:szCs w:val="28"/>
        </w:rPr>
      </w:pPr>
      <w:r>
        <w:rPr>
          <w:sz w:val="28"/>
          <w:szCs w:val="28"/>
        </w:rPr>
        <w:t>Сайт кафедри: http://vnmed3.kharkiv.ua/.</w:t>
      </w:r>
    </w:p>
    <w:p w:rsidR="00D65253" w:rsidRDefault="00D65253" w:rsidP="00D65253">
      <w:pPr>
        <w:widowControl/>
        <w:autoSpaceDE/>
        <w:jc w:val="both"/>
        <w:rPr>
          <w:rFonts w:eastAsia="Times New Roman"/>
          <w:sz w:val="28"/>
          <w:szCs w:val="28"/>
          <w:lang w:eastAsia="ru-RU"/>
        </w:rPr>
      </w:pPr>
      <w:r>
        <w:rPr>
          <w:rFonts w:eastAsia="Times New Roman"/>
          <w:sz w:val="28"/>
          <w:szCs w:val="28"/>
          <w:lang w:eastAsia="ru-RU"/>
        </w:rPr>
        <w:t xml:space="preserve">Розклад проведення занять: </w:t>
      </w:r>
      <w:r>
        <w:rPr>
          <w:sz w:val="28"/>
          <w:szCs w:val="28"/>
        </w:rPr>
        <w:t>понеділок – п’ятниця (9.00. – 12.50. перша зміна та 13.20. – 17.10.) – друга зміна, у відповідності до розкладу).</w:t>
      </w:r>
      <w:r>
        <w:rPr>
          <w:rFonts w:eastAsia="Times New Roman"/>
          <w:sz w:val="28"/>
          <w:szCs w:val="28"/>
          <w:lang w:eastAsia="ru-RU"/>
        </w:rPr>
        <w:t xml:space="preserve"> </w:t>
      </w:r>
    </w:p>
    <w:p w:rsidR="00D65253" w:rsidRDefault="00D65253" w:rsidP="00D65253">
      <w:pPr>
        <w:widowControl/>
        <w:autoSpaceDE/>
        <w:jc w:val="both"/>
        <w:rPr>
          <w:rFonts w:eastAsia="Times New Roman"/>
          <w:sz w:val="28"/>
          <w:szCs w:val="28"/>
          <w:lang w:eastAsia="ru-RU"/>
        </w:rPr>
      </w:pPr>
      <w:r>
        <w:rPr>
          <w:rFonts w:eastAsia="Times New Roman"/>
          <w:sz w:val="28"/>
          <w:szCs w:val="28"/>
          <w:lang w:eastAsia="ru-RU"/>
        </w:rPr>
        <w:t>Локація: учбові кімнати кафедри внутрішньої медицини №3 та ендокринології на базі КНП ХОР «Обласна клінічна лікарня» (м. Харків, пр. Незалежності 13).</w:t>
      </w:r>
    </w:p>
    <w:p w:rsidR="00D65253" w:rsidRPr="00640984" w:rsidRDefault="00D65253" w:rsidP="00D65253">
      <w:pPr>
        <w:shd w:val="clear" w:color="auto" w:fill="FFFFFF"/>
        <w:spacing w:line="254" w:lineRule="auto"/>
        <w:ind w:left="-567" w:firstLine="709"/>
        <w:jc w:val="center"/>
        <w:rPr>
          <w:b/>
          <w:sz w:val="28"/>
          <w:szCs w:val="28"/>
          <w:lang w:val="ru-RU"/>
        </w:rPr>
      </w:pPr>
      <w:r>
        <w:rPr>
          <w:b/>
          <w:sz w:val="28"/>
          <w:szCs w:val="28"/>
        </w:rPr>
        <w:t>Інформація про дисципліну</w:t>
      </w:r>
    </w:p>
    <w:p w:rsidR="00D65253" w:rsidRDefault="00D65253" w:rsidP="00D65253">
      <w:pPr>
        <w:numPr>
          <w:ilvl w:val="0"/>
          <w:numId w:val="2"/>
        </w:numPr>
        <w:rPr>
          <w:b/>
          <w:sz w:val="28"/>
          <w:szCs w:val="28"/>
        </w:rPr>
      </w:pPr>
      <w:r>
        <w:rPr>
          <w:b/>
          <w:sz w:val="28"/>
          <w:szCs w:val="28"/>
        </w:rPr>
        <w:t>Опис дисципліни.</w:t>
      </w:r>
    </w:p>
    <w:p w:rsidR="00D65253" w:rsidRDefault="00D65253" w:rsidP="00D65253">
      <w:pPr>
        <w:jc w:val="both"/>
        <w:rPr>
          <w:sz w:val="28"/>
          <w:szCs w:val="28"/>
        </w:rPr>
      </w:pPr>
      <w:r>
        <w:rPr>
          <w:b/>
          <w:sz w:val="28"/>
          <w:szCs w:val="28"/>
        </w:rPr>
        <w:tab/>
      </w:r>
      <w:r>
        <w:rPr>
          <w:sz w:val="28"/>
          <w:szCs w:val="28"/>
        </w:rPr>
        <w:t>Другий курс.</w:t>
      </w:r>
    </w:p>
    <w:p w:rsidR="00D65253" w:rsidRDefault="00D65253" w:rsidP="00D65253">
      <w:pPr>
        <w:ind w:firstLine="709"/>
        <w:jc w:val="both"/>
        <w:rPr>
          <w:sz w:val="28"/>
          <w:szCs w:val="28"/>
        </w:rPr>
      </w:pPr>
      <w:r>
        <w:rPr>
          <w:sz w:val="28"/>
          <w:szCs w:val="28"/>
        </w:rPr>
        <w:t>Другий рік навчання - 4 семестр.</w:t>
      </w:r>
    </w:p>
    <w:p w:rsidR="00D65253" w:rsidRDefault="00D65253" w:rsidP="00D65253">
      <w:pPr>
        <w:ind w:firstLine="709"/>
        <w:jc w:val="both"/>
        <w:rPr>
          <w:sz w:val="28"/>
          <w:szCs w:val="28"/>
        </w:rPr>
      </w:pPr>
      <w:r>
        <w:rPr>
          <w:sz w:val="28"/>
          <w:szCs w:val="28"/>
        </w:rPr>
        <w:t>Обсяг дисципліни:</w:t>
      </w:r>
    </w:p>
    <w:p w:rsidR="00D65253" w:rsidRDefault="00D65253" w:rsidP="00D65253">
      <w:pPr>
        <w:ind w:firstLine="709"/>
        <w:jc w:val="both"/>
        <w:rPr>
          <w:sz w:val="28"/>
          <w:szCs w:val="28"/>
        </w:rPr>
      </w:pPr>
      <w:r>
        <w:rPr>
          <w:sz w:val="28"/>
          <w:szCs w:val="28"/>
        </w:rPr>
        <w:t>Кількість кредитів  – 3</w:t>
      </w:r>
    </w:p>
    <w:p w:rsidR="00D65253" w:rsidRDefault="00D65253" w:rsidP="00D65253">
      <w:pPr>
        <w:ind w:firstLine="709"/>
        <w:jc w:val="both"/>
        <w:rPr>
          <w:sz w:val="28"/>
          <w:szCs w:val="28"/>
        </w:rPr>
      </w:pPr>
      <w:r>
        <w:rPr>
          <w:sz w:val="28"/>
          <w:szCs w:val="28"/>
        </w:rPr>
        <w:t>Загальна кількість годин – 90.</w:t>
      </w:r>
    </w:p>
    <w:p w:rsidR="00D65253" w:rsidRDefault="00D65253" w:rsidP="00D65253">
      <w:pPr>
        <w:ind w:firstLine="709"/>
        <w:jc w:val="both"/>
        <w:rPr>
          <w:sz w:val="28"/>
          <w:szCs w:val="28"/>
        </w:rPr>
      </w:pPr>
      <w:r>
        <w:rPr>
          <w:sz w:val="28"/>
          <w:szCs w:val="28"/>
        </w:rPr>
        <w:t xml:space="preserve">Годин для навчання: аудиторних – </w:t>
      </w:r>
      <w:r>
        <w:rPr>
          <w:sz w:val="28"/>
          <w:szCs w:val="28"/>
          <w:lang w:val="ru-RU"/>
        </w:rPr>
        <w:t>44</w:t>
      </w:r>
      <w:r>
        <w:rPr>
          <w:sz w:val="28"/>
          <w:szCs w:val="28"/>
        </w:rPr>
        <w:t xml:space="preserve">, самостійної роботи студента – 46. </w:t>
      </w:r>
    </w:p>
    <w:p w:rsidR="00D65253" w:rsidRDefault="00D65253" w:rsidP="00D65253">
      <w:pPr>
        <w:ind w:firstLine="709"/>
        <w:jc w:val="both"/>
        <w:rPr>
          <w:sz w:val="28"/>
          <w:szCs w:val="28"/>
        </w:rPr>
      </w:pPr>
      <w:r>
        <w:rPr>
          <w:sz w:val="28"/>
          <w:szCs w:val="28"/>
        </w:rPr>
        <w:t>Лекції – 14 годин.</w:t>
      </w:r>
    </w:p>
    <w:p w:rsidR="00D65253" w:rsidRDefault="00D65253" w:rsidP="00D65253">
      <w:pPr>
        <w:ind w:firstLine="709"/>
        <w:jc w:val="both"/>
        <w:rPr>
          <w:sz w:val="28"/>
          <w:szCs w:val="28"/>
        </w:rPr>
      </w:pPr>
      <w:r>
        <w:rPr>
          <w:sz w:val="28"/>
          <w:szCs w:val="28"/>
        </w:rPr>
        <w:t>Практичні заняття 30 годин.</w:t>
      </w:r>
    </w:p>
    <w:p w:rsidR="00D65253" w:rsidRDefault="00D65253" w:rsidP="00D65253">
      <w:pPr>
        <w:ind w:firstLine="709"/>
        <w:jc w:val="both"/>
        <w:rPr>
          <w:sz w:val="28"/>
          <w:szCs w:val="28"/>
        </w:rPr>
      </w:pPr>
      <w:r>
        <w:rPr>
          <w:sz w:val="28"/>
          <w:szCs w:val="28"/>
        </w:rPr>
        <w:t xml:space="preserve">Самостійна робота 46 годин </w:t>
      </w:r>
    </w:p>
    <w:p w:rsidR="00D65253" w:rsidRDefault="00D65253" w:rsidP="00D65253">
      <w:pPr>
        <w:ind w:firstLine="709"/>
        <w:jc w:val="both"/>
        <w:rPr>
          <w:sz w:val="28"/>
          <w:szCs w:val="28"/>
        </w:rPr>
      </w:pPr>
      <w:r>
        <w:rPr>
          <w:sz w:val="28"/>
          <w:szCs w:val="28"/>
        </w:rPr>
        <w:t>Вид контролю: залік.</w:t>
      </w:r>
    </w:p>
    <w:p w:rsidR="00D65253" w:rsidRDefault="00D65253" w:rsidP="00D65253">
      <w:pPr>
        <w:ind w:firstLine="709"/>
        <w:jc w:val="both"/>
        <w:rPr>
          <w:sz w:val="28"/>
          <w:szCs w:val="28"/>
        </w:rPr>
      </w:pPr>
      <w:bookmarkStart w:id="1" w:name="_Hlk49686437"/>
      <w:r>
        <w:rPr>
          <w:sz w:val="28"/>
          <w:szCs w:val="28"/>
        </w:rPr>
        <w:t>Загальна характеристика дисципліни: курс з «Внутрішньої медицини з оцінкою результатів досліджень») призначений для студентів 2 та 3 курсу. Протягом курсу проводяться практичні заняття, що охоплюють широкий спектр важливих медичних проблем.</w:t>
      </w:r>
    </w:p>
    <w:p w:rsidR="00D65253" w:rsidRDefault="00D65253" w:rsidP="00D65253">
      <w:pPr>
        <w:ind w:firstLine="709"/>
        <w:jc w:val="both"/>
        <w:rPr>
          <w:sz w:val="28"/>
          <w:szCs w:val="28"/>
          <w:lang w:val="ru-RU"/>
        </w:rPr>
      </w:pPr>
      <w:bookmarkStart w:id="2" w:name="_Hlk49696481"/>
      <w:bookmarkEnd w:id="1"/>
      <w:r>
        <w:rPr>
          <w:sz w:val="28"/>
          <w:szCs w:val="28"/>
        </w:rPr>
        <w:t xml:space="preserve">Сторінка в </w:t>
      </w:r>
      <w:r>
        <w:rPr>
          <w:sz w:val="28"/>
          <w:szCs w:val="28"/>
          <w:lang w:val="en-US"/>
        </w:rPr>
        <w:t>Moodle</w:t>
      </w:r>
      <w:r>
        <w:rPr>
          <w:sz w:val="28"/>
          <w:szCs w:val="28"/>
          <w:lang w:val="ru-RU"/>
        </w:rPr>
        <w:t xml:space="preserve"> </w:t>
      </w:r>
      <w:hyperlink r:id="rId7" w:history="1">
        <w:r>
          <w:rPr>
            <w:rStyle w:val="a3"/>
            <w:color w:val="0563C1"/>
            <w:sz w:val="28"/>
            <w:szCs w:val="28"/>
            <w:lang w:val="en-US"/>
          </w:rPr>
          <w:t>http</w:t>
        </w:r>
        <w:r>
          <w:rPr>
            <w:rStyle w:val="a3"/>
            <w:color w:val="0563C1"/>
            <w:sz w:val="28"/>
            <w:szCs w:val="28"/>
            <w:lang w:val="ru-RU"/>
          </w:rPr>
          <w:t>://31.128.79.157:8083/</w:t>
        </w:r>
        <w:r>
          <w:rPr>
            <w:rStyle w:val="a3"/>
            <w:color w:val="0563C1"/>
            <w:sz w:val="28"/>
            <w:szCs w:val="28"/>
            <w:lang w:val="en-US"/>
          </w:rPr>
          <w:t>course</w:t>
        </w:r>
        <w:r>
          <w:rPr>
            <w:rStyle w:val="a3"/>
            <w:color w:val="0563C1"/>
            <w:sz w:val="28"/>
            <w:szCs w:val="28"/>
            <w:lang w:val="ru-RU"/>
          </w:rPr>
          <w:t>/</w:t>
        </w:r>
        <w:r>
          <w:rPr>
            <w:rStyle w:val="a3"/>
            <w:color w:val="0563C1"/>
            <w:sz w:val="28"/>
            <w:szCs w:val="28"/>
            <w:lang w:val="en-US"/>
          </w:rPr>
          <w:t>index</w:t>
        </w:r>
        <w:r>
          <w:rPr>
            <w:rStyle w:val="a3"/>
            <w:color w:val="0563C1"/>
            <w:sz w:val="28"/>
            <w:szCs w:val="28"/>
            <w:lang w:val="ru-RU"/>
          </w:rPr>
          <w:t>.</w:t>
        </w:r>
        <w:proofErr w:type="spellStart"/>
        <w:r>
          <w:rPr>
            <w:rStyle w:val="a3"/>
            <w:color w:val="0563C1"/>
            <w:sz w:val="28"/>
            <w:szCs w:val="28"/>
            <w:lang w:val="en-US"/>
          </w:rPr>
          <w:t>php</w:t>
        </w:r>
        <w:proofErr w:type="spellEnd"/>
        <w:r>
          <w:rPr>
            <w:rStyle w:val="a3"/>
            <w:color w:val="0563C1"/>
            <w:sz w:val="28"/>
            <w:szCs w:val="28"/>
            <w:lang w:val="ru-RU"/>
          </w:rPr>
          <w:t>?</w:t>
        </w:r>
        <w:proofErr w:type="spellStart"/>
        <w:r>
          <w:rPr>
            <w:rStyle w:val="a3"/>
            <w:color w:val="0563C1"/>
            <w:sz w:val="28"/>
            <w:szCs w:val="28"/>
            <w:lang w:val="en-US"/>
          </w:rPr>
          <w:t>categoryid</w:t>
        </w:r>
        <w:proofErr w:type="spellEnd"/>
        <w:r>
          <w:rPr>
            <w:rStyle w:val="a3"/>
            <w:color w:val="0563C1"/>
            <w:sz w:val="28"/>
            <w:szCs w:val="28"/>
            <w:lang w:val="ru-RU"/>
          </w:rPr>
          <w:t>=14</w:t>
        </w:r>
      </w:hyperlink>
      <w:r>
        <w:rPr>
          <w:sz w:val="28"/>
          <w:szCs w:val="28"/>
          <w:lang w:val="ru-RU"/>
        </w:rPr>
        <w:t>.</w:t>
      </w:r>
    </w:p>
    <w:p w:rsidR="00D65253" w:rsidRDefault="00D65253" w:rsidP="00D65253">
      <w:pPr>
        <w:widowControl/>
        <w:numPr>
          <w:ilvl w:val="0"/>
          <w:numId w:val="2"/>
        </w:numPr>
        <w:autoSpaceDE/>
        <w:ind w:left="0" w:hanging="10"/>
        <w:jc w:val="both"/>
        <w:rPr>
          <w:rFonts w:eastAsia="MS Mincho"/>
          <w:sz w:val="28"/>
          <w:szCs w:val="28"/>
        </w:rPr>
      </w:pPr>
      <w:r>
        <w:rPr>
          <w:b/>
          <w:sz w:val="28"/>
          <w:szCs w:val="28"/>
        </w:rPr>
        <w:t>Мета та завдання дисципліни.</w:t>
      </w:r>
      <w:r>
        <w:rPr>
          <w:sz w:val="28"/>
          <w:szCs w:val="28"/>
        </w:rPr>
        <w:t xml:space="preserve"> Метою викладання навчальної дисципліни «Внутрішня медицина з оцінкою результатів досліджень» є </w:t>
      </w:r>
      <w:r>
        <w:rPr>
          <w:spacing w:val="-2"/>
          <w:sz w:val="28"/>
          <w:szCs w:val="28"/>
        </w:rPr>
        <w:t xml:space="preserve">здобуття та поглиблення знань, вмінь, навичок та інших </w:t>
      </w:r>
      <w:proofErr w:type="spellStart"/>
      <w:r>
        <w:rPr>
          <w:spacing w:val="-2"/>
          <w:sz w:val="28"/>
          <w:szCs w:val="28"/>
        </w:rPr>
        <w:t>компетентностей</w:t>
      </w:r>
      <w:proofErr w:type="spellEnd"/>
      <w:r>
        <w:rPr>
          <w:spacing w:val="-2"/>
          <w:sz w:val="28"/>
          <w:szCs w:val="28"/>
        </w:rPr>
        <w:t xml:space="preserve"> з внутрішньої медицини, </w:t>
      </w:r>
      <w:r>
        <w:rPr>
          <w:rFonts w:eastAsia="MS Mincho"/>
          <w:sz w:val="28"/>
          <w:szCs w:val="28"/>
        </w:rPr>
        <w:t>необхідних у професійній діяльності, які встановлені на основі освітньо-професійної програми.</w:t>
      </w:r>
    </w:p>
    <w:p w:rsidR="00D65253" w:rsidRDefault="00D65253" w:rsidP="00D65253">
      <w:pPr>
        <w:ind w:firstLine="708"/>
        <w:jc w:val="both"/>
        <w:rPr>
          <w:sz w:val="28"/>
          <w:szCs w:val="28"/>
        </w:rPr>
      </w:pPr>
      <w:r>
        <w:rPr>
          <w:spacing w:val="-2"/>
          <w:sz w:val="28"/>
          <w:szCs w:val="28"/>
        </w:rPr>
        <w:t xml:space="preserve">Основними завданнями вивчення дисципліни </w:t>
      </w:r>
      <w:r>
        <w:rPr>
          <w:sz w:val="28"/>
          <w:szCs w:val="28"/>
        </w:rPr>
        <w:t xml:space="preserve">«Внутрішня медицина з оцінкою результатів досліджень» є набуття студентами </w:t>
      </w:r>
      <w:proofErr w:type="spellStart"/>
      <w:r>
        <w:rPr>
          <w:sz w:val="28"/>
          <w:szCs w:val="28"/>
        </w:rPr>
        <w:t>компетентностей</w:t>
      </w:r>
      <w:proofErr w:type="spellEnd"/>
      <w:r>
        <w:rPr>
          <w:sz w:val="28"/>
          <w:szCs w:val="28"/>
        </w:rPr>
        <w:t xml:space="preserve"> згідно до навчального плану підготовки фахівців першого (бакалаврського) рівня вищої освіти галузі знань 22 «Охорона здоров’я» у вищих навчальних закладах МОЗ України за спеціальністю </w:t>
      </w:r>
      <w:r>
        <w:rPr>
          <w:rStyle w:val="FontStyle87"/>
          <w:sz w:val="28"/>
          <w:szCs w:val="28"/>
        </w:rPr>
        <w:t>224 "</w:t>
      </w:r>
      <w:r>
        <w:rPr>
          <w:sz w:val="28"/>
          <w:szCs w:val="28"/>
        </w:rPr>
        <w:t>Технології медичної діагностики та лікування</w:t>
      </w:r>
      <w:r>
        <w:rPr>
          <w:rStyle w:val="FontStyle87"/>
          <w:sz w:val="28"/>
          <w:szCs w:val="28"/>
        </w:rPr>
        <w:t>"</w:t>
      </w:r>
      <w:r>
        <w:rPr>
          <w:sz w:val="28"/>
          <w:szCs w:val="28"/>
        </w:rPr>
        <w:t xml:space="preserve"> освітньої кваліфікації «Бакалавр». Для опанування кваліфікації є необхідним: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w:t>
      </w:r>
      <w:r>
        <w:rPr>
          <w:sz w:val="28"/>
          <w:szCs w:val="28"/>
        </w:rPr>
        <w:lastRenderedPageBreak/>
        <w:t>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D65253" w:rsidRDefault="00D65253" w:rsidP="00D65253">
      <w:pPr>
        <w:numPr>
          <w:ilvl w:val="0"/>
          <w:numId w:val="2"/>
        </w:numPr>
        <w:jc w:val="both"/>
        <w:rPr>
          <w:iCs/>
          <w:sz w:val="28"/>
          <w:szCs w:val="28"/>
        </w:rPr>
      </w:pPr>
      <w:bookmarkStart w:id="3" w:name="_Hlk49686665"/>
      <w:r>
        <w:rPr>
          <w:b/>
          <w:iCs/>
          <w:sz w:val="28"/>
          <w:szCs w:val="28"/>
        </w:rPr>
        <w:t>Статус та формат дисципліни</w:t>
      </w:r>
      <w:r>
        <w:rPr>
          <w:iCs/>
          <w:sz w:val="28"/>
          <w:szCs w:val="28"/>
        </w:rPr>
        <w:t>. Дисципліна нормативна, формат змішаний.</w:t>
      </w:r>
    </w:p>
    <w:p w:rsidR="00D65253" w:rsidRDefault="00D65253" w:rsidP="00D65253">
      <w:pPr>
        <w:numPr>
          <w:ilvl w:val="0"/>
          <w:numId w:val="2"/>
        </w:numPr>
        <w:jc w:val="both"/>
        <w:rPr>
          <w:iCs/>
          <w:sz w:val="28"/>
          <w:szCs w:val="28"/>
        </w:rPr>
      </w:pPr>
      <w:r>
        <w:rPr>
          <w:b/>
          <w:iCs/>
          <w:sz w:val="28"/>
          <w:szCs w:val="28"/>
        </w:rPr>
        <w:t>Методи навчання</w:t>
      </w:r>
      <w:r>
        <w:rPr>
          <w:iCs/>
          <w:sz w:val="28"/>
          <w:szCs w:val="28"/>
        </w:rPr>
        <w:t>. Презентації, відео-матеріали, методичні рекомендації для викладачів та студентів для очної та дистанційної форм навчання.</w:t>
      </w:r>
    </w:p>
    <w:p w:rsidR="00D65253" w:rsidRDefault="00D65253" w:rsidP="00D65253">
      <w:pPr>
        <w:numPr>
          <w:ilvl w:val="0"/>
          <w:numId w:val="2"/>
        </w:numPr>
        <w:jc w:val="both"/>
        <w:rPr>
          <w:iCs/>
          <w:sz w:val="28"/>
          <w:szCs w:val="28"/>
        </w:rPr>
      </w:pPr>
      <w:r>
        <w:rPr>
          <w:b/>
          <w:iCs/>
          <w:sz w:val="28"/>
          <w:szCs w:val="28"/>
        </w:rPr>
        <w:t>Рекомендована література</w:t>
      </w:r>
      <w:r>
        <w:rPr>
          <w:iCs/>
          <w:sz w:val="28"/>
          <w:szCs w:val="28"/>
        </w:rPr>
        <w:t xml:space="preserve">: </w:t>
      </w:r>
    </w:p>
    <w:p w:rsidR="00D65253" w:rsidRDefault="00D65253" w:rsidP="00D65253">
      <w:pPr>
        <w:jc w:val="both"/>
        <w:rPr>
          <w:iCs/>
          <w:sz w:val="28"/>
          <w:szCs w:val="28"/>
        </w:rPr>
      </w:pPr>
      <w:r>
        <w:rPr>
          <w:iCs/>
          <w:sz w:val="28"/>
          <w:szCs w:val="28"/>
        </w:rPr>
        <w:t>1.</w:t>
      </w:r>
      <w:r>
        <w:rPr>
          <w:iCs/>
          <w:sz w:val="28"/>
          <w:szCs w:val="28"/>
        </w:rPr>
        <w:tab/>
        <w:t xml:space="preserve">Внутрішня медицина: Порадник лікарю загальної практики: навчальний посібник. / А.С. </w:t>
      </w:r>
      <w:proofErr w:type="spellStart"/>
      <w:r>
        <w:rPr>
          <w:iCs/>
          <w:sz w:val="28"/>
          <w:szCs w:val="28"/>
        </w:rPr>
        <w:t>Свінціцький</w:t>
      </w:r>
      <w:proofErr w:type="spellEnd"/>
      <w:r>
        <w:rPr>
          <w:iCs/>
          <w:sz w:val="28"/>
          <w:szCs w:val="28"/>
        </w:rPr>
        <w:t xml:space="preserve">, О.О. </w:t>
      </w:r>
      <w:proofErr w:type="spellStart"/>
      <w:r>
        <w:rPr>
          <w:iCs/>
          <w:sz w:val="28"/>
          <w:szCs w:val="28"/>
        </w:rPr>
        <w:t>Абрагамович</w:t>
      </w:r>
      <w:proofErr w:type="spellEnd"/>
      <w:r>
        <w:rPr>
          <w:iCs/>
          <w:sz w:val="28"/>
          <w:szCs w:val="28"/>
        </w:rPr>
        <w:t xml:space="preserve">, П.М. Боднар та ін.; За ред. проф. А.С. </w:t>
      </w:r>
      <w:proofErr w:type="spellStart"/>
      <w:r>
        <w:rPr>
          <w:iCs/>
          <w:sz w:val="28"/>
          <w:szCs w:val="28"/>
        </w:rPr>
        <w:t>Свінціцького</w:t>
      </w:r>
      <w:proofErr w:type="spellEnd"/>
      <w:r>
        <w:rPr>
          <w:iCs/>
          <w:sz w:val="28"/>
          <w:szCs w:val="28"/>
        </w:rPr>
        <w:t xml:space="preserve">. – ВСВ «Медицина», 2014. – 1272 с. + 16с. </w:t>
      </w:r>
      <w:proofErr w:type="spellStart"/>
      <w:r>
        <w:rPr>
          <w:iCs/>
          <w:sz w:val="28"/>
          <w:szCs w:val="28"/>
        </w:rPr>
        <w:t>кольоров</w:t>
      </w:r>
      <w:proofErr w:type="spellEnd"/>
      <w:r>
        <w:rPr>
          <w:iCs/>
          <w:sz w:val="28"/>
          <w:szCs w:val="28"/>
        </w:rPr>
        <w:t>. вкл.</w:t>
      </w:r>
    </w:p>
    <w:p w:rsidR="00D65253" w:rsidRDefault="00D65253" w:rsidP="00D65253">
      <w:pPr>
        <w:jc w:val="both"/>
        <w:rPr>
          <w:iCs/>
          <w:sz w:val="28"/>
          <w:szCs w:val="28"/>
        </w:rPr>
      </w:pPr>
      <w:r>
        <w:rPr>
          <w:iCs/>
          <w:sz w:val="28"/>
          <w:szCs w:val="28"/>
        </w:rPr>
        <w:t>2.</w:t>
      </w:r>
      <w:r>
        <w:rPr>
          <w:iCs/>
          <w:sz w:val="28"/>
          <w:szCs w:val="28"/>
        </w:rPr>
        <w:tab/>
        <w:t xml:space="preserve">Гастроентерологія. Підручник: У 2 Т. -Т.1 / за ред. </w:t>
      </w:r>
      <w:proofErr w:type="spellStart"/>
      <w:r>
        <w:rPr>
          <w:iCs/>
          <w:sz w:val="28"/>
          <w:szCs w:val="28"/>
        </w:rPr>
        <w:t>проф</w:t>
      </w:r>
      <w:proofErr w:type="spellEnd"/>
      <w:r>
        <w:rPr>
          <w:iCs/>
          <w:sz w:val="28"/>
          <w:szCs w:val="28"/>
        </w:rPr>
        <w:t xml:space="preserve"> Н.В Харченко., О.Я. Бабака. </w:t>
      </w:r>
      <w:proofErr w:type="spellStart"/>
      <w:r>
        <w:rPr>
          <w:iCs/>
          <w:sz w:val="28"/>
          <w:szCs w:val="28"/>
        </w:rPr>
        <w:t>-Кіровоград</w:t>
      </w:r>
      <w:proofErr w:type="spellEnd"/>
      <w:r>
        <w:rPr>
          <w:iCs/>
          <w:sz w:val="28"/>
          <w:szCs w:val="28"/>
        </w:rPr>
        <w:t xml:space="preserve">: </w:t>
      </w:r>
      <w:proofErr w:type="spellStart"/>
      <w:r>
        <w:rPr>
          <w:iCs/>
          <w:sz w:val="28"/>
          <w:szCs w:val="28"/>
        </w:rPr>
        <w:t>Поліум</w:t>
      </w:r>
      <w:proofErr w:type="spellEnd"/>
      <w:r>
        <w:rPr>
          <w:iCs/>
          <w:sz w:val="28"/>
          <w:szCs w:val="28"/>
        </w:rPr>
        <w:t>, 2016. - 488 с.</w:t>
      </w:r>
    </w:p>
    <w:p w:rsidR="00D65253" w:rsidRDefault="00D65253" w:rsidP="00D65253">
      <w:pPr>
        <w:jc w:val="both"/>
        <w:rPr>
          <w:iCs/>
          <w:sz w:val="28"/>
          <w:szCs w:val="28"/>
        </w:rPr>
      </w:pPr>
      <w:r>
        <w:rPr>
          <w:iCs/>
          <w:sz w:val="28"/>
          <w:szCs w:val="28"/>
        </w:rPr>
        <w:t>3.</w:t>
      </w:r>
      <w:r>
        <w:rPr>
          <w:iCs/>
          <w:sz w:val="28"/>
          <w:szCs w:val="28"/>
        </w:rPr>
        <w:tab/>
        <w:t xml:space="preserve">Гастроентерологія. Підручник: У 2 Т. -Т.2 / за ред. </w:t>
      </w:r>
      <w:proofErr w:type="spellStart"/>
      <w:r>
        <w:rPr>
          <w:iCs/>
          <w:sz w:val="28"/>
          <w:szCs w:val="28"/>
        </w:rPr>
        <w:t>проф</w:t>
      </w:r>
      <w:proofErr w:type="spellEnd"/>
      <w:r>
        <w:rPr>
          <w:iCs/>
          <w:sz w:val="28"/>
          <w:szCs w:val="28"/>
        </w:rPr>
        <w:t xml:space="preserve"> Н.В Харченко., О.Я. Бабака. </w:t>
      </w:r>
      <w:proofErr w:type="spellStart"/>
      <w:r>
        <w:rPr>
          <w:iCs/>
          <w:sz w:val="28"/>
          <w:szCs w:val="28"/>
        </w:rPr>
        <w:t>-Кіровоград</w:t>
      </w:r>
      <w:proofErr w:type="spellEnd"/>
      <w:r>
        <w:rPr>
          <w:iCs/>
          <w:sz w:val="28"/>
          <w:szCs w:val="28"/>
        </w:rPr>
        <w:t xml:space="preserve">: </w:t>
      </w:r>
      <w:proofErr w:type="spellStart"/>
      <w:r>
        <w:rPr>
          <w:iCs/>
          <w:sz w:val="28"/>
          <w:szCs w:val="28"/>
        </w:rPr>
        <w:t>Поліум</w:t>
      </w:r>
      <w:proofErr w:type="spellEnd"/>
      <w:r>
        <w:rPr>
          <w:iCs/>
          <w:sz w:val="28"/>
          <w:szCs w:val="28"/>
        </w:rPr>
        <w:t>, 2017. – 432 с.</w:t>
      </w:r>
    </w:p>
    <w:p w:rsidR="00D65253" w:rsidRDefault="00D65253" w:rsidP="00D65253">
      <w:pPr>
        <w:jc w:val="both"/>
        <w:rPr>
          <w:iCs/>
          <w:sz w:val="28"/>
          <w:szCs w:val="28"/>
        </w:rPr>
      </w:pPr>
      <w:r>
        <w:rPr>
          <w:iCs/>
          <w:sz w:val="28"/>
          <w:szCs w:val="28"/>
        </w:rPr>
        <w:t>4.</w:t>
      </w:r>
      <w:r>
        <w:rPr>
          <w:iCs/>
          <w:sz w:val="28"/>
          <w:szCs w:val="28"/>
        </w:rPr>
        <w:tab/>
        <w:t xml:space="preserve">Ендокринологія: підручник (П.М. Боднар, Г.П. </w:t>
      </w:r>
      <w:proofErr w:type="spellStart"/>
      <w:r>
        <w:rPr>
          <w:iCs/>
          <w:sz w:val="28"/>
          <w:szCs w:val="28"/>
        </w:rPr>
        <w:t>Михальчишин</w:t>
      </w:r>
      <w:proofErr w:type="spellEnd"/>
      <w:r>
        <w:rPr>
          <w:iCs/>
          <w:sz w:val="28"/>
          <w:szCs w:val="28"/>
        </w:rPr>
        <w:t xml:space="preserve">, Ю.І. </w:t>
      </w:r>
      <w:proofErr w:type="spellStart"/>
      <w:r>
        <w:rPr>
          <w:iCs/>
          <w:sz w:val="28"/>
          <w:szCs w:val="28"/>
        </w:rPr>
        <w:t>Комісаренко</w:t>
      </w:r>
      <w:proofErr w:type="spellEnd"/>
      <w:r>
        <w:rPr>
          <w:iCs/>
          <w:sz w:val="28"/>
          <w:szCs w:val="28"/>
        </w:rPr>
        <w:t xml:space="preserve"> та ін.) За ред. професора П.М. Боднара, - Вид. 4, перероб. та </w:t>
      </w:r>
      <w:proofErr w:type="spellStart"/>
      <w:r>
        <w:rPr>
          <w:iCs/>
          <w:sz w:val="28"/>
          <w:szCs w:val="28"/>
        </w:rPr>
        <w:t>доп</w:t>
      </w:r>
      <w:proofErr w:type="spellEnd"/>
      <w:r>
        <w:rPr>
          <w:iCs/>
          <w:sz w:val="28"/>
          <w:szCs w:val="28"/>
        </w:rPr>
        <w:t>. – Вінниця: Нова Книга, 2017. – 456 с.</w:t>
      </w:r>
    </w:p>
    <w:p w:rsidR="00D65253" w:rsidRDefault="00D65253" w:rsidP="00D65253">
      <w:pPr>
        <w:jc w:val="both"/>
        <w:rPr>
          <w:iCs/>
          <w:sz w:val="28"/>
          <w:szCs w:val="28"/>
        </w:rPr>
      </w:pPr>
      <w:r>
        <w:rPr>
          <w:iCs/>
          <w:sz w:val="28"/>
          <w:szCs w:val="28"/>
        </w:rPr>
        <w:t>5.</w:t>
      </w:r>
      <w:r>
        <w:rPr>
          <w:iCs/>
          <w:sz w:val="28"/>
          <w:szCs w:val="28"/>
        </w:rPr>
        <w:tab/>
      </w:r>
      <w:proofErr w:type="spellStart"/>
      <w:r>
        <w:rPr>
          <w:iCs/>
          <w:sz w:val="28"/>
          <w:szCs w:val="28"/>
        </w:rPr>
        <w:t>Davidson's</w:t>
      </w:r>
      <w:proofErr w:type="spellEnd"/>
      <w:r>
        <w:rPr>
          <w:iCs/>
          <w:sz w:val="28"/>
          <w:szCs w:val="28"/>
        </w:rPr>
        <w:t xml:space="preserve"> </w:t>
      </w:r>
      <w:proofErr w:type="spellStart"/>
      <w:r>
        <w:rPr>
          <w:iCs/>
          <w:sz w:val="28"/>
          <w:szCs w:val="28"/>
        </w:rPr>
        <w:t>Principles</w:t>
      </w:r>
      <w:proofErr w:type="spellEnd"/>
      <w:r>
        <w:rPr>
          <w:iCs/>
          <w:sz w:val="28"/>
          <w:szCs w:val="28"/>
        </w:rPr>
        <w:t xml:space="preserve"> </w:t>
      </w:r>
      <w:proofErr w:type="spellStart"/>
      <w:r>
        <w:rPr>
          <w:iCs/>
          <w:sz w:val="28"/>
          <w:szCs w:val="28"/>
        </w:rPr>
        <w:t>and</w:t>
      </w:r>
      <w:proofErr w:type="spellEnd"/>
      <w:r>
        <w:rPr>
          <w:iCs/>
          <w:sz w:val="28"/>
          <w:szCs w:val="28"/>
        </w:rPr>
        <w:t xml:space="preserve"> </w:t>
      </w:r>
      <w:proofErr w:type="spellStart"/>
      <w:r>
        <w:rPr>
          <w:iCs/>
          <w:sz w:val="28"/>
          <w:szCs w:val="28"/>
        </w:rPr>
        <w:t>Practice</w:t>
      </w:r>
      <w:proofErr w:type="spellEnd"/>
      <w:r>
        <w:rPr>
          <w:iCs/>
          <w:sz w:val="28"/>
          <w:szCs w:val="28"/>
        </w:rPr>
        <w:t xml:space="preserve"> </w:t>
      </w:r>
      <w:proofErr w:type="spellStart"/>
      <w:r>
        <w:rPr>
          <w:iCs/>
          <w:sz w:val="28"/>
          <w:szCs w:val="28"/>
        </w:rPr>
        <w:t>of</w:t>
      </w:r>
      <w:proofErr w:type="spellEnd"/>
      <w:r>
        <w:rPr>
          <w:iCs/>
          <w:sz w:val="28"/>
          <w:szCs w:val="28"/>
        </w:rPr>
        <w:t xml:space="preserve"> Medicine23rd </w:t>
      </w:r>
      <w:proofErr w:type="spellStart"/>
      <w:r>
        <w:rPr>
          <w:iCs/>
          <w:sz w:val="28"/>
          <w:szCs w:val="28"/>
        </w:rPr>
        <w:t>Edition</w:t>
      </w:r>
      <w:proofErr w:type="spellEnd"/>
      <w:r>
        <w:rPr>
          <w:iCs/>
          <w:sz w:val="28"/>
          <w:szCs w:val="28"/>
        </w:rPr>
        <w:t xml:space="preserve">. </w:t>
      </w:r>
      <w:proofErr w:type="spellStart"/>
      <w:r>
        <w:rPr>
          <w:iCs/>
          <w:sz w:val="28"/>
          <w:szCs w:val="28"/>
        </w:rPr>
        <w:t>Editors</w:t>
      </w:r>
      <w:proofErr w:type="spellEnd"/>
      <w:r>
        <w:rPr>
          <w:iCs/>
          <w:sz w:val="28"/>
          <w:szCs w:val="28"/>
        </w:rPr>
        <w:t xml:space="preserve">: </w:t>
      </w:r>
      <w:proofErr w:type="spellStart"/>
      <w:r>
        <w:rPr>
          <w:iCs/>
          <w:sz w:val="28"/>
          <w:szCs w:val="28"/>
        </w:rPr>
        <w:t>Stuart</w:t>
      </w:r>
      <w:proofErr w:type="spellEnd"/>
      <w:r>
        <w:rPr>
          <w:iCs/>
          <w:sz w:val="28"/>
          <w:szCs w:val="28"/>
        </w:rPr>
        <w:t xml:space="preserve"> </w:t>
      </w:r>
      <w:proofErr w:type="spellStart"/>
      <w:r>
        <w:rPr>
          <w:iCs/>
          <w:sz w:val="28"/>
          <w:szCs w:val="28"/>
        </w:rPr>
        <w:t>Ralston</w:t>
      </w:r>
      <w:proofErr w:type="spellEnd"/>
      <w:r>
        <w:rPr>
          <w:iCs/>
          <w:sz w:val="28"/>
          <w:szCs w:val="28"/>
        </w:rPr>
        <w:t xml:space="preserve">, </w:t>
      </w:r>
      <w:proofErr w:type="spellStart"/>
      <w:r>
        <w:rPr>
          <w:iCs/>
          <w:sz w:val="28"/>
          <w:szCs w:val="28"/>
        </w:rPr>
        <w:t>Ian</w:t>
      </w:r>
      <w:proofErr w:type="spellEnd"/>
      <w:r>
        <w:rPr>
          <w:iCs/>
          <w:sz w:val="28"/>
          <w:szCs w:val="28"/>
        </w:rPr>
        <w:t xml:space="preserve"> </w:t>
      </w:r>
      <w:proofErr w:type="spellStart"/>
      <w:r>
        <w:rPr>
          <w:iCs/>
          <w:sz w:val="28"/>
          <w:szCs w:val="28"/>
        </w:rPr>
        <w:t>Penman</w:t>
      </w:r>
      <w:proofErr w:type="spellEnd"/>
      <w:r>
        <w:rPr>
          <w:iCs/>
          <w:sz w:val="28"/>
          <w:szCs w:val="28"/>
        </w:rPr>
        <w:t xml:space="preserve">, </w:t>
      </w:r>
      <w:proofErr w:type="spellStart"/>
      <w:r>
        <w:rPr>
          <w:iCs/>
          <w:sz w:val="28"/>
          <w:szCs w:val="28"/>
        </w:rPr>
        <w:t>Mark</w:t>
      </w:r>
      <w:proofErr w:type="spellEnd"/>
      <w:r>
        <w:rPr>
          <w:iCs/>
          <w:sz w:val="28"/>
          <w:szCs w:val="28"/>
        </w:rPr>
        <w:t xml:space="preserve"> </w:t>
      </w:r>
      <w:proofErr w:type="spellStart"/>
      <w:r>
        <w:rPr>
          <w:iCs/>
          <w:sz w:val="28"/>
          <w:szCs w:val="28"/>
        </w:rPr>
        <w:t>Strachan</w:t>
      </w:r>
      <w:proofErr w:type="spellEnd"/>
      <w:r>
        <w:rPr>
          <w:iCs/>
          <w:sz w:val="28"/>
          <w:szCs w:val="28"/>
        </w:rPr>
        <w:t xml:space="preserve"> </w:t>
      </w:r>
      <w:proofErr w:type="spellStart"/>
      <w:r>
        <w:rPr>
          <w:iCs/>
          <w:sz w:val="28"/>
          <w:szCs w:val="28"/>
        </w:rPr>
        <w:t>Richard</w:t>
      </w:r>
      <w:proofErr w:type="spellEnd"/>
      <w:r>
        <w:rPr>
          <w:iCs/>
          <w:sz w:val="28"/>
          <w:szCs w:val="28"/>
        </w:rPr>
        <w:t xml:space="preserve"> </w:t>
      </w:r>
      <w:proofErr w:type="spellStart"/>
      <w:r>
        <w:rPr>
          <w:iCs/>
          <w:sz w:val="28"/>
          <w:szCs w:val="28"/>
        </w:rPr>
        <w:t>Hobson</w:t>
      </w:r>
      <w:proofErr w:type="spellEnd"/>
      <w:r>
        <w:rPr>
          <w:iCs/>
          <w:sz w:val="28"/>
          <w:szCs w:val="28"/>
        </w:rPr>
        <w:t xml:space="preserve">. </w:t>
      </w:r>
      <w:proofErr w:type="spellStart"/>
      <w:r>
        <w:rPr>
          <w:iCs/>
          <w:sz w:val="28"/>
          <w:szCs w:val="28"/>
        </w:rPr>
        <w:t>Elsevier</w:t>
      </w:r>
      <w:proofErr w:type="spellEnd"/>
      <w:r>
        <w:rPr>
          <w:iCs/>
          <w:sz w:val="28"/>
          <w:szCs w:val="28"/>
        </w:rPr>
        <w:t>. - 2018. – 1440p.</w:t>
      </w:r>
    </w:p>
    <w:p w:rsidR="00D65253" w:rsidRDefault="00D65253" w:rsidP="00D65253">
      <w:pPr>
        <w:jc w:val="both"/>
        <w:rPr>
          <w:iCs/>
          <w:sz w:val="28"/>
          <w:szCs w:val="28"/>
        </w:rPr>
      </w:pPr>
      <w:r>
        <w:rPr>
          <w:iCs/>
          <w:sz w:val="28"/>
          <w:szCs w:val="28"/>
        </w:rPr>
        <w:t>6.</w:t>
      </w:r>
      <w:r>
        <w:rPr>
          <w:iCs/>
          <w:sz w:val="28"/>
          <w:szCs w:val="28"/>
        </w:rPr>
        <w:tab/>
      </w:r>
      <w:proofErr w:type="spellStart"/>
      <w:r>
        <w:rPr>
          <w:iCs/>
          <w:sz w:val="28"/>
          <w:szCs w:val="28"/>
        </w:rPr>
        <w:t>Endocrinology</w:t>
      </w:r>
      <w:proofErr w:type="spellEnd"/>
      <w:r>
        <w:rPr>
          <w:iCs/>
          <w:sz w:val="28"/>
          <w:szCs w:val="28"/>
        </w:rPr>
        <w:t xml:space="preserve">: </w:t>
      </w:r>
      <w:proofErr w:type="spellStart"/>
      <w:r>
        <w:rPr>
          <w:iCs/>
          <w:sz w:val="28"/>
          <w:szCs w:val="28"/>
        </w:rPr>
        <w:t>textbook</w:t>
      </w:r>
      <w:proofErr w:type="spellEnd"/>
      <w:r>
        <w:rPr>
          <w:iCs/>
          <w:sz w:val="28"/>
          <w:szCs w:val="28"/>
        </w:rPr>
        <w:t xml:space="preserve"> /</w:t>
      </w:r>
      <w:proofErr w:type="spellStart"/>
      <w:r>
        <w:rPr>
          <w:iCs/>
          <w:sz w:val="28"/>
          <w:szCs w:val="28"/>
        </w:rPr>
        <w:t>Ed</w:t>
      </w:r>
      <w:proofErr w:type="spellEnd"/>
      <w:r>
        <w:rPr>
          <w:iCs/>
          <w:sz w:val="28"/>
          <w:szCs w:val="28"/>
        </w:rPr>
        <w:t xml:space="preserve">. </w:t>
      </w:r>
      <w:proofErr w:type="spellStart"/>
      <w:r>
        <w:rPr>
          <w:iCs/>
          <w:sz w:val="28"/>
          <w:szCs w:val="28"/>
        </w:rPr>
        <w:t>by</w:t>
      </w:r>
      <w:proofErr w:type="spellEnd"/>
      <w:r>
        <w:rPr>
          <w:iCs/>
          <w:sz w:val="28"/>
          <w:szCs w:val="28"/>
        </w:rPr>
        <w:t xml:space="preserve"> </w:t>
      </w:r>
      <w:proofErr w:type="spellStart"/>
      <w:r>
        <w:rPr>
          <w:iCs/>
          <w:sz w:val="28"/>
          <w:szCs w:val="28"/>
        </w:rPr>
        <w:t>prof</w:t>
      </w:r>
      <w:proofErr w:type="spellEnd"/>
      <w:r>
        <w:rPr>
          <w:iCs/>
          <w:sz w:val="28"/>
          <w:szCs w:val="28"/>
        </w:rPr>
        <w:t xml:space="preserve">. </w:t>
      </w:r>
      <w:proofErr w:type="spellStart"/>
      <w:r>
        <w:rPr>
          <w:iCs/>
          <w:sz w:val="28"/>
          <w:szCs w:val="28"/>
        </w:rPr>
        <w:t>Petro</w:t>
      </w:r>
      <w:proofErr w:type="spellEnd"/>
      <w:r>
        <w:rPr>
          <w:iCs/>
          <w:sz w:val="28"/>
          <w:szCs w:val="28"/>
        </w:rPr>
        <w:t xml:space="preserve"> M. Bodnar.- 4th  </w:t>
      </w:r>
      <w:proofErr w:type="spellStart"/>
      <w:r>
        <w:rPr>
          <w:iCs/>
          <w:sz w:val="28"/>
          <w:szCs w:val="28"/>
        </w:rPr>
        <w:t>ed</w:t>
      </w:r>
      <w:proofErr w:type="spellEnd"/>
      <w:r>
        <w:rPr>
          <w:iCs/>
          <w:sz w:val="28"/>
          <w:szCs w:val="28"/>
        </w:rPr>
        <w:t xml:space="preserve">. </w:t>
      </w:r>
      <w:proofErr w:type="spellStart"/>
      <w:r>
        <w:rPr>
          <w:iCs/>
          <w:sz w:val="28"/>
          <w:szCs w:val="28"/>
        </w:rPr>
        <w:t>updated</w:t>
      </w:r>
      <w:proofErr w:type="spellEnd"/>
      <w:r>
        <w:rPr>
          <w:iCs/>
          <w:sz w:val="28"/>
          <w:szCs w:val="28"/>
        </w:rPr>
        <w:t xml:space="preserve"> – </w:t>
      </w:r>
      <w:proofErr w:type="spellStart"/>
      <w:r>
        <w:rPr>
          <w:iCs/>
          <w:sz w:val="28"/>
          <w:szCs w:val="28"/>
        </w:rPr>
        <w:t>Vinnitsa</w:t>
      </w:r>
      <w:proofErr w:type="spellEnd"/>
      <w:r>
        <w:rPr>
          <w:iCs/>
          <w:sz w:val="28"/>
          <w:szCs w:val="28"/>
        </w:rPr>
        <w:t xml:space="preserve">: </w:t>
      </w:r>
      <w:proofErr w:type="spellStart"/>
      <w:r>
        <w:rPr>
          <w:iCs/>
          <w:sz w:val="28"/>
          <w:szCs w:val="28"/>
        </w:rPr>
        <w:t>Nova</w:t>
      </w:r>
      <w:proofErr w:type="spellEnd"/>
      <w:r>
        <w:rPr>
          <w:iCs/>
          <w:sz w:val="28"/>
          <w:szCs w:val="28"/>
        </w:rPr>
        <w:t xml:space="preserve"> </w:t>
      </w:r>
      <w:proofErr w:type="spellStart"/>
      <w:r>
        <w:rPr>
          <w:iCs/>
          <w:sz w:val="28"/>
          <w:szCs w:val="28"/>
        </w:rPr>
        <w:t>Knyha</w:t>
      </w:r>
      <w:proofErr w:type="spellEnd"/>
      <w:r>
        <w:rPr>
          <w:iCs/>
          <w:sz w:val="28"/>
          <w:szCs w:val="28"/>
        </w:rPr>
        <w:t>, 2017. – 328 р.</w:t>
      </w:r>
    </w:p>
    <w:p w:rsidR="00D65253" w:rsidRDefault="00D65253" w:rsidP="00D65253">
      <w:pPr>
        <w:jc w:val="both"/>
        <w:rPr>
          <w:iCs/>
          <w:sz w:val="28"/>
          <w:szCs w:val="28"/>
        </w:rPr>
      </w:pPr>
      <w:r>
        <w:rPr>
          <w:iCs/>
          <w:sz w:val="28"/>
          <w:szCs w:val="28"/>
        </w:rPr>
        <w:t>7.</w:t>
      </w:r>
      <w:r>
        <w:rPr>
          <w:iCs/>
          <w:sz w:val="28"/>
          <w:szCs w:val="28"/>
        </w:rPr>
        <w:tab/>
      </w:r>
      <w:proofErr w:type="spellStart"/>
      <w:r>
        <w:rPr>
          <w:iCs/>
          <w:sz w:val="28"/>
          <w:szCs w:val="28"/>
        </w:rPr>
        <w:t>Principles</w:t>
      </w:r>
      <w:proofErr w:type="spellEnd"/>
      <w:r>
        <w:rPr>
          <w:iCs/>
          <w:sz w:val="28"/>
          <w:szCs w:val="28"/>
        </w:rPr>
        <w:t xml:space="preserve"> </w:t>
      </w:r>
      <w:proofErr w:type="spellStart"/>
      <w:r>
        <w:rPr>
          <w:iCs/>
          <w:sz w:val="28"/>
          <w:szCs w:val="28"/>
        </w:rPr>
        <w:t>and</w:t>
      </w:r>
      <w:proofErr w:type="spellEnd"/>
      <w:r>
        <w:rPr>
          <w:iCs/>
          <w:sz w:val="28"/>
          <w:szCs w:val="28"/>
        </w:rPr>
        <w:t xml:space="preserve"> </w:t>
      </w:r>
      <w:proofErr w:type="spellStart"/>
      <w:r>
        <w:rPr>
          <w:iCs/>
          <w:sz w:val="28"/>
          <w:szCs w:val="28"/>
        </w:rPr>
        <w:t>Practice</w:t>
      </w:r>
      <w:proofErr w:type="spellEnd"/>
      <w:r>
        <w:rPr>
          <w:iCs/>
          <w:sz w:val="28"/>
          <w:szCs w:val="28"/>
        </w:rPr>
        <w:t xml:space="preserve"> </w:t>
      </w:r>
      <w:proofErr w:type="spellStart"/>
      <w:r>
        <w:rPr>
          <w:iCs/>
          <w:sz w:val="28"/>
          <w:szCs w:val="28"/>
        </w:rPr>
        <w:t>of</w:t>
      </w:r>
      <w:proofErr w:type="spellEnd"/>
      <w:r>
        <w:rPr>
          <w:iCs/>
          <w:sz w:val="28"/>
          <w:szCs w:val="28"/>
        </w:rPr>
        <w:t xml:space="preserve"> </w:t>
      </w:r>
      <w:proofErr w:type="spellStart"/>
      <w:r>
        <w:rPr>
          <w:iCs/>
          <w:sz w:val="28"/>
          <w:szCs w:val="28"/>
        </w:rPr>
        <w:t>Infectious</w:t>
      </w:r>
      <w:proofErr w:type="spellEnd"/>
      <w:r>
        <w:rPr>
          <w:iCs/>
          <w:sz w:val="28"/>
          <w:szCs w:val="28"/>
        </w:rPr>
        <w:t xml:space="preserve"> </w:t>
      </w:r>
      <w:proofErr w:type="spellStart"/>
      <w:r>
        <w:rPr>
          <w:iCs/>
          <w:sz w:val="28"/>
          <w:szCs w:val="28"/>
        </w:rPr>
        <w:t>Diseases</w:t>
      </w:r>
      <w:proofErr w:type="spellEnd"/>
      <w:r>
        <w:rPr>
          <w:iCs/>
          <w:sz w:val="28"/>
          <w:szCs w:val="28"/>
        </w:rPr>
        <w:t xml:space="preserve">. 2-Volume </w:t>
      </w:r>
      <w:proofErr w:type="spellStart"/>
      <w:r>
        <w:rPr>
          <w:iCs/>
          <w:sz w:val="28"/>
          <w:szCs w:val="28"/>
        </w:rPr>
        <w:t>set</w:t>
      </w:r>
      <w:proofErr w:type="spellEnd"/>
      <w:r>
        <w:rPr>
          <w:iCs/>
          <w:sz w:val="28"/>
          <w:szCs w:val="28"/>
        </w:rPr>
        <w:t xml:space="preserve"> / J.E. </w:t>
      </w:r>
      <w:proofErr w:type="spellStart"/>
      <w:r>
        <w:rPr>
          <w:iCs/>
          <w:sz w:val="28"/>
          <w:szCs w:val="28"/>
        </w:rPr>
        <w:t>Bennet</w:t>
      </w:r>
      <w:proofErr w:type="spellEnd"/>
      <w:r>
        <w:rPr>
          <w:iCs/>
          <w:sz w:val="28"/>
          <w:szCs w:val="28"/>
        </w:rPr>
        <w:t xml:space="preserve">, R. </w:t>
      </w:r>
      <w:proofErr w:type="spellStart"/>
      <w:r>
        <w:rPr>
          <w:iCs/>
          <w:sz w:val="28"/>
          <w:szCs w:val="28"/>
        </w:rPr>
        <w:t>Dolin</w:t>
      </w:r>
      <w:proofErr w:type="spellEnd"/>
      <w:r>
        <w:rPr>
          <w:iCs/>
          <w:sz w:val="28"/>
          <w:szCs w:val="28"/>
        </w:rPr>
        <w:t xml:space="preserve">, M.J. </w:t>
      </w:r>
      <w:proofErr w:type="spellStart"/>
      <w:r>
        <w:rPr>
          <w:iCs/>
          <w:sz w:val="28"/>
          <w:szCs w:val="28"/>
        </w:rPr>
        <w:t>Blaser</w:t>
      </w:r>
      <w:proofErr w:type="spellEnd"/>
      <w:r>
        <w:rPr>
          <w:iCs/>
          <w:sz w:val="28"/>
          <w:szCs w:val="28"/>
        </w:rPr>
        <w:t xml:space="preserve"> – 8-th </w:t>
      </w:r>
      <w:proofErr w:type="spellStart"/>
      <w:r>
        <w:rPr>
          <w:iCs/>
          <w:sz w:val="28"/>
          <w:szCs w:val="28"/>
        </w:rPr>
        <w:t>edition</w:t>
      </w:r>
      <w:proofErr w:type="spellEnd"/>
      <w:r>
        <w:rPr>
          <w:iCs/>
          <w:sz w:val="28"/>
          <w:szCs w:val="28"/>
        </w:rPr>
        <w:t xml:space="preserve"> : </w:t>
      </w:r>
      <w:proofErr w:type="spellStart"/>
      <w:r>
        <w:rPr>
          <w:iCs/>
          <w:sz w:val="28"/>
          <w:szCs w:val="28"/>
        </w:rPr>
        <w:t>Saunders</w:t>
      </w:r>
      <w:proofErr w:type="spellEnd"/>
      <w:r>
        <w:rPr>
          <w:iCs/>
          <w:sz w:val="28"/>
          <w:szCs w:val="28"/>
        </w:rPr>
        <w:t xml:space="preserve"> Publisher, 2014.</w:t>
      </w:r>
    </w:p>
    <w:p w:rsidR="00D65253" w:rsidRDefault="00D65253" w:rsidP="00D65253">
      <w:pPr>
        <w:jc w:val="both"/>
        <w:rPr>
          <w:iCs/>
          <w:sz w:val="28"/>
          <w:szCs w:val="28"/>
        </w:rPr>
      </w:pPr>
      <w:r>
        <w:rPr>
          <w:iCs/>
          <w:sz w:val="28"/>
          <w:szCs w:val="28"/>
        </w:rPr>
        <w:t>8.</w:t>
      </w:r>
      <w:r>
        <w:rPr>
          <w:iCs/>
          <w:sz w:val="28"/>
          <w:szCs w:val="28"/>
        </w:rPr>
        <w:tab/>
        <w:t xml:space="preserve">USMLE </w:t>
      </w:r>
      <w:proofErr w:type="spellStart"/>
      <w:r>
        <w:rPr>
          <w:iCs/>
          <w:sz w:val="28"/>
          <w:szCs w:val="28"/>
        </w:rPr>
        <w:t>Step</w:t>
      </w:r>
      <w:proofErr w:type="spellEnd"/>
      <w:r>
        <w:rPr>
          <w:iCs/>
          <w:sz w:val="28"/>
          <w:szCs w:val="28"/>
        </w:rPr>
        <w:t xml:space="preserve"> 2 CK </w:t>
      </w:r>
      <w:proofErr w:type="spellStart"/>
      <w:r>
        <w:rPr>
          <w:iCs/>
          <w:sz w:val="28"/>
          <w:szCs w:val="28"/>
        </w:rPr>
        <w:t>Lecture</w:t>
      </w:r>
      <w:proofErr w:type="spellEnd"/>
      <w:r>
        <w:rPr>
          <w:iCs/>
          <w:sz w:val="28"/>
          <w:szCs w:val="28"/>
        </w:rPr>
        <w:t xml:space="preserve"> </w:t>
      </w:r>
      <w:proofErr w:type="spellStart"/>
      <w:r>
        <w:rPr>
          <w:iCs/>
          <w:sz w:val="28"/>
          <w:szCs w:val="28"/>
        </w:rPr>
        <w:t>Notes</w:t>
      </w:r>
      <w:proofErr w:type="spellEnd"/>
      <w:r>
        <w:rPr>
          <w:iCs/>
          <w:sz w:val="28"/>
          <w:szCs w:val="28"/>
        </w:rPr>
        <w:t xml:space="preserve"> 2017: </w:t>
      </w:r>
      <w:proofErr w:type="spellStart"/>
      <w:r>
        <w:rPr>
          <w:iCs/>
          <w:sz w:val="28"/>
          <w:szCs w:val="28"/>
        </w:rPr>
        <w:t>Internal</w:t>
      </w:r>
      <w:proofErr w:type="spellEnd"/>
      <w:r>
        <w:rPr>
          <w:iCs/>
          <w:sz w:val="28"/>
          <w:szCs w:val="28"/>
        </w:rPr>
        <w:t xml:space="preserve"> </w:t>
      </w:r>
      <w:proofErr w:type="spellStart"/>
      <w:r>
        <w:rPr>
          <w:iCs/>
          <w:sz w:val="28"/>
          <w:szCs w:val="28"/>
        </w:rPr>
        <w:t>Medicine</w:t>
      </w:r>
      <w:proofErr w:type="spellEnd"/>
      <w:r>
        <w:rPr>
          <w:iCs/>
          <w:sz w:val="28"/>
          <w:szCs w:val="28"/>
        </w:rPr>
        <w:t xml:space="preserve"> (</w:t>
      </w:r>
      <w:proofErr w:type="spellStart"/>
      <w:r>
        <w:rPr>
          <w:iCs/>
          <w:sz w:val="28"/>
          <w:szCs w:val="28"/>
        </w:rPr>
        <w:t>Kaplan</w:t>
      </w:r>
      <w:proofErr w:type="spellEnd"/>
      <w:r>
        <w:rPr>
          <w:iCs/>
          <w:sz w:val="28"/>
          <w:szCs w:val="28"/>
        </w:rPr>
        <w:t xml:space="preserve"> </w:t>
      </w:r>
      <w:proofErr w:type="spellStart"/>
      <w:r>
        <w:rPr>
          <w:iCs/>
          <w:sz w:val="28"/>
          <w:szCs w:val="28"/>
        </w:rPr>
        <w:t>Test</w:t>
      </w:r>
      <w:proofErr w:type="spellEnd"/>
      <w:r>
        <w:rPr>
          <w:iCs/>
          <w:sz w:val="28"/>
          <w:szCs w:val="28"/>
        </w:rPr>
        <w:t xml:space="preserve"> </w:t>
      </w:r>
      <w:proofErr w:type="spellStart"/>
      <w:r>
        <w:rPr>
          <w:iCs/>
          <w:sz w:val="28"/>
          <w:szCs w:val="28"/>
        </w:rPr>
        <w:t>Prep</w:t>
      </w:r>
      <w:proofErr w:type="spellEnd"/>
      <w:r>
        <w:rPr>
          <w:iCs/>
          <w:sz w:val="28"/>
          <w:szCs w:val="28"/>
        </w:rPr>
        <w:t xml:space="preserve">). - 2016. - </w:t>
      </w:r>
      <w:proofErr w:type="spellStart"/>
      <w:r>
        <w:rPr>
          <w:iCs/>
          <w:sz w:val="28"/>
          <w:szCs w:val="28"/>
        </w:rPr>
        <w:t>Published</w:t>
      </w:r>
      <w:proofErr w:type="spellEnd"/>
      <w:r>
        <w:rPr>
          <w:iCs/>
          <w:sz w:val="28"/>
          <w:szCs w:val="28"/>
        </w:rPr>
        <w:t xml:space="preserve"> </w:t>
      </w:r>
      <w:proofErr w:type="spellStart"/>
      <w:r>
        <w:rPr>
          <w:iCs/>
          <w:sz w:val="28"/>
          <w:szCs w:val="28"/>
        </w:rPr>
        <w:t>by</w:t>
      </w:r>
      <w:proofErr w:type="spellEnd"/>
      <w:r>
        <w:rPr>
          <w:iCs/>
          <w:sz w:val="28"/>
          <w:szCs w:val="28"/>
        </w:rPr>
        <w:t xml:space="preserve"> </w:t>
      </w:r>
      <w:proofErr w:type="spellStart"/>
      <w:r>
        <w:rPr>
          <w:iCs/>
          <w:sz w:val="28"/>
          <w:szCs w:val="28"/>
        </w:rPr>
        <w:t>Kaplan</w:t>
      </w:r>
      <w:proofErr w:type="spellEnd"/>
      <w:r>
        <w:rPr>
          <w:iCs/>
          <w:sz w:val="28"/>
          <w:szCs w:val="28"/>
        </w:rPr>
        <w:t xml:space="preserve"> </w:t>
      </w:r>
      <w:proofErr w:type="spellStart"/>
      <w:r>
        <w:rPr>
          <w:iCs/>
          <w:sz w:val="28"/>
          <w:szCs w:val="28"/>
        </w:rPr>
        <w:t>Medical</w:t>
      </w:r>
      <w:proofErr w:type="spellEnd"/>
      <w:r>
        <w:rPr>
          <w:iCs/>
          <w:sz w:val="28"/>
          <w:szCs w:val="28"/>
        </w:rPr>
        <w:t xml:space="preserve">. - 474 </w:t>
      </w:r>
      <w:proofErr w:type="spellStart"/>
      <w:r>
        <w:rPr>
          <w:iCs/>
          <w:sz w:val="28"/>
          <w:szCs w:val="28"/>
        </w:rPr>
        <w:t>pages</w:t>
      </w:r>
      <w:proofErr w:type="spellEnd"/>
      <w:r>
        <w:rPr>
          <w:iCs/>
          <w:sz w:val="28"/>
          <w:szCs w:val="28"/>
        </w:rPr>
        <w:t>.</w:t>
      </w:r>
    </w:p>
    <w:p w:rsidR="00D65253" w:rsidRDefault="00D65253" w:rsidP="00D65253">
      <w:pPr>
        <w:jc w:val="both"/>
        <w:rPr>
          <w:iCs/>
          <w:sz w:val="28"/>
          <w:szCs w:val="28"/>
        </w:rPr>
      </w:pPr>
      <w:r>
        <w:rPr>
          <w:iCs/>
          <w:sz w:val="28"/>
          <w:szCs w:val="28"/>
        </w:rPr>
        <w:t xml:space="preserve">сайт кафедри внутрішньої медицини № 3 ХНМУ http://www. vnmed3.kharkiv.ua/, встановлене інформаційно-освітнє середовище </w:t>
      </w:r>
      <w:proofErr w:type="spellStart"/>
      <w:r>
        <w:rPr>
          <w:iCs/>
          <w:sz w:val="28"/>
          <w:szCs w:val="28"/>
        </w:rPr>
        <w:t>Moodle</w:t>
      </w:r>
      <w:proofErr w:type="spellEnd"/>
      <w:r>
        <w:rPr>
          <w:iCs/>
          <w:sz w:val="28"/>
          <w:szCs w:val="28"/>
        </w:rPr>
        <w:t xml:space="preserve">  на </w:t>
      </w:r>
      <w:proofErr w:type="spellStart"/>
      <w:r>
        <w:rPr>
          <w:iCs/>
          <w:sz w:val="28"/>
          <w:szCs w:val="28"/>
        </w:rPr>
        <w:t>піддомен</w:t>
      </w:r>
      <w:proofErr w:type="spellEnd"/>
      <w:r>
        <w:rPr>
          <w:iCs/>
          <w:sz w:val="28"/>
          <w:szCs w:val="28"/>
        </w:rPr>
        <w:t xml:space="preserve"> </w:t>
      </w:r>
      <w:proofErr w:type="spellStart"/>
      <w:r>
        <w:rPr>
          <w:iCs/>
          <w:sz w:val="28"/>
          <w:szCs w:val="28"/>
        </w:rPr>
        <w:t>сайта</w:t>
      </w:r>
      <w:proofErr w:type="spellEnd"/>
      <w:r>
        <w:rPr>
          <w:iCs/>
          <w:sz w:val="28"/>
          <w:szCs w:val="28"/>
        </w:rPr>
        <w:t xml:space="preserve"> http://distance-training. vnmed3.kharkiv.ua.</w:t>
      </w:r>
    </w:p>
    <w:p w:rsidR="00D65253" w:rsidRDefault="00D65253" w:rsidP="00D65253">
      <w:pPr>
        <w:numPr>
          <w:ilvl w:val="0"/>
          <w:numId w:val="2"/>
        </w:numPr>
        <w:ind w:left="0" w:firstLine="0"/>
        <w:jc w:val="both"/>
        <w:rPr>
          <w:iCs/>
          <w:sz w:val="28"/>
          <w:szCs w:val="28"/>
        </w:rPr>
      </w:pPr>
      <w:proofErr w:type="spellStart"/>
      <w:r>
        <w:rPr>
          <w:b/>
          <w:iCs/>
          <w:sz w:val="28"/>
          <w:szCs w:val="28"/>
        </w:rPr>
        <w:t>Пререквізити</w:t>
      </w:r>
      <w:proofErr w:type="spellEnd"/>
      <w:r>
        <w:rPr>
          <w:b/>
          <w:iCs/>
          <w:sz w:val="28"/>
          <w:szCs w:val="28"/>
        </w:rPr>
        <w:t xml:space="preserve"> та </w:t>
      </w:r>
      <w:proofErr w:type="spellStart"/>
      <w:r>
        <w:rPr>
          <w:b/>
          <w:iCs/>
          <w:sz w:val="28"/>
          <w:szCs w:val="28"/>
        </w:rPr>
        <w:t>кореквізити</w:t>
      </w:r>
      <w:proofErr w:type="spellEnd"/>
      <w:r>
        <w:rPr>
          <w:b/>
          <w:iCs/>
          <w:sz w:val="28"/>
          <w:szCs w:val="28"/>
        </w:rPr>
        <w:t xml:space="preserve"> дисципліни.</w:t>
      </w:r>
      <w:r>
        <w:rPr>
          <w:iCs/>
          <w:sz w:val="28"/>
          <w:szCs w:val="28"/>
        </w:rPr>
        <w:t xml:space="preserve"> Анатомія, фізіологія, гістологія, патологічна анатомія, патологічна фізіологія, пропедевтика внутрішніх хвороб; клінічна фармакологія, хірургія, дитячі хвороби.</w:t>
      </w:r>
    </w:p>
    <w:p w:rsidR="00D65253" w:rsidRDefault="00D65253" w:rsidP="00D65253">
      <w:pPr>
        <w:numPr>
          <w:ilvl w:val="0"/>
          <w:numId w:val="2"/>
        </w:numPr>
        <w:jc w:val="both"/>
        <w:rPr>
          <w:iCs/>
          <w:sz w:val="28"/>
          <w:szCs w:val="28"/>
        </w:rPr>
      </w:pPr>
      <w:bookmarkStart w:id="4" w:name="_Hlk49691830"/>
      <w:bookmarkEnd w:id="3"/>
      <w:r>
        <w:rPr>
          <w:b/>
          <w:iCs/>
          <w:sz w:val="28"/>
          <w:szCs w:val="28"/>
        </w:rPr>
        <w:t>Результати навчання.</w:t>
      </w:r>
      <w:r>
        <w:rPr>
          <w:iCs/>
          <w:sz w:val="28"/>
          <w:szCs w:val="28"/>
        </w:rPr>
        <w:t xml:space="preserve"> </w:t>
      </w:r>
    </w:p>
    <w:p w:rsidR="00D65253" w:rsidRDefault="00D65253" w:rsidP="00D65253">
      <w:pPr>
        <w:jc w:val="both"/>
        <w:rPr>
          <w:b/>
          <w:iCs/>
          <w:sz w:val="28"/>
          <w:szCs w:val="28"/>
        </w:rPr>
      </w:pPr>
      <w:r>
        <w:rPr>
          <w:b/>
          <w:iCs/>
          <w:sz w:val="28"/>
          <w:szCs w:val="28"/>
        </w:rPr>
        <w:t>Перелік знань, які здобуває здобувач вищої освіти в процесі вивчення дисципліни:</w:t>
      </w:r>
    </w:p>
    <w:p w:rsidR="00D65253" w:rsidRDefault="00D65253" w:rsidP="00D65253">
      <w:pPr>
        <w:numPr>
          <w:ilvl w:val="0"/>
          <w:numId w:val="3"/>
        </w:numPr>
        <w:ind w:left="1701" w:hanging="1571"/>
        <w:jc w:val="both"/>
        <w:rPr>
          <w:b/>
          <w:iCs/>
          <w:sz w:val="28"/>
          <w:szCs w:val="28"/>
        </w:rPr>
      </w:pPr>
      <w:r>
        <w:rPr>
          <w:iCs/>
          <w:sz w:val="28"/>
          <w:szCs w:val="28"/>
        </w:rPr>
        <w:t>основні  клінічні  синдроми  при  захворюваннях внутрішніх органів;</w:t>
      </w:r>
    </w:p>
    <w:p w:rsidR="00D65253" w:rsidRDefault="00D65253" w:rsidP="00D65253">
      <w:pPr>
        <w:numPr>
          <w:ilvl w:val="0"/>
          <w:numId w:val="3"/>
        </w:numPr>
        <w:ind w:hanging="1287"/>
        <w:jc w:val="both"/>
        <w:rPr>
          <w:iCs/>
          <w:sz w:val="28"/>
          <w:szCs w:val="28"/>
        </w:rPr>
      </w:pPr>
      <w:r>
        <w:rPr>
          <w:iCs/>
          <w:sz w:val="28"/>
          <w:szCs w:val="28"/>
        </w:rPr>
        <w:t>загальні та «тривожні» симптоми при захворюваннях внутрішніх органів;</w:t>
      </w:r>
    </w:p>
    <w:p w:rsidR="00D65253" w:rsidRDefault="00D65253" w:rsidP="00D65253">
      <w:pPr>
        <w:numPr>
          <w:ilvl w:val="0"/>
          <w:numId w:val="3"/>
        </w:numPr>
        <w:ind w:hanging="1287"/>
        <w:jc w:val="both"/>
        <w:rPr>
          <w:iCs/>
          <w:sz w:val="28"/>
          <w:szCs w:val="28"/>
        </w:rPr>
      </w:pPr>
      <w:r>
        <w:rPr>
          <w:iCs/>
          <w:sz w:val="28"/>
          <w:szCs w:val="28"/>
        </w:rPr>
        <w:t xml:space="preserve">методики проведення </w:t>
      </w:r>
      <w:proofErr w:type="spellStart"/>
      <w:r>
        <w:rPr>
          <w:iCs/>
          <w:sz w:val="28"/>
          <w:szCs w:val="28"/>
        </w:rPr>
        <w:t>фізикального</w:t>
      </w:r>
      <w:proofErr w:type="spellEnd"/>
      <w:r>
        <w:rPr>
          <w:iCs/>
          <w:sz w:val="28"/>
          <w:szCs w:val="28"/>
        </w:rPr>
        <w:t xml:space="preserve">  обстеження  хворих на патологію внутрішніх органів;</w:t>
      </w:r>
    </w:p>
    <w:p w:rsidR="00D65253" w:rsidRDefault="00D65253" w:rsidP="00D65253">
      <w:pPr>
        <w:numPr>
          <w:ilvl w:val="0"/>
          <w:numId w:val="3"/>
        </w:numPr>
        <w:ind w:hanging="1287"/>
        <w:jc w:val="both"/>
        <w:rPr>
          <w:iCs/>
          <w:sz w:val="28"/>
          <w:szCs w:val="28"/>
        </w:rPr>
      </w:pPr>
      <w:proofErr w:type="spellStart"/>
      <w:r>
        <w:rPr>
          <w:iCs/>
          <w:sz w:val="28"/>
          <w:szCs w:val="28"/>
        </w:rPr>
        <w:t>етіопатогенетичні</w:t>
      </w:r>
      <w:proofErr w:type="spellEnd"/>
      <w:r>
        <w:rPr>
          <w:iCs/>
          <w:sz w:val="28"/>
          <w:szCs w:val="28"/>
        </w:rPr>
        <w:t xml:space="preserve">  механізми  розвитку  захворювань  внутрішніх органів;</w:t>
      </w:r>
    </w:p>
    <w:p w:rsidR="00D65253" w:rsidRDefault="00D65253" w:rsidP="00D65253">
      <w:pPr>
        <w:numPr>
          <w:ilvl w:val="0"/>
          <w:numId w:val="3"/>
        </w:numPr>
        <w:ind w:hanging="1429"/>
        <w:jc w:val="both"/>
        <w:rPr>
          <w:iCs/>
          <w:sz w:val="28"/>
          <w:szCs w:val="28"/>
        </w:rPr>
      </w:pPr>
      <w:r>
        <w:rPr>
          <w:iCs/>
          <w:sz w:val="28"/>
          <w:szCs w:val="28"/>
        </w:rPr>
        <w:lastRenderedPageBreak/>
        <w:t xml:space="preserve">сучасні  класифікації,  особливості  перебігу  та  ускладнення захворювань внутрішніх органів; </w:t>
      </w:r>
    </w:p>
    <w:p w:rsidR="00D65253" w:rsidRDefault="00D65253" w:rsidP="00D65253">
      <w:pPr>
        <w:numPr>
          <w:ilvl w:val="0"/>
          <w:numId w:val="3"/>
        </w:numPr>
        <w:ind w:left="1134" w:hanging="1287"/>
        <w:jc w:val="both"/>
        <w:rPr>
          <w:iCs/>
          <w:sz w:val="28"/>
          <w:szCs w:val="28"/>
        </w:rPr>
      </w:pPr>
      <w:r>
        <w:rPr>
          <w:iCs/>
          <w:sz w:val="28"/>
          <w:szCs w:val="28"/>
        </w:rPr>
        <w:t xml:space="preserve">   сучасні  стандарти  та  протоколи  діагностики  захворювань внутрішніх    органів;</w:t>
      </w:r>
    </w:p>
    <w:p w:rsidR="00D65253" w:rsidRDefault="00D65253" w:rsidP="00D65253">
      <w:pPr>
        <w:numPr>
          <w:ilvl w:val="0"/>
          <w:numId w:val="3"/>
        </w:numPr>
        <w:ind w:hanging="1429"/>
        <w:jc w:val="both"/>
        <w:rPr>
          <w:iCs/>
          <w:sz w:val="28"/>
          <w:szCs w:val="28"/>
        </w:rPr>
      </w:pPr>
      <w:r>
        <w:rPr>
          <w:iCs/>
          <w:sz w:val="28"/>
          <w:szCs w:val="28"/>
        </w:rPr>
        <w:t>сучасні  алгоритми лікування  при  захворюваннях внутрішніх органів.</w:t>
      </w:r>
    </w:p>
    <w:p w:rsidR="00D65253" w:rsidRDefault="00D65253" w:rsidP="00D65253">
      <w:pPr>
        <w:ind w:left="357"/>
        <w:jc w:val="both"/>
        <w:rPr>
          <w:iCs/>
          <w:sz w:val="28"/>
          <w:szCs w:val="28"/>
        </w:rPr>
      </w:pPr>
    </w:p>
    <w:p w:rsidR="00D65253" w:rsidRDefault="00D65253" w:rsidP="00D65253">
      <w:pPr>
        <w:jc w:val="both"/>
        <w:rPr>
          <w:b/>
          <w:iCs/>
          <w:sz w:val="28"/>
          <w:szCs w:val="28"/>
        </w:rPr>
      </w:pPr>
      <w:r>
        <w:rPr>
          <w:b/>
          <w:iCs/>
          <w:sz w:val="28"/>
          <w:szCs w:val="28"/>
        </w:rPr>
        <w:t>Перелік умінь та навиків, які здобуває здобувач вищої освіти в процесі вивчення дисципліни:</w:t>
      </w:r>
    </w:p>
    <w:p w:rsidR="00D65253" w:rsidRDefault="00D65253" w:rsidP="00D65253">
      <w:pPr>
        <w:numPr>
          <w:ilvl w:val="0"/>
          <w:numId w:val="4"/>
        </w:numPr>
        <w:jc w:val="both"/>
        <w:rPr>
          <w:iCs/>
          <w:sz w:val="28"/>
          <w:szCs w:val="28"/>
        </w:rPr>
      </w:pPr>
      <w:r>
        <w:rPr>
          <w:iCs/>
          <w:sz w:val="28"/>
          <w:szCs w:val="28"/>
        </w:rPr>
        <w:t xml:space="preserve">Проводити опитування і </w:t>
      </w:r>
      <w:proofErr w:type="spellStart"/>
      <w:r>
        <w:rPr>
          <w:iCs/>
          <w:sz w:val="28"/>
          <w:szCs w:val="28"/>
        </w:rPr>
        <w:t>фізикальне</w:t>
      </w:r>
      <w:proofErr w:type="spellEnd"/>
      <w:r>
        <w:rPr>
          <w:iCs/>
          <w:sz w:val="28"/>
          <w:szCs w:val="28"/>
        </w:rPr>
        <w:t xml:space="preserve"> обстеження хворих з основними захворюваннями органів травлення, дихання, серцево-судинної системи, нирок, сполучної тканини, крові та кровотворних органів, ендокринної системи та аналізувати їх результати.</w:t>
      </w:r>
    </w:p>
    <w:p w:rsidR="00D65253" w:rsidRDefault="00D65253" w:rsidP="00D65253">
      <w:pPr>
        <w:numPr>
          <w:ilvl w:val="1"/>
          <w:numId w:val="4"/>
        </w:numPr>
        <w:ind w:left="709"/>
        <w:jc w:val="both"/>
        <w:rPr>
          <w:iCs/>
          <w:sz w:val="28"/>
          <w:szCs w:val="28"/>
        </w:rPr>
      </w:pPr>
      <w:r>
        <w:rPr>
          <w:iCs/>
          <w:sz w:val="28"/>
          <w:szCs w:val="28"/>
        </w:rPr>
        <w:t>Визначати етіологічні та патогенетичні фактори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D65253" w:rsidRDefault="00D65253" w:rsidP="00D65253">
      <w:pPr>
        <w:numPr>
          <w:ilvl w:val="1"/>
          <w:numId w:val="4"/>
        </w:numPr>
        <w:ind w:left="709"/>
        <w:jc w:val="both"/>
        <w:rPr>
          <w:iCs/>
          <w:sz w:val="28"/>
          <w:szCs w:val="28"/>
        </w:rPr>
      </w:pPr>
      <w:r>
        <w:rPr>
          <w:iCs/>
          <w:sz w:val="28"/>
          <w:szCs w:val="28"/>
        </w:rPr>
        <w:t>Аналізувати  типову  клінічну  картину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D65253" w:rsidRDefault="00D65253" w:rsidP="00D65253">
      <w:pPr>
        <w:numPr>
          <w:ilvl w:val="0"/>
          <w:numId w:val="4"/>
        </w:numPr>
        <w:jc w:val="both"/>
        <w:rPr>
          <w:iCs/>
          <w:sz w:val="28"/>
          <w:szCs w:val="28"/>
        </w:rPr>
      </w:pPr>
      <w:r>
        <w:rPr>
          <w:iCs/>
          <w:sz w:val="28"/>
          <w:szCs w:val="28"/>
        </w:rPr>
        <w:t>Виявляти різні клінічні варіанти та ускладнення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D65253" w:rsidRDefault="00D65253" w:rsidP="00D65253">
      <w:pPr>
        <w:numPr>
          <w:ilvl w:val="0"/>
          <w:numId w:val="4"/>
        </w:numPr>
        <w:jc w:val="both"/>
        <w:rPr>
          <w:iCs/>
          <w:sz w:val="28"/>
          <w:szCs w:val="28"/>
        </w:rPr>
      </w:pPr>
      <w:r>
        <w:rPr>
          <w:iCs/>
          <w:sz w:val="28"/>
          <w:szCs w:val="28"/>
        </w:rPr>
        <w:t>Складати план обстеження хворого та аналізувати дані лабораторних та  інструментальних  обстежень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 та їх ускладненнях.</w:t>
      </w:r>
    </w:p>
    <w:p w:rsidR="00D65253" w:rsidRDefault="00D65253" w:rsidP="00D65253">
      <w:pPr>
        <w:numPr>
          <w:ilvl w:val="0"/>
          <w:numId w:val="4"/>
        </w:numPr>
        <w:jc w:val="both"/>
        <w:rPr>
          <w:iCs/>
          <w:sz w:val="28"/>
          <w:szCs w:val="28"/>
        </w:rPr>
      </w:pPr>
      <w:r>
        <w:rPr>
          <w:iCs/>
          <w:sz w:val="28"/>
          <w:szCs w:val="28"/>
        </w:rPr>
        <w:t xml:space="preserve">Визначати  тактику  ведення  (рекомендації  стосовно  режиму,  дієти, </w:t>
      </w:r>
    </w:p>
    <w:p w:rsidR="00D65253" w:rsidRDefault="00D65253" w:rsidP="00D65253">
      <w:pPr>
        <w:ind w:left="709"/>
        <w:jc w:val="both"/>
        <w:rPr>
          <w:iCs/>
          <w:sz w:val="28"/>
          <w:szCs w:val="28"/>
        </w:rPr>
      </w:pPr>
      <w:r>
        <w:rPr>
          <w:iCs/>
          <w:sz w:val="28"/>
          <w:szCs w:val="28"/>
        </w:rPr>
        <w:t xml:space="preserve">лікування, реабілітаційні заходи) хворого та призначати немедикаментозне і медикаментозне лікування, в тому числі </w:t>
      </w:r>
      <w:proofErr w:type="spellStart"/>
      <w:r>
        <w:rPr>
          <w:iCs/>
          <w:sz w:val="28"/>
          <w:szCs w:val="28"/>
        </w:rPr>
        <w:t>прогнозмодифікуюче</w:t>
      </w:r>
      <w:proofErr w:type="spellEnd"/>
      <w:r>
        <w:rPr>
          <w:iCs/>
          <w:sz w:val="28"/>
          <w:szCs w:val="28"/>
        </w:rPr>
        <w:t>,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 та їх ускладненнях.</w:t>
      </w:r>
    </w:p>
    <w:p w:rsidR="00D65253" w:rsidRDefault="00D65253" w:rsidP="00D65253">
      <w:pPr>
        <w:numPr>
          <w:ilvl w:val="0"/>
          <w:numId w:val="4"/>
        </w:numPr>
        <w:jc w:val="both"/>
        <w:rPr>
          <w:iCs/>
          <w:sz w:val="28"/>
          <w:szCs w:val="28"/>
        </w:rPr>
      </w:pPr>
      <w:r>
        <w:rPr>
          <w:iCs/>
          <w:sz w:val="28"/>
          <w:szCs w:val="28"/>
        </w:rPr>
        <w:t>Оцінювати  прогноз  та  працездатність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w:t>
      </w:r>
    </w:p>
    <w:p w:rsidR="00D65253" w:rsidRDefault="00D65253" w:rsidP="00D65253">
      <w:pPr>
        <w:numPr>
          <w:ilvl w:val="0"/>
          <w:numId w:val="4"/>
        </w:numPr>
        <w:jc w:val="both"/>
        <w:rPr>
          <w:iCs/>
          <w:sz w:val="28"/>
          <w:szCs w:val="28"/>
        </w:rPr>
      </w:pPr>
      <w:r>
        <w:rPr>
          <w:iCs/>
          <w:sz w:val="28"/>
          <w:szCs w:val="28"/>
        </w:rPr>
        <w:t>Проводити первинну і вторинну профілактику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D65253" w:rsidRDefault="00D65253" w:rsidP="00D65253">
      <w:pPr>
        <w:numPr>
          <w:ilvl w:val="0"/>
          <w:numId w:val="4"/>
        </w:numPr>
        <w:jc w:val="both"/>
        <w:rPr>
          <w:iCs/>
          <w:sz w:val="28"/>
          <w:szCs w:val="28"/>
        </w:rPr>
      </w:pPr>
      <w:r>
        <w:rPr>
          <w:iCs/>
          <w:sz w:val="28"/>
          <w:szCs w:val="28"/>
        </w:rPr>
        <w:t xml:space="preserve">Виконувати медичні маніпуляції. </w:t>
      </w:r>
    </w:p>
    <w:p w:rsidR="00D65253" w:rsidRDefault="00D65253" w:rsidP="00D65253">
      <w:pPr>
        <w:numPr>
          <w:ilvl w:val="0"/>
          <w:numId w:val="4"/>
        </w:numPr>
        <w:jc w:val="both"/>
        <w:rPr>
          <w:iCs/>
          <w:sz w:val="28"/>
          <w:szCs w:val="28"/>
        </w:rPr>
      </w:pPr>
      <w:r>
        <w:rPr>
          <w:iCs/>
          <w:sz w:val="28"/>
          <w:szCs w:val="28"/>
        </w:rPr>
        <w:t>Демонструвати  володіння  морально-деонтологічними  принципами медичного фахівця та принципами фахової субординації.</w:t>
      </w:r>
    </w:p>
    <w:p w:rsidR="00D65253" w:rsidRDefault="00D65253" w:rsidP="00D65253">
      <w:pPr>
        <w:jc w:val="both"/>
        <w:rPr>
          <w:iCs/>
          <w:sz w:val="28"/>
          <w:szCs w:val="28"/>
        </w:rPr>
      </w:pPr>
    </w:p>
    <w:bookmarkEnd w:id="4"/>
    <w:p w:rsidR="00D65253" w:rsidRDefault="00D65253" w:rsidP="00D65253">
      <w:pPr>
        <w:ind w:left="720"/>
        <w:jc w:val="center"/>
        <w:rPr>
          <w:b/>
          <w:iCs/>
          <w:sz w:val="28"/>
          <w:szCs w:val="28"/>
        </w:rPr>
      </w:pPr>
    </w:p>
    <w:p w:rsidR="00D65253" w:rsidRDefault="00D65253" w:rsidP="00D65253">
      <w:pPr>
        <w:ind w:left="720"/>
        <w:jc w:val="center"/>
        <w:rPr>
          <w:b/>
          <w:iCs/>
          <w:sz w:val="28"/>
          <w:szCs w:val="28"/>
        </w:rPr>
      </w:pPr>
    </w:p>
    <w:p w:rsidR="00D65253" w:rsidRDefault="00D65253" w:rsidP="00D65253">
      <w:pPr>
        <w:ind w:left="720"/>
        <w:jc w:val="center"/>
        <w:rPr>
          <w:b/>
          <w:iCs/>
          <w:sz w:val="28"/>
          <w:szCs w:val="28"/>
        </w:rPr>
      </w:pPr>
    </w:p>
    <w:p w:rsidR="00D65253" w:rsidRDefault="00D65253" w:rsidP="00D65253">
      <w:pPr>
        <w:ind w:left="720"/>
        <w:jc w:val="center"/>
        <w:rPr>
          <w:b/>
          <w:iCs/>
          <w:sz w:val="28"/>
          <w:szCs w:val="28"/>
        </w:rPr>
      </w:pPr>
    </w:p>
    <w:p w:rsidR="00D65253" w:rsidRDefault="00D65253" w:rsidP="00D65253">
      <w:pPr>
        <w:ind w:left="720"/>
        <w:jc w:val="center"/>
        <w:rPr>
          <w:b/>
          <w:iCs/>
          <w:sz w:val="28"/>
          <w:szCs w:val="28"/>
        </w:rPr>
      </w:pPr>
    </w:p>
    <w:p w:rsidR="00D65253" w:rsidRDefault="00D65253" w:rsidP="00D65253">
      <w:pPr>
        <w:ind w:left="720"/>
        <w:jc w:val="center"/>
        <w:rPr>
          <w:b/>
          <w:iCs/>
          <w:sz w:val="28"/>
          <w:szCs w:val="28"/>
        </w:rPr>
      </w:pPr>
      <w:r>
        <w:rPr>
          <w:b/>
          <w:iCs/>
          <w:sz w:val="28"/>
          <w:szCs w:val="28"/>
        </w:rPr>
        <w:t>Зміст дисципліни</w:t>
      </w:r>
    </w:p>
    <w:bookmarkEnd w:id="2"/>
    <w:p w:rsidR="00D65253" w:rsidRDefault="00D65253" w:rsidP="00D65253">
      <w:pPr>
        <w:jc w:val="center"/>
        <w:rPr>
          <w:b/>
          <w:sz w:val="28"/>
          <w:szCs w:val="28"/>
        </w:rPr>
      </w:pPr>
      <w:r>
        <w:rPr>
          <w:b/>
          <w:sz w:val="28"/>
          <w:szCs w:val="28"/>
        </w:rPr>
        <w:t>Навчально-тематичний план</w:t>
      </w:r>
    </w:p>
    <w:p w:rsidR="00D65253" w:rsidRDefault="00D65253" w:rsidP="00D65253">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ind w:left="142" w:hanging="142"/>
              <w:jc w:val="center"/>
              <w:rPr>
                <w:sz w:val="28"/>
                <w:szCs w:val="28"/>
                <w:lang w:eastAsia="ru-RU"/>
              </w:rPr>
            </w:pPr>
            <w:r>
              <w:rPr>
                <w:sz w:val="28"/>
                <w:szCs w:val="28"/>
                <w:lang w:eastAsia="ru-RU"/>
              </w:rPr>
              <w:t>№</w:t>
            </w:r>
          </w:p>
          <w:p w:rsidR="00D65253" w:rsidRDefault="00D65253" w:rsidP="00617E9E">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Кількість</w:t>
            </w:r>
          </w:p>
          <w:p w:rsidR="00D65253" w:rsidRDefault="00D65253" w:rsidP="00617E9E">
            <w:pPr>
              <w:widowControl/>
              <w:autoSpaceDE/>
              <w:spacing w:line="256" w:lineRule="auto"/>
              <w:jc w:val="center"/>
              <w:rPr>
                <w:sz w:val="28"/>
                <w:szCs w:val="28"/>
                <w:lang w:eastAsia="ru-RU"/>
              </w:rPr>
            </w:pPr>
            <w:r>
              <w:rPr>
                <w:sz w:val="28"/>
                <w:szCs w:val="28"/>
                <w:lang w:eastAsia="ru-RU"/>
              </w:rPr>
              <w:t>годин</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z w:val="28"/>
                <w:szCs w:val="28"/>
                <w:lang w:eastAsia="ru-RU"/>
              </w:rPr>
              <w:t>ГЕРХ. Гастрити. Виразкова хвороба.</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3"/>
                <w:sz w:val="28"/>
                <w:szCs w:val="28"/>
                <w:lang w:eastAsia="ru-RU"/>
              </w:rPr>
              <w:t>Ентерити. Виразковий коліт.</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10</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bCs/>
                <w:sz w:val="28"/>
                <w:szCs w:val="28"/>
                <w:lang w:eastAsia="ru-RU"/>
              </w:rPr>
              <w:t>Гепатити. Цирози печінки.</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3"/>
                <w:sz w:val="28"/>
                <w:szCs w:val="28"/>
                <w:lang w:eastAsia="ru-RU"/>
              </w:rPr>
              <w:t>Холецистит. ЖКХ.</w:t>
            </w:r>
            <w:r>
              <w:rPr>
                <w:bCs/>
                <w:sz w:val="28"/>
                <w:szCs w:val="28"/>
                <w:lang w:eastAsia="ru-RU"/>
              </w:rPr>
              <w:t xml:space="preserve"> Панкреатит.</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z w:val="28"/>
                <w:szCs w:val="28"/>
                <w:lang w:eastAsia="ru-RU"/>
              </w:rPr>
              <w:t xml:space="preserve">ХОЗЛ. </w:t>
            </w:r>
            <w:proofErr w:type="spellStart"/>
            <w:r>
              <w:rPr>
                <w:bCs/>
                <w:sz w:val="28"/>
                <w:szCs w:val="28"/>
                <w:lang w:eastAsia="ru-RU"/>
              </w:rPr>
              <w:t>Пневмония</w:t>
            </w:r>
            <w:proofErr w:type="spellEnd"/>
            <w:r>
              <w:rPr>
                <w:bCs/>
                <w:sz w:val="28"/>
                <w:szCs w:val="28"/>
                <w:lang w:eastAsia="ru-RU"/>
              </w:rPr>
              <w:t xml:space="preserve">. </w:t>
            </w:r>
            <w:r>
              <w:rPr>
                <w:sz w:val="28"/>
                <w:szCs w:val="28"/>
                <w:lang w:eastAsia="ru-RU"/>
              </w:rPr>
              <w:t>Бронхіальна астма.</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12</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bCs/>
                <w:sz w:val="28"/>
                <w:szCs w:val="28"/>
                <w:lang w:eastAsia="ru-RU"/>
              </w:rPr>
            </w:pPr>
            <w:r>
              <w:rPr>
                <w:sz w:val="28"/>
                <w:szCs w:val="28"/>
                <w:lang w:eastAsia="ru-RU"/>
              </w:rPr>
              <w:t xml:space="preserve">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10</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2"/>
                <w:sz w:val="28"/>
                <w:szCs w:val="28"/>
                <w:lang w:eastAsia="ru-RU"/>
              </w:rPr>
              <w:t xml:space="preserve">Ревматизм. Набуті вади серця. </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6</w:t>
            </w:r>
          </w:p>
        </w:tc>
      </w:tr>
      <w:tr w:rsidR="00D65253" w:rsidTr="00617E9E">
        <w:tc>
          <w:tcPr>
            <w:tcW w:w="709"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sz w:val="28"/>
                <w:szCs w:val="28"/>
                <w:lang w:eastAsia="ru-RU"/>
              </w:rPr>
            </w:pPr>
            <w:r>
              <w:rPr>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rPr>
                <w:spacing w:val="-2"/>
                <w:sz w:val="28"/>
                <w:szCs w:val="28"/>
                <w:lang w:eastAsia="ru-RU"/>
              </w:rPr>
            </w:pPr>
            <w:r>
              <w:rPr>
                <w:spacing w:val="-2"/>
                <w:sz w:val="28"/>
                <w:szCs w:val="28"/>
                <w:lang w:eastAsia="ru-RU"/>
              </w:rPr>
              <w:t>Гіпертонічна хвороба. Залік.</w:t>
            </w:r>
          </w:p>
        </w:tc>
        <w:tc>
          <w:tcPr>
            <w:tcW w:w="1560"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bCs/>
                <w:sz w:val="28"/>
                <w:szCs w:val="28"/>
                <w:lang w:eastAsia="ru-RU"/>
              </w:rPr>
            </w:pPr>
            <w:r>
              <w:rPr>
                <w:bCs/>
                <w:sz w:val="28"/>
                <w:szCs w:val="28"/>
                <w:lang w:eastAsia="ru-RU"/>
              </w:rPr>
              <w:t>10</w:t>
            </w:r>
          </w:p>
        </w:tc>
      </w:tr>
      <w:tr w:rsidR="00D65253" w:rsidTr="00617E9E">
        <w:tc>
          <w:tcPr>
            <w:tcW w:w="7796" w:type="dxa"/>
            <w:gridSpan w:val="2"/>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b/>
                <w:sz w:val="28"/>
                <w:szCs w:val="28"/>
                <w:lang w:eastAsia="ru-RU"/>
              </w:rPr>
            </w:pPr>
            <w:r>
              <w:rPr>
                <w:b/>
                <w:sz w:val="28"/>
                <w:szCs w:val="28"/>
                <w:lang w:eastAsia="ru-RU"/>
              </w:rPr>
              <w:t>Разом</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
                <w:sz w:val="28"/>
                <w:szCs w:val="28"/>
                <w:lang w:eastAsia="ru-RU"/>
              </w:rPr>
            </w:pPr>
            <w:r>
              <w:rPr>
                <w:b/>
                <w:sz w:val="28"/>
                <w:szCs w:val="28"/>
                <w:lang w:eastAsia="ru-RU"/>
              </w:rPr>
              <w:t>90</w:t>
            </w:r>
          </w:p>
        </w:tc>
      </w:tr>
    </w:tbl>
    <w:p w:rsidR="00D65253" w:rsidRDefault="00D65253" w:rsidP="00D65253">
      <w:pPr>
        <w:rPr>
          <w:sz w:val="28"/>
          <w:szCs w:val="28"/>
        </w:rPr>
      </w:pPr>
    </w:p>
    <w:p w:rsidR="00D65253" w:rsidRDefault="00D65253" w:rsidP="00D65253">
      <w:pPr>
        <w:widowControl/>
        <w:autoSpaceDE/>
        <w:ind w:left="540"/>
        <w:jc w:val="center"/>
        <w:rPr>
          <w:b/>
          <w:sz w:val="28"/>
          <w:szCs w:val="28"/>
          <w:lang w:eastAsia="ru-RU"/>
        </w:rPr>
      </w:pPr>
      <w:r>
        <w:rPr>
          <w:b/>
          <w:sz w:val="28"/>
          <w:szCs w:val="28"/>
          <w:lang w:eastAsia="ru-RU"/>
        </w:rPr>
        <w:t xml:space="preserve">Теми лекцій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782"/>
      </w:tblGrid>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ind w:left="142" w:hanging="142"/>
              <w:jc w:val="center"/>
              <w:rPr>
                <w:sz w:val="28"/>
                <w:szCs w:val="28"/>
                <w:lang w:eastAsia="ru-RU"/>
              </w:rPr>
            </w:pPr>
            <w:r>
              <w:rPr>
                <w:sz w:val="28"/>
                <w:szCs w:val="28"/>
                <w:lang w:eastAsia="ru-RU"/>
              </w:rPr>
              <w:t>№</w:t>
            </w:r>
          </w:p>
          <w:p w:rsidR="00D65253" w:rsidRDefault="00D65253" w:rsidP="00617E9E">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Назва теми</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Кількість</w:t>
            </w:r>
          </w:p>
          <w:p w:rsidR="00D65253" w:rsidRDefault="00D65253" w:rsidP="00617E9E">
            <w:pPr>
              <w:widowControl/>
              <w:autoSpaceDE/>
              <w:spacing w:line="256" w:lineRule="auto"/>
              <w:jc w:val="center"/>
              <w:rPr>
                <w:sz w:val="28"/>
                <w:szCs w:val="28"/>
                <w:lang w:eastAsia="ru-RU"/>
              </w:rPr>
            </w:pPr>
            <w:r>
              <w:rPr>
                <w:sz w:val="28"/>
                <w:szCs w:val="28"/>
                <w:lang w:eastAsia="ru-RU"/>
              </w:rPr>
              <w:t>годин</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ind w:left="142" w:hanging="142"/>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z w:val="28"/>
                <w:szCs w:val="28"/>
                <w:lang w:eastAsia="ru-RU"/>
              </w:rPr>
              <w:t>ГЕРХ. Гастрити. Виразкова хвороба.</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shd w:val="clear" w:color="auto" w:fill="FFFFFF"/>
              <w:autoSpaceDE/>
              <w:spacing w:line="256" w:lineRule="auto"/>
              <w:rPr>
                <w:sz w:val="28"/>
                <w:szCs w:val="28"/>
                <w:lang w:eastAsia="ru-RU"/>
              </w:rPr>
            </w:pPr>
            <w:r>
              <w:rPr>
                <w:bCs/>
                <w:sz w:val="28"/>
                <w:szCs w:val="28"/>
                <w:lang w:eastAsia="ru-RU"/>
              </w:rPr>
              <w:t>Гепатити. Цирози печінки.</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shd w:val="clear" w:color="auto" w:fill="FFFFFF"/>
              <w:autoSpaceDE/>
              <w:spacing w:line="256" w:lineRule="auto"/>
              <w:rPr>
                <w:bCs/>
                <w:sz w:val="28"/>
                <w:szCs w:val="28"/>
                <w:lang w:eastAsia="ru-RU"/>
              </w:rPr>
            </w:pPr>
            <w:r>
              <w:rPr>
                <w:bCs/>
                <w:sz w:val="28"/>
                <w:szCs w:val="28"/>
                <w:lang w:eastAsia="ru-RU"/>
              </w:rPr>
              <w:t>Холецистит. ЖКХ. Панкреатит.</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shd w:val="clear" w:color="auto" w:fill="FFFFFF"/>
              <w:autoSpaceDE/>
              <w:spacing w:line="256" w:lineRule="auto"/>
              <w:rPr>
                <w:sz w:val="28"/>
                <w:szCs w:val="28"/>
                <w:lang w:eastAsia="ru-RU"/>
              </w:rPr>
            </w:pPr>
            <w:r>
              <w:rPr>
                <w:sz w:val="28"/>
                <w:szCs w:val="28"/>
                <w:lang w:eastAsia="ru-RU"/>
              </w:rPr>
              <w:t>Пневмонії. ХОЗЛ.</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2</w:t>
            </w:r>
          </w:p>
        </w:tc>
      </w:tr>
      <w:tr w:rsidR="00D65253" w:rsidTr="00617E9E">
        <w:tc>
          <w:tcPr>
            <w:tcW w:w="7796" w:type="dxa"/>
            <w:gridSpan w:val="2"/>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b/>
                <w:sz w:val="28"/>
                <w:szCs w:val="28"/>
                <w:lang w:eastAsia="ru-RU"/>
              </w:rPr>
            </w:pPr>
            <w:r>
              <w:rPr>
                <w:b/>
                <w:sz w:val="28"/>
                <w:szCs w:val="28"/>
                <w:lang w:eastAsia="ru-RU"/>
              </w:rPr>
              <w:t>Всього лекційних годин</w:t>
            </w:r>
          </w:p>
        </w:tc>
        <w:tc>
          <w:tcPr>
            <w:tcW w:w="178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
                <w:sz w:val="28"/>
                <w:szCs w:val="28"/>
                <w:lang w:eastAsia="ru-RU"/>
              </w:rPr>
            </w:pPr>
            <w:r>
              <w:rPr>
                <w:b/>
                <w:sz w:val="28"/>
                <w:szCs w:val="28"/>
                <w:lang w:eastAsia="ru-RU"/>
              </w:rPr>
              <w:t>14</w:t>
            </w:r>
          </w:p>
        </w:tc>
      </w:tr>
    </w:tbl>
    <w:p w:rsidR="00D65253" w:rsidRDefault="00D65253" w:rsidP="00D65253">
      <w:pPr>
        <w:widowControl/>
        <w:autoSpaceDE/>
        <w:ind w:left="7513" w:hanging="6946"/>
        <w:rPr>
          <w:sz w:val="28"/>
          <w:szCs w:val="28"/>
          <w:lang w:eastAsia="ru-RU"/>
        </w:rPr>
      </w:pPr>
    </w:p>
    <w:p w:rsidR="00D65253" w:rsidRDefault="00D65253" w:rsidP="00D65253">
      <w:pPr>
        <w:widowControl/>
        <w:autoSpaceDE/>
        <w:ind w:left="7513" w:hanging="6946"/>
        <w:jc w:val="center"/>
        <w:rPr>
          <w:b/>
          <w:sz w:val="28"/>
          <w:szCs w:val="28"/>
          <w:lang w:eastAsia="ru-RU"/>
        </w:rPr>
      </w:pPr>
      <w:r>
        <w:rPr>
          <w:b/>
          <w:sz w:val="28"/>
          <w:szCs w:val="28"/>
          <w:lang w:eastAsia="ru-RU"/>
        </w:rPr>
        <w:t xml:space="preserve">6. Теми практичних занять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ind w:left="142" w:hanging="142"/>
              <w:jc w:val="center"/>
              <w:rPr>
                <w:sz w:val="28"/>
                <w:szCs w:val="28"/>
                <w:lang w:eastAsia="ru-RU"/>
              </w:rPr>
            </w:pPr>
            <w:r>
              <w:rPr>
                <w:sz w:val="28"/>
                <w:szCs w:val="28"/>
                <w:lang w:eastAsia="ru-RU"/>
              </w:rPr>
              <w:t>№</w:t>
            </w:r>
          </w:p>
          <w:p w:rsidR="00D65253" w:rsidRDefault="00D65253" w:rsidP="00617E9E">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Кількість</w:t>
            </w:r>
          </w:p>
          <w:p w:rsidR="00D65253" w:rsidRDefault="00D65253" w:rsidP="00617E9E">
            <w:pPr>
              <w:widowControl/>
              <w:autoSpaceDE/>
              <w:spacing w:line="256" w:lineRule="auto"/>
              <w:jc w:val="center"/>
              <w:rPr>
                <w:sz w:val="28"/>
                <w:szCs w:val="28"/>
                <w:lang w:eastAsia="ru-RU"/>
              </w:rPr>
            </w:pPr>
            <w:r>
              <w:rPr>
                <w:sz w:val="28"/>
                <w:szCs w:val="28"/>
                <w:lang w:eastAsia="ru-RU"/>
              </w:rPr>
              <w:t>годин</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z w:val="28"/>
                <w:szCs w:val="28"/>
                <w:lang w:eastAsia="ru-RU"/>
              </w:rPr>
              <w:t>ГЕРХ. Гастрити. Виразкова хвороба.</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3"/>
                <w:sz w:val="28"/>
                <w:szCs w:val="28"/>
                <w:lang w:eastAsia="ru-RU"/>
              </w:rPr>
              <w:t>Ентерити. Виразковий коліт.</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bCs/>
                <w:sz w:val="28"/>
                <w:szCs w:val="28"/>
                <w:lang w:eastAsia="ru-RU"/>
              </w:rPr>
              <w:t>Гепатити. Цирози печінки.</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3"/>
                <w:sz w:val="28"/>
                <w:szCs w:val="28"/>
                <w:lang w:eastAsia="ru-RU"/>
              </w:rPr>
              <w:t>Холецистит. ЖКХ.</w:t>
            </w:r>
            <w:r>
              <w:rPr>
                <w:bCs/>
                <w:sz w:val="28"/>
                <w:szCs w:val="28"/>
                <w:lang w:eastAsia="ru-RU"/>
              </w:rPr>
              <w:t xml:space="preserve"> Панкреатит.</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rPr>
          <w:trHeight w:val="172"/>
        </w:trPr>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z w:val="28"/>
                <w:szCs w:val="28"/>
                <w:lang w:eastAsia="ru-RU"/>
              </w:rPr>
              <w:t>ХОЗЛ. Бронхіальна астма. Пневмонії.</w:t>
            </w:r>
          </w:p>
        </w:tc>
        <w:tc>
          <w:tcPr>
            <w:tcW w:w="1560"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p w:rsidR="00D65253" w:rsidRDefault="00D65253" w:rsidP="00617E9E">
            <w:pPr>
              <w:widowControl/>
              <w:autoSpaceDE/>
              <w:spacing w:line="256" w:lineRule="auto"/>
              <w:jc w:val="center"/>
              <w:rPr>
                <w:bCs/>
                <w:sz w:val="28"/>
                <w:szCs w:val="28"/>
                <w:lang w:eastAsia="ru-RU"/>
              </w:rPr>
            </w:pP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bCs/>
                <w:sz w:val="28"/>
                <w:szCs w:val="28"/>
                <w:lang w:eastAsia="ru-RU"/>
              </w:rPr>
            </w:pPr>
            <w:r>
              <w:rPr>
                <w:sz w:val="28"/>
                <w:szCs w:val="28"/>
                <w:lang w:eastAsia="ru-RU"/>
              </w:rPr>
              <w:t xml:space="preserve">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c>
          <w:tcPr>
            <w:tcW w:w="709"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sz w:val="28"/>
                <w:szCs w:val="28"/>
                <w:lang w:eastAsia="ru-RU"/>
              </w:rPr>
            </w:pPr>
            <w:r>
              <w:rPr>
                <w:spacing w:val="-2"/>
                <w:sz w:val="28"/>
                <w:szCs w:val="28"/>
                <w:lang w:eastAsia="ru-RU"/>
              </w:rPr>
              <w:t xml:space="preserve">Ревматизм. Набуті вади серця. </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Cs/>
                <w:sz w:val="28"/>
                <w:szCs w:val="28"/>
                <w:lang w:eastAsia="ru-RU"/>
              </w:rPr>
            </w:pPr>
            <w:r>
              <w:rPr>
                <w:bCs/>
                <w:sz w:val="28"/>
                <w:szCs w:val="28"/>
                <w:lang w:eastAsia="ru-RU"/>
              </w:rPr>
              <w:t>2</w:t>
            </w:r>
          </w:p>
        </w:tc>
      </w:tr>
      <w:tr w:rsidR="00D65253" w:rsidTr="00617E9E">
        <w:tc>
          <w:tcPr>
            <w:tcW w:w="709"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sz w:val="28"/>
                <w:szCs w:val="28"/>
                <w:lang w:eastAsia="ru-RU"/>
              </w:rPr>
            </w:pPr>
            <w:r>
              <w:rPr>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rPr>
                <w:spacing w:val="-2"/>
                <w:sz w:val="28"/>
                <w:szCs w:val="28"/>
                <w:lang w:eastAsia="ru-RU"/>
              </w:rPr>
            </w:pPr>
            <w:r>
              <w:rPr>
                <w:spacing w:val="-2"/>
                <w:sz w:val="28"/>
                <w:szCs w:val="28"/>
                <w:lang w:eastAsia="ru-RU"/>
              </w:rPr>
              <w:t>Гіпертонічна хвороба. Залік.</w:t>
            </w:r>
          </w:p>
        </w:tc>
        <w:tc>
          <w:tcPr>
            <w:tcW w:w="1560"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bCs/>
                <w:sz w:val="28"/>
                <w:szCs w:val="28"/>
                <w:lang w:eastAsia="ru-RU"/>
              </w:rPr>
            </w:pPr>
            <w:r>
              <w:rPr>
                <w:bCs/>
                <w:sz w:val="28"/>
                <w:szCs w:val="28"/>
                <w:lang w:eastAsia="ru-RU"/>
              </w:rPr>
              <w:t>4</w:t>
            </w:r>
          </w:p>
        </w:tc>
      </w:tr>
      <w:tr w:rsidR="00D65253" w:rsidTr="00617E9E">
        <w:tc>
          <w:tcPr>
            <w:tcW w:w="7796" w:type="dxa"/>
            <w:gridSpan w:val="2"/>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rPr>
                <w:b/>
                <w:sz w:val="28"/>
                <w:szCs w:val="28"/>
                <w:lang w:eastAsia="ru-RU"/>
              </w:rPr>
            </w:pPr>
            <w:r>
              <w:rPr>
                <w:b/>
                <w:sz w:val="28"/>
                <w:szCs w:val="28"/>
                <w:lang w:eastAsia="ru-RU"/>
              </w:rPr>
              <w:t>Всього годин практичних занять</w:t>
            </w:r>
          </w:p>
        </w:tc>
        <w:tc>
          <w:tcPr>
            <w:tcW w:w="156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
                <w:sz w:val="28"/>
                <w:szCs w:val="28"/>
                <w:lang w:eastAsia="ru-RU"/>
              </w:rPr>
            </w:pPr>
            <w:r>
              <w:rPr>
                <w:b/>
                <w:sz w:val="28"/>
                <w:szCs w:val="28"/>
                <w:lang w:eastAsia="ru-RU"/>
              </w:rPr>
              <w:t>30</w:t>
            </w:r>
          </w:p>
        </w:tc>
      </w:tr>
    </w:tbl>
    <w:p w:rsidR="00D65253" w:rsidRDefault="00D65253" w:rsidP="00D65253">
      <w:pPr>
        <w:widowControl/>
        <w:autoSpaceDE/>
        <w:ind w:left="7513" w:hanging="6946"/>
        <w:jc w:val="center"/>
        <w:rPr>
          <w:b/>
          <w:sz w:val="28"/>
          <w:szCs w:val="28"/>
          <w:lang w:eastAsia="ru-RU"/>
        </w:rPr>
      </w:pPr>
    </w:p>
    <w:p w:rsidR="00D65253" w:rsidRDefault="00D65253" w:rsidP="00D65253">
      <w:pPr>
        <w:widowControl/>
        <w:autoSpaceDE/>
        <w:ind w:left="7513" w:hanging="6946"/>
        <w:jc w:val="center"/>
        <w:rPr>
          <w:b/>
          <w:sz w:val="28"/>
          <w:szCs w:val="28"/>
          <w:lang w:eastAsia="ru-RU"/>
        </w:rPr>
      </w:pPr>
    </w:p>
    <w:p w:rsidR="00D65253" w:rsidRDefault="00D65253" w:rsidP="00D65253">
      <w:pPr>
        <w:widowControl/>
        <w:autoSpaceDE/>
        <w:ind w:left="7513" w:hanging="6946"/>
        <w:jc w:val="center"/>
        <w:rPr>
          <w:b/>
          <w:sz w:val="28"/>
          <w:szCs w:val="28"/>
          <w:lang w:eastAsia="ru-RU"/>
        </w:rPr>
      </w:pPr>
      <w:r>
        <w:rPr>
          <w:b/>
          <w:sz w:val="28"/>
          <w:szCs w:val="28"/>
          <w:lang w:eastAsia="ru-RU"/>
        </w:rPr>
        <w:t xml:space="preserve">Самостійна робота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732"/>
        <w:gridCol w:w="1620"/>
      </w:tblGrid>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ind w:left="142" w:hanging="170"/>
              <w:jc w:val="center"/>
              <w:rPr>
                <w:sz w:val="28"/>
                <w:szCs w:val="28"/>
                <w:lang w:eastAsia="ru-RU"/>
              </w:rPr>
            </w:pPr>
            <w:r>
              <w:rPr>
                <w:sz w:val="28"/>
                <w:szCs w:val="28"/>
                <w:lang w:eastAsia="ru-RU"/>
              </w:rPr>
              <w:lastRenderedPageBreak/>
              <w:t>№</w:t>
            </w:r>
          </w:p>
          <w:p w:rsidR="00D65253" w:rsidRDefault="00D65253" w:rsidP="00617E9E">
            <w:pPr>
              <w:widowControl/>
              <w:autoSpaceDE/>
              <w:spacing w:line="256" w:lineRule="auto"/>
              <w:ind w:left="142" w:hanging="142"/>
              <w:jc w:val="center"/>
              <w:rPr>
                <w:sz w:val="28"/>
                <w:szCs w:val="28"/>
                <w:lang w:eastAsia="ru-RU"/>
              </w:rPr>
            </w:pPr>
            <w:r>
              <w:rPr>
                <w:sz w:val="28"/>
                <w:szCs w:val="28"/>
                <w:lang w:eastAsia="ru-RU"/>
              </w:rPr>
              <w:t>з/п</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Назва теми</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Кількість</w:t>
            </w:r>
          </w:p>
          <w:p w:rsidR="00D65253" w:rsidRDefault="00D65253" w:rsidP="00617E9E">
            <w:pPr>
              <w:widowControl/>
              <w:autoSpaceDE/>
              <w:spacing w:line="256" w:lineRule="auto"/>
              <w:jc w:val="center"/>
              <w:rPr>
                <w:sz w:val="28"/>
                <w:szCs w:val="28"/>
                <w:lang w:eastAsia="ru-RU"/>
              </w:rPr>
            </w:pPr>
            <w:r>
              <w:rPr>
                <w:sz w:val="28"/>
                <w:szCs w:val="28"/>
                <w:lang w:eastAsia="ru-RU"/>
              </w:rPr>
              <w:t>годин</w:t>
            </w:r>
          </w:p>
        </w:tc>
      </w:tr>
      <w:tr w:rsidR="00D65253" w:rsidTr="00617E9E">
        <w:trPr>
          <w:trHeight w:val="594"/>
        </w:trPr>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до практичного заняття  за темою  «ГЕРХ. Гастрити. ВХ».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2.</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«Ентерити та виразковий коліт».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val="ru-RU"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3.</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w:t>
            </w:r>
            <w:proofErr w:type="spellStart"/>
            <w:r>
              <w:rPr>
                <w:sz w:val="28"/>
                <w:szCs w:val="28"/>
                <w:lang w:eastAsia="ru-RU"/>
              </w:rPr>
              <w:t>Жовчокам’яна</w:t>
            </w:r>
            <w:proofErr w:type="spellEnd"/>
            <w:r>
              <w:rPr>
                <w:sz w:val="28"/>
                <w:szCs w:val="28"/>
                <w:lang w:eastAsia="ru-RU"/>
              </w:rPr>
              <w:t xml:space="preserve"> хвороба, хронічний холецистит. Панкреатит</w:t>
            </w:r>
            <w:r>
              <w:rPr>
                <w:spacing w:val="-2"/>
                <w:sz w:val="28"/>
                <w:szCs w:val="28"/>
                <w:lang w:eastAsia="ru-RU"/>
              </w:rPr>
              <w:t>.</w:t>
            </w:r>
            <w:r>
              <w:rPr>
                <w:sz w:val="28"/>
                <w:szCs w:val="28"/>
                <w:lang w:eastAsia="ru-RU"/>
              </w:rPr>
              <w:t>».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«Гепатити. Цироз печінки.».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5.</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до практичного заняття за темою «ХОЗЛ. БА. Астматичний статус. Пневмонії.».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tabs>
                <w:tab w:val="left" w:pos="179"/>
              </w:tabs>
              <w:autoSpaceDE/>
              <w:adjustRightInd w:val="0"/>
              <w:spacing w:after="160" w:line="254" w:lineRule="auto"/>
              <w:jc w:val="both"/>
              <w:rPr>
                <w:sz w:val="28"/>
                <w:szCs w:val="28"/>
                <w:lang w:eastAsia="ru-RU"/>
              </w:rPr>
            </w:pPr>
            <w:r>
              <w:rPr>
                <w:sz w:val="28"/>
                <w:szCs w:val="28"/>
                <w:lang w:eastAsia="ru-RU"/>
              </w:rPr>
              <w:t xml:space="preserve">Підготовка до практичного заняття за темою  «Плеврити.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Tr="00617E9E">
        <w:tc>
          <w:tcPr>
            <w:tcW w:w="1008"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7.</w:t>
            </w:r>
          </w:p>
        </w:tc>
        <w:tc>
          <w:tcPr>
            <w:tcW w:w="6732" w:type="dxa"/>
            <w:tcBorders>
              <w:top w:val="single" w:sz="4" w:space="0" w:color="auto"/>
              <w:left w:val="single" w:sz="4" w:space="0" w:color="auto"/>
              <w:bottom w:val="single" w:sz="4" w:space="0" w:color="auto"/>
              <w:right w:val="single" w:sz="4" w:space="0" w:color="auto"/>
            </w:tcBorders>
            <w:hideMark/>
          </w:tcPr>
          <w:p w:rsidR="00D65253" w:rsidRDefault="00D65253" w:rsidP="00617E9E">
            <w:pPr>
              <w:tabs>
                <w:tab w:val="left" w:pos="179"/>
              </w:tabs>
              <w:adjustRightInd w:val="0"/>
              <w:spacing w:line="256" w:lineRule="auto"/>
              <w:jc w:val="both"/>
              <w:rPr>
                <w:sz w:val="28"/>
                <w:szCs w:val="28"/>
                <w:lang w:eastAsia="ru-RU"/>
              </w:rPr>
            </w:pPr>
            <w:r>
              <w:rPr>
                <w:sz w:val="28"/>
                <w:szCs w:val="28"/>
                <w:lang w:eastAsia="ru-RU"/>
              </w:rPr>
              <w:t>Підготовка за темою «Ревматизм. Набуті вади серця. ГХ.».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4</w:t>
            </w:r>
          </w:p>
        </w:tc>
      </w:tr>
      <w:tr w:rsidR="00D65253" w:rsidRPr="00090FEC" w:rsidTr="00617E9E">
        <w:tc>
          <w:tcPr>
            <w:tcW w:w="1008"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sz w:val="28"/>
                <w:szCs w:val="28"/>
                <w:lang w:eastAsia="ru-RU"/>
              </w:rPr>
            </w:pPr>
            <w:r>
              <w:rPr>
                <w:sz w:val="28"/>
                <w:szCs w:val="28"/>
                <w:lang w:eastAsia="ru-RU"/>
              </w:rPr>
              <w:t>8.</w:t>
            </w:r>
          </w:p>
        </w:tc>
        <w:tc>
          <w:tcPr>
            <w:tcW w:w="6732" w:type="dxa"/>
            <w:tcBorders>
              <w:top w:val="single" w:sz="4" w:space="0" w:color="auto"/>
              <w:left w:val="single" w:sz="4" w:space="0" w:color="auto"/>
              <w:bottom w:val="single" w:sz="4" w:space="0" w:color="auto"/>
              <w:right w:val="single" w:sz="4" w:space="0" w:color="auto"/>
            </w:tcBorders>
          </w:tcPr>
          <w:p w:rsidR="00D65253" w:rsidRDefault="00D65253" w:rsidP="00617E9E">
            <w:pPr>
              <w:tabs>
                <w:tab w:val="left" w:pos="179"/>
              </w:tabs>
              <w:adjustRightInd w:val="0"/>
              <w:spacing w:line="256" w:lineRule="auto"/>
              <w:jc w:val="both"/>
              <w:rPr>
                <w:sz w:val="28"/>
                <w:szCs w:val="28"/>
                <w:lang w:eastAsia="ru-RU"/>
              </w:rPr>
            </w:pPr>
            <w:r>
              <w:rPr>
                <w:sz w:val="28"/>
                <w:szCs w:val="28"/>
                <w:lang w:eastAsia="ru-RU"/>
              </w:rPr>
              <w:t>Підготовка за темою «ГХ. Залік.».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tcPr>
          <w:p w:rsidR="00D65253" w:rsidRDefault="00D65253" w:rsidP="00617E9E">
            <w:pPr>
              <w:widowControl/>
              <w:autoSpaceDE/>
              <w:spacing w:line="256" w:lineRule="auto"/>
              <w:jc w:val="center"/>
              <w:rPr>
                <w:sz w:val="28"/>
                <w:szCs w:val="28"/>
                <w:lang w:eastAsia="ru-RU"/>
              </w:rPr>
            </w:pPr>
            <w:r>
              <w:rPr>
                <w:sz w:val="28"/>
                <w:szCs w:val="28"/>
                <w:lang w:eastAsia="ru-RU"/>
              </w:rPr>
              <w:t>6</w:t>
            </w:r>
          </w:p>
        </w:tc>
      </w:tr>
      <w:tr w:rsidR="00D65253" w:rsidRPr="00090FEC" w:rsidTr="00617E9E">
        <w:tc>
          <w:tcPr>
            <w:tcW w:w="7740" w:type="dxa"/>
            <w:gridSpan w:val="2"/>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
                <w:sz w:val="28"/>
                <w:szCs w:val="28"/>
                <w:lang w:eastAsia="ru-RU"/>
              </w:rPr>
            </w:pPr>
            <w:r>
              <w:rPr>
                <w:b/>
                <w:sz w:val="28"/>
                <w:szCs w:val="28"/>
                <w:lang w:eastAsia="ru-RU"/>
              </w:rPr>
              <w:t>Разом</w:t>
            </w:r>
          </w:p>
        </w:tc>
        <w:tc>
          <w:tcPr>
            <w:tcW w:w="1620"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b/>
                <w:sz w:val="28"/>
                <w:szCs w:val="28"/>
                <w:lang w:eastAsia="ru-RU"/>
              </w:rPr>
            </w:pPr>
            <w:r>
              <w:rPr>
                <w:b/>
                <w:sz w:val="28"/>
                <w:szCs w:val="28"/>
                <w:lang w:eastAsia="ru-RU"/>
              </w:rPr>
              <w:t>46</w:t>
            </w:r>
          </w:p>
        </w:tc>
      </w:tr>
    </w:tbl>
    <w:p w:rsidR="00D65253" w:rsidRDefault="00D65253" w:rsidP="00D65253">
      <w:pPr>
        <w:jc w:val="center"/>
        <w:rPr>
          <w:b/>
          <w:sz w:val="28"/>
          <w:szCs w:val="28"/>
        </w:rPr>
      </w:pPr>
    </w:p>
    <w:p w:rsidR="00D65253" w:rsidRDefault="00D65253" w:rsidP="00D65253">
      <w:pPr>
        <w:jc w:val="center"/>
        <w:rPr>
          <w:b/>
          <w:sz w:val="28"/>
          <w:szCs w:val="28"/>
        </w:rPr>
      </w:pPr>
      <w:r>
        <w:rPr>
          <w:b/>
          <w:sz w:val="28"/>
          <w:szCs w:val="28"/>
        </w:rPr>
        <w:t>Політика та цінності дисципліни</w:t>
      </w:r>
    </w:p>
    <w:p w:rsidR="00D65253" w:rsidRDefault="00D65253" w:rsidP="00D65253">
      <w:pPr>
        <w:ind w:firstLine="709"/>
        <w:jc w:val="both"/>
        <w:rPr>
          <w:sz w:val="28"/>
          <w:szCs w:val="28"/>
          <w:lang w:val="ru-RU"/>
        </w:rPr>
      </w:pPr>
      <w:r>
        <w:rPr>
          <w:sz w:val="28"/>
          <w:szCs w:val="28"/>
        </w:rPr>
        <w:t>Щоб досягти цілей навчання і успішно прой</w:t>
      </w:r>
      <w:r w:rsidRPr="00090FEC">
        <w:rPr>
          <w:sz w:val="28"/>
          <w:szCs w:val="28"/>
        </w:rPr>
        <w:t xml:space="preserve">ти курс, </w:t>
      </w:r>
      <w:proofErr w:type="spellStart"/>
      <w:r w:rsidRPr="00090FEC">
        <w:rPr>
          <w:sz w:val="28"/>
          <w:szCs w:val="28"/>
        </w:rPr>
        <w:t>необх</w:t>
      </w:r>
      <w:r>
        <w:rPr>
          <w:sz w:val="28"/>
          <w:szCs w:val="28"/>
          <w:lang w:val="ru-RU"/>
        </w:rPr>
        <w:t>ідно</w:t>
      </w:r>
      <w:proofErr w:type="spellEnd"/>
      <w:r>
        <w:rPr>
          <w:sz w:val="28"/>
          <w:szCs w:val="28"/>
          <w:lang w:val="ru-RU"/>
        </w:rPr>
        <w:t xml:space="preserve">: з </w:t>
      </w:r>
      <w:proofErr w:type="spellStart"/>
      <w:r>
        <w:rPr>
          <w:sz w:val="28"/>
          <w:szCs w:val="28"/>
          <w:lang w:val="ru-RU"/>
        </w:rPr>
        <w:t>першого</w:t>
      </w:r>
      <w:proofErr w:type="spellEnd"/>
      <w:r>
        <w:rPr>
          <w:sz w:val="28"/>
          <w:szCs w:val="28"/>
          <w:lang w:val="ru-RU"/>
        </w:rPr>
        <w:t xml:space="preserve"> дня </w:t>
      </w:r>
      <w:proofErr w:type="spellStart"/>
      <w:r>
        <w:rPr>
          <w:sz w:val="28"/>
          <w:szCs w:val="28"/>
          <w:lang w:val="ru-RU"/>
        </w:rPr>
        <w:t>включитися</w:t>
      </w:r>
      <w:proofErr w:type="spellEnd"/>
      <w:r>
        <w:rPr>
          <w:sz w:val="28"/>
          <w:szCs w:val="28"/>
          <w:lang w:val="ru-RU"/>
        </w:rPr>
        <w:t xml:space="preserve"> в роботу; регулярно </w:t>
      </w:r>
      <w:proofErr w:type="spellStart"/>
      <w:r>
        <w:rPr>
          <w:sz w:val="28"/>
          <w:szCs w:val="28"/>
          <w:lang w:val="ru-RU"/>
        </w:rPr>
        <w:t>відвідувати</w:t>
      </w:r>
      <w:proofErr w:type="spellEnd"/>
      <w:r>
        <w:rPr>
          <w:sz w:val="28"/>
          <w:szCs w:val="28"/>
          <w:lang w:val="ru-RU"/>
        </w:rPr>
        <w:t xml:space="preserve"> </w:t>
      </w:r>
      <w:proofErr w:type="spellStart"/>
      <w:r>
        <w:rPr>
          <w:sz w:val="28"/>
          <w:szCs w:val="28"/>
          <w:lang w:val="ru-RU"/>
        </w:rPr>
        <w:t>лекції</w:t>
      </w:r>
      <w:proofErr w:type="spellEnd"/>
      <w:r>
        <w:rPr>
          <w:sz w:val="28"/>
          <w:szCs w:val="28"/>
          <w:lang w:val="ru-RU"/>
        </w:rPr>
        <w:t xml:space="preserve">; </w:t>
      </w:r>
      <w:proofErr w:type="spellStart"/>
      <w:r>
        <w:rPr>
          <w:sz w:val="28"/>
          <w:szCs w:val="28"/>
          <w:lang w:val="ru-RU"/>
        </w:rPr>
        <w:t>читати</w:t>
      </w:r>
      <w:proofErr w:type="spellEnd"/>
      <w:r>
        <w:rPr>
          <w:sz w:val="28"/>
          <w:szCs w:val="28"/>
          <w:lang w:val="ru-RU"/>
        </w:rPr>
        <w:t xml:space="preserve"> </w:t>
      </w:r>
      <w:proofErr w:type="spellStart"/>
      <w:r>
        <w:rPr>
          <w:sz w:val="28"/>
          <w:szCs w:val="28"/>
          <w:lang w:val="ru-RU"/>
        </w:rPr>
        <w:t>матеріал</w:t>
      </w:r>
      <w:proofErr w:type="spellEnd"/>
      <w:r>
        <w:rPr>
          <w:sz w:val="28"/>
          <w:szCs w:val="28"/>
          <w:lang w:val="ru-RU"/>
        </w:rPr>
        <w:t xml:space="preserve"> </w:t>
      </w:r>
      <w:proofErr w:type="spellStart"/>
      <w:r>
        <w:rPr>
          <w:sz w:val="28"/>
          <w:szCs w:val="28"/>
          <w:lang w:val="ru-RU"/>
        </w:rPr>
        <w:t>попередньо</w:t>
      </w:r>
      <w:proofErr w:type="spellEnd"/>
      <w:r>
        <w:rPr>
          <w:sz w:val="28"/>
          <w:szCs w:val="28"/>
          <w:lang w:val="ru-RU"/>
        </w:rPr>
        <w:t xml:space="preserve"> до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розгляду</w:t>
      </w:r>
      <w:proofErr w:type="spellEnd"/>
      <w:r>
        <w:rPr>
          <w:sz w:val="28"/>
          <w:szCs w:val="28"/>
          <w:lang w:val="ru-RU"/>
        </w:rPr>
        <w:t xml:space="preserve"> на практичному </w:t>
      </w:r>
      <w:proofErr w:type="spellStart"/>
      <w:r>
        <w:rPr>
          <w:sz w:val="28"/>
          <w:szCs w:val="28"/>
          <w:lang w:val="ru-RU"/>
        </w:rPr>
        <w:t>занятті</w:t>
      </w:r>
      <w:proofErr w:type="spellEnd"/>
      <w:r>
        <w:rPr>
          <w:sz w:val="28"/>
          <w:szCs w:val="28"/>
          <w:lang w:val="ru-RU"/>
        </w:rPr>
        <w:t xml:space="preserve">; не </w:t>
      </w:r>
      <w:proofErr w:type="spellStart"/>
      <w:r>
        <w:rPr>
          <w:sz w:val="28"/>
          <w:szCs w:val="28"/>
          <w:lang w:val="ru-RU"/>
        </w:rPr>
        <w:t>спізнюватися</w:t>
      </w:r>
      <w:proofErr w:type="spellEnd"/>
      <w:r>
        <w:rPr>
          <w:sz w:val="28"/>
          <w:szCs w:val="28"/>
          <w:lang w:val="ru-RU"/>
        </w:rPr>
        <w:t xml:space="preserve"> і не </w:t>
      </w:r>
      <w:proofErr w:type="spellStart"/>
      <w:r>
        <w:rPr>
          <w:sz w:val="28"/>
          <w:szCs w:val="28"/>
          <w:lang w:val="ru-RU"/>
        </w:rPr>
        <w:t>пропускати</w:t>
      </w:r>
      <w:proofErr w:type="spellEnd"/>
      <w:r>
        <w:rPr>
          <w:sz w:val="28"/>
          <w:szCs w:val="28"/>
          <w:lang w:val="ru-RU"/>
        </w:rPr>
        <w:t xml:space="preserve"> </w:t>
      </w:r>
      <w:proofErr w:type="spellStart"/>
      <w:r>
        <w:rPr>
          <w:sz w:val="28"/>
          <w:szCs w:val="28"/>
          <w:lang w:val="ru-RU"/>
        </w:rPr>
        <w:t>заняття</w:t>
      </w:r>
      <w:proofErr w:type="spellEnd"/>
      <w:r>
        <w:rPr>
          <w:sz w:val="28"/>
          <w:szCs w:val="28"/>
          <w:lang w:val="ru-RU"/>
        </w:rPr>
        <w:t xml:space="preserve">; </w:t>
      </w:r>
      <w:proofErr w:type="spellStart"/>
      <w:r>
        <w:rPr>
          <w:sz w:val="28"/>
          <w:szCs w:val="28"/>
          <w:lang w:val="ru-RU"/>
        </w:rPr>
        <w:t>приходити</w:t>
      </w:r>
      <w:proofErr w:type="spellEnd"/>
      <w:r>
        <w:rPr>
          <w:sz w:val="28"/>
          <w:szCs w:val="28"/>
          <w:lang w:val="ru-RU"/>
        </w:rPr>
        <w:t xml:space="preserve"> на кафедру </w:t>
      </w:r>
      <w:proofErr w:type="spellStart"/>
      <w:r>
        <w:rPr>
          <w:sz w:val="28"/>
          <w:szCs w:val="28"/>
          <w:lang w:val="ru-RU"/>
        </w:rPr>
        <w:t>одягнутими</w:t>
      </w:r>
      <w:proofErr w:type="spellEnd"/>
      <w:r>
        <w:rPr>
          <w:sz w:val="28"/>
          <w:szCs w:val="28"/>
          <w:lang w:val="ru-RU"/>
        </w:rPr>
        <w:t xml:space="preserve"> у </w:t>
      </w:r>
      <w:proofErr w:type="spellStart"/>
      <w:r>
        <w:rPr>
          <w:sz w:val="28"/>
          <w:szCs w:val="28"/>
          <w:lang w:val="ru-RU"/>
        </w:rPr>
        <w:t>медичний</w:t>
      </w:r>
      <w:proofErr w:type="spellEnd"/>
      <w:r>
        <w:rPr>
          <w:sz w:val="28"/>
          <w:szCs w:val="28"/>
          <w:lang w:val="ru-RU"/>
        </w:rPr>
        <w:t xml:space="preserve"> халат, </w:t>
      </w:r>
      <w:proofErr w:type="spellStart"/>
      <w:r>
        <w:rPr>
          <w:sz w:val="28"/>
          <w:szCs w:val="28"/>
          <w:lang w:val="ru-RU"/>
        </w:rPr>
        <w:t>мати</w:t>
      </w:r>
      <w:proofErr w:type="spellEnd"/>
      <w:r>
        <w:rPr>
          <w:sz w:val="28"/>
          <w:szCs w:val="28"/>
          <w:lang w:val="ru-RU"/>
        </w:rPr>
        <w:t xml:space="preserve"> </w:t>
      </w:r>
      <w:proofErr w:type="spellStart"/>
      <w:r>
        <w:rPr>
          <w:sz w:val="28"/>
          <w:szCs w:val="28"/>
          <w:lang w:val="ru-RU"/>
        </w:rPr>
        <w:lastRenderedPageBreak/>
        <w:t>змінне</w:t>
      </w:r>
      <w:proofErr w:type="spellEnd"/>
      <w:r>
        <w:rPr>
          <w:sz w:val="28"/>
          <w:szCs w:val="28"/>
          <w:lang w:val="ru-RU"/>
        </w:rPr>
        <w:t xml:space="preserve"> </w:t>
      </w:r>
      <w:proofErr w:type="spellStart"/>
      <w:r>
        <w:rPr>
          <w:sz w:val="28"/>
          <w:szCs w:val="28"/>
          <w:lang w:val="ru-RU"/>
        </w:rPr>
        <w:t>взуття</w:t>
      </w:r>
      <w:proofErr w:type="spellEnd"/>
      <w:r>
        <w:rPr>
          <w:sz w:val="28"/>
          <w:szCs w:val="28"/>
          <w:lang w:val="ru-RU"/>
        </w:rPr>
        <w:t xml:space="preserve">, </w:t>
      </w:r>
      <w:proofErr w:type="spellStart"/>
      <w:r>
        <w:rPr>
          <w:sz w:val="28"/>
          <w:szCs w:val="28"/>
          <w:lang w:val="ru-RU"/>
        </w:rPr>
        <w:t>мати</w:t>
      </w:r>
      <w:proofErr w:type="spellEnd"/>
      <w:r>
        <w:rPr>
          <w:sz w:val="28"/>
          <w:szCs w:val="28"/>
          <w:lang w:val="ru-RU"/>
        </w:rPr>
        <w:t xml:space="preserve"> при </w:t>
      </w:r>
      <w:proofErr w:type="spellStart"/>
      <w:r>
        <w:rPr>
          <w:sz w:val="28"/>
          <w:szCs w:val="28"/>
          <w:lang w:val="ru-RU"/>
        </w:rPr>
        <w:t>собі</w:t>
      </w:r>
      <w:proofErr w:type="spellEnd"/>
      <w:r>
        <w:rPr>
          <w:sz w:val="28"/>
          <w:szCs w:val="28"/>
          <w:lang w:val="ru-RU"/>
        </w:rPr>
        <w:t xml:space="preserve"> фонендоскоп, </w:t>
      </w:r>
      <w:proofErr w:type="spellStart"/>
      <w:r>
        <w:rPr>
          <w:sz w:val="28"/>
          <w:szCs w:val="28"/>
          <w:lang w:val="ru-RU"/>
        </w:rPr>
        <w:t>зошит</w:t>
      </w:r>
      <w:proofErr w:type="spellEnd"/>
      <w:r>
        <w:rPr>
          <w:sz w:val="28"/>
          <w:szCs w:val="28"/>
          <w:lang w:val="ru-RU"/>
        </w:rPr>
        <w:t xml:space="preserve">, ручку;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всі</w:t>
      </w:r>
      <w:proofErr w:type="spellEnd"/>
      <w:r>
        <w:rPr>
          <w:sz w:val="28"/>
          <w:szCs w:val="28"/>
          <w:lang w:val="ru-RU"/>
        </w:rPr>
        <w:t xml:space="preserve"> </w:t>
      </w:r>
      <w:proofErr w:type="spellStart"/>
      <w:r>
        <w:rPr>
          <w:sz w:val="28"/>
          <w:szCs w:val="28"/>
          <w:lang w:val="ru-RU"/>
        </w:rPr>
        <w:t>необхідні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і </w:t>
      </w:r>
      <w:proofErr w:type="spellStart"/>
      <w:r>
        <w:rPr>
          <w:sz w:val="28"/>
          <w:szCs w:val="28"/>
          <w:lang w:val="ru-RU"/>
        </w:rPr>
        <w:t>працювати</w:t>
      </w:r>
      <w:proofErr w:type="spellEnd"/>
      <w:r>
        <w:rPr>
          <w:sz w:val="28"/>
          <w:szCs w:val="28"/>
          <w:lang w:val="ru-RU"/>
        </w:rPr>
        <w:t xml:space="preserve"> </w:t>
      </w:r>
      <w:proofErr w:type="spellStart"/>
      <w:r>
        <w:rPr>
          <w:sz w:val="28"/>
          <w:szCs w:val="28"/>
          <w:lang w:val="ru-RU"/>
        </w:rPr>
        <w:t>щодня</w:t>
      </w:r>
      <w:proofErr w:type="spellEnd"/>
      <w:r>
        <w:rPr>
          <w:sz w:val="28"/>
          <w:szCs w:val="28"/>
          <w:lang w:val="ru-RU"/>
        </w:rPr>
        <w:t xml:space="preserve">; </w:t>
      </w:r>
      <w:proofErr w:type="spellStart"/>
      <w:r>
        <w:rPr>
          <w:sz w:val="28"/>
          <w:szCs w:val="28"/>
          <w:lang w:val="ru-RU"/>
        </w:rPr>
        <w:t>вміти</w:t>
      </w:r>
      <w:proofErr w:type="spellEnd"/>
      <w:r>
        <w:rPr>
          <w:sz w:val="28"/>
          <w:szCs w:val="28"/>
          <w:lang w:val="ru-RU"/>
        </w:rPr>
        <w:t xml:space="preserve"> </w:t>
      </w:r>
      <w:proofErr w:type="spellStart"/>
      <w:r>
        <w:rPr>
          <w:sz w:val="28"/>
          <w:szCs w:val="28"/>
          <w:lang w:val="ru-RU"/>
        </w:rPr>
        <w:t>працювати</w:t>
      </w:r>
      <w:proofErr w:type="spellEnd"/>
      <w:r>
        <w:rPr>
          <w:sz w:val="28"/>
          <w:szCs w:val="28"/>
          <w:lang w:val="ru-RU"/>
        </w:rPr>
        <w:t xml:space="preserve"> з партнером </w:t>
      </w:r>
      <w:proofErr w:type="spellStart"/>
      <w:r>
        <w:rPr>
          <w:sz w:val="28"/>
          <w:szCs w:val="28"/>
          <w:lang w:val="ru-RU"/>
        </w:rPr>
        <w:t>або</w:t>
      </w:r>
      <w:proofErr w:type="spellEnd"/>
      <w:r>
        <w:rPr>
          <w:sz w:val="28"/>
          <w:szCs w:val="28"/>
          <w:lang w:val="ru-RU"/>
        </w:rPr>
        <w:t xml:space="preserve"> в </w:t>
      </w:r>
      <w:proofErr w:type="spellStart"/>
      <w:r>
        <w:rPr>
          <w:sz w:val="28"/>
          <w:szCs w:val="28"/>
          <w:lang w:val="ru-RU"/>
        </w:rPr>
        <w:t>складі</w:t>
      </w:r>
      <w:proofErr w:type="spellEnd"/>
      <w:r>
        <w:rPr>
          <w:sz w:val="28"/>
          <w:szCs w:val="28"/>
          <w:lang w:val="ru-RU"/>
        </w:rPr>
        <w:t xml:space="preserve">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звертатися</w:t>
      </w:r>
      <w:proofErr w:type="spellEnd"/>
      <w:r>
        <w:rPr>
          <w:sz w:val="28"/>
          <w:szCs w:val="28"/>
          <w:lang w:val="ru-RU"/>
        </w:rPr>
        <w:t xml:space="preserve"> за </w:t>
      </w:r>
      <w:proofErr w:type="spellStart"/>
      <w:r>
        <w:rPr>
          <w:sz w:val="28"/>
          <w:szCs w:val="28"/>
          <w:lang w:val="ru-RU"/>
        </w:rPr>
        <w:t>допомогою</w:t>
      </w:r>
      <w:proofErr w:type="spellEnd"/>
      <w:r>
        <w:rPr>
          <w:sz w:val="28"/>
          <w:szCs w:val="28"/>
          <w:lang w:val="ru-RU"/>
        </w:rPr>
        <w:t xml:space="preserve"> і </w:t>
      </w:r>
      <w:proofErr w:type="spellStart"/>
      <w:r>
        <w:rPr>
          <w:sz w:val="28"/>
          <w:szCs w:val="28"/>
          <w:lang w:val="ru-RU"/>
        </w:rPr>
        <w:t>отримувати</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коли Ви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потребуєте</w:t>
      </w:r>
      <w:proofErr w:type="spellEnd"/>
      <w:r>
        <w:rPr>
          <w:sz w:val="28"/>
          <w:szCs w:val="28"/>
          <w:lang w:val="ru-RU"/>
        </w:rPr>
        <w:t>.</w:t>
      </w:r>
    </w:p>
    <w:p w:rsidR="00D65253" w:rsidRDefault="00D65253" w:rsidP="00D65253">
      <w:pPr>
        <w:ind w:firstLine="709"/>
        <w:jc w:val="both"/>
        <w:rPr>
          <w:sz w:val="28"/>
          <w:szCs w:val="28"/>
          <w:lang w:val="ru-RU"/>
        </w:rPr>
      </w:pPr>
      <w:proofErr w:type="spellStart"/>
      <w:r>
        <w:rPr>
          <w:sz w:val="28"/>
          <w:szCs w:val="28"/>
          <w:lang w:val="ru-RU"/>
        </w:rPr>
        <w:t>Передбачена</w:t>
      </w:r>
      <w:proofErr w:type="spellEnd"/>
      <w:r>
        <w:rPr>
          <w:sz w:val="28"/>
          <w:szCs w:val="28"/>
          <w:lang w:val="ru-RU"/>
        </w:rPr>
        <w:t xml:space="preserve"> </w:t>
      </w:r>
      <w:proofErr w:type="spellStart"/>
      <w:r>
        <w:rPr>
          <w:sz w:val="28"/>
          <w:szCs w:val="28"/>
          <w:lang w:val="ru-RU"/>
        </w:rPr>
        <w:t>академічна</w:t>
      </w:r>
      <w:proofErr w:type="spellEnd"/>
      <w:r>
        <w:rPr>
          <w:sz w:val="28"/>
          <w:szCs w:val="28"/>
          <w:lang w:val="ru-RU"/>
        </w:rPr>
        <w:t xml:space="preserve"> </w:t>
      </w:r>
      <w:proofErr w:type="spellStart"/>
      <w:r>
        <w:rPr>
          <w:sz w:val="28"/>
          <w:szCs w:val="28"/>
          <w:lang w:val="ru-RU"/>
        </w:rPr>
        <w:t>мобільність</w:t>
      </w:r>
      <w:proofErr w:type="spellEnd"/>
      <w:r>
        <w:rPr>
          <w:sz w:val="28"/>
          <w:szCs w:val="28"/>
          <w:lang w:val="ru-RU"/>
        </w:rPr>
        <w:t xml:space="preserve">, </w:t>
      </w:r>
      <w:proofErr w:type="spellStart"/>
      <w:r>
        <w:rPr>
          <w:sz w:val="28"/>
          <w:szCs w:val="28"/>
          <w:lang w:val="ru-RU"/>
        </w:rPr>
        <w:t>взаємозамінність</w:t>
      </w:r>
      <w:proofErr w:type="spellEnd"/>
      <w:r>
        <w:rPr>
          <w:sz w:val="28"/>
          <w:szCs w:val="28"/>
          <w:lang w:val="ru-RU"/>
        </w:rPr>
        <w:t xml:space="preserve"> </w:t>
      </w:r>
      <w:proofErr w:type="spellStart"/>
      <w:r>
        <w:rPr>
          <w:sz w:val="28"/>
          <w:szCs w:val="28"/>
          <w:lang w:val="ru-RU"/>
        </w:rPr>
        <w:t>залікових</w:t>
      </w:r>
      <w:proofErr w:type="spellEnd"/>
      <w:r>
        <w:rPr>
          <w:sz w:val="28"/>
          <w:szCs w:val="28"/>
          <w:lang w:val="ru-RU"/>
        </w:rPr>
        <w:t xml:space="preserve"> </w:t>
      </w:r>
      <w:proofErr w:type="spellStart"/>
      <w:r>
        <w:rPr>
          <w:sz w:val="28"/>
          <w:szCs w:val="28"/>
          <w:lang w:val="ru-RU"/>
        </w:rPr>
        <w:t>кредитів</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1 кредиту 30 годин). </w:t>
      </w:r>
      <w:proofErr w:type="spellStart"/>
      <w:r>
        <w:rPr>
          <w:sz w:val="28"/>
          <w:szCs w:val="28"/>
          <w:lang w:val="ru-RU"/>
        </w:rPr>
        <w:t>Студенти</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w:t>
      </w:r>
      <w:proofErr w:type="spellStart"/>
      <w:r>
        <w:rPr>
          <w:sz w:val="28"/>
          <w:szCs w:val="28"/>
          <w:lang w:val="ru-RU"/>
        </w:rPr>
        <w:t>обговорювати</w:t>
      </w:r>
      <w:proofErr w:type="spellEnd"/>
      <w:r>
        <w:rPr>
          <w:sz w:val="28"/>
          <w:szCs w:val="28"/>
          <w:lang w:val="ru-RU"/>
        </w:rPr>
        <w:t xml:space="preserve"> </w:t>
      </w:r>
      <w:proofErr w:type="spellStart"/>
      <w:r>
        <w:rPr>
          <w:sz w:val="28"/>
          <w:szCs w:val="28"/>
          <w:lang w:val="ru-RU"/>
        </w:rPr>
        <w:t>різні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але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 строго </w:t>
      </w:r>
      <w:proofErr w:type="spellStart"/>
      <w:r>
        <w:rPr>
          <w:sz w:val="28"/>
          <w:szCs w:val="28"/>
          <w:lang w:val="ru-RU"/>
        </w:rPr>
        <w:t>індивідуально</w:t>
      </w:r>
      <w:proofErr w:type="spellEnd"/>
      <w:r>
        <w:rPr>
          <w:sz w:val="28"/>
          <w:szCs w:val="28"/>
          <w:lang w:val="ru-RU"/>
        </w:rPr>
        <w:t xml:space="preserve">. Не </w:t>
      </w:r>
      <w:proofErr w:type="spellStart"/>
      <w:r>
        <w:rPr>
          <w:sz w:val="28"/>
          <w:szCs w:val="28"/>
          <w:lang w:val="ru-RU"/>
        </w:rPr>
        <w:t>допускаються</w:t>
      </w:r>
      <w:proofErr w:type="spellEnd"/>
      <w:r>
        <w:rPr>
          <w:sz w:val="28"/>
          <w:szCs w:val="28"/>
          <w:lang w:val="ru-RU"/>
        </w:rPr>
        <w:t xml:space="preserve"> </w:t>
      </w:r>
      <w:proofErr w:type="spellStart"/>
      <w:r>
        <w:rPr>
          <w:sz w:val="28"/>
          <w:szCs w:val="28"/>
          <w:lang w:val="ru-RU"/>
        </w:rPr>
        <w:t>списування</w:t>
      </w:r>
      <w:proofErr w:type="spellEnd"/>
      <w:r>
        <w:rPr>
          <w:sz w:val="28"/>
          <w:szCs w:val="28"/>
          <w:lang w:val="ru-RU"/>
        </w:rPr>
        <w:t xml:space="preserve">, </w:t>
      </w:r>
      <w:proofErr w:type="spellStart"/>
      <w:r>
        <w:rPr>
          <w:sz w:val="28"/>
          <w:szCs w:val="28"/>
          <w:lang w:val="ru-RU"/>
        </w:rPr>
        <w:t>використання</w:t>
      </w:r>
      <w:proofErr w:type="spellEnd"/>
      <w:r>
        <w:rPr>
          <w:sz w:val="28"/>
          <w:szCs w:val="28"/>
          <w:lang w:val="ru-RU"/>
        </w:rPr>
        <w:t xml:space="preserve"> </w:t>
      </w:r>
      <w:proofErr w:type="spellStart"/>
      <w:r>
        <w:rPr>
          <w:sz w:val="28"/>
          <w:szCs w:val="28"/>
          <w:lang w:val="ru-RU"/>
        </w:rPr>
        <w:t>різного</w:t>
      </w:r>
      <w:proofErr w:type="spellEnd"/>
      <w:r>
        <w:rPr>
          <w:sz w:val="28"/>
          <w:szCs w:val="28"/>
          <w:lang w:val="ru-RU"/>
        </w:rPr>
        <w:t xml:space="preserve"> роду </w:t>
      </w:r>
      <w:proofErr w:type="spellStart"/>
      <w:r>
        <w:rPr>
          <w:sz w:val="28"/>
          <w:szCs w:val="28"/>
          <w:lang w:val="ru-RU"/>
        </w:rPr>
        <w:t>програмних</w:t>
      </w:r>
      <w:proofErr w:type="spellEnd"/>
      <w:r>
        <w:rPr>
          <w:sz w:val="28"/>
          <w:szCs w:val="28"/>
          <w:lang w:val="ru-RU"/>
        </w:rPr>
        <w:t xml:space="preserve"> </w:t>
      </w:r>
      <w:proofErr w:type="spellStart"/>
      <w:r>
        <w:rPr>
          <w:sz w:val="28"/>
          <w:szCs w:val="28"/>
          <w:lang w:val="ru-RU"/>
        </w:rPr>
        <w:t>засобів</w:t>
      </w:r>
      <w:proofErr w:type="spellEnd"/>
      <w:r>
        <w:rPr>
          <w:sz w:val="28"/>
          <w:szCs w:val="28"/>
          <w:lang w:val="ru-RU"/>
        </w:rPr>
        <w:t xml:space="preserve">, </w:t>
      </w:r>
      <w:proofErr w:type="spellStart"/>
      <w:r>
        <w:rPr>
          <w:sz w:val="28"/>
          <w:szCs w:val="28"/>
          <w:lang w:val="ru-RU"/>
        </w:rPr>
        <w:t>підказки</w:t>
      </w:r>
      <w:proofErr w:type="spellEnd"/>
      <w:r>
        <w:rPr>
          <w:sz w:val="28"/>
          <w:szCs w:val="28"/>
          <w:lang w:val="ru-RU"/>
        </w:rPr>
        <w:t xml:space="preserve">, </w:t>
      </w:r>
      <w:proofErr w:type="spellStart"/>
      <w:r>
        <w:rPr>
          <w:sz w:val="28"/>
          <w:szCs w:val="28"/>
          <w:lang w:val="ru-RU"/>
        </w:rPr>
        <w:t>користування</w:t>
      </w:r>
      <w:proofErr w:type="spellEnd"/>
      <w:r>
        <w:rPr>
          <w:sz w:val="28"/>
          <w:szCs w:val="28"/>
          <w:lang w:val="ru-RU"/>
        </w:rPr>
        <w:t xml:space="preserve"> </w:t>
      </w:r>
      <w:proofErr w:type="spellStart"/>
      <w:r>
        <w:rPr>
          <w:sz w:val="28"/>
          <w:szCs w:val="28"/>
          <w:lang w:val="ru-RU"/>
        </w:rPr>
        <w:t>мобільним</w:t>
      </w:r>
      <w:proofErr w:type="spellEnd"/>
      <w:r>
        <w:rPr>
          <w:sz w:val="28"/>
          <w:szCs w:val="28"/>
          <w:lang w:val="ru-RU"/>
        </w:rPr>
        <w:t xml:space="preserve"> телефоном, планшетом </w:t>
      </w:r>
      <w:proofErr w:type="spellStart"/>
      <w:r>
        <w:rPr>
          <w:sz w:val="28"/>
          <w:szCs w:val="28"/>
          <w:lang w:val="ru-RU"/>
        </w:rPr>
        <w:t>чи</w:t>
      </w:r>
      <w:proofErr w:type="spellEnd"/>
      <w:r>
        <w:rPr>
          <w:sz w:val="28"/>
          <w:szCs w:val="28"/>
          <w:lang w:val="ru-RU"/>
        </w:rPr>
        <w:t xml:space="preserve">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електронними</w:t>
      </w:r>
      <w:proofErr w:type="spellEnd"/>
      <w:r>
        <w:rPr>
          <w:sz w:val="28"/>
          <w:szCs w:val="28"/>
          <w:lang w:val="ru-RU"/>
        </w:rPr>
        <w:t xml:space="preserve"> гаджетами </w:t>
      </w:r>
      <w:proofErr w:type="spellStart"/>
      <w:r>
        <w:rPr>
          <w:sz w:val="28"/>
          <w:szCs w:val="28"/>
          <w:lang w:val="ru-RU"/>
        </w:rPr>
        <w:t>під</w:t>
      </w:r>
      <w:proofErr w:type="spellEnd"/>
      <w:r>
        <w:rPr>
          <w:sz w:val="28"/>
          <w:szCs w:val="28"/>
          <w:lang w:val="ru-RU"/>
        </w:rPr>
        <w:t xml:space="preserve"> час </w:t>
      </w:r>
      <w:proofErr w:type="spellStart"/>
      <w:r>
        <w:rPr>
          <w:sz w:val="28"/>
          <w:szCs w:val="28"/>
          <w:lang w:val="ru-RU"/>
        </w:rPr>
        <w:t>заняття</w:t>
      </w:r>
      <w:proofErr w:type="spellEnd"/>
      <w:r>
        <w:rPr>
          <w:sz w:val="28"/>
          <w:szCs w:val="28"/>
          <w:lang w:val="ru-RU"/>
        </w:rPr>
        <w:t xml:space="preserve">. Не </w:t>
      </w:r>
      <w:proofErr w:type="spellStart"/>
      <w:r>
        <w:rPr>
          <w:sz w:val="28"/>
          <w:szCs w:val="28"/>
          <w:lang w:val="ru-RU"/>
        </w:rPr>
        <w:t>допускаються</w:t>
      </w:r>
      <w:proofErr w:type="spellEnd"/>
      <w:r>
        <w:rPr>
          <w:sz w:val="28"/>
          <w:szCs w:val="28"/>
          <w:lang w:val="ru-RU"/>
        </w:rPr>
        <w:t xml:space="preserve"> </w:t>
      </w:r>
      <w:proofErr w:type="spellStart"/>
      <w:r>
        <w:rPr>
          <w:sz w:val="28"/>
          <w:szCs w:val="28"/>
          <w:lang w:val="ru-RU"/>
        </w:rPr>
        <w:t>запізнення</w:t>
      </w:r>
      <w:proofErr w:type="spellEnd"/>
      <w:r>
        <w:rPr>
          <w:sz w:val="28"/>
          <w:szCs w:val="28"/>
          <w:lang w:val="ru-RU"/>
        </w:rPr>
        <w:t xml:space="preserve"> </w:t>
      </w:r>
      <w:proofErr w:type="spellStart"/>
      <w:r>
        <w:rPr>
          <w:sz w:val="28"/>
          <w:szCs w:val="28"/>
          <w:lang w:val="ru-RU"/>
        </w:rPr>
        <w:t>студентів</w:t>
      </w:r>
      <w:proofErr w:type="spellEnd"/>
      <w:r>
        <w:rPr>
          <w:sz w:val="28"/>
          <w:szCs w:val="28"/>
          <w:lang w:val="ru-RU"/>
        </w:rPr>
        <w:t xml:space="preserve"> на </w:t>
      </w:r>
      <w:proofErr w:type="spellStart"/>
      <w:r>
        <w:rPr>
          <w:sz w:val="28"/>
          <w:szCs w:val="28"/>
          <w:lang w:val="ru-RU"/>
        </w:rPr>
        <w:t>практичні</w:t>
      </w:r>
      <w:proofErr w:type="spellEnd"/>
      <w:r>
        <w:rPr>
          <w:sz w:val="28"/>
          <w:szCs w:val="28"/>
          <w:lang w:val="ru-RU"/>
        </w:rPr>
        <w:t xml:space="preserve"> </w:t>
      </w:r>
      <w:proofErr w:type="spellStart"/>
      <w:r>
        <w:rPr>
          <w:sz w:val="28"/>
          <w:szCs w:val="28"/>
          <w:lang w:val="ru-RU"/>
        </w:rPr>
        <w:t>заняття</w:t>
      </w:r>
      <w:proofErr w:type="spellEnd"/>
      <w:r>
        <w:rPr>
          <w:sz w:val="28"/>
          <w:szCs w:val="28"/>
          <w:lang w:val="ru-RU"/>
        </w:rPr>
        <w:t xml:space="preserve">. Пропуски </w:t>
      </w:r>
      <w:proofErr w:type="spellStart"/>
      <w:r>
        <w:rPr>
          <w:sz w:val="28"/>
          <w:szCs w:val="28"/>
          <w:lang w:val="ru-RU"/>
        </w:rPr>
        <w:t>практичних</w:t>
      </w:r>
      <w:proofErr w:type="spellEnd"/>
      <w:r>
        <w:rPr>
          <w:sz w:val="28"/>
          <w:szCs w:val="28"/>
          <w:lang w:val="ru-RU"/>
        </w:rPr>
        <w:t xml:space="preserve"> занять </w:t>
      </w:r>
      <w:proofErr w:type="spellStart"/>
      <w:r>
        <w:rPr>
          <w:sz w:val="28"/>
          <w:szCs w:val="28"/>
          <w:lang w:val="ru-RU"/>
        </w:rPr>
        <w:t>відпрацьовуються</w:t>
      </w:r>
      <w:proofErr w:type="spellEnd"/>
      <w:r>
        <w:rPr>
          <w:sz w:val="28"/>
          <w:szCs w:val="28"/>
          <w:lang w:val="ru-RU"/>
        </w:rPr>
        <w:t xml:space="preserve"> година в годину </w:t>
      </w:r>
      <w:proofErr w:type="spellStart"/>
      <w:r>
        <w:rPr>
          <w:sz w:val="28"/>
          <w:szCs w:val="28"/>
          <w:lang w:val="ru-RU"/>
        </w:rPr>
        <w:t>викладачу</w:t>
      </w:r>
      <w:proofErr w:type="spellEnd"/>
      <w:r>
        <w:rPr>
          <w:sz w:val="28"/>
          <w:szCs w:val="28"/>
          <w:lang w:val="ru-RU"/>
        </w:rPr>
        <w:t xml:space="preserve">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черговому</w:t>
      </w:r>
      <w:proofErr w:type="spellEnd"/>
      <w:r>
        <w:rPr>
          <w:sz w:val="28"/>
          <w:szCs w:val="28"/>
          <w:lang w:val="ru-RU"/>
        </w:rPr>
        <w:t xml:space="preserve"> </w:t>
      </w:r>
      <w:proofErr w:type="spellStart"/>
      <w:r>
        <w:rPr>
          <w:sz w:val="28"/>
          <w:szCs w:val="28"/>
          <w:lang w:val="ru-RU"/>
        </w:rPr>
        <w:t>викладачу</w:t>
      </w:r>
      <w:proofErr w:type="spellEnd"/>
      <w:r>
        <w:rPr>
          <w:sz w:val="28"/>
          <w:szCs w:val="28"/>
          <w:lang w:val="ru-RU"/>
        </w:rPr>
        <w:t xml:space="preserve">. </w:t>
      </w:r>
      <w:proofErr w:type="spellStart"/>
      <w:r>
        <w:rPr>
          <w:sz w:val="28"/>
          <w:szCs w:val="28"/>
          <w:lang w:val="ru-RU"/>
        </w:rPr>
        <w:t>Прийом</w:t>
      </w:r>
      <w:proofErr w:type="spellEnd"/>
      <w:r>
        <w:rPr>
          <w:sz w:val="28"/>
          <w:szCs w:val="28"/>
          <w:lang w:val="ru-RU"/>
        </w:rPr>
        <w:t xml:space="preserve"> </w:t>
      </w:r>
      <w:proofErr w:type="spellStart"/>
      <w:r>
        <w:rPr>
          <w:sz w:val="28"/>
          <w:szCs w:val="28"/>
          <w:lang w:val="ru-RU"/>
        </w:rPr>
        <w:t>відпрацювань</w:t>
      </w:r>
      <w:proofErr w:type="spellEnd"/>
      <w:r>
        <w:rPr>
          <w:sz w:val="28"/>
          <w:szCs w:val="28"/>
          <w:lang w:val="ru-RU"/>
        </w:rPr>
        <w:t xml:space="preserve"> та </w:t>
      </w:r>
      <w:proofErr w:type="spellStart"/>
      <w:r>
        <w:rPr>
          <w:sz w:val="28"/>
          <w:szCs w:val="28"/>
          <w:lang w:val="ru-RU"/>
        </w:rPr>
        <w:t>консультації</w:t>
      </w:r>
      <w:proofErr w:type="spellEnd"/>
      <w:r>
        <w:rPr>
          <w:sz w:val="28"/>
          <w:szCs w:val="28"/>
          <w:lang w:val="ru-RU"/>
        </w:rPr>
        <w:t xml:space="preserve"> </w:t>
      </w:r>
      <w:proofErr w:type="spellStart"/>
      <w:r>
        <w:rPr>
          <w:sz w:val="28"/>
          <w:szCs w:val="28"/>
          <w:lang w:val="ru-RU"/>
        </w:rPr>
        <w:t>проводяться</w:t>
      </w:r>
      <w:proofErr w:type="spellEnd"/>
      <w:r>
        <w:rPr>
          <w:sz w:val="28"/>
          <w:szCs w:val="28"/>
          <w:lang w:val="ru-RU"/>
        </w:rPr>
        <w:t xml:space="preserve"> </w:t>
      </w:r>
      <w:proofErr w:type="spellStart"/>
      <w:r>
        <w:rPr>
          <w:sz w:val="28"/>
          <w:szCs w:val="28"/>
          <w:lang w:val="ru-RU"/>
        </w:rPr>
        <w:t>щоденно</w:t>
      </w:r>
      <w:proofErr w:type="spellEnd"/>
      <w:r>
        <w:rPr>
          <w:sz w:val="28"/>
          <w:szCs w:val="28"/>
          <w:lang w:val="ru-RU"/>
        </w:rPr>
        <w:t xml:space="preserve"> з 15.00 – 17.00, по </w:t>
      </w:r>
      <w:proofErr w:type="spellStart"/>
      <w:r>
        <w:rPr>
          <w:sz w:val="28"/>
          <w:szCs w:val="28"/>
          <w:lang w:val="ru-RU"/>
        </w:rPr>
        <w:t>суботах</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до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відпрацювання</w:t>
      </w:r>
      <w:proofErr w:type="spellEnd"/>
      <w:r>
        <w:rPr>
          <w:sz w:val="28"/>
          <w:szCs w:val="28"/>
          <w:lang w:val="ru-RU"/>
        </w:rPr>
        <w:t xml:space="preserve"> студентами </w:t>
      </w:r>
      <w:proofErr w:type="spellStart"/>
      <w:r>
        <w:rPr>
          <w:sz w:val="28"/>
          <w:szCs w:val="28"/>
          <w:lang w:val="ru-RU"/>
        </w:rPr>
        <w:t>навчальних</w:t>
      </w:r>
      <w:proofErr w:type="spellEnd"/>
      <w:r>
        <w:rPr>
          <w:sz w:val="28"/>
          <w:szCs w:val="28"/>
          <w:lang w:val="ru-RU"/>
        </w:rPr>
        <w:t xml:space="preserve"> занять» </w:t>
      </w:r>
      <w:proofErr w:type="spellStart"/>
      <w:r>
        <w:rPr>
          <w:sz w:val="28"/>
          <w:szCs w:val="28"/>
          <w:lang w:val="ru-RU"/>
        </w:rPr>
        <w:t>від</w:t>
      </w:r>
      <w:proofErr w:type="spellEnd"/>
      <w:r>
        <w:rPr>
          <w:sz w:val="28"/>
          <w:szCs w:val="28"/>
          <w:lang w:val="ru-RU"/>
        </w:rPr>
        <w:t xml:space="preserve"> 07.12.2015 № 415. </w:t>
      </w:r>
    </w:p>
    <w:p w:rsidR="00D65253" w:rsidRDefault="00D65253" w:rsidP="00D65253">
      <w:pPr>
        <w:ind w:firstLine="709"/>
        <w:jc w:val="both"/>
        <w:rPr>
          <w:sz w:val="28"/>
          <w:szCs w:val="28"/>
          <w:lang w:val="ru-RU"/>
        </w:rPr>
      </w:pPr>
      <w:proofErr w:type="spellStart"/>
      <w:r>
        <w:rPr>
          <w:sz w:val="28"/>
          <w:szCs w:val="28"/>
          <w:lang w:val="ru-RU"/>
        </w:rPr>
        <w:t>Студенти</w:t>
      </w:r>
      <w:proofErr w:type="spellEnd"/>
      <w:r>
        <w:rPr>
          <w:sz w:val="28"/>
          <w:szCs w:val="28"/>
          <w:lang w:val="ru-RU"/>
        </w:rPr>
        <w:t xml:space="preserve"> з </w:t>
      </w:r>
      <w:proofErr w:type="spellStart"/>
      <w:r>
        <w:rPr>
          <w:sz w:val="28"/>
          <w:szCs w:val="28"/>
          <w:lang w:val="ru-RU"/>
        </w:rPr>
        <w:t>особливими</w:t>
      </w:r>
      <w:proofErr w:type="spellEnd"/>
      <w:r>
        <w:rPr>
          <w:sz w:val="28"/>
          <w:szCs w:val="28"/>
          <w:lang w:val="ru-RU"/>
        </w:rPr>
        <w:t xml:space="preserve"> потребами </w:t>
      </w:r>
      <w:proofErr w:type="spellStart"/>
      <w:r>
        <w:rPr>
          <w:sz w:val="28"/>
          <w:szCs w:val="28"/>
          <w:lang w:val="ru-RU"/>
        </w:rPr>
        <w:t>повинні</w:t>
      </w:r>
      <w:proofErr w:type="spellEnd"/>
      <w:r>
        <w:rPr>
          <w:sz w:val="28"/>
          <w:szCs w:val="28"/>
          <w:lang w:val="ru-RU"/>
        </w:rPr>
        <w:t xml:space="preserve"> </w:t>
      </w:r>
      <w:proofErr w:type="spellStart"/>
      <w:r>
        <w:rPr>
          <w:sz w:val="28"/>
          <w:szCs w:val="28"/>
          <w:lang w:val="ru-RU"/>
        </w:rPr>
        <w:t>зустрітися</w:t>
      </w:r>
      <w:proofErr w:type="spellEnd"/>
      <w:r>
        <w:rPr>
          <w:sz w:val="28"/>
          <w:szCs w:val="28"/>
          <w:lang w:val="ru-RU"/>
        </w:rPr>
        <w:t xml:space="preserve"> з </w:t>
      </w:r>
      <w:proofErr w:type="spellStart"/>
      <w:r>
        <w:rPr>
          <w:sz w:val="28"/>
          <w:szCs w:val="28"/>
          <w:lang w:val="ru-RU"/>
        </w:rPr>
        <w:t>викладачем</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попередити</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w:t>
      </w:r>
      <w:proofErr w:type="gramStart"/>
      <w:r>
        <w:rPr>
          <w:sz w:val="28"/>
          <w:szCs w:val="28"/>
          <w:lang w:val="ru-RU"/>
        </w:rPr>
        <w:t>початку</w:t>
      </w:r>
      <w:proofErr w:type="gramEnd"/>
      <w:r>
        <w:rPr>
          <w:sz w:val="28"/>
          <w:szCs w:val="28"/>
          <w:lang w:val="ru-RU"/>
        </w:rPr>
        <w:t xml:space="preserve"> занять, на </w:t>
      </w:r>
      <w:proofErr w:type="spellStart"/>
      <w:r>
        <w:rPr>
          <w:sz w:val="28"/>
          <w:szCs w:val="28"/>
          <w:lang w:val="ru-RU"/>
        </w:rPr>
        <w:t>прохання</w:t>
      </w:r>
      <w:proofErr w:type="spellEnd"/>
      <w:r>
        <w:rPr>
          <w:sz w:val="28"/>
          <w:szCs w:val="28"/>
          <w:lang w:val="ru-RU"/>
        </w:rPr>
        <w:t xml:space="preserve"> студента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w:t>
      </w:r>
      <w:proofErr w:type="spellStart"/>
      <w:r>
        <w:rPr>
          <w:sz w:val="28"/>
          <w:szCs w:val="28"/>
          <w:lang w:val="ru-RU"/>
        </w:rPr>
        <w:t>зробити</w:t>
      </w:r>
      <w:proofErr w:type="spellEnd"/>
      <w:r>
        <w:rPr>
          <w:sz w:val="28"/>
          <w:szCs w:val="28"/>
          <w:lang w:val="ru-RU"/>
        </w:rPr>
        <w:t xml:space="preserve"> староста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Якщо</w:t>
      </w:r>
      <w:proofErr w:type="spellEnd"/>
      <w:r>
        <w:rPr>
          <w:sz w:val="28"/>
          <w:szCs w:val="28"/>
          <w:lang w:val="ru-RU"/>
        </w:rPr>
        <w:t xml:space="preserve"> у Вас </w:t>
      </w:r>
      <w:proofErr w:type="spellStart"/>
      <w:r>
        <w:rPr>
          <w:sz w:val="28"/>
          <w:szCs w:val="28"/>
          <w:lang w:val="ru-RU"/>
        </w:rPr>
        <w:t>виникнуть</w:t>
      </w:r>
      <w:proofErr w:type="spellEnd"/>
      <w:r>
        <w:rPr>
          <w:sz w:val="28"/>
          <w:szCs w:val="28"/>
          <w:lang w:val="ru-RU"/>
        </w:rPr>
        <w:t xml:space="preserve"> будь-</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 xml:space="preserve">, будь ласка, </w:t>
      </w:r>
      <w:proofErr w:type="spellStart"/>
      <w:r>
        <w:rPr>
          <w:sz w:val="28"/>
          <w:szCs w:val="28"/>
          <w:lang w:val="ru-RU"/>
        </w:rPr>
        <w:t>контактуйте</w:t>
      </w:r>
      <w:proofErr w:type="spellEnd"/>
      <w:r>
        <w:rPr>
          <w:sz w:val="28"/>
          <w:szCs w:val="28"/>
          <w:lang w:val="ru-RU"/>
        </w:rPr>
        <w:t xml:space="preserve"> з </w:t>
      </w:r>
      <w:proofErr w:type="spellStart"/>
      <w:r>
        <w:rPr>
          <w:sz w:val="28"/>
          <w:szCs w:val="28"/>
          <w:lang w:val="ru-RU"/>
        </w:rPr>
        <w:t>викладачем</w:t>
      </w:r>
      <w:proofErr w:type="spellEnd"/>
      <w:r>
        <w:rPr>
          <w:sz w:val="28"/>
          <w:szCs w:val="28"/>
          <w:lang w:val="ru-RU"/>
        </w:rPr>
        <w:t>.</w:t>
      </w:r>
    </w:p>
    <w:p w:rsidR="00D65253" w:rsidRDefault="00D65253" w:rsidP="00D65253">
      <w:pPr>
        <w:jc w:val="center"/>
        <w:rPr>
          <w:b/>
          <w:sz w:val="28"/>
          <w:szCs w:val="28"/>
          <w:lang w:val="ru-RU"/>
        </w:rPr>
      </w:pPr>
      <w:r>
        <w:rPr>
          <w:b/>
          <w:sz w:val="28"/>
          <w:szCs w:val="28"/>
        </w:rPr>
        <w:t>Політика оцінювання</w:t>
      </w:r>
    </w:p>
    <w:p w:rsidR="00D65253" w:rsidRDefault="00D65253" w:rsidP="00D65253">
      <w:pPr>
        <w:ind w:firstLine="709"/>
        <w:jc w:val="both"/>
        <w:rPr>
          <w:sz w:val="28"/>
          <w:szCs w:val="28"/>
        </w:rPr>
      </w:pPr>
      <w:r>
        <w:rPr>
          <w:sz w:val="28"/>
          <w:szCs w:val="28"/>
        </w:rPr>
        <w:t>Рекомендовано проводити практичні заняття з включенням:</w:t>
      </w:r>
    </w:p>
    <w:p w:rsidR="00D65253" w:rsidRDefault="00D65253" w:rsidP="00D65253">
      <w:pPr>
        <w:widowControl/>
        <w:numPr>
          <w:ilvl w:val="0"/>
          <w:numId w:val="5"/>
        </w:numPr>
        <w:autoSpaceDE/>
        <w:jc w:val="both"/>
        <w:rPr>
          <w:sz w:val="28"/>
          <w:szCs w:val="28"/>
        </w:rPr>
      </w:pPr>
      <w:r>
        <w:rPr>
          <w:sz w:val="28"/>
          <w:szCs w:val="28"/>
        </w:rPr>
        <w:t>контролю початкового рівня знань за допомогою  тестів, складених у форматі запитання з 5 варіантами відповіді, з яких 1 – правильна;</w:t>
      </w:r>
    </w:p>
    <w:p w:rsidR="00D65253" w:rsidRDefault="00D65253" w:rsidP="00D65253">
      <w:pPr>
        <w:widowControl/>
        <w:numPr>
          <w:ilvl w:val="0"/>
          <w:numId w:val="5"/>
        </w:numPr>
        <w:autoSpaceDE/>
        <w:jc w:val="both"/>
        <w:rPr>
          <w:sz w:val="28"/>
          <w:szCs w:val="28"/>
        </w:rPr>
      </w:pPr>
      <w:r>
        <w:rPr>
          <w:sz w:val="28"/>
          <w:szCs w:val="28"/>
        </w:rPr>
        <w:t>опитування студентів за темою заняття;</w:t>
      </w:r>
    </w:p>
    <w:p w:rsidR="00D65253" w:rsidRDefault="00D65253" w:rsidP="00D65253">
      <w:pPr>
        <w:widowControl/>
        <w:numPr>
          <w:ilvl w:val="0"/>
          <w:numId w:val="5"/>
        </w:numPr>
        <w:autoSpaceDE/>
        <w:jc w:val="both"/>
        <w:rPr>
          <w:sz w:val="28"/>
          <w:szCs w:val="28"/>
        </w:rPr>
      </w:pPr>
      <w:proofErr w:type="spellStart"/>
      <w:r>
        <w:rPr>
          <w:sz w:val="28"/>
          <w:szCs w:val="28"/>
        </w:rPr>
        <w:t>курації</w:t>
      </w:r>
      <w:proofErr w:type="spellEnd"/>
      <w:r>
        <w:rPr>
          <w:sz w:val="28"/>
          <w:szCs w:val="28"/>
        </w:rPr>
        <w:t xml:space="preserve"> 1-2 хворих з захворюваннями та станами, що відповідають тематиці заняття,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w:t>
      </w:r>
    </w:p>
    <w:p w:rsidR="00D65253" w:rsidRDefault="00D65253" w:rsidP="00D65253">
      <w:pPr>
        <w:widowControl/>
        <w:numPr>
          <w:ilvl w:val="0"/>
          <w:numId w:val="5"/>
        </w:numPr>
        <w:autoSpaceDE/>
        <w:jc w:val="both"/>
        <w:rPr>
          <w:sz w:val="28"/>
          <w:szCs w:val="28"/>
        </w:rPr>
      </w:pPr>
      <w:r>
        <w:rPr>
          <w:sz w:val="28"/>
          <w:szCs w:val="28"/>
        </w:rPr>
        <w:t>розгляду результатів додаткових методів дослідження (лабораторних та інструментальних), які застосовуються при діагностиці і проведенні диференційного діагнозу, розгляд яких передбачений темою практичного заняття;</w:t>
      </w:r>
    </w:p>
    <w:p w:rsidR="00D65253" w:rsidRDefault="00D65253" w:rsidP="00D65253">
      <w:pPr>
        <w:widowControl/>
        <w:numPr>
          <w:ilvl w:val="0"/>
          <w:numId w:val="5"/>
        </w:numPr>
        <w:autoSpaceDE/>
        <w:jc w:val="both"/>
        <w:rPr>
          <w:sz w:val="28"/>
          <w:szCs w:val="28"/>
        </w:rPr>
      </w:pPr>
      <w:r>
        <w:rPr>
          <w:sz w:val="28"/>
          <w:szCs w:val="28"/>
        </w:rPr>
        <w:t>контролю кінцевого рівня знань за тестовими завданнями.</w:t>
      </w:r>
    </w:p>
    <w:p w:rsidR="00D65253" w:rsidRDefault="00D65253" w:rsidP="00D65253">
      <w:pPr>
        <w:shd w:val="clear" w:color="auto" w:fill="FFFFFF"/>
        <w:ind w:firstLine="754"/>
        <w:jc w:val="both"/>
        <w:rPr>
          <w:b/>
          <w:bCs/>
          <w:i/>
          <w:iCs/>
          <w:color w:val="333333"/>
          <w:spacing w:val="-2"/>
          <w:sz w:val="28"/>
          <w:szCs w:val="28"/>
          <w:shd w:val="clear" w:color="auto" w:fill="FFFFFF"/>
        </w:rPr>
      </w:pPr>
      <w:r>
        <w:rPr>
          <w:sz w:val="28"/>
          <w:szCs w:val="28"/>
        </w:rPr>
        <w:t xml:space="preserve">Засвоєння теми </w:t>
      </w:r>
      <w:r w:rsidRPr="00AA0F83">
        <w:rPr>
          <w:i/>
          <w:sz w:val="28"/>
          <w:szCs w:val="28"/>
        </w:rPr>
        <w:t>(поточний контроль)</w:t>
      </w:r>
      <w:r>
        <w:rPr>
          <w:sz w:val="28"/>
          <w:szCs w:val="28"/>
        </w:rPr>
        <w:t xml:space="preserve"> контролюється на практичному занятті відповідно до конкретних цілей, </w:t>
      </w:r>
      <w:r w:rsidRPr="00AA0F83">
        <w:rPr>
          <w:i/>
          <w:sz w:val="28"/>
          <w:szCs w:val="28"/>
        </w:rPr>
        <w:t>засвоєння змістових розділів</w:t>
      </w:r>
      <w:r>
        <w:rPr>
          <w:sz w:val="28"/>
          <w:szCs w:val="28"/>
        </w:rPr>
        <w:t xml:space="preserve">  – на практичному підсумковому занятті. Рекомендується застосовувати такі </w:t>
      </w:r>
      <w:r w:rsidRPr="00AA0F83">
        <w:rPr>
          <w:i/>
          <w:sz w:val="28"/>
          <w:szCs w:val="28"/>
        </w:rPr>
        <w:t>засоби оцінки рівня підготовки студентів:</w:t>
      </w:r>
      <w:r>
        <w:rPr>
          <w:sz w:val="28"/>
          <w:szCs w:val="28"/>
        </w:rPr>
        <w:t xml:space="preserve"> комп’ютерні тести, розв’язання ситуаційних задач, лабораторних досліджень і трактування та оцінка їх результатів,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Pr>
          <w:b/>
          <w:bCs/>
          <w:i/>
          <w:iCs/>
          <w:color w:val="333333"/>
          <w:spacing w:val="-2"/>
          <w:sz w:val="28"/>
          <w:szCs w:val="28"/>
          <w:shd w:val="clear" w:color="auto" w:fill="FFFFFF"/>
        </w:rPr>
        <w:tab/>
      </w:r>
    </w:p>
    <w:p w:rsidR="00D65253" w:rsidRDefault="00D65253" w:rsidP="00D65253">
      <w:pPr>
        <w:jc w:val="both"/>
        <w:rPr>
          <w:color w:val="333333"/>
          <w:sz w:val="28"/>
          <w:szCs w:val="28"/>
          <w:shd w:val="clear" w:color="auto" w:fill="FFFFFF"/>
          <w:lang w:eastAsia="ru-RU"/>
        </w:rPr>
      </w:pPr>
      <w:r>
        <w:rPr>
          <w:b/>
          <w:bCs/>
          <w:i/>
          <w:iCs/>
          <w:color w:val="333333"/>
          <w:spacing w:val="-2"/>
          <w:sz w:val="28"/>
          <w:szCs w:val="28"/>
          <w:shd w:val="clear" w:color="auto" w:fill="FFFFFF"/>
        </w:rPr>
        <w:tab/>
      </w:r>
      <w:r>
        <w:rPr>
          <w:b/>
          <w:bCs/>
          <w:iCs/>
          <w:color w:val="333333"/>
          <w:spacing w:val="-2"/>
          <w:sz w:val="28"/>
          <w:szCs w:val="28"/>
          <w:shd w:val="clear" w:color="auto" w:fill="FFFFFF"/>
          <w:lang w:eastAsia="ru-RU"/>
        </w:rPr>
        <w:t xml:space="preserve">    </w:t>
      </w:r>
      <w:r w:rsidRPr="001B4B56">
        <w:rPr>
          <w:b/>
          <w:bCs/>
          <w:iCs/>
          <w:color w:val="333333"/>
          <w:spacing w:val="-2"/>
          <w:sz w:val="28"/>
          <w:szCs w:val="28"/>
          <w:shd w:val="clear" w:color="auto" w:fill="FFFFFF"/>
          <w:lang w:eastAsia="ru-RU"/>
        </w:rPr>
        <w:t>Поточна навчальна діяльність </w:t>
      </w:r>
      <w:r w:rsidRPr="001B4B56">
        <w:rPr>
          <w:iCs/>
          <w:color w:val="333333"/>
          <w:spacing w:val="-2"/>
          <w:sz w:val="28"/>
          <w:szCs w:val="28"/>
          <w:shd w:val="clear" w:color="auto" w:fill="FFFFFF"/>
          <w:lang w:eastAsia="ru-RU"/>
        </w:rPr>
        <w:t>(ПНД)</w:t>
      </w:r>
      <w:r w:rsidRPr="001B4B56">
        <w:rPr>
          <w:color w:val="333333"/>
          <w:sz w:val="28"/>
          <w:szCs w:val="28"/>
          <w:shd w:val="clear" w:color="auto" w:fill="FFFFFF"/>
          <w:lang w:eastAsia="ru-RU"/>
        </w:rPr>
        <w:t xml:space="preserve">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w:t>
      </w:r>
      <w:r>
        <w:rPr>
          <w:color w:val="333333"/>
          <w:sz w:val="28"/>
          <w:szCs w:val="28"/>
          <w:shd w:val="clear" w:color="auto" w:fill="FFFFFF"/>
          <w:lang w:eastAsia="ru-RU"/>
        </w:rPr>
        <w:t xml:space="preserve">весняного </w:t>
      </w:r>
      <w:r w:rsidRPr="001B4B56">
        <w:rPr>
          <w:color w:val="333333"/>
          <w:sz w:val="28"/>
          <w:szCs w:val="28"/>
          <w:shd w:val="clear" w:color="auto" w:fill="FFFFFF"/>
          <w:lang w:eastAsia="ru-RU"/>
        </w:rPr>
        <w:t xml:space="preserve">семестру середню оцінку (з точністю до сотих) за поточну діяльність викладач автоматично одержує за допомогою електронного журналу системи АСУ та переводить її у бали за допомогою табл. 1 </w:t>
      </w:r>
    </w:p>
    <w:p w:rsidR="00D65253" w:rsidRPr="00065DB7" w:rsidRDefault="00D65253" w:rsidP="00D65253">
      <w:pPr>
        <w:widowControl/>
        <w:autoSpaceDE/>
        <w:autoSpaceDN/>
        <w:jc w:val="both"/>
        <w:rPr>
          <w:rFonts w:eastAsia="Times New Roman"/>
          <w:b/>
          <w:color w:val="000000"/>
          <w:spacing w:val="-4"/>
          <w:sz w:val="28"/>
          <w:szCs w:val="28"/>
          <w:lang w:eastAsia="ru-RU"/>
        </w:rPr>
      </w:pPr>
      <w:r>
        <w:rPr>
          <w:rFonts w:eastAsia="Times New Roman"/>
          <w:b/>
          <w:color w:val="000000"/>
          <w:spacing w:val="-4"/>
          <w:sz w:val="28"/>
          <w:szCs w:val="28"/>
          <w:lang w:eastAsia="ru-RU"/>
        </w:rPr>
        <w:t xml:space="preserve">    З</w:t>
      </w:r>
      <w:r w:rsidRPr="00065DB7">
        <w:rPr>
          <w:rFonts w:eastAsia="Times New Roman"/>
          <w:b/>
          <w:color w:val="000000"/>
          <w:spacing w:val="-4"/>
          <w:sz w:val="28"/>
          <w:szCs w:val="28"/>
          <w:lang w:eastAsia="ru-RU"/>
        </w:rPr>
        <w:t>алік для дисциплін</w:t>
      </w:r>
      <w:r>
        <w:rPr>
          <w:rFonts w:eastAsia="Times New Roman"/>
          <w:b/>
          <w:color w:val="000000"/>
          <w:spacing w:val="-4"/>
          <w:sz w:val="28"/>
          <w:szCs w:val="28"/>
          <w:lang w:eastAsia="ru-RU"/>
        </w:rPr>
        <w:t>и, вивчення якої</w:t>
      </w:r>
      <w:r w:rsidRPr="00065DB7">
        <w:rPr>
          <w:rFonts w:eastAsia="Times New Roman"/>
          <w:b/>
          <w:color w:val="000000"/>
          <w:spacing w:val="-4"/>
          <w:sz w:val="28"/>
          <w:szCs w:val="28"/>
          <w:lang w:eastAsia="ru-RU"/>
        </w:rPr>
        <w:t xml:space="preserve"> не завершено</w:t>
      </w:r>
      <w:r w:rsidRPr="00065DB7">
        <w:rPr>
          <w:rFonts w:eastAsia="Times New Roman"/>
          <w:color w:val="000000"/>
          <w:spacing w:val="-4"/>
          <w:sz w:val="28"/>
          <w:szCs w:val="28"/>
          <w:lang w:eastAsia="ru-RU"/>
        </w:rPr>
        <w:t>,</w:t>
      </w:r>
      <w:r w:rsidRPr="00065DB7">
        <w:rPr>
          <w:rFonts w:eastAsia="Times New Roman"/>
          <w:b/>
          <w:color w:val="000000"/>
          <w:spacing w:val="-4"/>
          <w:sz w:val="28"/>
          <w:szCs w:val="28"/>
          <w:lang w:eastAsia="ru-RU"/>
        </w:rPr>
        <w:t xml:space="preserve"> </w:t>
      </w:r>
      <w:r w:rsidRPr="00065DB7">
        <w:rPr>
          <w:rFonts w:eastAsia="Times New Roman"/>
          <w:color w:val="000000"/>
          <w:spacing w:val="-4"/>
          <w:sz w:val="28"/>
          <w:szCs w:val="28"/>
          <w:lang w:eastAsia="ru-RU"/>
        </w:rPr>
        <w:t xml:space="preserve">проводиться викладачем академічної групи на останньому занятті та передбачає врахування ПНД (табл.1). </w:t>
      </w:r>
      <w:r w:rsidRPr="00065DB7">
        <w:rPr>
          <w:rFonts w:eastAsia="Times New Roman"/>
          <w:color w:val="000000"/>
          <w:spacing w:val="-4"/>
          <w:sz w:val="28"/>
          <w:szCs w:val="28"/>
          <w:lang w:eastAsia="ru-RU"/>
        </w:rPr>
        <w:lastRenderedPageBreak/>
        <w:t>Оцінка визначається у балах від 70 до 120 та відміткою – «зараховано», «не зараховано».</w:t>
      </w:r>
    </w:p>
    <w:p w:rsidR="00D65253" w:rsidRDefault="00D65253" w:rsidP="00D65253">
      <w:pPr>
        <w:widowControl/>
        <w:suppressAutoHyphens/>
        <w:autoSpaceDE/>
        <w:autoSpaceDN/>
        <w:ind w:right="-425"/>
        <w:jc w:val="right"/>
        <w:rPr>
          <w:sz w:val="28"/>
          <w:szCs w:val="28"/>
          <w:lang w:eastAsia="ar-SA"/>
        </w:rPr>
      </w:pPr>
    </w:p>
    <w:p w:rsidR="00D65253" w:rsidRDefault="00D65253" w:rsidP="00D65253">
      <w:pPr>
        <w:widowControl/>
        <w:suppressAutoHyphens/>
        <w:autoSpaceDE/>
        <w:autoSpaceDN/>
        <w:ind w:right="-425"/>
        <w:jc w:val="right"/>
        <w:rPr>
          <w:sz w:val="28"/>
          <w:szCs w:val="28"/>
          <w:lang w:eastAsia="ar-SA"/>
        </w:rPr>
      </w:pPr>
      <w:r w:rsidRPr="001B4B56">
        <w:rPr>
          <w:sz w:val="28"/>
          <w:szCs w:val="28"/>
          <w:lang w:eastAsia="ar-SA"/>
        </w:rPr>
        <w:t>Таблиця 1</w:t>
      </w:r>
    </w:p>
    <w:p w:rsidR="00D65253" w:rsidRPr="002B5025" w:rsidRDefault="00D65253" w:rsidP="00D65253">
      <w:pPr>
        <w:widowControl/>
        <w:suppressAutoHyphens/>
        <w:autoSpaceDE/>
        <w:autoSpaceDN/>
        <w:ind w:right="-425"/>
        <w:jc w:val="center"/>
        <w:rPr>
          <w:b/>
          <w:sz w:val="28"/>
          <w:szCs w:val="28"/>
          <w:lang w:eastAsia="ar-SA"/>
        </w:rPr>
      </w:pPr>
      <w:r w:rsidRPr="002B5025">
        <w:rPr>
          <w:b/>
          <w:sz w:val="28"/>
          <w:szCs w:val="28"/>
          <w:lang w:eastAsia="ar-SA"/>
        </w:rPr>
        <w:t xml:space="preserve">Перерахунок середньої оцінки за поточну діяльність у багатобальну шкалу </w:t>
      </w:r>
    </w:p>
    <w:tbl>
      <w:tblPr>
        <w:tblW w:w="6125" w:type="dxa"/>
        <w:jc w:val="center"/>
        <w:tblLayout w:type="fixed"/>
        <w:tblLook w:val="04A0" w:firstRow="1" w:lastRow="0" w:firstColumn="1" w:lastColumn="0" w:noHBand="0" w:noVBand="1"/>
      </w:tblPr>
      <w:tblGrid>
        <w:gridCol w:w="1448"/>
        <w:gridCol w:w="1427"/>
        <w:gridCol w:w="281"/>
        <w:gridCol w:w="1427"/>
        <w:gridCol w:w="1542"/>
      </w:tblGrid>
      <w:tr w:rsidR="00D65253" w:rsidRPr="002B5025" w:rsidTr="00617E9E">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val="en-US" w:eastAsia="ru-RU"/>
              </w:rPr>
              <w:t>12</w:t>
            </w:r>
            <w:r w:rsidRPr="002B5025">
              <w:rPr>
                <w:sz w:val="24"/>
                <w:lang w:eastAsia="ru-RU"/>
              </w:rPr>
              <w:t>0-бальна шкала</w:t>
            </w:r>
          </w:p>
        </w:tc>
        <w:tc>
          <w:tcPr>
            <w:tcW w:w="281" w:type="dxa"/>
            <w:vMerge w:val="restart"/>
            <w:tcBorders>
              <w:top w:val="nil"/>
              <w:left w:val="single" w:sz="4" w:space="0" w:color="000000"/>
              <w:bottom w:val="nil"/>
              <w:right w:val="single" w:sz="4" w:space="0" w:color="000000"/>
            </w:tcBorders>
          </w:tcPr>
          <w:p w:rsidR="00D65253" w:rsidRPr="002B5025" w:rsidRDefault="00D65253" w:rsidP="00617E9E">
            <w:pPr>
              <w:widowControl/>
              <w:autoSpaceDE/>
              <w:autoSpaceDN/>
              <w:snapToGrid w:val="0"/>
              <w:jc w:val="center"/>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hideMark/>
          </w:tcPr>
          <w:p w:rsidR="00D65253" w:rsidRPr="002B5025" w:rsidRDefault="00D65253" w:rsidP="00617E9E">
            <w:pPr>
              <w:widowControl/>
              <w:autoSpaceDE/>
              <w:autoSpaceDN/>
              <w:snapToGrid w:val="0"/>
              <w:jc w:val="center"/>
              <w:rPr>
                <w:sz w:val="24"/>
                <w:lang w:eastAsia="ru-RU"/>
              </w:rPr>
            </w:pPr>
            <w:r w:rsidRPr="002B5025">
              <w:rPr>
                <w:sz w:val="24"/>
                <w:lang w:eastAsia="ru-RU"/>
              </w:rPr>
              <w:t>4-бальна шкала</w:t>
            </w:r>
          </w:p>
        </w:tc>
        <w:tc>
          <w:tcPr>
            <w:tcW w:w="1542" w:type="dxa"/>
            <w:tcBorders>
              <w:top w:val="single" w:sz="4" w:space="0" w:color="000000"/>
              <w:left w:val="single" w:sz="4" w:space="0" w:color="000000"/>
              <w:bottom w:val="single" w:sz="4" w:space="0" w:color="000000"/>
              <w:right w:val="single" w:sz="4" w:space="0" w:color="000000"/>
            </w:tcBorders>
            <w:hideMark/>
          </w:tcPr>
          <w:p w:rsidR="00D65253" w:rsidRPr="002B5025" w:rsidRDefault="00D65253" w:rsidP="00617E9E">
            <w:pPr>
              <w:widowControl/>
              <w:autoSpaceDE/>
              <w:autoSpaceDN/>
              <w:snapToGrid w:val="0"/>
              <w:jc w:val="center"/>
              <w:rPr>
                <w:sz w:val="24"/>
                <w:lang w:eastAsia="ru-RU"/>
              </w:rPr>
            </w:pPr>
            <w:r w:rsidRPr="002B5025">
              <w:rPr>
                <w:sz w:val="24"/>
                <w:lang w:val="en-US" w:eastAsia="ru-RU"/>
              </w:rPr>
              <w:t>12</w:t>
            </w:r>
            <w:r w:rsidRPr="002B5025">
              <w:rPr>
                <w:sz w:val="24"/>
                <w:lang w:eastAsia="ru-RU"/>
              </w:rPr>
              <w:t>0-бальна шкала</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120</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3.91-3,94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94</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119</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3.87-3,9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93</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118</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3.83- 3,86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92</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117</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3.79- 3,82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91</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116</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3.74-3,78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90</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115</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3.7- 3,73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89</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114</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3.66- 3,69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88</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113</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3.62- 3,65</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87</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112</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3.58-3,61</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86</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111</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3.54- 3,57</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85</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110</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3.49- 3,53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84</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109</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3.45-3,48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83</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108</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3.41-3,44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82</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107</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3.37-3,4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81</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106</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3.33- 3,36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80</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105</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3.29-3,32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79</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104</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3.25-3,28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78</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103</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3.21-3,24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77</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102</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3.18-3,2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76</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101</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3.15- 3,17</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75</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100</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3.13- 3,14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74</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99</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3.1- 3,12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73</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98</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3.07- 3,09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72</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97</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3.04-3,06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71</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96</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val="en-US" w:eastAsia="ru-RU"/>
              </w:rPr>
              <w:t>3</w:t>
            </w:r>
            <w:r w:rsidRPr="002B5025">
              <w:rPr>
                <w:sz w:val="24"/>
                <w:lang w:eastAsia="ru-RU"/>
              </w:rPr>
              <w:t>.</w:t>
            </w:r>
            <w:r w:rsidRPr="002B5025">
              <w:rPr>
                <w:sz w:val="24"/>
                <w:lang w:val="en-US" w:eastAsia="ru-RU"/>
              </w:rPr>
              <w:t>0</w:t>
            </w:r>
            <w:r w:rsidRPr="002B5025">
              <w:rPr>
                <w:sz w:val="24"/>
                <w:lang w:eastAsia="ru-RU"/>
              </w:rPr>
              <w:t>-3,03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70</w:t>
            </w:r>
          </w:p>
        </w:tc>
      </w:tr>
      <w:tr w:rsidR="00D65253"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95</w:t>
            </w:r>
          </w:p>
        </w:tc>
        <w:tc>
          <w:tcPr>
            <w:tcW w:w="281" w:type="dxa"/>
            <w:vMerge/>
            <w:tcBorders>
              <w:top w:val="nil"/>
              <w:left w:val="single" w:sz="4" w:space="0" w:color="000000"/>
              <w:bottom w:val="nil"/>
              <w:right w:val="single" w:sz="4" w:space="0" w:color="000000"/>
            </w:tcBorders>
            <w:vAlign w:val="center"/>
            <w:hideMark/>
          </w:tcPr>
          <w:p w:rsidR="00D65253" w:rsidRPr="002B5025" w:rsidRDefault="00D65253"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pacing w:val="-6"/>
                <w:sz w:val="24"/>
                <w:lang w:eastAsia="ru-RU"/>
              </w:rPr>
              <w:t>Менше</w:t>
            </w:r>
            <w:r w:rsidRPr="002B5025">
              <w:rPr>
                <w:sz w:val="24"/>
                <w:lang w:eastAsia="ru-RU"/>
              </w:rPr>
              <w:t xml:space="preserve"> 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D65253" w:rsidRPr="002B5025" w:rsidRDefault="00D65253" w:rsidP="00617E9E">
            <w:pPr>
              <w:widowControl/>
              <w:autoSpaceDE/>
              <w:autoSpaceDN/>
              <w:snapToGrid w:val="0"/>
              <w:jc w:val="center"/>
              <w:rPr>
                <w:sz w:val="24"/>
                <w:lang w:eastAsia="ru-RU"/>
              </w:rPr>
            </w:pPr>
            <w:r w:rsidRPr="002B5025">
              <w:rPr>
                <w:sz w:val="24"/>
                <w:lang w:eastAsia="ru-RU"/>
              </w:rPr>
              <w:t>Недостатньо</w:t>
            </w:r>
          </w:p>
        </w:tc>
      </w:tr>
    </w:tbl>
    <w:p w:rsidR="00D65253" w:rsidRPr="001B4B56" w:rsidRDefault="00D65253" w:rsidP="00D65253">
      <w:pPr>
        <w:widowControl/>
        <w:autoSpaceDE/>
        <w:autoSpaceDN/>
        <w:ind w:firstLine="567"/>
        <w:jc w:val="both"/>
        <w:rPr>
          <w:color w:val="000000"/>
          <w:spacing w:val="-4"/>
          <w:sz w:val="24"/>
          <w:szCs w:val="24"/>
          <w:lang w:eastAsia="ru-RU"/>
        </w:rPr>
      </w:pPr>
    </w:p>
    <w:p w:rsidR="00D65253" w:rsidRDefault="00D65253" w:rsidP="00D65253">
      <w:pPr>
        <w:ind w:left="-567"/>
        <w:rPr>
          <w:b/>
          <w:sz w:val="28"/>
          <w:szCs w:val="28"/>
          <w:lang w:eastAsia="ru-RU"/>
        </w:rPr>
      </w:pPr>
    </w:p>
    <w:p w:rsidR="00D65253" w:rsidRDefault="00D65253" w:rsidP="00D65253">
      <w:pPr>
        <w:widowControl/>
        <w:tabs>
          <w:tab w:val="left" w:pos="851"/>
        </w:tabs>
        <w:autoSpaceDE/>
        <w:jc w:val="both"/>
        <w:rPr>
          <w:bCs/>
          <w:iCs/>
          <w:sz w:val="28"/>
          <w:szCs w:val="28"/>
        </w:rPr>
      </w:pPr>
      <w:r>
        <w:rPr>
          <w:b/>
          <w:bCs/>
          <w:iCs/>
          <w:color w:val="333333"/>
          <w:spacing w:val="-2"/>
          <w:sz w:val="28"/>
          <w:szCs w:val="28"/>
          <w:shd w:val="clear" w:color="auto" w:fill="FFFFFF"/>
          <w:lang w:eastAsia="ru-RU"/>
        </w:rPr>
        <w:t xml:space="preserve">      </w:t>
      </w:r>
      <w:r>
        <w:rPr>
          <w:b/>
          <w:bCs/>
          <w:iCs/>
          <w:sz w:val="28"/>
          <w:szCs w:val="28"/>
        </w:rPr>
        <w:t xml:space="preserve">Оцінювання самостійної роботи студентів. </w:t>
      </w:r>
      <w:r>
        <w:rPr>
          <w:bCs/>
          <w:iCs/>
          <w:sz w:val="28"/>
          <w:szCs w:val="28"/>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D65253" w:rsidRDefault="00D65253" w:rsidP="00D65253">
      <w:pPr>
        <w:ind w:firstLine="426"/>
        <w:jc w:val="both"/>
        <w:rPr>
          <w:sz w:val="28"/>
          <w:szCs w:val="28"/>
        </w:rPr>
      </w:pPr>
      <w:r>
        <w:rPr>
          <w:b/>
          <w:bCs/>
          <w:iCs/>
          <w:sz w:val="28"/>
          <w:szCs w:val="28"/>
        </w:rPr>
        <w:t>Оцінювання</w:t>
      </w:r>
      <w:r>
        <w:rPr>
          <w:b/>
          <w:bCs/>
          <w:iCs/>
          <w:sz w:val="28"/>
          <w:szCs w:val="28"/>
          <w:lang w:val="ru-RU"/>
        </w:rPr>
        <w:t xml:space="preserve"> </w:t>
      </w:r>
      <w:r>
        <w:rPr>
          <w:b/>
          <w:bCs/>
          <w:iCs/>
          <w:sz w:val="28"/>
          <w:szCs w:val="28"/>
        </w:rPr>
        <w:t>індивідуальних завдань студента</w:t>
      </w:r>
      <w:r>
        <w:rPr>
          <w:bCs/>
          <w:iCs/>
          <w:sz w:val="28"/>
          <w:szCs w:val="28"/>
        </w:rPr>
        <w:t xml:space="preserve"> </w:t>
      </w:r>
      <w:r>
        <w:rPr>
          <w:color w:val="000000"/>
          <w:spacing w:val="4"/>
          <w:sz w:val="28"/>
          <w:szCs w:val="28"/>
        </w:rPr>
        <w:t>здійснюється за</w:t>
      </w:r>
      <w:r>
        <w:rPr>
          <w:color w:val="000000"/>
          <w:spacing w:val="4"/>
          <w:sz w:val="28"/>
          <w:szCs w:val="28"/>
          <w:lang w:val="ru-RU"/>
        </w:rPr>
        <w:t xml:space="preserve"> умов</w:t>
      </w:r>
      <w:r>
        <w:rPr>
          <w:color w:val="000000"/>
          <w:spacing w:val="4"/>
          <w:sz w:val="28"/>
          <w:szCs w:val="28"/>
        </w:rPr>
        <w:t xml:space="preserve"> виконання завдань викладача (</w:t>
      </w:r>
      <w:r>
        <w:rPr>
          <w:rFonts w:eastAsia="MS Mincho"/>
          <w:color w:val="000000"/>
          <w:sz w:val="28"/>
          <w:szCs w:val="28"/>
        </w:rPr>
        <w:t>доповідь реферату на практичному занятті, доповідь з презентацією на практичному занятті</w:t>
      </w:r>
      <w:r>
        <w:rPr>
          <w:b/>
          <w:bCs/>
          <w:sz w:val="28"/>
          <w:szCs w:val="28"/>
        </w:rPr>
        <w:t>)</w:t>
      </w:r>
      <w:r>
        <w:rPr>
          <w:sz w:val="28"/>
          <w:szCs w:val="28"/>
        </w:rPr>
        <w:t>. Бали (</w:t>
      </w:r>
      <w:r>
        <w:rPr>
          <w:bCs/>
          <w:sz w:val="28"/>
          <w:szCs w:val="28"/>
        </w:rPr>
        <w:t xml:space="preserve">не більше як 10) </w:t>
      </w:r>
      <w:r>
        <w:rPr>
          <w:sz w:val="28"/>
          <w:szCs w:val="28"/>
        </w:rPr>
        <w:t>додаються, як заохочувальні</w:t>
      </w:r>
      <w:r>
        <w:rPr>
          <w:rFonts w:eastAsia="MS Mincho"/>
          <w:color w:val="000000"/>
          <w:sz w:val="28"/>
          <w:szCs w:val="28"/>
        </w:rPr>
        <w:t>. З</w:t>
      </w:r>
      <w:r>
        <w:rPr>
          <w:sz w:val="28"/>
          <w:szCs w:val="28"/>
        </w:rPr>
        <w:t xml:space="preserve">агальна сума балів за </w:t>
      </w:r>
      <w:r>
        <w:rPr>
          <w:color w:val="000000"/>
          <w:sz w:val="28"/>
          <w:szCs w:val="28"/>
        </w:rPr>
        <w:t>поточну навчальну діяльність</w:t>
      </w:r>
      <w:r>
        <w:rPr>
          <w:sz w:val="28"/>
          <w:szCs w:val="28"/>
        </w:rPr>
        <w:t xml:space="preserve"> не може перевищувати 120 балів. </w:t>
      </w:r>
    </w:p>
    <w:p w:rsidR="00D65253" w:rsidRDefault="00D65253" w:rsidP="00D65253">
      <w:pPr>
        <w:widowControl/>
        <w:autoSpaceDE/>
        <w:ind w:firstLine="567"/>
        <w:jc w:val="both"/>
        <w:rPr>
          <w:color w:val="000000"/>
          <w:spacing w:val="-4"/>
          <w:sz w:val="28"/>
          <w:szCs w:val="28"/>
          <w:lang w:eastAsia="ru-RU"/>
        </w:rPr>
      </w:pPr>
      <w:r>
        <w:rPr>
          <w:b/>
          <w:color w:val="000000"/>
          <w:spacing w:val="-4"/>
          <w:sz w:val="28"/>
          <w:szCs w:val="28"/>
          <w:lang w:eastAsia="ru-RU"/>
        </w:rPr>
        <w:t xml:space="preserve">Підсумковий семестровий контроль </w:t>
      </w:r>
      <w:r>
        <w:rPr>
          <w:color w:val="000000"/>
          <w:spacing w:val="-4"/>
          <w:sz w:val="28"/>
          <w:szCs w:val="28"/>
          <w:lang w:eastAsia="ru-RU"/>
        </w:rPr>
        <w:t>проводиться після завершення вивчення дисципліни у формі заліку, який передбачений робочою навчальною програмою з дисципліни.</w:t>
      </w:r>
    </w:p>
    <w:p w:rsidR="00D65253" w:rsidRPr="00E408CF" w:rsidRDefault="00D65253" w:rsidP="00D65253">
      <w:pPr>
        <w:widowControl/>
        <w:autoSpaceDE/>
        <w:autoSpaceDN/>
        <w:ind w:firstLine="567"/>
        <w:jc w:val="both"/>
        <w:rPr>
          <w:rFonts w:eastAsia="Times New Roman"/>
          <w:b/>
          <w:sz w:val="28"/>
          <w:szCs w:val="28"/>
          <w:lang w:eastAsia="ru-RU"/>
        </w:rPr>
      </w:pPr>
      <w:r w:rsidRPr="00E408CF">
        <w:rPr>
          <w:rFonts w:eastAsia="Times New Roman"/>
          <w:b/>
          <w:sz w:val="28"/>
          <w:szCs w:val="28"/>
          <w:lang w:eastAsia="ru-RU"/>
        </w:rPr>
        <w:t>Методика проведення заліку (підсумкового заняття)</w:t>
      </w:r>
    </w:p>
    <w:p w:rsidR="00D65253" w:rsidRPr="00E408CF" w:rsidRDefault="00D65253" w:rsidP="00D65253">
      <w:pPr>
        <w:widowControl/>
        <w:autoSpaceDE/>
        <w:autoSpaceDN/>
        <w:ind w:firstLine="567"/>
        <w:jc w:val="both"/>
        <w:rPr>
          <w:rFonts w:eastAsia="Times New Roman"/>
          <w:sz w:val="28"/>
          <w:szCs w:val="28"/>
          <w:lang w:eastAsia="ru-RU"/>
        </w:rPr>
      </w:pPr>
      <w:r w:rsidRPr="00E408CF">
        <w:rPr>
          <w:rFonts w:eastAsia="Times New Roman"/>
          <w:sz w:val="28"/>
          <w:szCs w:val="28"/>
          <w:lang w:eastAsia="ru-RU"/>
        </w:rPr>
        <w:t>1. Вирішення пакету тестових завдань за змістом навчального матеріалу, який включає наступне:</w:t>
      </w:r>
    </w:p>
    <w:p w:rsidR="00D65253" w:rsidRPr="00E408CF" w:rsidRDefault="00D65253" w:rsidP="00D65253">
      <w:pPr>
        <w:widowControl/>
        <w:autoSpaceDE/>
        <w:autoSpaceDN/>
        <w:ind w:firstLine="567"/>
        <w:jc w:val="both"/>
        <w:rPr>
          <w:rFonts w:eastAsia="Times New Roman"/>
          <w:sz w:val="28"/>
          <w:szCs w:val="28"/>
          <w:lang w:eastAsia="ru-RU"/>
        </w:rPr>
      </w:pPr>
      <w:r w:rsidRPr="00E408CF">
        <w:rPr>
          <w:rFonts w:eastAsia="Times New Roman"/>
          <w:sz w:val="28"/>
          <w:szCs w:val="28"/>
          <w:lang w:eastAsia="ru-RU"/>
        </w:rPr>
        <w:lastRenderedPageBreak/>
        <w:t>- базові тестові завдання з дисципліни, які охоплюють зміст навчального матеріалу підсумкового заняття Критерій оцінювання – 90,5% вірно вирішених завдань; «склав» або «не склав»);</w:t>
      </w:r>
    </w:p>
    <w:p w:rsidR="00D65253" w:rsidRPr="00E408CF" w:rsidRDefault="00D65253" w:rsidP="00D65253">
      <w:pPr>
        <w:widowControl/>
        <w:autoSpaceDE/>
        <w:autoSpaceDN/>
        <w:ind w:firstLine="567"/>
        <w:jc w:val="both"/>
        <w:rPr>
          <w:rFonts w:eastAsia="Times New Roman"/>
          <w:sz w:val="28"/>
          <w:szCs w:val="28"/>
          <w:lang w:eastAsia="ru-RU"/>
        </w:rPr>
      </w:pPr>
      <w:r w:rsidRPr="00E408CF">
        <w:rPr>
          <w:rFonts w:eastAsia="Times New Roman"/>
          <w:sz w:val="28"/>
          <w:szCs w:val="28"/>
          <w:lang w:eastAsia="ru-RU"/>
        </w:rPr>
        <w:t>2. Оцінювання освоєння практичних навичок (критерії оцінювання – «виконав» або «не виконав»).</w:t>
      </w:r>
    </w:p>
    <w:p w:rsidR="00D65253" w:rsidRDefault="00D65253" w:rsidP="00D65253">
      <w:pPr>
        <w:widowControl/>
        <w:autoSpaceDE/>
        <w:autoSpaceDN/>
        <w:ind w:firstLine="567"/>
        <w:jc w:val="both"/>
        <w:rPr>
          <w:rFonts w:eastAsia="Times New Roman"/>
          <w:sz w:val="28"/>
          <w:szCs w:val="28"/>
          <w:lang w:eastAsia="ru-RU"/>
        </w:rPr>
      </w:pPr>
      <w:r w:rsidRPr="00E408CF">
        <w:rPr>
          <w:rFonts w:eastAsia="Times New Roman"/>
          <w:sz w:val="28"/>
          <w:szCs w:val="28"/>
          <w:lang w:eastAsia="ru-RU"/>
        </w:rPr>
        <w:t xml:space="preserve">3. Завдання з практичної та професійної підготовки, що відображають уміння та навички під час </w:t>
      </w:r>
      <w:proofErr w:type="spellStart"/>
      <w:r w:rsidRPr="00E408CF">
        <w:rPr>
          <w:rFonts w:eastAsia="Times New Roman"/>
          <w:sz w:val="28"/>
          <w:szCs w:val="28"/>
          <w:lang w:eastAsia="ru-RU"/>
        </w:rPr>
        <w:t>курації</w:t>
      </w:r>
      <w:proofErr w:type="spellEnd"/>
      <w:r w:rsidRPr="00E408CF">
        <w:rPr>
          <w:rFonts w:eastAsia="Times New Roman"/>
          <w:sz w:val="28"/>
          <w:szCs w:val="28"/>
          <w:lang w:eastAsia="ru-RU"/>
        </w:rPr>
        <w:t xml:space="preserve"> тематичних хворих, оцінювання результатів лабораторних та інструментальних методів досліджень та вибору лікувальної тактики, які визначені в переліках робочих навчальних програм</w:t>
      </w:r>
      <w:r>
        <w:rPr>
          <w:rFonts w:eastAsia="Times New Roman"/>
          <w:sz w:val="28"/>
          <w:szCs w:val="28"/>
          <w:lang w:eastAsia="ru-RU"/>
        </w:rPr>
        <w:t>.</w:t>
      </w:r>
    </w:p>
    <w:p w:rsidR="00D65253" w:rsidRPr="00E408CF" w:rsidRDefault="00D65253" w:rsidP="00D65253">
      <w:pPr>
        <w:widowControl/>
        <w:autoSpaceDE/>
        <w:autoSpaceDN/>
        <w:ind w:firstLine="567"/>
        <w:jc w:val="both"/>
        <w:rPr>
          <w:rFonts w:eastAsia="Times New Roman"/>
          <w:sz w:val="28"/>
          <w:szCs w:val="28"/>
          <w:lang w:eastAsia="ru-RU"/>
        </w:rPr>
      </w:pPr>
      <w:r w:rsidRPr="00E408CF">
        <w:rPr>
          <w:rFonts w:eastAsia="Times New Roman"/>
          <w:sz w:val="28"/>
          <w:szCs w:val="28"/>
          <w:lang w:eastAsia="ru-RU"/>
        </w:rPr>
        <w:t xml:space="preserve"> 4. Завдання з діагностики та надання допо</w:t>
      </w:r>
      <w:r>
        <w:rPr>
          <w:rFonts w:eastAsia="Times New Roman"/>
          <w:sz w:val="28"/>
          <w:szCs w:val="28"/>
          <w:lang w:eastAsia="ru-RU"/>
        </w:rPr>
        <w:t>моги при невідкладних станах</w:t>
      </w:r>
      <w:r w:rsidRPr="00E408CF">
        <w:rPr>
          <w:rFonts w:eastAsia="Times New Roman"/>
          <w:sz w:val="28"/>
          <w:szCs w:val="28"/>
          <w:lang w:eastAsia="ru-RU"/>
        </w:rPr>
        <w:t>.</w:t>
      </w:r>
    </w:p>
    <w:p w:rsidR="00D65253" w:rsidRPr="00E408CF" w:rsidRDefault="00D65253" w:rsidP="00D65253">
      <w:pPr>
        <w:widowControl/>
        <w:autoSpaceDE/>
        <w:autoSpaceDN/>
        <w:ind w:firstLine="567"/>
        <w:jc w:val="both"/>
        <w:rPr>
          <w:rFonts w:eastAsia="Times New Roman"/>
          <w:b/>
          <w:sz w:val="28"/>
          <w:szCs w:val="28"/>
          <w:lang w:eastAsia="ru-RU"/>
        </w:rPr>
      </w:pPr>
      <w:r w:rsidRPr="00E408CF">
        <w:rPr>
          <w:rFonts w:eastAsia="Times New Roman"/>
          <w:sz w:val="28"/>
          <w:szCs w:val="28"/>
          <w:lang w:eastAsia="ru-RU"/>
        </w:rPr>
        <w:t>5. Під час оцінювання знань студента, що входять до даного підсумкового заняття (</w:t>
      </w:r>
      <w:r>
        <w:rPr>
          <w:rFonts w:eastAsia="Times New Roman"/>
          <w:sz w:val="28"/>
          <w:szCs w:val="28"/>
          <w:lang w:eastAsia="ru-RU"/>
        </w:rPr>
        <w:t>заліку</w:t>
      </w:r>
      <w:r w:rsidRPr="00E408CF">
        <w:rPr>
          <w:rFonts w:eastAsia="Times New Roman"/>
          <w:sz w:val="28"/>
          <w:szCs w:val="28"/>
          <w:lang w:eastAsia="ru-RU"/>
        </w:rPr>
        <w:t>) студенту виставляється оцінка за національною шкалою, яка рахується як оцінка за ПНД</w:t>
      </w:r>
      <w:r w:rsidRPr="00E408CF">
        <w:rPr>
          <w:rFonts w:eastAsia="Times New Roman"/>
          <w:b/>
          <w:sz w:val="28"/>
          <w:szCs w:val="28"/>
          <w:lang w:eastAsia="ru-RU"/>
        </w:rPr>
        <w:t>.</w:t>
      </w:r>
    </w:p>
    <w:p w:rsidR="00D65253" w:rsidRDefault="00D65253" w:rsidP="00D65253">
      <w:pPr>
        <w:widowControl/>
        <w:autoSpaceDE/>
        <w:autoSpaceDN/>
        <w:ind w:firstLine="709"/>
        <w:jc w:val="center"/>
        <w:rPr>
          <w:b/>
          <w:color w:val="000000"/>
          <w:spacing w:val="-4"/>
          <w:sz w:val="28"/>
          <w:szCs w:val="28"/>
          <w:lang w:eastAsia="ru-RU"/>
        </w:rPr>
      </w:pPr>
    </w:p>
    <w:p w:rsidR="00D65253" w:rsidRDefault="00D65253" w:rsidP="00D65253">
      <w:pPr>
        <w:widowControl/>
        <w:shd w:val="clear" w:color="auto" w:fill="FFFFFF"/>
        <w:tabs>
          <w:tab w:val="left" w:pos="826"/>
        </w:tabs>
        <w:autoSpaceDE/>
        <w:ind w:firstLine="828"/>
        <w:jc w:val="center"/>
        <w:rPr>
          <w:b/>
          <w:bCs/>
          <w:spacing w:val="-2"/>
          <w:sz w:val="28"/>
          <w:szCs w:val="28"/>
          <w:lang w:eastAsia="ru-RU"/>
        </w:rPr>
      </w:pPr>
      <w:r>
        <w:rPr>
          <w:b/>
          <w:bCs/>
          <w:spacing w:val="-4"/>
          <w:sz w:val="28"/>
          <w:szCs w:val="28"/>
          <w:lang w:eastAsia="ru-RU"/>
        </w:rPr>
        <w:t xml:space="preserve">ПЕРЕЛІК ПИТАНЬ </w:t>
      </w:r>
      <w:r>
        <w:rPr>
          <w:b/>
          <w:bCs/>
          <w:spacing w:val="-3"/>
          <w:sz w:val="28"/>
          <w:szCs w:val="28"/>
          <w:lang w:eastAsia="ru-RU"/>
        </w:rPr>
        <w:t>ДЛЯ</w:t>
      </w:r>
      <w:r>
        <w:rPr>
          <w:b/>
          <w:bCs/>
          <w:spacing w:val="-2"/>
          <w:sz w:val="28"/>
          <w:szCs w:val="28"/>
          <w:lang w:eastAsia="ru-RU"/>
        </w:rPr>
        <w:t xml:space="preserve"> ЗАЛІКУ</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Внесок українських вчених в розвиток вітчизняної терапії.</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Основні принципи організації охорони здоров'я в Україні.</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Основні клінічні прояви захворювань </w:t>
      </w:r>
      <w:r>
        <w:rPr>
          <w:sz w:val="28"/>
          <w:szCs w:val="28"/>
          <w:lang w:val="ru-RU" w:eastAsia="ru-RU"/>
        </w:rPr>
        <w:t xml:space="preserve">- </w:t>
      </w:r>
      <w:r>
        <w:rPr>
          <w:sz w:val="28"/>
          <w:szCs w:val="28"/>
          <w:lang w:eastAsia="ru-RU"/>
        </w:rPr>
        <w:t>легень, методи діагностики.</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ХОЗЛ. Причини, основні ознаки, діагностичні критерії, принципи терапії,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Бронхіальна астма. Етіологія, патогенез, клінічні прояви, критерії діагностики, принципи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Астматичний статус, діагностика, стадії, принципи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Гострі пневмонії. Визначення. Вогнищева пневмонія, етіологія, основні клінічні прояви,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Крупозна пневмонія. Етіологія, </w:t>
      </w:r>
      <w:proofErr w:type="spellStart"/>
      <w:r>
        <w:rPr>
          <w:sz w:val="28"/>
          <w:szCs w:val="28"/>
          <w:lang w:eastAsia="ru-RU"/>
        </w:rPr>
        <w:t>патанатомічні</w:t>
      </w:r>
      <w:proofErr w:type="spellEnd"/>
      <w:r>
        <w:rPr>
          <w:sz w:val="28"/>
          <w:szCs w:val="28"/>
          <w:lang w:eastAsia="ru-RU"/>
        </w:rPr>
        <w:t xml:space="preserve"> зміни, основні клінічні симптоми, перебіг, можливі ускладнення, діагностика,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Плеврити. Визначення. Ексудативний плеврит, основні прояви, діагностичні критерії, значення плевральної пункції в діагностиці та лікуванні.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proofErr w:type="spellStart"/>
      <w:r>
        <w:rPr>
          <w:sz w:val="28"/>
          <w:szCs w:val="28"/>
          <w:lang w:eastAsia="ru-RU"/>
        </w:rPr>
        <w:t>Бронхоектатична</w:t>
      </w:r>
      <w:proofErr w:type="spellEnd"/>
      <w:r>
        <w:rPr>
          <w:sz w:val="28"/>
          <w:szCs w:val="28"/>
          <w:lang w:eastAsia="ru-RU"/>
        </w:rPr>
        <w:t xml:space="preserve"> хвороба. Етіологія, клінічні прояви в залежності від періоду, діагностика,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Абсцес легень. Визначення, причини, клінічні прояви в залежності від періоду, діагностика,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Емфізема, пневмосклероз. Поняття, причини, </w:t>
      </w:r>
      <w:proofErr w:type="spellStart"/>
      <w:r>
        <w:rPr>
          <w:sz w:val="28"/>
          <w:szCs w:val="28"/>
          <w:lang w:eastAsia="ru-RU"/>
        </w:rPr>
        <w:t>патанатомічні</w:t>
      </w:r>
      <w:proofErr w:type="spellEnd"/>
      <w:r>
        <w:rPr>
          <w:sz w:val="28"/>
          <w:szCs w:val="28"/>
          <w:lang w:eastAsia="ru-RU"/>
        </w:rPr>
        <w:t xml:space="preserve"> зміни в легенях, клінічні прояви,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lastRenderedPageBreak/>
        <w:t>Основна симптоматика, методи діагностики захворювань серцево-судинної системи.</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Ревматизм. Етіологія, патогенез, клінічні прояви та діагностичні критерії, лікування, види профілактики. Роль українських вчених у вивченні ревматизму.</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Набуті вади серця. Визначення, причини. Основні клінічні прояви </w:t>
      </w:r>
      <w:proofErr w:type="spellStart"/>
      <w:r>
        <w:rPr>
          <w:sz w:val="28"/>
          <w:szCs w:val="28"/>
          <w:lang w:eastAsia="ru-RU"/>
        </w:rPr>
        <w:t>мітральних</w:t>
      </w:r>
      <w:proofErr w:type="spellEnd"/>
      <w:r>
        <w:rPr>
          <w:sz w:val="28"/>
          <w:szCs w:val="28"/>
          <w:lang w:eastAsia="ru-RU"/>
        </w:rPr>
        <w:t xml:space="preserve"> та аортальних вад серця. Діагностичні критерії, принципи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Гіпертонічна хвороба. Етіологія, патогенез, клінічні прояви, діагностичні критерії, лікування. Гіпертонічні кризи, клінічні прояви</w:t>
      </w:r>
      <w:r>
        <w:rPr>
          <w:sz w:val="28"/>
          <w:szCs w:val="28"/>
          <w:lang w:val="ru-RU" w:eastAsia="ru-RU"/>
        </w:rPr>
        <w:t xml:space="preserve">, </w:t>
      </w:r>
      <w:r>
        <w:rPr>
          <w:sz w:val="28"/>
          <w:szCs w:val="28"/>
          <w:lang w:eastAsia="ru-RU"/>
        </w:rPr>
        <w:t>невідкладна допомога. Ускладнення гіпертонічної хвороби.</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Основна симптоматика, методи діагностики захворювань травного каналу.</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ГЕРХ. Клінічні прояви, діагностичні критерії,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Гастрити. Причини, основні клінічні прояви, лікування, діагностика.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Виразкова хвороба шлунку та 12-палої кишки. Етіологія, патогенез, основні клінічні синдроми, діагностичні критерії, диференціальна діагностика, основні методи лікування. Ускладнення виразкової хвороби, їх клінічні прояви, невідкладна допомога.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w:t>
      </w:r>
      <w:proofErr w:type="spellStart"/>
      <w:r>
        <w:rPr>
          <w:sz w:val="28"/>
          <w:szCs w:val="28"/>
          <w:lang w:eastAsia="ru-RU"/>
        </w:rPr>
        <w:t>Целіакія</w:t>
      </w:r>
      <w:proofErr w:type="spellEnd"/>
      <w:r>
        <w:rPr>
          <w:sz w:val="28"/>
          <w:szCs w:val="28"/>
          <w:lang w:eastAsia="ru-RU"/>
        </w:rPr>
        <w:t>. Етіологія, патогенез, клінічні прояви, діагностика,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Виразковий коліт. Етіологія, патогенез, основні клінічні прояви, діагностика, лікування, ускладнення, прогноз.</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Панкреатит. Причини гострого та хронічного панкреатиту, основні клінічні прояви, методи діагностики,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Гепатити. Етіологія, патогенез, класифікація, основні клінічні синдроми, діагностичні критерії, принципи лікування.</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Цирози печінки. Поняття, причини, класифікація, клінічні синдроми, стадії, перебіг. Діагностика, принципи лікування, ускладнення,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Холецистити. Визначення, причини, класифікація, клінічні прояви гострого та хронічного холециститу, діагностика, принципи лікування, профілактика.</w:t>
      </w:r>
    </w:p>
    <w:p w:rsidR="00D65253" w:rsidRDefault="00D65253" w:rsidP="00D65253">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Жовчно-кам'яна хвороба. Етіологія, патогенез, клінічні прояви печінкової </w:t>
      </w:r>
      <w:proofErr w:type="spellStart"/>
      <w:r>
        <w:rPr>
          <w:sz w:val="28"/>
          <w:szCs w:val="28"/>
          <w:lang w:eastAsia="ru-RU"/>
        </w:rPr>
        <w:t>коліки</w:t>
      </w:r>
      <w:proofErr w:type="spellEnd"/>
      <w:r>
        <w:rPr>
          <w:sz w:val="28"/>
          <w:szCs w:val="28"/>
          <w:lang w:eastAsia="ru-RU"/>
        </w:rPr>
        <w:t>, диференціальна діагностика. Діагностичні критерії, диспансерне спостереження, профілактика.</w:t>
      </w:r>
    </w:p>
    <w:p w:rsidR="00D65253" w:rsidRDefault="00D65253" w:rsidP="00D65253">
      <w:pPr>
        <w:widowControl/>
        <w:autoSpaceDE/>
        <w:ind w:firstLine="567"/>
        <w:jc w:val="center"/>
        <w:rPr>
          <w:b/>
          <w:bCs/>
          <w:iCs/>
          <w:sz w:val="28"/>
          <w:szCs w:val="28"/>
          <w:lang w:eastAsia="ru-RU"/>
        </w:rPr>
      </w:pPr>
      <w:r>
        <w:rPr>
          <w:b/>
          <w:bCs/>
          <w:iCs/>
          <w:sz w:val="28"/>
          <w:szCs w:val="28"/>
          <w:lang w:eastAsia="ru-RU"/>
        </w:rPr>
        <w:t>Оцінка з дисципліни</w:t>
      </w:r>
    </w:p>
    <w:p w:rsidR="00D65253" w:rsidRDefault="00D65253" w:rsidP="00D65253">
      <w:pPr>
        <w:widowControl/>
        <w:autoSpaceDE/>
        <w:ind w:firstLine="567"/>
        <w:jc w:val="both"/>
        <w:rPr>
          <w:bCs/>
          <w:iCs/>
          <w:sz w:val="28"/>
          <w:szCs w:val="28"/>
          <w:lang w:eastAsia="ru-RU"/>
        </w:rPr>
      </w:pPr>
      <w:r>
        <w:rPr>
          <w:bCs/>
          <w:iCs/>
          <w:sz w:val="28"/>
          <w:szCs w:val="28"/>
          <w:lang w:eastAsia="ru-RU"/>
        </w:rPr>
        <w:t xml:space="preserve">Оцінка з дисципліни виставляється наприкінці осіннього семестру у наступному навчальному році та визначається як сума балів: середнє арифметичне балів за 2 семестри, протягом яких вивчалась дисципліна, які переводяться у 120-бальну шкалу ЕСТС у весняному та осінньому (наступному </w:t>
      </w:r>
      <w:r>
        <w:rPr>
          <w:bCs/>
          <w:iCs/>
          <w:sz w:val="28"/>
          <w:szCs w:val="28"/>
          <w:lang w:eastAsia="ru-RU"/>
        </w:rPr>
        <w:lastRenderedPageBreak/>
        <w:t>навчальному році) семестрах.  Потім до них додається кількість балів, які студент отримає під час складання іспиту у наступному навчальному році.</w:t>
      </w:r>
    </w:p>
    <w:p w:rsidR="00D65253" w:rsidRDefault="00D65253" w:rsidP="00D65253">
      <w:pPr>
        <w:widowControl/>
        <w:autoSpaceDE/>
        <w:ind w:firstLine="567"/>
        <w:jc w:val="both"/>
        <w:rPr>
          <w:bCs/>
          <w:iCs/>
          <w:sz w:val="28"/>
          <w:szCs w:val="28"/>
          <w:lang w:eastAsia="ru-RU"/>
        </w:rPr>
      </w:pPr>
      <w:r>
        <w:rPr>
          <w:bCs/>
          <w:iCs/>
          <w:sz w:val="28"/>
          <w:szCs w:val="28"/>
          <w:lang w:eastAsia="ru-RU"/>
        </w:rPr>
        <w:t xml:space="preserve">Максимальна кількість балів, яку студент може набрати за вивчення дисципліни </w:t>
      </w:r>
      <w:r>
        <w:rPr>
          <w:b/>
          <w:bCs/>
          <w:iCs/>
          <w:sz w:val="28"/>
          <w:szCs w:val="28"/>
          <w:lang w:eastAsia="ru-RU"/>
        </w:rPr>
        <w:t>–</w:t>
      </w:r>
      <w:r>
        <w:rPr>
          <w:bCs/>
          <w:iCs/>
          <w:sz w:val="28"/>
          <w:szCs w:val="28"/>
          <w:lang w:eastAsia="ru-RU"/>
        </w:rPr>
        <w:t xml:space="preserve"> 200 балів, у тому числі максимальна кількість балів за  поточну навчальну діяльність – 120 балів. Мінімальна кількість балів становить 120.</w:t>
      </w:r>
    </w:p>
    <w:p w:rsidR="00D65253" w:rsidRDefault="00D65253" w:rsidP="00D65253">
      <w:pPr>
        <w:widowControl/>
        <w:autoSpaceDE/>
        <w:ind w:left="142" w:firstLine="425"/>
        <w:jc w:val="center"/>
        <w:rPr>
          <w:b/>
          <w:sz w:val="28"/>
          <w:szCs w:val="28"/>
          <w:lang w:eastAsia="ru-RU"/>
        </w:rPr>
      </w:pPr>
    </w:p>
    <w:p w:rsidR="00D65253" w:rsidRDefault="00D65253" w:rsidP="00D65253">
      <w:pPr>
        <w:widowControl/>
        <w:autoSpaceDE/>
        <w:ind w:firstLine="709"/>
        <w:jc w:val="center"/>
        <w:rPr>
          <w:b/>
          <w:spacing w:val="6"/>
          <w:sz w:val="28"/>
          <w:szCs w:val="28"/>
          <w:lang w:eastAsia="ru-RU"/>
        </w:rPr>
      </w:pPr>
      <w:r>
        <w:rPr>
          <w:b/>
          <w:sz w:val="28"/>
          <w:szCs w:val="28"/>
          <w:lang w:eastAsia="ru-RU"/>
        </w:rPr>
        <w:t xml:space="preserve">Відповідність оцінок за </w:t>
      </w:r>
      <w:r>
        <w:rPr>
          <w:b/>
          <w:spacing w:val="6"/>
          <w:sz w:val="28"/>
          <w:szCs w:val="28"/>
          <w:lang w:eastAsia="ru-RU"/>
        </w:rPr>
        <w:t xml:space="preserve">200 бальною шкалою, </w:t>
      </w:r>
    </w:p>
    <w:p w:rsidR="00D65253" w:rsidRDefault="00D65253" w:rsidP="00D65253">
      <w:pPr>
        <w:widowControl/>
        <w:autoSpaceDE/>
        <w:ind w:firstLine="709"/>
        <w:jc w:val="center"/>
        <w:rPr>
          <w:b/>
          <w:spacing w:val="6"/>
          <w:sz w:val="28"/>
          <w:szCs w:val="28"/>
          <w:lang w:eastAsia="ru-RU"/>
        </w:rPr>
      </w:pPr>
      <w:r>
        <w:rPr>
          <w:b/>
          <w:spacing w:val="6"/>
          <w:sz w:val="28"/>
          <w:szCs w:val="28"/>
          <w:lang w:eastAsia="ru-RU"/>
        </w:rPr>
        <w:t>чотирибальною (національною) шкалою та шкалою ЄСТ</w:t>
      </w:r>
      <w:r>
        <w:rPr>
          <w:b/>
          <w:spacing w:val="6"/>
          <w:sz w:val="28"/>
          <w:szCs w:val="28"/>
          <w:lang w:val="en-US" w:eastAsia="ru-RU"/>
        </w:rPr>
        <w:t>S</w:t>
      </w:r>
    </w:p>
    <w:p w:rsidR="00D65253" w:rsidRDefault="00D65253" w:rsidP="00D65253">
      <w:pPr>
        <w:widowControl/>
        <w:autoSpaceDE/>
        <w:ind w:firstLine="709"/>
        <w:jc w:val="center"/>
        <w:rPr>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 xml:space="preserve">Оцінка </w:t>
            </w:r>
          </w:p>
          <w:p w:rsidR="00D65253" w:rsidRDefault="00D65253" w:rsidP="00617E9E">
            <w:pPr>
              <w:widowControl/>
              <w:autoSpaceDE/>
              <w:spacing w:line="256" w:lineRule="auto"/>
              <w:jc w:val="center"/>
              <w:rPr>
                <w:sz w:val="28"/>
                <w:szCs w:val="28"/>
                <w:lang w:eastAsia="ru-RU"/>
              </w:rPr>
            </w:pPr>
            <w:r>
              <w:rPr>
                <w:sz w:val="28"/>
                <w:szCs w:val="28"/>
                <w:lang w:eastAsia="ru-RU"/>
              </w:rP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val="ru-RU" w:eastAsia="ru-RU"/>
              </w:rPr>
            </w:pPr>
            <w:r>
              <w:rPr>
                <w:sz w:val="28"/>
                <w:szCs w:val="28"/>
                <w:lang w:eastAsia="ru-RU"/>
              </w:rPr>
              <w:t xml:space="preserve">Оцінка за шкалою </w:t>
            </w:r>
            <w:r>
              <w:rPr>
                <w:sz w:val="28"/>
                <w:szCs w:val="28"/>
                <w:lang w:val="en-US" w:eastAsia="ru-RU"/>
              </w:rPr>
              <w:t>ECTS</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 xml:space="preserve">Оцінка за </w:t>
            </w:r>
          </w:p>
          <w:p w:rsidR="00D65253" w:rsidRDefault="00D65253" w:rsidP="00617E9E">
            <w:pPr>
              <w:widowControl/>
              <w:autoSpaceDE/>
              <w:spacing w:line="256" w:lineRule="auto"/>
              <w:jc w:val="center"/>
              <w:rPr>
                <w:sz w:val="28"/>
                <w:szCs w:val="28"/>
                <w:lang w:eastAsia="ru-RU"/>
              </w:rPr>
            </w:pPr>
            <w:r>
              <w:rPr>
                <w:spacing w:val="6"/>
                <w:sz w:val="28"/>
                <w:szCs w:val="28"/>
                <w:lang w:eastAsia="ru-RU"/>
              </w:rPr>
              <w:t>чотирибальною</w:t>
            </w:r>
            <w:r>
              <w:rPr>
                <w:spacing w:val="6"/>
                <w:sz w:val="28"/>
                <w:szCs w:val="28"/>
                <w:lang w:val="ru-RU" w:eastAsia="ru-RU"/>
              </w:rPr>
              <w:t xml:space="preserve"> (</w:t>
            </w:r>
            <w:r>
              <w:rPr>
                <w:spacing w:val="6"/>
                <w:sz w:val="28"/>
                <w:szCs w:val="28"/>
                <w:lang w:eastAsia="ru-RU"/>
              </w:rPr>
              <w:t>національною) шкалою</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180–200</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А</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Відмінно</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160–179</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В</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Добре</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150–159</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С</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Добре</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130–149</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val="en-US" w:eastAsia="ru-RU"/>
              </w:rPr>
            </w:pPr>
            <w:r>
              <w:rPr>
                <w:sz w:val="28"/>
                <w:szCs w:val="28"/>
                <w:lang w:val="en-US" w:eastAsia="ru-RU"/>
              </w:rPr>
              <w:t>D</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Задовільно</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120–129</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val="en-US" w:eastAsia="ru-RU"/>
              </w:rPr>
              <w:t>E</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 xml:space="preserve">Задовільно </w:t>
            </w:r>
          </w:p>
        </w:tc>
      </w:tr>
      <w:tr w:rsidR="00D65253" w:rsidTr="00617E9E">
        <w:trPr>
          <w:jc w:val="center"/>
        </w:trPr>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Менше 120</w:t>
            </w:r>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val="en-US" w:eastAsia="ru-RU"/>
              </w:rPr>
            </w:pPr>
            <w:r>
              <w:rPr>
                <w:sz w:val="28"/>
                <w:szCs w:val="28"/>
                <w:lang w:val="en-US" w:eastAsia="ru-RU"/>
              </w:rPr>
              <w:t xml:space="preserve">F, </w:t>
            </w:r>
            <w:proofErr w:type="spellStart"/>
            <w:r>
              <w:rPr>
                <w:sz w:val="28"/>
                <w:szCs w:val="28"/>
                <w:lang w:val="en-US" w:eastAsia="ru-RU"/>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D65253" w:rsidRDefault="00D65253" w:rsidP="00617E9E">
            <w:pPr>
              <w:widowControl/>
              <w:autoSpaceDE/>
              <w:spacing w:line="256" w:lineRule="auto"/>
              <w:jc w:val="center"/>
              <w:rPr>
                <w:sz w:val="28"/>
                <w:szCs w:val="28"/>
                <w:lang w:eastAsia="ru-RU"/>
              </w:rPr>
            </w:pPr>
            <w:r>
              <w:rPr>
                <w:sz w:val="28"/>
                <w:szCs w:val="28"/>
                <w:lang w:eastAsia="ru-RU"/>
              </w:rPr>
              <w:t>Незадовільно</w:t>
            </w:r>
          </w:p>
        </w:tc>
      </w:tr>
    </w:tbl>
    <w:p w:rsidR="00D65253" w:rsidRDefault="00D65253" w:rsidP="00D65253">
      <w:pPr>
        <w:widowControl/>
        <w:autoSpaceDE/>
        <w:ind w:firstLine="567"/>
        <w:jc w:val="both"/>
        <w:rPr>
          <w:sz w:val="28"/>
          <w:szCs w:val="28"/>
          <w:lang w:eastAsia="ru-RU"/>
        </w:rPr>
      </w:pPr>
    </w:p>
    <w:p w:rsidR="00D65253" w:rsidRDefault="00EC15F2" w:rsidP="00D65253">
      <w:pPr>
        <w:widowControl/>
        <w:autoSpaceDE/>
        <w:autoSpaceDN/>
        <w:jc w:val="both"/>
        <w:rPr>
          <w:sz w:val="28"/>
          <w:szCs w:val="28"/>
          <w:lang w:eastAsia="ru-RU"/>
        </w:rPr>
      </w:pPr>
      <w:r>
        <w:rPr>
          <w:sz w:val="28"/>
          <w:szCs w:val="28"/>
          <w:lang w:eastAsia="ru-RU"/>
        </w:rPr>
        <w:t xml:space="preserve">   </w:t>
      </w:r>
      <w:r w:rsidR="00D65253">
        <w:rPr>
          <w:sz w:val="28"/>
          <w:szCs w:val="28"/>
          <w:lang w:eastAsia="ru-RU"/>
        </w:rPr>
        <w:t xml:space="preserve">Після завершення вивчення певних розділів дисципліни у весняному семестрі відповідальний за організацію навчально-методичної роботи на кафедрі або викладач виставляють студенту кількість балів </w:t>
      </w:r>
      <w:r w:rsidR="00D65253">
        <w:rPr>
          <w:rFonts w:eastAsia="Times New Roman"/>
          <w:color w:val="000000"/>
          <w:spacing w:val="-4"/>
          <w:sz w:val="28"/>
          <w:szCs w:val="28"/>
          <w:lang w:eastAsia="ru-RU"/>
        </w:rPr>
        <w:t>та відмітку</w:t>
      </w:r>
      <w:r w:rsidR="00D65253" w:rsidRPr="00065DB7">
        <w:rPr>
          <w:rFonts w:eastAsia="Times New Roman"/>
          <w:color w:val="000000"/>
          <w:spacing w:val="-4"/>
          <w:sz w:val="28"/>
          <w:szCs w:val="28"/>
          <w:lang w:eastAsia="ru-RU"/>
        </w:rPr>
        <w:t xml:space="preserve"> – «зараховано», «не зараховано</w:t>
      </w:r>
      <w:r w:rsidR="00D65253">
        <w:rPr>
          <w:rFonts w:eastAsia="Times New Roman"/>
          <w:color w:val="000000"/>
          <w:spacing w:val="-4"/>
          <w:sz w:val="28"/>
          <w:szCs w:val="28"/>
          <w:lang w:eastAsia="ru-RU"/>
        </w:rPr>
        <w:t xml:space="preserve">» </w:t>
      </w:r>
      <w:r w:rsidR="00D65253">
        <w:rPr>
          <w:sz w:val="28"/>
          <w:szCs w:val="28"/>
          <w:lang w:eastAsia="ru-RU"/>
        </w:rPr>
        <w:t xml:space="preserve">у залікову книжку та заповнюють відомості успішності студентів з дисципліни за формою </w:t>
      </w:r>
      <w:r w:rsidR="00D65253">
        <w:rPr>
          <w:sz w:val="28"/>
          <w:szCs w:val="28"/>
        </w:rPr>
        <w:t>У-5.03А –</w:t>
      </w:r>
      <w:r w:rsidR="00D65253">
        <w:rPr>
          <w:iCs/>
          <w:sz w:val="28"/>
          <w:szCs w:val="28"/>
        </w:rPr>
        <w:t>залік</w:t>
      </w:r>
      <w:r w:rsidR="00D65253">
        <w:rPr>
          <w:sz w:val="28"/>
          <w:szCs w:val="28"/>
        </w:rPr>
        <w:t>.</w:t>
      </w:r>
    </w:p>
    <w:p w:rsidR="00D65253" w:rsidRDefault="00D65253" w:rsidP="00D65253">
      <w:pPr>
        <w:rPr>
          <w:sz w:val="28"/>
          <w:szCs w:val="28"/>
        </w:rPr>
      </w:pPr>
    </w:p>
    <w:p w:rsidR="00D65253" w:rsidRDefault="00D65253" w:rsidP="00D65253">
      <w:pPr>
        <w:rPr>
          <w:sz w:val="28"/>
          <w:szCs w:val="28"/>
        </w:rPr>
      </w:pPr>
    </w:p>
    <w:p w:rsidR="00D65253" w:rsidRDefault="00D65253" w:rsidP="00D65253">
      <w:pPr>
        <w:rPr>
          <w:sz w:val="28"/>
          <w:szCs w:val="28"/>
        </w:rPr>
      </w:pPr>
      <w:r>
        <w:rPr>
          <w:sz w:val="28"/>
          <w:szCs w:val="28"/>
        </w:rPr>
        <w:t xml:space="preserve">Завідувач кафедри внутрішньої медицини №3 </w:t>
      </w:r>
    </w:p>
    <w:p w:rsidR="00D65253" w:rsidRDefault="00D65253" w:rsidP="00D65253">
      <w:pPr>
        <w:rPr>
          <w:sz w:val="28"/>
          <w:szCs w:val="28"/>
        </w:rPr>
      </w:pPr>
      <w:r>
        <w:rPr>
          <w:sz w:val="28"/>
          <w:szCs w:val="28"/>
        </w:rPr>
        <w:t xml:space="preserve">та ендокринології, </w:t>
      </w:r>
    </w:p>
    <w:p w:rsidR="00D65253" w:rsidRDefault="00D65253" w:rsidP="00D65253">
      <w:pPr>
        <w:rPr>
          <w:b/>
          <w:sz w:val="28"/>
          <w:szCs w:val="28"/>
        </w:rPr>
      </w:pPr>
      <w:r>
        <w:rPr>
          <w:sz w:val="28"/>
          <w:szCs w:val="28"/>
        </w:rPr>
        <w:t>д. мед. н., професор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Л.В. Журавльова</w:t>
      </w:r>
    </w:p>
    <w:p w:rsidR="00D65253" w:rsidRDefault="00D65253" w:rsidP="00D65253"/>
    <w:p w:rsidR="003674A1" w:rsidRDefault="003674A1"/>
    <w:sectPr w:rsidR="003674A1" w:rsidSect="00F514A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5380BA0"/>
    <w:multiLevelType w:val="hybridMultilevel"/>
    <w:tmpl w:val="C0B8D1B8"/>
    <w:lvl w:ilvl="0" w:tplc="0FCE8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B83B30"/>
    <w:multiLevelType w:val="hybridMultilevel"/>
    <w:tmpl w:val="65142A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9AE740F"/>
    <w:multiLevelType w:val="hybridMultilevel"/>
    <w:tmpl w:val="693EED7C"/>
    <w:lvl w:ilvl="0" w:tplc="2EB65710">
      <w:start w:val="1"/>
      <w:numFmt w:val="decimal"/>
      <w:lvlText w:val="%1."/>
      <w:lvlJc w:val="left"/>
      <w:pPr>
        <w:tabs>
          <w:tab w:val="num" w:pos="557"/>
        </w:tabs>
        <w:ind w:left="557" w:hanging="360"/>
      </w:pPr>
      <w:rPr>
        <w:rFonts w:cs="Times New Roman"/>
      </w:rPr>
    </w:lvl>
    <w:lvl w:ilvl="1" w:tplc="04190019">
      <w:start w:val="1"/>
      <w:numFmt w:val="lowerLetter"/>
      <w:lvlText w:val="%2."/>
      <w:lvlJc w:val="left"/>
      <w:pPr>
        <w:tabs>
          <w:tab w:val="num" w:pos="1277"/>
        </w:tabs>
        <w:ind w:left="1277" w:hanging="360"/>
      </w:pPr>
      <w:rPr>
        <w:rFonts w:cs="Times New Roman"/>
      </w:rPr>
    </w:lvl>
    <w:lvl w:ilvl="2" w:tplc="0419001B">
      <w:start w:val="1"/>
      <w:numFmt w:val="lowerRoman"/>
      <w:lvlText w:val="%3."/>
      <w:lvlJc w:val="right"/>
      <w:pPr>
        <w:tabs>
          <w:tab w:val="num" w:pos="1997"/>
        </w:tabs>
        <w:ind w:left="1997" w:hanging="180"/>
      </w:pPr>
      <w:rPr>
        <w:rFonts w:cs="Times New Roman"/>
      </w:rPr>
    </w:lvl>
    <w:lvl w:ilvl="3" w:tplc="0419000F">
      <w:start w:val="1"/>
      <w:numFmt w:val="decimal"/>
      <w:lvlText w:val="%4."/>
      <w:lvlJc w:val="left"/>
      <w:pPr>
        <w:tabs>
          <w:tab w:val="num" w:pos="2717"/>
        </w:tabs>
        <w:ind w:left="2717" w:hanging="360"/>
      </w:pPr>
      <w:rPr>
        <w:rFonts w:cs="Times New Roman"/>
      </w:rPr>
    </w:lvl>
    <w:lvl w:ilvl="4" w:tplc="04190019">
      <w:start w:val="1"/>
      <w:numFmt w:val="lowerLetter"/>
      <w:lvlText w:val="%5."/>
      <w:lvlJc w:val="left"/>
      <w:pPr>
        <w:tabs>
          <w:tab w:val="num" w:pos="3437"/>
        </w:tabs>
        <w:ind w:left="3437" w:hanging="360"/>
      </w:pPr>
      <w:rPr>
        <w:rFonts w:cs="Times New Roman"/>
      </w:rPr>
    </w:lvl>
    <w:lvl w:ilvl="5" w:tplc="0419001B">
      <w:start w:val="1"/>
      <w:numFmt w:val="lowerRoman"/>
      <w:lvlText w:val="%6."/>
      <w:lvlJc w:val="right"/>
      <w:pPr>
        <w:tabs>
          <w:tab w:val="num" w:pos="4157"/>
        </w:tabs>
        <w:ind w:left="4157" w:hanging="180"/>
      </w:pPr>
      <w:rPr>
        <w:rFonts w:cs="Times New Roman"/>
      </w:rPr>
    </w:lvl>
    <w:lvl w:ilvl="6" w:tplc="0419000F">
      <w:start w:val="1"/>
      <w:numFmt w:val="decimal"/>
      <w:lvlText w:val="%7."/>
      <w:lvlJc w:val="left"/>
      <w:pPr>
        <w:tabs>
          <w:tab w:val="num" w:pos="4877"/>
        </w:tabs>
        <w:ind w:left="4877" w:hanging="360"/>
      </w:pPr>
      <w:rPr>
        <w:rFonts w:cs="Times New Roman"/>
      </w:rPr>
    </w:lvl>
    <w:lvl w:ilvl="7" w:tplc="04190019">
      <w:start w:val="1"/>
      <w:numFmt w:val="lowerLetter"/>
      <w:lvlText w:val="%8."/>
      <w:lvlJc w:val="left"/>
      <w:pPr>
        <w:tabs>
          <w:tab w:val="num" w:pos="5597"/>
        </w:tabs>
        <w:ind w:left="5597" w:hanging="360"/>
      </w:pPr>
      <w:rPr>
        <w:rFonts w:cs="Times New Roman"/>
      </w:rPr>
    </w:lvl>
    <w:lvl w:ilvl="8" w:tplc="0419001B">
      <w:start w:val="1"/>
      <w:numFmt w:val="lowerRoman"/>
      <w:lvlText w:val="%9."/>
      <w:lvlJc w:val="right"/>
      <w:pPr>
        <w:tabs>
          <w:tab w:val="num" w:pos="6317"/>
        </w:tabs>
        <w:ind w:left="6317" w:hanging="180"/>
      </w:pPr>
      <w:rPr>
        <w:rFonts w:cs="Times New Roman"/>
      </w:rPr>
    </w:lvl>
  </w:abstractNum>
  <w:abstractNum w:abstractNumId="4">
    <w:nsid w:val="78150378"/>
    <w:multiLevelType w:val="hybridMultilevel"/>
    <w:tmpl w:val="15B2D14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EDA4E4C"/>
    <w:multiLevelType w:val="hybridMultilevel"/>
    <w:tmpl w:val="22FC857A"/>
    <w:lvl w:ilvl="0" w:tplc="04190001">
      <w:start w:val="1"/>
      <w:numFmt w:val="bullet"/>
      <w:lvlText w:val=""/>
      <w:lvlJc w:val="left"/>
      <w:pPr>
        <w:ind w:left="720" w:hanging="360"/>
      </w:pPr>
      <w:rPr>
        <w:rFonts w:ascii="Symbol" w:hAnsi="Symbol" w:hint="default"/>
      </w:rPr>
    </w:lvl>
    <w:lvl w:ilvl="1" w:tplc="0BEE177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AF"/>
    <w:rsid w:val="003674A1"/>
    <w:rsid w:val="004512AF"/>
    <w:rsid w:val="004E1825"/>
    <w:rsid w:val="007D6CE5"/>
    <w:rsid w:val="008E22A4"/>
    <w:rsid w:val="00D65253"/>
    <w:rsid w:val="00EC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53"/>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253"/>
    <w:rPr>
      <w:color w:val="0563C1" w:themeColor="hyperlink"/>
      <w:u w:val="single"/>
    </w:rPr>
  </w:style>
  <w:style w:type="character" w:customStyle="1" w:styleId="FontStyle25">
    <w:name w:val="Font Style25"/>
    <w:uiPriority w:val="99"/>
    <w:rsid w:val="00D65253"/>
    <w:rPr>
      <w:rFonts w:ascii="Times New Roman" w:hAnsi="Times New Roman" w:cs="Times New Roman" w:hint="default"/>
      <w:b/>
      <w:bCs w:val="0"/>
      <w:sz w:val="26"/>
    </w:rPr>
  </w:style>
  <w:style w:type="character" w:customStyle="1" w:styleId="FontStyle87">
    <w:name w:val="Font Style87"/>
    <w:rsid w:val="00D65253"/>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53"/>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253"/>
    <w:rPr>
      <w:color w:val="0563C1" w:themeColor="hyperlink"/>
      <w:u w:val="single"/>
    </w:rPr>
  </w:style>
  <w:style w:type="character" w:customStyle="1" w:styleId="FontStyle25">
    <w:name w:val="Font Style25"/>
    <w:uiPriority w:val="99"/>
    <w:rsid w:val="00D65253"/>
    <w:rPr>
      <w:rFonts w:ascii="Times New Roman" w:hAnsi="Times New Roman" w:cs="Times New Roman" w:hint="default"/>
      <w:b/>
      <w:bCs w:val="0"/>
      <w:sz w:val="26"/>
    </w:rPr>
  </w:style>
  <w:style w:type="character" w:customStyle="1" w:styleId="FontStyle87">
    <w:name w:val="Font Style87"/>
    <w:rsid w:val="00D6525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1.128.79.157:8083/course/index.php?category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zhuravly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Юляша</cp:lastModifiedBy>
  <cp:revision>2</cp:revision>
  <dcterms:created xsi:type="dcterms:W3CDTF">2020-11-09T12:30:00Z</dcterms:created>
  <dcterms:modified xsi:type="dcterms:W3CDTF">2020-11-09T12:30:00Z</dcterms:modified>
</cp:coreProperties>
</file>