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70" w:rsidRPr="000C4570" w:rsidRDefault="000C4570" w:rsidP="000C4570">
      <w:pPr>
        <w:tabs>
          <w:tab w:val="left" w:pos="709"/>
          <w:tab w:val="left" w:pos="851"/>
        </w:tabs>
        <w:suppressAutoHyphens/>
        <w:autoSpaceDE/>
        <w:autoSpaceDN/>
        <w:spacing w:line="360" w:lineRule="auto"/>
        <w:jc w:val="both"/>
        <w:rPr>
          <w:rFonts w:eastAsia="Times New Roman"/>
          <w:sz w:val="21"/>
          <w:szCs w:val="21"/>
          <w:lang w:val="ru-RU" w:eastAsia="zh-CN"/>
        </w:rPr>
      </w:pPr>
      <w:bookmarkStart w:id="0" w:name="_GoBack"/>
      <w:bookmarkEnd w:id="0"/>
      <w:r w:rsidRPr="000C4570">
        <w:rPr>
          <w:rFonts w:eastAsia="Times New Roman"/>
          <w:sz w:val="28"/>
          <w:szCs w:val="28"/>
          <w:lang w:eastAsia="zh-CN"/>
        </w:rPr>
        <w:t xml:space="preserve">Харківський національний медичний університет </w:t>
      </w:r>
    </w:p>
    <w:p w:rsidR="000C4570" w:rsidRPr="000C4570" w:rsidRDefault="000C4570" w:rsidP="000C4570">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val="en-US" w:eastAsia="zh-CN"/>
        </w:rPr>
        <w:t>IV</w:t>
      </w:r>
      <w:r w:rsidRPr="000C4570">
        <w:rPr>
          <w:rFonts w:eastAsia="Times New Roman"/>
          <w:sz w:val="28"/>
          <w:szCs w:val="28"/>
          <w:lang w:val="ru-RU" w:eastAsia="zh-CN"/>
        </w:rPr>
        <w:t xml:space="preserve"> </w:t>
      </w:r>
      <w:r w:rsidRPr="000C4570">
        <w:rPr>
          <w:rFonts w:eastAsia="Times New Roman"/>
          <w:sz w:val="28"/>
          <w:szCs w:val="28"/>
          <w:lang w:eastAsia="zh-CN"/>
        </w:rPr>
        <w:t>медичний факультет</w:t>
      </w:r>
    </w:p>
    <w:p w:rsidR="000C4570" w:rsidRPr="000C4570" w:rsidRDefault="000C4570" w:rsidP="000C4570">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eastAsia="zh-CN"/>
        </w:rPr>
        <w:t>Кафедра громадського здоров’я та управління охороною здоров’я</w:t>
      </w:r>
    </w:p>
    <w:p w:rsidR="000C4570" w:rsidRPr="000C4570" w:rsidRDefault="000C4570" w:rsidP="000C4570">
      <w:pPr>
        <w:tabs>
          <w:tab w:val="left" w:pos="567"/>
          <w:tab w:val="left" w:pos="851"/>
        </w:tabs>
        <w:suppressAutoHyphens/>
        <w:autoSpaceDE/>
        <w:autoSpaceDN/>
        <w:spacing w:before="600" w:line="360" w:lineRule="auto"/>
        <w:jc w:val="both"/>
        <w:rPr>
          <w:rFonts w:eastAsia="Times New Roman"/>
          <w:sz w:val="21"/>
          <w:szCs w:val="21"/>
          <w:lang w:val="ru-RU" w:eastAsia="zh-CN"/>
        </w:rPr>
      </w:pPr>
      <w:r w:rsidRPr="000C4570">
        <w:rPr>
          <w:rFonts w:eastAsia="Times New Roman"/>
          <w:sz w:val="28"/>
          <w:szCs w:val="28"/>
          <w:lang w:eastAsia="zh-CN"/>
        </w:rPr>
        <w:t>Галузь знань 22 «Охорона здоров’я»</w:t>
      </w:r>
    </w:p>
    <w:p w:rsidR="000C4570" w:rsidRPr="000C4570" w:rsidRDefault="000C4570" w:rsidP="000C4570">
      <w:pPr>
        <w:tabs>
          <w:tab w:val="left" w:pos="567"/>
          <w:tab w:val="left" w:pos="851"/>
        </w:tabs>
        <w:suppressAutoHyphens/>
        <w:autoSpaceDE/>
        <w:autoSpaceDN/>
        <w:spacing w:line="360" w:lineRule="auto"/>
        <w:jc w:val="both"/>
        <w:rPr>
          <w:rFonts w:eastAsia="Times New Roman"/>
          <w:sz w:val="28"/>
          <w:szCs w:val="28"/>
          <w:lang w:eastAsia="zh-CN"/>
        </w:rPr>
      </w:pPr>
      <w:r w:rsidRPr="000C4570">
        <w:rPr>
          <w:rFonts w:eastAsia="Times New Roman"/>
          <w:sz w:val="28"/>
          <w:szCs w:val="28"/>
          <w:lang w:eastAsia="zh-CN"/>
        </w:rPr>
        <w:t xml:space="preserve">Спеціальність (спеціалізація) </w:t>
      </w:r>
      <w:r>
        <w:rPr>
          <w:rFonts w:eastAsia="Times New Roman"/>
          <w:sz w:val="28"/>
          <w:szCs w:val="28"/>
          <w:lang w:eastAsia="zh-CN"/>
        </w:rPr>
        <w:t xml:space="preserve">224 </w:t>
      </w:r>
      <w:r w:rsidRPr="000C4570">
        <w:rPr>
          <w:rFonts w:eastAsia="Times New Roman"/>
          <w:sz w:val="28"/>
          <w:szCs w:val="28"/>
          <w:lang w:eastAsia="zh-CN"/>
        </w:rPr>
        <w:t>Т</w:t>
      </w:r>
      <w:r>
        <w:rPr>
          <w:rFonts w:eastAsia="Times New Roman"/>
          <w:sz w:val="28"/>
          <w:szCs w:val="28"/>
          <w:lang w:eastAsia="zh-CN"/>
        </w:rPr>
        <w:t xml:space="preserve">ехнологія медичної діагностики та лікування </w:t>
      </w:r>
      <w:r w:rsidRPr="000C4570">
        <w:rPr>
          <w:rFonts w:eastAsia="Times New Roman"/>
          <w:sz w:val="28"/>
          <w:szCs w:val="28"/>
          <w:lang w:eastAsia="zh-CN"/>
        </w:rPr>
        <w:t xml:space="preserve">Освітньо-професійна </w:t>
      </w:r>
      <w:r w:rsidR="00B17B04">
        <w:rPr>
          <w:rFonts w:eastAsia="Times New Roman"/>
          <w:sz w:val="28"/>
          <w:szCs w:val="28"/>
          <w:lang w:eastAsia="zh-CN"/>
        </w:rPr>
        <w:t xml:space="preserve"> першого  (бакалаврського</w:t>
      </w:r>
      <w:r w:rsidRPr="000C4570">
        <w:rPr>
          <w:rFonts w:eastAsia="Times New Roman"/>
          <w:sz w:val="28"/>
          <w:szCs w:val="28"/>
          <w:lang w:eastAsia="zh-CN"/>
        </w:rPr>
        <w:t>) рівня вищої освіти</w:t>
      </w:r>
    </w:p>
    <w:p w:rsidR="000C4570" w:rsidRPr="000C4570" w:rsidRDefault="000C4570" w:rsidP="000C4570">
      <w:pPr>
        <w:tabs>
          <w:tab w:val="left" w:pos="567"/>
          <w:tab w:val="left" w:pos="851"/>
        </w:tabs>
        <w:suppressAutoHyphens/>
        <w:autoSpaceDE/>
        <w:autoSpaceDN/>
        <w:spacing w:line="360" w:lineRule="auto"/>
        <w:jc w:val="both"/>
        <w:rPr>
          <w:rFonts w:eastAsia="Times New Roman"/>
          <w:sz w:val="21"/>
          <w:szCs w:val="21"/>
          <w:lang w:eastAsia="zh-CN"/>
        </w:rPr>
      </w:pPr>
    </w:p>
    <w:p w:rsidR="000C4570" w:rsidRPr="000C4570" w:rsidRDefault="000C4570" w:rsidP="000C4570">
      <w:pPr>
        <w:tabs>
          <w:tab w:val="left" w:pos="567"/>
          <w:tab w:val="left" w:pos="851"/>
        </w:tabs>
        <w:suppressAutoHyphens/>
        <w:autoSpaceDE/>
        <w:autoSpaceDN/>
        <w:spacing w:before="2400" w:line="360" w:lineRule="auto"/>
        <w:jc w:val="center"/>
        <w:rPr>
          <w:rFonts w:eastAsia="Times New Roman"/>
          <w:sz w:val="21"/>
          <w:szCs w:val="21"/>
          <w:lang w:eastAsia="zh-CN"/>
        </w:rPr>
      </w:pPr>
      <w:r w:rsidRPr="000C4570">
        <w:rPr>
          <w:rFonts w:eastAsia="Times New Roman"/>
          <w:b/>
          <w:sz w:val="28"/>
          <w:szCs w:val="28"/>
          <w:lang w:eastAsia="zh-CN"/>
        </w:rPr>
        <w:t xml:space="preserve">СИЛАБУС НАВЧАЛЬНОЇ ДИСЦИПЛІНИ </w:t>
      </w:r>
    </w:p>
    <w:p w:rsidR="000C4570" w:rsidRPr="000C4570" w:rsidRDefault="000C4570" w:rsidP="000C4570">
      <w:pPr>
        <w:tabs>
          <w:tab w:val="left" w:pos="567"/>
          <w:tab w:val="left" w:pos="851"/>
        </w:tabs>
        <w:suppressAutoHyphens/>
        <w:autoSpaceDE/>
        <w:autoSpaceDN/>
        <w:spacing w:after="1680" w:line="360" w:lineRule="auto"/>
        <w:jc w:val="center"/>
        <w:rPr>
          <w:rFonts w:eastAsia="Times New Roman"/>
          <w:b/>
          <w:sz w:val="28"/>
          <w:szCs w:val="28"/>
          <w:lang w:eastAsia="zh-CN"/>
        </w:rPr>
      </w:pPr>
      <w:r w:rsidRPr="000C4570">
        <w:rPr>
          <w:rFonts w:eastAsia="Times New Roman"/>
          <w:b/>
          <w:sz w:val="28"/>
          <w:szCs w:val="28"/>
          <w:lang w:eastAsia="zh-CN"/>
        </w:rPr>
        <w:t>МЕТОДОЛОГІЯ НАУКОВОЇ РОБОТИ</w:t>
      </w:r>
    </w:p>
    <w:tbl>
      <w:tblPr>
        <w:tblW w:w="0" w:type="auto"/>
        <w:tblLayout w:type="fixed"/>
        <w:tblLook w:val="0000" w:firstRow="0" w:lastRow="0" w:firstColumn="0" w:lastColumn="0" w:noHBand="0" w:noVBand="0"/>
      </w:tblPr>
      <w:tblGrid>
        <w:gridCol w:w="4786"/>
        <w:gridCol w:w="425"/>
        <w:gridCol w:w="5103"/>
      </w:tblGrid>
      <w:tr w:rsidR="000C4570" w:rsidRPr="000C4570" w:rsidTr="000C4570">
        <w:tc>
          <w:tcPr>
            <w:tcW w:w="4786" w:type="dxa"/>
            <w:shd w:val="clear" w:color="auto" w:fill="auto"/>
          </w:tcPr>
          <w:p w:rsidR="000C4570" w:rsidRDefault="000C4570" w:rsidP="000C4570">
            <w:pPr>
              <w:widowControl/>
              <w:suppressAutoHyphens/>
              <w:autoSpaceDE/>
              <w:snapToGrid w:val="0"/>
              <w:spacing w:line="276" w:lineRule="auto"/>
              <w:rPr>
                <w:rFonts w:eastAsia="Times New Roman"/>
                <w:sz w:val="24"/>
                <w:szCs w:val="24"/>
                <w:lang w:val="ru-RU"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0C4570" w:rsidRDefault="000C4570" w:rsidP="000C4570">
            <w:pPr>
              <w:widowControl/>
              <w:suppressAutoHyphens/>
              <w:autoSpaceDE/>
              <w:spacing w:line="276" w:lineRule="auto"/>
              <w:rPr>
                <w:rFonts w:eastAsia="Times New Roman"/>
                <w:sz w:val="24"/>
                <w:szCs w:val="24"/>
                <w:lang w:eastAsia="ar-SA"/>
              </w:rPr>
            </w:pPr>
          </w:p>
          <w:p w:rsidR="000C4570" w:rsidRDefault="000C4570" w:rsidP="000C4570">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0C4570" w:rsidRDefault="000C4570" w:rsidP="000C4570">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w:t>
            </w:r>
            <w:r w:rsidR="007858D1">
              <w:rPr>
                <w:rFonts w:eastAsia="Times New Roman"/>
                <w:sz w:val="24"/>
                <w:szCs w:val="24"/>
                <w:lang w:eastAsia="ar-SA"/>
              </w:rPr>
              <w:t>20</w:t>
            </w:r>
            <w:r>
              <w:rPr>
                <w:rFonts w:eastAsia="Times New Roman"/>
                <w:sz w:val="24"/>
                <w:szCs w:val="24"/>
                <w:lang w:eastAsia="ar-SA"/>
              </w:rPr>
              <w:t xml:space="preserve"> року № 13</w:t>
            </w:r>
          </w:p>
          <w:p w:rsidR="000C4570" w:rsidRDefault="000C4570" w:rsidP="000C4570">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0C4570" w:rsidRDefault="000C4570" w:rsidP="000C4570">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0C4570" w:rsidRPr="00B07255" w:rsidRDefault="000C4570" w:rsidP="000C4570">
            <w:pPr>
              <w:widowControl/>
              <w:suppressAutoHyphens/>
              <w:autoSpaceDE/>
              <w:spacing w:line="276" w:lineRule="auto"/>
              <w:rPr>
                <w:rFonts w:eastAsia="Times New Roman"/>
                <w:sz w:val="16"/>
                <w:szCs w:val="16"/>
                <w:lang w:eastAsia="ar-SA"/>
              </w:rPr>
            </w:pPr>
          </w:p>
          <w:p w:rsidR="000C4570" w:rsidRPr="000C4570" w:rsidRDefault="000C4570" w:rsidP="007858D1">
            <w:pPr>
              <w:widowControl/>
              <w:suppressAutoHyphens/>
              <w:autoSpaceDE/>
              <w:autoSpaceDN/>
              <w:rPr>
                <w:rFonts w:eastAsia="Times New Roman"/>
                <w:sz w:val="28"/>
                <w:szCs w:val="24"/>
                <w:lang w:val="ru-RU" w:eastAsia="zh-CN"/>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w:t>
            </w:r>
            <w:r w:rsidR="007858D1">
              <w:rPr>
                <w:rFonts w:eastAsia="Times New Roman"/>
                <w:sz w:val="24"/>
                <w:szCs w:val="24"/>
                <w:lang w:eastAsia="ar-SA"/>
              </w:rPr>
              <w:t>20</w:t>
            </w:r>
            <w:r>
              <w:rPr>
                <w:rFonts w:eastAsia="Times New Roman"/>
                <w:sz w:val="24"/>
                <w:szCs w:val="24"/>
                <w:lang w:eastAsia="ar-SA"/>
              </w:rPr>
              <w:t xml:space="preserve"> року</w:t>
            </w:r>
          </w:p>
        </w:tc>
        <w:tc>
          <w:tcPr>
            <w:tcW w:w="425" w:type="dxa"/>
            <w:shd w:val="clear" w:color="auto" w:fill="auto"/>
          </w:tcPr>
          <w:p w:rsidR="000C4570" w:rsidRPr="000C4570" w:rsidRDefault="000C4570" w:rsidP="000C4570">
            <w:pPr>
              <w:widowControl/>
              <w:suppressAutoHyphens/>
              <w:autoSpaceDE/>
              <w:autoSpaceDN/>
              <w:snapToGrid w:val="0"/>
              <w:jc w:val="both"/>
              <w:rPr>
                <w:rFonts w:eastAsia="Times New Roman"/>
                <w:sz w:val="28"/>
                <w:szCs w:val="24"/>
                <w:lang w:eastAsia="zh-CN"/>
              </w:rPr>
            </w:pPr>
          </w:p>
        </w:tc>
        <w:tc>
          <w:tcPr>
            <w:tcW w:w="5103" w:type="dxa"/>
            <w:shd w:val="clear" w:color="auto" w:fill="auto"/>
          </w:tcPr>
          <w:p w:rsidR="000C4570" w:rsidRPr="000C4570" w:rsidRDefault="000C4570" w:rsidP="000C4570">
            <w:pPr>
              <w:widowControl/>
              <w:suppressAutoHyphens/>
              <w:autoSpaceDE/>
              <w:autoSpaceDN/>
              <w:rPr>
                <w:rFonts w:eastAsia="Times New Roman"/>
                <w:sz w:val="24"/>
                <w:szCs w:val="24"/>
                <w:lang w:eastAsia="zh-CN"/>
              </w:rPr>
            </w:pPr>
            <w:r w:rsidRPr="000C4570">
              <w:rPr>
                <w:rFonts w:eastAsia="Times New Roman"/>
                <w:sz w:val="24"/>
                <w:szCs w:val="24"/>
                <w:lang w:val="ru-RU" w:eastAsia="zh-CN"/>
              </w:rPr>
              <w:t xml:space="preserve">Схвалено методичною комісією ХНМУ з проблем </w:t>
            </w:r>
            <w:r w:rsidRPr="000C4570">
              <w:rPr>
                <w:rFonts w:eastAsia="Times New Roman"/>
                <w:sz w:val="24"/>
                <w:szCs w:val="24"/>
                <w:lang w:eastAsia="zh-CN"/>
              </w:rPr>
              <w:t xml:space="preserve">громадського здоров’я </w:t>
            </w:r>
          </w:p>
          <w:p w:rsidR="000C4570" w:rsidRPr="000C4570" w:rsidRDefault="000C4570" w:rsidP="000C4570">
            <w:pPr>
              <w:widowControl/>
              <w:suppressAutoHyphens/>
              <w:autoSpaceDE/>
              <w:autoSpaceDN/>
              <w:rPr>
                <w:rFonts w:eastAsia="Times New Roman"/>
                <w:sz w:val="24"/>
                <w:szCs w:val="24"/>
                <w:lang w:val="ru-RU" w:eastAsia="zh-CN"/>
              </w:rPr>
            </w:pPr>
            <w:r w:rsidRPr="000C4570">
              <w:rPr>
                <w:rFonts w:eastAsia="Times New Roman"/>
                <w:sz w:val="24"/>
                <w:szCs w:val="24"/>
                <w:lang w:eastAsia="zh-CN"/>
              </w:rPr>
              <w:t xml:space="preserve">                                    </w:t>
            </w:r>
          </w:p>
          <w:p w:rsidR="000C4570" w:rsidRDefault="000C4570" w:rsidP="000C4570">
            <w:pPr>
              <w:widowControl/>
              <w:suppressAutoHyphens/>
              <w:autoSpaceDE/>
              <w:autoSpaceDN/>
              <w:rPr>
                <w:rFonts w:eastAsia="Times New Roman"/>
                <w:sz w:val="24"/>
                <w:szCs w:val="24"/>
                <w:lang w:val="ru-RU" w:eastAsia="zh-CN"/>
              </w:rPr>
            </w:pPr>
          </w:p>
          <w:p w:rsidR="000C4570" w:rsidRDefault="000C4570" w:rsidP="000C4570">
            <w:pPr>
              <w:widowControl/>
              <w:suppressAutoHyphens/>
              <w:autoSpaceDE/>
              <w:autoSpaceDN/>
              <w:rPr>
                <w:rFonts w:eastAsia="Times New Roman"/>
                <w:sz w:val="24"/>
                <w:szCs w:val="24"/>
                <w:lang w:val="ru-RU" w:eastAsia="zh-CN"/>
              </w:rPr>
            </w:pPr>
          </w:p>
          <w:p w:rsidR="000C4570" w:rsidRDefault="000C4570" w:rsidP="000C4570">
            <w:pPr>
              <w:widowControl/>
              <w:suppressAutoHyphens/>
              <w:autoSpaceDE/>
              <w:autoSpaceDN/>
              <w:rPr>
                <w:rFonts w:eastAsia="Times New Roman"/>
                <w:sz w:val="24"/>
                <w:szCs w:val="24"/>
                <w:lang w:val="ru-RU" w:eastAsia="zh-CN"/>
              </w:rPr>
            </w:pPr>
          </w:p>
          <w:p w:rsidR="000C4570" w:rsidRPr="000C4570" w:rsidRDefault="000C4570" w:rsidP="000C4570">
            <w:pPr>
              <w:widowControl/>
              <w:suppressAutoHyphens/>
              <w:autoSpaceDE/>
              <w:autoSpaceDN/>
              <w:rPr>
                <w:rFonts w:eastAsia="Times New Roman"/>
                <w:sz w:val="24"/>
                <w:szCs w:val="24"/>
                <w:lang w:val="ru-RU" w:eastAsia="zh-CN"/>
              </w:rPr>
            </w:pPr>
            <w:r w:rsidRPr="000C4570">
              <w:rPr>
                <w:rFonts w:eastAsia="Times New Roman"/>
                <w:sz w:val="24"/>
                <w:szCs w:val="24"/>
                <w:lang w:val="ru-RU" w:eastAsia="zh-CN"/>
              </w:rPr>
              <w:t xml:space="preserve">Протокол від  </w:t>
            </w:r>
          </w:p>
          <w:p w:rsidR="000C4570" w:rsidRPr="000C4570" w:rsidRDefault="000C4570" w:rsidP="000C4570">
            <w:pPr>
              <w:widowControl/>
              <w:suppressAutoHyphens/>
              <w:autoSpaceDE/>
              <w:autoSpaceDN/>
              <w:rPr>
                <w:rFonts w:eastAsia="Times New Roman"/>
                <w:sz w:val="24"/>
                <w:szCs w:val="24"/>
                <w:lang w:eastAsia="zh-CN"/>
              </w:rPr>
            </w:pPr>
            <w:r w:rsidRPr="000C4570">
              <w:rPr>
                <w:rFonts w:eastAsia="Times New Roman"/>
                <w:sz w:val="24"/>
                <w:szCs w:val="24"/>
                <w:lang w:eastAsia="zh-CN"/>
              </w:rPr>
              <w:t xml:space="preserve">31 серпня </w:t>
            </w:r>
            <w:r w:rsidRPr="000C4570">
              <w:rPr>
                <w:rFonts w:eastAsia="Times New Roman"/>
                <w:sz w:val="24"/>
                <w:szCs w:val="24"/>
                <w:lang w:val="ru-RU" w:eastAsia="zh-CN"/>
              </w:rPr>
              <w:t>20</w:t>
            </w:r>
            <w:r w:rsidRPr="000C4570">
              <w:rPr>
                <w:rFonts w:eastAsia="Times New Roman"/>
                <w:sz w:val="24"/>
                <w:szCs w:val="24"/>
                <w:lang w:eastAsia="zh-CN"/>
              </w:rPr>
              <w:t xml:space="preserve">20 </w:t>
            </w:r>
            <w:r w:rsidRPr="000C4570">
              <w:rPr>
                <w:rFonts w:eastAsia="Times New Roman"/>
                <w:sz w:val="24"/>
                <w:szCs w:val="24"/>
                <w:lang w:val="ru-RU" w:eastAsia="zh-CN"/>
              </w:rPr>
              <w:t xml:space="preserve">року </w:t>
            </w:r>
            <w:r w:rsidRPr="000C4570">
              <w:rPr>
                <w:rFonts w:eastAsia="Times New Roman"/>
                <w:sz w:val="24"/>
                <w:szCs w:val="24"/>
                <w:lang w:eastAsia="zh-CN"/>
              </w:rPr>
              <w:t>№</w:t>
            </w:r>
            <w:r w:rsidRPr="000C4570">
              <w:rPr>
                <w:rFonts w:eastAsia="Times New Roman"/>
                <w:sz w:val="24"/>
                <w:szCs w:val="24"/>
                <w:lang w:val="ru-RU" w:eastAsia="zh-CN"/>
              </w:rPr>
              <w:t>1</w:t>
            </w:r>
            <w:r w:rsidRPr="000C4570">
              <w:rPr>
                <w:rFonts w:eastAsia="Times New Roman"/>
                <w:sz w:val="24"/>
                <w:szCs w:val="24"/>
                <w:lang w:eastAsia="zh-CN"/>
              </w:rPr>
              <w:t>2</w:t>
            </w:r>
          </w:p>
          <w:p w:rsidR="000C4570" w:rsidRPr="000C4570" w:rsidRDefault="000C4570" w:rsidP="000C4570">
            <w:pPr>
              <w:widowControl/>
              <w:suppressAutoHyphens/>
              <w:autoSpaceDE/>
              <w:autoSpaceDN/>
              <w:rPr>
                <w:rFonts w:eastAsia="Times New Roman"/>
                <w:sz w:val="24"/>
                <w:szCs w:val="24"/>
                <w:lang w:val="ru-RU" w:eastAsia="zh-CN"/>
              </w:rPr>
            </w:pPr>
          </w:p>
          <w:p w:rsidR="000C4570" w:rsidRPr="000C4570" w:rsidRDefault="000C4570" w:rsidP="000C4570">
            <w:pPr>
              <w:widowControl/>
              <w:suppressAutoHyphens/>
              <w:autoSpaceDE/>
              <w:autoSpaceDN/>
              <w:rPr>
                <w:rFonts w:eastAsia="Times New Roman"/>
                <w:sz w:val="24"/>
                <w:szCs w:val="24"/>
                <w:lang w:eastAsia="zh-CN"/>
              </w:rPr>
            </w:pPr>
            <w:r w:rsidRPr="000C4570">
              <w:rPr>
                <w:rFonts w:eastAsia="Times New Roman"/>
                <w:sz w:val="24"/>
                <w:szCs w:val="24"/>
                <w:lang w:eastAsia="zh-CN"/>
              </w:rPr>
              <w:t>Голова</w:t>
            </w:r>
          </w:p>
          <w:p w:rsidR="000C4570" w:rsidRPr="000C4570" w:rsidRDefault="000C4570" w:rsidP="000C4570">
            <w:pPr>
              <w:widowControl/>
              <w:suppressAutoHyphens/>
              <w:autoSpaceDE/>
              <w:autoSpaceDN/>
              <w:rPr>
                <w:rFonts w:eastAsia="Times New Roman"/>
                <w:sz w:val="24"/>
                <w:szCs w:val="24"/>
                <w:lang w:eastAsia="zh-CN"/>
              </w:rPr>
            </w:pPr>
            <w:r w:rsidRPr="000C4570">
              <w:rPr>
                <w:rFonts w:eastAsia="Times New Roman"/>
                <w:sz w:val="24"/>
                <w:szCs w:val="24"/>
                <w:lang w:eastAsia="zh-CN"/>
              </w:rPr>
              <w:t>___________     _</w:t>
            </w:r>
            <w:r w:rsidRPr="000C4570">
              <w:rPr>
                <w:rFonts w:eastAsia="Times New Roman"/>
                <w:sz w:val="24"/>
                <w:szCs w:val="24"/>
                <w:u w:val="single"/>
                <w:lang w:eastAsia="zh-CN"/>
              </w:rPr>
              <w:t>Огнєв В.А.</w:t>
            </w:r>
            <w:r w:rsidRPr="000C4570">
              <w:rPr>
                <w:rFonts w:eastAsia="Times New Roman"/>
                <w:sz w:val="24"/>
                <w:szCs w:val="24"/>
                <w:lang w:eastAsia="zh-CN"/>
              </w:rPr>
              <w:t xml:space="preserve">______              </w:t>
            </w:r>
            <w:r w:rsidRPr="000C4570">
              <w:rPr>
                <w:rFonts w:eastAsia="Times New Roman"/>
                <w:sz w:val="20"/>
                <w:szCs w:val="20"/>
                <w:lang w:eastAsia="zh-CN"/>
              </w:rPr>
              <w:t>(підпис)                 (прізвище та ініціали)</w:t>
            </w:r>
            <w:r w:rsidRPr="000C4570">
              <w:rPr>
                <w:rFonts w:eastAsia="Times New Roman"/>
                <w:sz w:val="24"/>
                <w:szCs w:val="24"/>
                <w:lang w:eastAsia="zh-CN"/>
              </w:rPr>
              <w:t xml:space="preserve">         </w:t>
            </w:r>
          </w:p>
          <w:p w:rsidR="000C4570" w:rsidRPr="000C4570" w:rsidRDefault="000C4570" w:rsidP="000C4570">
            <w:pPr>
              <w:widowControl/>
              <w:suppressAutoHyphens/>
              <w:autoSpaceDE/>
              <w:autoSpaceDN/>
              <w:rPr>
                <w:rFonts w:eastAsia="Times New Roman"/>
                <w:sz w:val="24"/>
                <w:szCs w:val="24"/>
                <w:lang w:eastAsia="zh-CN"/>
              </w:rPr>
            </w:pPr>
          </w:p>
          <w:p w:rsidR="000C4570" w:rsidRPr="000C4570" w:rsidRDefault="000C4570" w:rsidP="000C4570">
            <w:pPr>
              <w:widowControl/>
              <w:suppressAutoHyphens/>
              <w:autoSpaceDE/>
              <w:autoSpaceDN/>
              <w:rPr>
                <w:rFonts w:eastAsia="Times New Roman"/>
                <w:sz w:val="24"/>
                <w:szCs w:val="24"/>
                <w:lang w:val="ru-RU" w:eastAsia="zh-CN"/>
              </w:rPr>
            </w:pPr>
            <w:r w:rsidRPr="000C4570">
              <w:rPr>
                <w:rFonts w:eastAsia="Times New Roman"/>
                <w:sz w:val="24"/>
                <w:szCs w:val="24"/>
                <w:lang w:eastAsia="zh-CN"/>
              </w:rPr>
              <w:t>«_</w:t>
            </w:r>
            <w:r>
              <w:rPr>
                <w:rFonts w:eastAsia="Times New Roman"/>
                <w:sz w:val="24"/>
                <w:szCs w:val="24"/>
                <w:lang w:eastAsia="zh-CN"/>
              </w:rPr>
              <w:t>31</w:t>
            </w:r>
            <w:r w:rsidRPr="000C4570">
              <w:rPr>
                <w:rFonts w:eastAsia="Times New Roman"/>
                <w:sz w:val="24"/>
                <w:szCs w:val="24"/>
                <w:lang w:eastAsia="zh-CN"/>
              </w:rPr>
              <w:t xml:space="preserve">_» </w:t>
            </w:r>
            <w:r w:rsidRPr="000C4570">
              <w:rPr>
                <w:rFonts w:eastAsia="Times New Roman"/>
                <w:sz w:val="24"/>
                <w:szCs w:val="24"/>
                <w:lang w:val="ru-RU" w:eastAsia="zh-CN"/>
              </w:rPr>
              <w:t>_</w:t>
            </w:r>
            <w:r>
              <w:rPr>
                <w:rFonts w:eastAsia="Times New Roman"/>
                <w:sz w:val="24"/>
                <w:szCs w:val="24"/>
                <w:lang w:val="ru-RU" w:eastAsia="zh-CN"/>
              </w:rPr>
              <w:t>серпня</w:t>
            </w:r>
            <w:r w:rsidRPr="000C4570">
              <w:rPr>
                <w:rFonts w:eastAsia="Times New Roman"/>
                <w:sz w:val="24"/>
                <w:szCs w:val="24"/>
                <w:lang w:val="ru-RU" w:eastAsia="zh-CN"/>
              </w:rPr>
              <w:t>____20</w:t>
            </w:r>
            <w:r w:rsidRPr="000C4570">
              <w:rPr>
                <w:rFonts w:eastAsia="Times New Roman"/>
                <w:sz w:val="24"/>
                <w:szCs w:val="24"/>
                <w:lang w:eastAsia="zh-CN"/>
              </w:rPr>
              <w:t>20</w:t>
            </w:r>
            <w:r w:rsidRPr="000C4570">
              <w:rPr>
                <w:rFonts w:eastAsia="Times New Roman"/>
                <w:sz w:val="24"/>
                <w:szCs w:val="24"/>
                <w:lang w:val="ru-RU" w:eastAsia="zh-CN"/>
              </w:rPr>
              <w:t xml:space="preserve"> року         </w:t>
            </w:r>
          </w:p>
          <w:p w:rsidR="000C4570" w:rsidRPr="000C4570" w:rsidRDefault="000C4570" w:rsidP="000C4570">
            <w:pPr>
              <w:widowControl/>
              <w:suppressAutoHyphens/>
              <w:autoSpaceDE/>
              <w:autoSpaceDN/>
              <w:rPr>
                <w:rFonts w:eastAsia="Times New Roman"/>
                <w:sz w:val="28"/>
                <w:szCs w:val="28"/>
                <w:lang w:val="ru-RU" w:eastAsia="zh-CN"/>
              </w:rPr>
            </w:pPr>
          </w:p>
        </w:tc>
      </w:tr>
    </w:tbl>
    <w:p w:rsidR="000C4570" w:rsidRDefault="000C4570" w:rsidP="00DD32B4">
      <w:pPr>
        <w:adjustRightInd w:val="0"/>
        <w:spacing w:line="360" w:lineRule="auto"/>
        <w:jc w:val="center"/>
        <w:rPr>
          <w:rFonts w:eastAsia="Times New Roman"/>
          <w:b/>
          <w:sz w:val="28"/>
          <w:szCs w:val="28"/>
        </w:rPr>
      </w:pPr>
      <w:r w:rsidRPr="000C4570">
        <w:rPr>
          <w:rFonts w:eastAsia="Times New Roman"/>
          <w:b/>
          <w:sz w:val="28"/>
          <w:szCs w:val="24"/>
          <w:lang w:eastAsia="zh-CN"/>
        </w:rPr>
        <w:br w:type="page"/>
      </w:r>
    </w:p>
    <w:p w:rsidR="000C4570" w:rsidRDefault="000C4570" w:rsidP="000C4570">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lastRenderedPageBreak/>
        <w:t xml:space="preserve">РОЗРОБНИКИ СИЛАБУСУ: </w:t>
      </w:r>
    </w:p>
    <w:p w:rsidR="000C4570" w:rsidRDefault="000C4570" w:rsidP="000C4570">
      <w:pPr>
        <w:widowControl/>
        <w:suppressAutoHyphens/>
        <w:autoSpaceDE/>
        <w:autoSpaceDN/>
        <w:jc w:val="both"/>
        <w:rPr>
          <w:rFonts w:eastAsia="Times New Roman"/>
          <w:sz w:val="28"/>
          <w:szCs w:val="28"/>
          <w:lang w:eastAsia="ar-SA"/>
        </w:rPr>
      </w:pPr>
      <w:r w:rsidRPr="000D0BAA">
        <w:rPr>
          <w:rFonts w:eastAsia="Times New Roman"/>
          <w:sz w:val="28"/>
          <w:szCs w:val="28"/>
          <w:lang w:eastAsia="ar-SA"/>
        </w:rPr>
        <w:t xml:space="preserve">д.м.н., проф. Огнєв В.А., </w:t>
      </w:r>
    </w:p>
    <w:p w:rsidR="000C4570" w:rsidRDefault="000C4570" w:rsidP="000C4570">
      <w:pPr>
        <w:widowControl/>
        <w:suppressAutoHyphens/>
        <w:autoSpaceDE/>
        <w:autoSpaceDN/>
        <w:jc w:val="both"/>
        <w:rPr>
          <w:rFonts w:eastAsia="Times New Roman"/>
          <w:sz w:val="28"/>
          <w:szCs w:val="28"/>
          <w:lang w:eastAsia="ar-SA"/>
        </w:rPr>
      </w:pPr>
      <w:r>
        <w:rPr>
          <w:rFonts w:eastAsia="Times New Roman"/>
          <w:sz w:val="28"/>
          <w:szCs w:val="28"/>
          <w:lang w:eastAsia="ar-SA"/>
        </w:rPr>
        <w:t xml:space="preserve">к.м.н., доц.. М’якина О.В., </w:t>
      </w:r>
    </w:p>
    <w:p w:rsidR="000C4570" w:rsidRDefault="000C4570" w:rsidP="000C4570">
      <w:pPr>
        <w:widowControl/>
        <w:suppressAutoHyphens/>
        <w:autoSpaceDE/>
        <w:autoSpaceDN/>
        <w:jc w:val="both"/>
        <w:rPr>
          <w:rFonts w:eastAsia="Times New Roman"/>
          <w:sz w:val="28"/>
          <w:szCs w:val="28"/>
          <w:lang w:eastAsia="ar-SA"/>
        </w:rPr>
      </w:pPr>
      <w:r>
        <w:rPr>
          <w:rFonts w:eastAsia="Times New Roman"/>
          <w:sz w:val="28"/>
          <w:szCs w:val="28"/>
          <w:lang w:eastAsia="ar-SA"/>
        </w:rPr>
        <w:t>к.м.н., ас. Нестеренко В.Г.</w:t>
      </w:r>
    </w:p>
    <w:p w:rsidR="000C4570" w:rsidRDefault="000C4570" w:rsidP="000C4570">
      <w:pPr>
        <w:widowControl/>
        <w:suppressAutoHyphens/>
        <w:autoSpaceDE/>
        <w:autoSpaceDN/>
        <w:ind w:left="360"/>
        <w:jc w:val="center"/>
        <w:rPr>
          <w:rFonts w:eastAsia="Times New Roman"/>
          <w:b/>
          <w:sz w:val="28"/>
          <w:szCs w:val="28"/>
          <w:lang w:eastAsia="ar-SA"/>
        </w:rPr>
      </w:pPr>
    </w:p>
    <w:p w:rsidR="00515ACC" w:rsidRPr="000C4570" w:rsidRDefault="00515ACC" w:rsidP="000C4570">
      <w:pPr>
        <w:widowControl/>
        <w:suppressAutoHyphens/>
        <w:autoSpaceDE/>
        <w:autoSpaceDN/>
        <w:ind w:left="360"/>
        <w:jc w:val="center"/>
        <w:rPr>
          <w:rFonts w:eastAsia="Times New Roman"/>
          <w:b/>
          <w:sz w:val="28"/>
          <w:szCs w:val="28"/>
          <w:lang w:eastAsia="ar-SA"/>
        </w:rPr>
      </w:pPr>
      <w:r w:rsidRPr="000C4570">
        <w:rPr>
          <w:rFonts w:eastAsia="Times New Roman"/>
          <w:b/>
          <w:sz w:val="28"/>
          <w:szCs w:val="28"/>
          <w:lang w:eastAsia="ar-SA"/>
        </w:rPr>
        <w:t>Дані про викладач</w:t>
      </w:r>
      <w:r w:rsidR="000C4570">
        <w:rPr>
          <w:rFonts w:eastAsia="Times New Roman"/>
          <w:b/>
          <w:sz w:val="28"/>
          <w:szCs w:val="28"/>
          <w:lang w:eastAsia="ar-SA"/>
        </w:rPr>
        <w:t>ів</w:t>
      </w:r>
      <w:r w:rsidRPr="000C4570">
        <w:rPr>
          <w:rFonts w:eastAsia="Times New Roman"/>
          <w:b/>
          <w:sz w:val="28"/>
          <w:szCs w:val="28"/>
          <w:lang w:eastAsia="ar-SA"/>
        </w:rPr>
        <w:t>, що виклада</w:t>
      </w:r>
      <w:r w:rsidR="000C4570">
        <w:rPr>
          <w:rFonts w:eastAsia="Times New Roman"/>
          <w:b/>
          <w:sz w:val="28"/>
          <w:szCs w:val="28"/>
          <w:lang w:eastAsia="ar-SA"/>
        </w:rPr>
        <w:t>ють</w:t>
      </w:r>
      <w:r w:rsidRPr="000C4570">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Огнєв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0341C6" w:rsidRPr="007E1AB2" w:rsidRDefault="0026306E" w:rsidP="000341C6">
            <w:pPr>
              <w:widowControl/>
              <w:suppressAutoHyphens/>
              <w:autoSpaceDE/>
              <w:autoSpaceDN/>
              <w:rPr>
                <w:rFonts w:eastAsia="Times New Roman"/>
                <w:sz w:val="28"/>
                <w:szCs w:val="28"/>
                <w:lang w:eastAsia="ar-SA"/>
              </w:rPr>
            </w:pPr>
            <w:r>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E-mail:</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0341C6" w:rsidRPr="000D0BAA"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вівторок 15.30-17.00,  ауд. кафедри громадського здоров’я та управління охороною здоров’я</w:t>
            </w:r>
          </w:p>
        </w:tc>
      </w:tr>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r w:rsidRPr="0026306E">
              <w:rPr>
                <w:rFonts w:eastAsia="Times New Roman"/>
                <w:b/>
                <w:sz w:val="28"/>
                <w:szCs w:val="28"/>
                <w:lang w:eastAsia="ar-SA"/>
              </w:rPr>
              <w:t>М’якина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E-mail:</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1C2F28" w:rsidP="007E1AB2">
            <w:pPr>
              <w:widowControl/>
              <w:suppressAutoHyphens/>
              <w:autoSpaceDE/>
              <w:autoSpaceDN/>
              <w:rPr>
                <w:rFonts w:eastAsia="Times New Roman"/>
                <w:sz w:val="28"/>
                <w:szCs w:val="28"/>
                <w:lang w:eastAsia="ar-SA"/>
              </w:rPr>
            </w:pPr>
            <w:r w:rsidRPr="001C2F28">
              <w:rPr>
                <w:rFonts w:eastAsia="Times New Roman"/>
                <w:sz w:val="28"/>
                <w:szCs w:val="28"/>
                <w:lang w:eastAsia="ar-SA"/>
              </w:rPr>
              <w:t>вівторок 10.00-12.00,  ауд. кафедри громадського здоров’я та управління охороною здоров’я</w:t>
            </w:r>
          </w:p>
        </w:tc>
      </w:tr>
    </w:tbl>
    <w:p w:rsidR="00515ACC" w:rsidRPr="000D0BAA" w:rsidRDefault="00515ACC" w:rsidP="00515ACC">
      <w:pPr>
        <w:widowControl/>
        <w:suppressAutoHyphens/>
        <w:autoSpaceDE/>
        <w:autoSpaceDN/>
        <w:rPr>
          <w:rFonts w:eastAsia="Times New Roman"/>
          <w:sz w:val="28"/>
          <w:szCs w:val="28"/>
          <w:lang w:eastAsia="ar-SA"/>
        </w:rPr>
      </w:pPr>
    </w:p>
    <w:p w:rsidR="000C4570" w:rsidRDefault="000C4570" w:rsidP="000C4570">
      <w:pPr>
        <w:tabs>
          <w:tab w:val="left" w:pos="284"/>
          <w:tab w:val="left" w:pos="567"/>
        </w:tabs>
        <w:jc w:val="center"/>
        <w:rPr>
          <w:rFonts w:eastAsia="Times New Roman"/>
          <w:b/>
          <w:color w:val="000000"/>
          <w:sz w:val="28"/>
          <w:szCs w:val="28"/>
          <w:lang w:eastAsia="ru-RU"/>
        </w:rPr>
      </w:pPr>
      <w:r>
        <w:rPr>
          <w:rFonts w:eastAsia="Times New Roman"/>
          <w:b/>
          <w:color w:val="000000"/>
          <w:sz w:val="28"/>
          <w:szCs w:val="28"/>
          <w:lang w:eastAsia="ru-RU"/>
        </w:rPr>
        <w:t>Опис навчальної дисципліни</w:t>
      </w:r>
    </w:p>
    <w:p w:rsidR="000C4570" w:rsidRPr="00124CB4" w:rsidRDefault="000C4570" w:rsidP="000C4570">
      <w:pPr>
        <w:tabs>
          <w:tab w:val="left" w:pos="284"/>
          <w:tab w:val="left" w:pos="567"/>
        </w:tabs>
        <w:jc w:val="center"/>
        <w:rPr>
          <w:rFonts w:eastAsia="Times New Roman"/>
          <w:b/>
          <w:color w:val="000000"/>
          <w:sz w:val="28"/>
          <w:szCs w:val="28"/>
          <w:lang w:val="ru-RU"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C4570" w:rsidRPr="00124CB4" w:rsidTr="000C4570">
        <w:trPr>
          <w:trHeight w:val="594"/>
        </w:trPr>
        <w:tc>
          <w:tcPr>
            <w:tcW w:w="2552" w:type="dxa"/>
            <w:vMerge w:val="restart"/>
            <w:vAlign w:val="center"/>
          </w:tcPr>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Найменування показників </w:t>
            </w:r>
          </w:p>
        </w:tc>
        <w:tc>
          <w:tcPr>
            <w:tcW w:w="3827" w:type="dxa"/>
            <w:vMerge w:val="restart"/>
            <w:vAlign w:val="center"/>
          </w:tcPr>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0C4570" w:rsidRPr="00124CB4" w:rsidTr="000C4570">
        <w:trPr>
          <w:trHeight w:val="848"/>
        </w:trPr>
        <w:tc>
          <w:tcPr>
            <w:tcW w:w="2552"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tcPr>
          <w:p w:rsidR="000C4570" w:rsidRPr="00124CB4" w:rsidRDefault="002B7E5E" w:rsidP="000C4570">
            <w:pPr>
              <w:widowControl/>
              <w:autoSpaceDE/>
              <w:autoSpaceDN/>
              <w:jc w:val="center"/>
              <w:rPr>
                <w:rFonts w:eastAsia="Times New Roman"/>
                <w:b/>
                <w:sz w:val="28"/>
                <w:szCs w:val="28"/>
                <w:lang w:eastAsia="ru-RU"/>
              </w:rPr>
            </w:pPr>
            <w:r>
              <w:rPr>
                <w:rFonts w:eastAsia="Times New Roman"/>
                <w:b/>
                <w:sz w:val="28"/>
                <w:szCs w:val="28"/>
                <w:lang w:eastAsia="ru-RU"/>
              </w:rPr>
              <w:t>Очна форма навчання</w:t>
            </w:r>
          </w:p>
        </w:tc>
      </w:tr>
      <w:tr w:rsidR="000C4570" w:rsidRPr="00124CB4" w:rsidTr="000C4570">
        <w:trPr>
          <w:trHeight w:val="983"/>
        </w:trPr>
        <w:tc>
          <w:tcPr>
            <w:tcW w:w="2552" w:type="dxa"/>
            <w:vAlign w:val="center"/>
          </w:tcPr>
          <w:p w:rsidR="000C4570" w:rsidRPr="00124CB4" w:rsidRDefault="000C4570" w:rsidP="000C4570">
            <w:pPr>
              <w:widowControl/>
              <w:autoSpaceDE/>
              <w:autoSpaceDN/>
              <w:rPr>
                <w:rFonts w:eastAsia="Times New Roman"/>
                <w:sz w:val="28"/>
                <w:szCs w:val="28"/>
                <w:lang w:eastAsia="ru-RU"/>
              </w:rPr>
            </w:pPr>
            <w:r>
              <w:rPr>
                <w:rFonts w:eastAsia="Times New Roman"/>
                <w:sz w:val="28"/>
                <w:szCs w:val="28"/>
                <w:lang w:eastAsia="ru-RU"/>
              </w:rPr>
              <w:t>Кількість кредитів  – 3</w:t>
            </w:r>
          </w:p>
        </w:tc>
        <w:tc>
          <w:tcPr>
            <w:tcW w:w="3827" w:type="dxa"/>
          </w:tcPr>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0C4570" w:rsidRPr="00124CB4" w:rsidRDefault="000C4570" w:rsidP="000C4570">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«Охорона здоров'я</w:t>
            </w:r>
            <w:r w:rsidRPr="00124CB4">
              <w:rPr>
                <w:rFonts w:eastAsia="Times New Roman"/>
                <w:sz w:val="28"/>
                <w:szCs w:val="28"/>
                <w:u w:val="single"/>
                <w:lang w:eastAsia="ru-RU"/>
              </w:rPr>
              <w:t>»</w:t>
            </w:r>
          </w:p>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p>
          <w:p w:rsidR="000C4570" w:rsidRPr="00124CB4" w:rsidRDefault="000C4570" w:rsidP="000C4570">
            <w:pPr>
              <w:widowControl/>
              <w:autoSpaceDE/>
              <w:autoSpaceDN/>
              <w:jc w:val="center"/>
              <w:rPr>
                <w:rFonts w:eastAsia="Times New Roman"/>
                <w:sz w:val="28"/>
                <w:szCs w:val="28"/>
                <w:lang w:eastAsia="ru-RU"/>
              </w:rPr>
            </w:pPr>
            <w:r>
              <w:rPr>
                <w:rFonts w:eastAsia="Times New Roman"/>
                <w:sz w:val="28"/>
                <w:szCs w:val="28"/>
                <w:lang w:eastAsia="ru-RU"/>
              </w:rPr>
              <w:t>Обов</w:t>
            </w:r>
            <w:r>
              <w:rPr>
                <w:rFonts w:eastAsia="Times New Roman"/>
                <w:sz w:val="28"/>
                <w:szCs w:val="28"/>
                <w:lang w:val="en-US" w:eastAsia="ru-RU"/>
              </w:rPr>
              <w:t>’</w:t>
            </w:r>
            <w:r>
              <w:rPr>
                <w:rFonts w:eastAsia="Times New Roman"/>
                <w:sz w:val="28"/>
                <w:szCs w:val="28"/>
                <w:lang w:eastAsia="ru-RU"/>
              </w:rPr>
              <w:t>язкова</w:t>
            </w:r>
          </w:p>
          <w:p w:rsidR="000C4570" w:rsidRPr="00124CB4" w:rsidRDefault="000C4570" w:rsidP="000C4570">
            <w:pPr>
              <w:widowControl/>
              <w:autoSpaceDE/>
              <w:autoSpaceDN/>
              <w:jc w:val="center"/>
              <w:rPr>
                <w:rFonts w:eastAsia="Times New Roman"/>
                <w:i/>
                <w:sz w:val="28"/>
                <w:szCs w:val="28"/>
                <w:lang w:eastAsia="ru-RU"/>
              </w:rPr>
            </w:pPr>
          </w:p>
        </w:tc>
      </w:tr>
      <w:tr w:rsidR="000C4570" w:rsidRPr="00124CB4" w:rsidTr="000C4570">
        <w:trPr>
          <w:trHeight w:val="70"/>
        </w:trPr>
        <w:tc>
          <w:tcPr>
            <w:tcW w:w="2552" w:type="dxa"/>
            <w:vMerge w:val="restart"/>
            <w:vAlign w:val="center"/>
          </w:tcPr>
          <w:p w:rsidR="000C4570" w:rsidRPr="00124CB4" w:rsidRDefault="000C4570" w:rsidP="000C4570">
            <w:pPr>
              <w:widowControl/>
              <w:autoSpaceDE/>
              <w:autoSpaceDN/>
              <w:rPr>
                <w:rFonts w:eastAsia="Times New Roman"/>
                <w:sz w:val="28"/>
                <w:szCs w:val="28"/>
                <w:lang w:eastAsia="ru-RU"/>
              </w:rPr>
            </w:pPr>
            <w:r>
              <w:rPr>
                <w:rFonts w:eastAsia="Times New Roman"/>
                <w:sz w:val="28"/>
                <w:szCs w:val="28"/>
                <w:lang w:eastAsia="ru-RU"/>
              </w:rPr>
              <w:t>Загальна кількість годин -  90</w:t>
            </w:r>
          </w:p>
        </w:tc>
        <w:tc>
          <w:tcPr>
            <w:tcW w:w="3827" w:type="dxa"/>
            <w:vMerge w:val="restart"/>
            <w:vAlign w:val="center"/>
          </w:tcPr>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0C4570" w:rsidRPr="00124CB4" w:rsidRDefault="002B7E5E" w:rsidP="000C4570">
            <w:pPr>
              <w:widowControl/>
              <w:autoSpaceDE/>
              <w:autoSpaceDN/>
              <w:jc w:val="center"/>
              <w:rPr>
                <w:rFonts w:eastAsia="Times New Roman"/>
                <w:sz w:val="28"/>
                <w:szCs w:val="28"/>
                <w:lang w:eastAsia="ru-RU"/>
              </w:rPr>
            </w:pPr>
            <w:r w:rsidRPr="002B7E5E">
              <w:rPr>
                <w:rFonts w:eastAsia="Times New Roman"/>
                <w:sz w:val="28"/>
                <w:szCs w:val="28"/>
                <w:lang w:eastAsia="ru-RU"/>
              </w:rPr>
              <w:t xml:space="preserve">224 </w:t>
            </w:r>
            <w:r>
              <w:rPr>
                <w:rFonts w:eastAsia="Times New Roman"/>
                <w:sz w:val="28"/>
                <w:szCs w:val="28"/>
                <w:lang w:eastAsia="ru-RU"/>
              </w:rPr>
              <w:t>«</w:t>
            </w:r>
            <w:r w:rsidRPr="002B7E5E">
              <w:rPr>
                <w:rFonts w:eastAsia="Times New Roman"/>
                <w:sz w:val="28"/>
                <w:szCs w:val="28"/>
                <w:lang w:eastAsia="ru-RU"/>
              </w:rPr>
              <w:t>Технологія медичної діагностики та лікування</w:t>
            </w:r>
            <w:r>
              <w:rPr>
                <w:rFonts w:eastAsia="Times New Roman"/>
                <w:sz w:val="28"/>
                <w:szCs w:val="28"/>
                <w:lang w:eastAsia="ru-RU"/>
              </w:rPr>
              <w:t>»</w:t>
            </w:r>
          </w:p>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0C4570" w:rsidRPr="00124CB4" w:rsidRDefault="000C4570" w:rsidP="000C4570">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0C4570" w:rsidRPr="00124CB4" w:rsidTr="000C4570">
        <w:trPr>
          <w:trHeight w:val="207"/>
        </w:trPr>
        <w:tc>
          <w:tcPr>
            <w:tcW w:w="2552" w:type="dxa"/>
            <w:vMerge/>
            <w:vAlign w:val="center"/>
          </w:tcPr>
          <w:p w:rsidR="000C4570" w:rsidRPr="00124CB4" w:rsidRDefault="000C4570" w:rsidP="000C4570">
            <w:pPr>
              <w:widowControl/>
              <w:autoSpaceDE/>
              <w:autoSpaceDN/>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r>
              <w:rPr>
                <w:rFonts w:eastAsia="Times New Roman"/>
                <w:sz w:val="28"/>
                <w:szCs w:val="28"/>
                <w:lang w:eastAsia="ru-RU"/>
              </w:rPr>
              <w:t>1</w:t>
            </w:r>
            <w:r w:rsidRPr="00124CB4">
              <w:rPr>
                <w:rFonts w:eastAsia="Times New Roman"/>
                <w:sz w:val="28"/>
                <w:szCs w:val="28"/>
                <w:lang w:eastAsia="ru-RU"/>
              </w:rPr>
              <w:t>-й</w:t>
            </w:r>
          </w:p>
        </w:tc>
      </w:tr>
      <w:tr w:rsidR="000C4570" w:rsidRPr="00124CB4" w:rsidTr="000C4570">
        <w:trPr>
          <w:trHeight w:val="70"/>
        </w:trPr>
        <w:tc>
          <w:tcPr>
            <w:tcW w:w="2552" w:type="dxa"/>
            <w:vMerge/>
            <w:vAlign w:val="center"/>
          </w:tcPr>
          <w:p w:rsidR="000C4570" w:rsidRPr="00124CB4" w:rsidRDefault="000C4570" w:rsidP="000C4570">
            <w:pPr>
              <w:widowControl/>
              <w:autoSpaceDE/>
              <w:autoSpaceDN/>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0C4570" w:rsidRPr="00124CB4" w:rsidTr="000C4570">
        <w:trPr>
          <w:trHeight w:val="323"/>
        </w:trPr>
        <w:tc>
          <w:tcPr>
            <w:tcW w:w="2552" w:type="dxa"/>
            <w:vMerge/>
            <w:vAlign w:val="center"/>
          </w:tcPr>
          <w:p w:rsidR="000C4570" w:rsidRPr="00124CB4" w:rsidRDefault="000C4570" w:rsidP="000C4570">
            <w:pPr>
              <w:widowControl/>
              <w:autoSpaceDE/>
              <w:autoSpaceDN/>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r>
              <w:rPr>
                <w:rFonts w:eastAsia="Times New Roman"/>
                <w:sz w:val="28"/>
                <w:szCs w:val="28"/>
                <w:lang w:eastAsia="ru-RU"/>
              </w:rPr>
              <w:t>1</w:t>
            </w:r>
            <w:r w:rsidRPr="00124CB4">
              <w:rPr>
                <w:rFonts w:eastAsia="Times New Roman"/>
                <w:sz w:val="28"/>
                <w:szCs w:val="28"/>
                <w:lang w:eastAsia="ru-RU"/>
              </w:rPr>
              <w:t>-й</w:t>
            </w:r>
          </w:p>
        </w:tc>
      </w:tr>
      <w:tr w:rsidR="000C4570" w:rsidRPr="00124CB4" w:rsidTr="000C4570">
        <w:trPr>
          <w:trHeight w:val="322"/>
        </w:trPr>
        <w:tc>
          <w:tcPr>
            <w:tcW w:w="2552" w:type="dxa"/>
            <w:vMerge/>
            <w:vAlign w:val="center"/>
          </w:tcPr>
          <w:p w:rsidR="000C4570" w:rsidRPr="00124CB4" w:rsidRDefault="000C4570" w:rsidP="000C4570">
            <w:pPr>
              <w:widowControl/>
              <w:autoSpaceDE/>
              <w:autoSpaceDN/>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0C4570" w:rsidRPr="00124CB4" w:rsidTr="000C4570">
        <w:trPr>
          <w:trHeight w:val="320"/>
        </w:trPr>
        <w:tc>
          <w:tcPr>
            <w:tcW w:w="2552" w:type="dxa"/>
            <w:vMerge w:val="restart"/>
            <w:vAlign w:val="center"/>
          </w:tcPr>
          <w:p w:rsidR="000C4570" w:rsidRPr="00124CB4" w:rsidRDefault="000C4570" w:rsidP="000C4570">
            <w:pPr>
              <w:widowControl/>
              <w:autoSpaceDE/>
              <w:autoSpaceDN/>
              <w:rPr>
                <w:rFonts w:eastAsia="Times New Roman"/>
                <w:sz w:val="28"/>
                <w:szCs w:val="28"/>
                <w:lang w:eastAsia="ru-RU"/>
              </w:rPr>
            </w:pPr>
            <w:r w:rsidRPr="00124CB4">
              <w:rPr>
                <w:rFonts w:eastAsia="Times New Roman"/>
                <w:sz w:val="28"/>
                <w:szCs w:val="28"/>
                <w:lang w:eastAsia="ru-RU"/>
              </w:rPr>
              <w:t>Годин</w:t>
            </w:r>
            <w:r w:rsidR="002B7E5E">
              <w:rPr>
                <w:rFonts w:eastAsia="Times New Roman"/>
                <w:sz w:val="28"/>
                <w:szCs w:val="28"/>
                <w:lang w:eastAsia="ru-RU"/>
              </w:rPr>
              <w:t>и</w:t>
            </w:r>
            <w:r w:rsidRPr="00124CB4">
              <w:rPr>
                <w:rFonts w:eastAsia="Times New Roman"/>
                <w:sz w:val="28"/>
                <w:szCs w:val="28"/>
                <w:lang w:eastAsia="ru-RU"/>
              </w:rPr>
              <w:t xml:space="preserve"> навчання:</w:t>
            </w:r>
          </w:p>
          <w:p w:rsidR="000C4570" w:rsidRPr="00124CB4" w:rsidRDefault="000C4570" w:rsidP="000C4570">
            <w:pPr>
              <w:widowControl/>
              <w:autoSpaceDE/>
              <w:autoSpaceDN/>
              <w:rPr>
                <w:rFonts w:eastAsia="Times New Roman"/>
                <w:sz w:val="28"/>
                <w:szCs w:val="28"/>
                <w:lang w:eastAsia="ru-RU"/>
              </w:rPr>
            </w:pPr>
            <w:r>
              <w:rPr>
                <w:rFonts w:eastAsia="Times New Roman"/>
                <w:sz w:val="28"/>
                <w:szCs w:val="28"/>
                <w:lang w:eastAsia="ru-RU"/>
              </w:rPr>
              <w:t>аудиторних –  40</w:t>
            </w:r>
          </w:p>
          <w:p w:rsidR="000C4570" w:rsidRPr="00124CB4" w:rsidRDefault="002B7E5E" w:rsidP="000C4570">
            <w:pPr>
              <w:widowControl/>
              <w:autoSpaceDE/>
              <w:autoSpaceDN/>
              <w:rPr>
                <w:rFonts w:eastAsia="Times New Roman"/>
                <w:sz w:val="28"/>
                <w:szCs w:val="28"/>
                <w:lang w:eastAsia="ru-RU"/>
              </w:rPr>
            </w:pPr>
            <w:r>
              <w:rPr>
                <w:rFonts w:eastAsia="Times New Roman"/>
                <w:sz w:val="28"/>
                <w:szCs w:val="28"/>
                <w:lang w:eastAsia="ru-RU"/>
              </w:rPr>
              <w:t>самостійної роботи здобувача</w:t>
            </w:r>
            <w:r w:rsidR="000C4570" w:rsidRPr="00124CB4">
              <w:rPr>
                <w:rFonts w:eastAsia="Times New Roman"/>
                <w:sz w:val="28"/>
                <w:szCs w:val="28"/>
                <w:lang w:eastAsia="ru-RU"/>
              </w:rPr>
              <w:t xml:space="preserve"> - </w:t>
            </w:r>
            <w:r w:rsidR="000C4570">
              <w:rPr>
                <w:rFonts w:eastAsia="Times New Roman"/>
                <w:sz w:val="28"/>
                <w:szCs w:val="28"/>
                <w:lang w:eastAsia="ru-RU"/>
              </w:rPr>
              <w:t>50</w:t>
            </w:r>
          </w:p>
        </w:tc>
        <w:tc>
          <w:tcPr>
            <w:tcW w:w="3827" w:type="dxa"/>
            <w:vMerge w:val="restart"/>
            <w:vAlign w:val="center"/>
          </w:tcPr>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Освітньо-</w:t>
            </w:r>
          </w:p>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0C4570" w:rsidRPr="00124CB4" w:rsidRDefault="00B17B04" w:rsidP="000C4570">
            <w:pPr>
              <w:widowControl/>
              <w:autoSpaceDE/>
              <w:autoSpaceDN/>
              <w:jc w:val="center"/>
              <w:rPr>
                <w:rFonts w:eastAsia="Times New Roman"/>
                <w:sz w:val="28"/>
                <w:szCs w:val="28"/>
                <w:lang w:eastAsia="ru-RU"/>
              </w:rPr>
            </w:pPr>
            <w:r>
              <w:rPr>
                <w:rFonts w:eastAsia="Times New Roman"/>
                <w:sz w:val="28"/>
                <w:szCs w:val="28"/>
                <w:lang w:eastAsia="ru-RU"/>
              </w:rPr>
              <w:t>бакалавр</w:t>
            </w:r>
          </w:p>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r>
              <w:rPr>
                <w:rFonts w:eastAsia="Times New Roman"/>
                <w:sz w:val="28"/>
                <w:szCs w:val="28"/>
                <w:lang w:eastAsia="ru-RU"/>
              </w:rPr>
              <w:t>16</w:t>
            </w:r>
            <w:r w:rsidRPr="00124CB4">
              <w:rPr>
                <w:rFonts w:eastAsia="Times New Roman"/>
                <w:sz w:val="28"/>
                <w:szCs w:val="28"/>
                <w:lang w:eastAsia="ru-RU"/>
              </w:rPr>
              <w:t xml:space="preserve"> год.</w:t>
            </w:r>
          </w:p>
        </w:tc>
      </w:tr>
      <w:tr w:rsidR="000C4570" w:rsidRPr="00124CB4" w:rsidTr="000C4570">
        <w:trPr>
          <w:trHeight w:val="320"/>
        </w:trPr>
        <w:tc>
          <w:tcPr>
            <w:tcW w:w="2552" w:type="dxa"/>
            <w:vMerge/>
            <w:vAlign w:val="center"/>
          </w:tcPr>
          <w:p w:rsidR="000C4570" w:rsidRPr="00124CB4" w:rsidRDefault="000C4570" w:rsidP="000C4570">
            <w:pPr>
              <w:widowControl/>
              <w:autoSpaceDE/>
              <w:autoSpaceDN/>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0C4570" w:rsidRPr="00124CB4" w:rsidTr="000C4570">
        <w:trPr>
          <w:trHeight w:val="606"/>
        </w:trPr>
        <w:tc>
          <w:tcPr>
            <w:tcW w:w="2552" w:type="dxa"/>
            <w:vMerge/>
            <w:vAlign w:val="center"/>
          </w:tcPr>
          <w:p w:rsidR="000C4570" w:rsidRPr="00124CB4" w:rsidRDefault="000C4570" w:rsidP="000C4570">
            <w:pPr>
              <w:widowControl/>
              <w:autoSpaceDE/>
              <w:autoSpaceDN/>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r>
              <w:rPr>
                <w:rFonts w:eastAsia="Times New Roman"/>
                <w:sz w:val="28"/>
                <w:szCs w:val="28"/>
                <w:lang w:eastAsia="ru-RU"/>
              </w:rPr>
              <w:t>24</w:t>
            </w:r>
            <w:r w:rsidRPr="00124CB4">
              <w:rPr>
                <w:rFonts w:eastAsia="Times New Roman"/>
                <w:sz w:val="28"/>
                <w:szCs w:val="28"/>
                <w:lang w:eastAsia="ru-RU"/>
              </w:rPr>
              <w:t xml:space="preserve"> год.</w:t>
            </w:r>
          </w:p>
        </w:tc>
      </w:tr>
      <w:tr w:rsidR="000C4570" w:rsidRPr="00124CB4" w:rsidTr="000C4570">
        <w:trPr>
          <w:trHeight w:val="138"/>
        </w:trPr>
        <w:tc>
          <w:tcPr>
            <w:tcW w:w="2552"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0C4570" w:rsidRPr="00124CB4" w:rsidTr="000C4570">
        <w:trPr>
          <w:trHeight w:val="138"/>
        </w:trPr>
        <w:tc>
          <w:tcPr>
            <w:tcW w:w="2552"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r>
              <w:rPr>
                <w:rFonts w:eastAsia="Times New Roman"/>
                <w:sz w:val="28"/>
                <w:szCs w:val="28"/>
                <w:lang w:eastAsia="ru-RU"/>
              </w:rPr>
              <w:t>50</w:t>
            </w:r>
            <w:r w:rsidRPr="00124CB4">
              <w:rPr>
                <w:rFonts w:eastAsia="Times New Roman"/>
                <w:sz w:val="28"/>
                <w:szCs w:val="28"/>
                <w:lang w:eastAsia="ru-RU"/>
              </w:rPr>
              <w:t xml:space="preserve"> год.</w:t>
            </w:r>
          </w:p>
        </w:tc>
      </w:tr>
      <w:tr w:rsidR="000C4570" w:rsidRPr="00124CB4" w:rsidTr="000C4570">
        <w:trPr>
          <w:trHeight w:val="138"/>
        </w:trPr>
        <w:tc>
          <w:tcPr>
            <w:tcW w:w="2552"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sz w:val="28"/>
                <w:szCs w:val="28"/>
                <w:lang w:eastAsia="ru-RU"/>
              </w:rPr>
            </w:pPr>
            <w:r w:rsidRPr="00124CB4">
              <w:rPr>
                <w:rFonts w:eastAsia="Times New Roman"/>
                <w:b/>
                <w:sz w:val="28"/>
                <w:szCs w:val="28"/>
                <w:lang w:eastAsia="ru-RU"/>
              </w:rPr>
              <w:t xml:space="preserve">Індивідуальні </w:t>
            </w:r>
            <w:r w:rsidRPr="00124CB4">
              <w:rPr>
                <w:rFonts w:eastAsia="Times New Roman"/>
                <w:b/>
                <w:sz w:val="28"/>
                <w:szCs w:val="28"/>
                <w:lang w:eastAsia="ru-RU"/>
              </w:rPr>
              <w:lastRenderedPageBreak/>
              <w:t xml:space="preserve">завдання: </w:t>
            </w:r>
            <w:r w:rsidRPr="00124CB4">
              <w:rPr>
                <w:rFonts w:eastAsia="Times New Roman"/>
                <w:sz w:val="28"/>
                <w:szCs w:val="28"/>
                <w:lang w:eastAsia="ru-RU"/>
              </w:rPr>
              <w:t>год.</w:t>
            </w:r>
          </w:p>
        </w:tc>
      </w:tr>
      <w:tr w:rsidR="000C4570" w:rsidRPr="00124CB4" w:rsidTr="000C4570">
        <w:trPr>
          <w:trHeight w:val="138"/>
        </w:trPr>
        <w:tc>
          <w:tcPr>
            <w:tcW w:w="2552"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827" w:type="dxa"/>
            <w:vMerge/>
            <w:vAlign w:val="center"/>
          </w:tcPr>
          <w:p w:rsidR="000C4570" w:rsidRPr="00124CB4" w:rsidRDefault="000C4570" w:rsidP="000C4570">
            <w:pPr>
              <w:widowControl/>
              <w:autoSpaceDE/>
              <w:autoSpaceDN/>
              <w:jc w:val="center"/>
              <w:rPr>
                <w:rFonts w:eastAsia="Times New Roman"/>
                <w:sz w:val="28"/>
                <w:szCs w:val="28"/>
                <w:lang w:eastAsia="ru-RU"/>
              </w:rPr>
            </w:pPr>
          </w:p>
        </w:tc>
        <w:tc>
          <w:tcPr>
            <w:tcW w:w="3260" w:type="dxa"/>
            <w:vAlign w:val="center"/>
          </w:tcPr>
          <w:p w:rsidR="000C4570" w:rsidRPr="00124CB4" w:rsidRDefault="000C4570" w:rsidP="000C4570">
            <w:pPr>
              <w:widowControl/>
              <w:autoSpaceDE/>
              <w:autoSpaceDN/>
              <w:jc w:val="center"/>
              <w:rPr>
                <w:rFonts w:eastAsia="Times New Roman"/>
                <w:i/>
                <w:sz w:val="28"/>
                <w:szCs w:val="28"/>
                <w:lang w:eastAsia="ru-RU"/>
              </w:rPr>
            </w:pPr>
            <w:r w:rsidRPr="00124CB4">
              <w:rPr>
                <w:rFonts w:eastAsia="Times New Roman"/>
                <w:sz w:val="28"/>
                <w:szCs w:val="28"/>
                <w:lang w:eastAsia="ru-RU"/>
              </w:rPr>
              <w:t>Вид контролю: залік</w:t>
            </w:r>
          </w:p>
        </w:tc>
      </w:tr>
    </w:tbl>
    <w:p w:rsidR="001C2F28" w:rsidRDefault="001C2F28" w:rsidP="00515ACC">
      <w:pPr>
        <w:widowControl/>
        <w:suppressAutoHyphens/>
        <w:autoSpaceDE/>
        <w:autoSpaceDN/>
        <w:jc w:val="both"/>
        <w:rPr>
          <w:rFonts w:eastAsia="Times New Roman"/>
          <w:sz w:val="28"/>
          <w:szCs w:val="28"/>
          <w:lang w:eastAsia="ar-SA"/>
        </w:rPr>
      </w:pPr>
    </w:p>
    <w:p w:rsidR="002B7E5E" w:rsidRPr="007858D1" w:rsidRDefault="002B7E5E" w:rsidP="002B7E5E">
      <w:pPr>
        <w:ind w:firstLine="680"/>
        <w:jc w:val="both"/>
        <w:rPr>
          <w:sz w:val="24"/>
          <w:szCs w:val="24"/>
          <w:u w:val="single"/>
        </w:rPr>
      </w:pPr>
      <w:r w:rsidRPr="007858D1">
        <w:rPr>
          <w:sz w:val="24"/>
          <w:szCs w:val="24"/>
        </w:rPr>
        <w:t xml:space="preserve"> </w:t>
      </w:r>
      <w:r w:rsidRPr="007858D1">
        <w:rPr>
          <w:sz w:val="24"/>
          <w:szCs w:val="24"/>
          <w:u w:val="single"/>
        </w:rPr>
        <w:t>2. Мета дисципліни.</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 xml:space="preserve"> Основною метою викладання дисципліни «Методологія наукової роботи» є оволодіння здобувачами вищої освіти фундаментальними та сучасними знаннями з теоретичних та практичних аспектів здійснення наукової діяльності, підготовки, організації та проведення медико-соціальних наукових досліджень, оприлюднення (презентації, публікації, захисту) результатів таких досліджень та захисту авторських прав, забезпечення права інтелектуальної власності на результати медико-соціальних досліджень.</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Основні завдання, що мають бути вирішені у процесі вивчення дисципліни:</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w:t>
      </w:r>
      <w:r w:rsidRPr="007858D1">
        <w:rPr>
          <w:rFonts w:eastAsia="Times New Roman"/>
          <w:bCs/>
          <w:sz w:val="24"/>
          <w:szCs w:val="24"/>
          <w:lang w:eastAsia="ru-RU"/>
        </w:rPr>
        <w:tab/>
        <w:t>одержати знання щодо сутності науки та її ролі в розвитку суспільства, видів наукових продуктів та їх особливостей;</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w:t>
      </w:r>
      <w:r w:rsidRPr="007858D1">
        <w:rPr>
          <w:rFonts w:eastAsia="Times New Roman"/>
          <w:bCs/>
          <w:sz w:val="24"/>
          <w:szCs w:val="24"/>
          <w:lang w:eastAsia="ru-RU"/>
        </w:rPr>
        <w:tab/>
        <w:t>вивчити теоретичні засади та опанувати навички з вибору напряму та планування науково-дослідної роботи;</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w:t>
      </w:r>
      <w:r w:rsidRPr="007858D1">
        <w:rPr>
          <w:rFonts w:eastAsia="Times New Roman"/>
          <w:bCs/>
          <w:sz w:val="24"/>
          <w:szCs w:val="24"/>
          <w:lang w:eastAsia="ru-RU"/>
        </w:rPr>
        <w:tab/>
        <w:t>з’ясувати сутність інтелектуальної власності та основи її захисту, особливості здійснення патентного пошуку та його значення;</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w:t>
      </w:r>
      <w:r w:rsidRPr="007858D1">
        <w:rPr>
          <w:rFonts w:eastAsia="Times New Roman"/>
          <w:bCs/>
          <w:sz w:val="24"/>
          <w:szCs w:val="24"/>
          <w:lang w:eastAsia="ru-RU"/>
        </w:rPr>
        <w:tab/>
        <w:t>опанувати сутність наукової діяльності, організації праці в науковій діяльності, основні риси ефективного науковця;</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w:t>
      </w:r>
      <w:r w:rsidRPr="007858D1">
        <w:rPr>
          <w:rFonts w:eastAsia="Times New Roman"/>
          <w:bCs/>
          <w:sz w:val="24"/>
          <w:szCs w:val="24"/>
          <w:lang w:eastAsia="ru-RU"/>
        </w:rPr>
        <w:tab/>
        <w:t>вивчити особливості організації науково-дослідної роботи;</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w:t>
      </w:r>
      <w:r w:rsidRPr="007858D1">
        <w:rPr>
          <w:rFonts w:eastAsia="Times New Roman"/>
          <w:bCs/>
          <w:sz w:val="24"/>
          <w:szCs w:val="24"/>
          <w:lang w:eastAsia="ru-RU"/>
        </w:rPr>
        <w:tab/>
        <w:t>опанувати сутність медико-соціального наукового дослідження, етапи його здійснення: їх зміст та особливості;</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 вивчити сутність та зміст наукової інформації, її джерела та особливості роботи з ними;</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 з’ясувати значення та особливості впровадження в практику результатів наукових досліджень, визначати ефективність наукового дослідження;</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 вивчити особливості, правила та вимоги до оприлюднення результатів наукового дослідження (наукові публікації, реферати, курсові роботи, дипломні магістерські роботи) та набути базових навичок виконання таких робіт;</w:t>
      </w:r>
    </w:p>
    <w:p w:rsidR="002B7E5E" w:rsidRPr="007858D1" w:rsidRDefault="002B7E5E" w:rsidP="002B7E5E">
      <w:pPr>
        <w:ind w:firstLine="540"/>
        <w:jc w:val="both"/>
        <w:rPr>
          <w:rFonts w:eastAsia="Times New Roman"/>
          <w:bCs/>
          <w:sz w:val="24"/>
          <w:szCs w:val="24"/>
          <w:lang w:eastAsia="ru-RU"/>
        </w:rPr>
      </w:pPr>
      <w:r w:rsidRPr="007858D1">
        <w:rPr>
          <w:rFonts w:eastAsia="Times New Roman"/>
          <w:bCs/>
          <w:sz w:val="24"/>
          <w:szCs w:val="24"/>
          <w:lang w:eastAsia="ru-RU"/>
        </w:rPr>
        <w:t>- навчитися готувати та здійснювати презентації результатів проведеного наукового дослідження відповідно до існуючих вимог, правил та традицій.</w:t>
      </w:r>
    </w:p>
    <w:p w:rsidR="002B7E5E" w:rsidRPr="007858D1" w:rsidRDefault="002B7E5E" w:rsidP="002B7E5E">
      <w:pPr>
        <w:ind w:firstLine="540"/>
        <w:jc w:val="both"/>
        <w:rPr>
          <w:rFonts w:eastAsia="Times New Roman"/>
          <w:bCs/>
          <w:sz w:val="24"/>
          <w:szCs w:val="24"/>
          <w:lang w:eastAsia="ru-RU"/>
        </w:rPr>
      </w:pPr>
    </w:p>
    <w:p w:rsidR="002B7E5E" w:rsidRPr="007858D1" w:rsidRDefault="002B7E5E" w:rsidP="002B7E5E">
      <w:pPr>
        <w:rPr>
          <w:rFonts w:eastAsia="Times New Roman"/>
          <w:b/>
          <w:bCs/>
          <w:sz w:val="24"/>
          <w:szCs w:val="24"/>
          <w:lang w:eastAsia="ru-RU"/>
        </w:rPr>
      </w:pPr>
      <w:r w:rsidRPr="007858D1">
        <w:rPr>
          <w:rFonts w:eastAsia="Times New Roman"/>
          <w:bCs/>
          <w:sz w:val="24"/>
          <w:szCs w:val="24"/>
          <w:lang w:eastAsia="ru-RU"/>
        </w:rPr>
        <w:t xml:space="preserve">                                                </w:t>
      </w:r>
      <w:r w:rsidRPr="007858D1">
        <w:rPr>
          <w:rFonts w:eastAsia="Times New Roman"/>
          <w:b/>
          <w:bCs/>
          <w:sz w:val="24"/>
          <w:szCs w:val="24"/>
          <w:lang w:eastAsia="ru-RU"/>
        </w:rPr>
        <w:t xml:space="preserve"> КОМПЕТЕНТНОСТІ</w:t>
      </w:r>
    </w:p>
    <w:p w:rsidR="002B7E5E" w:rsidRPr="007858D1" w:rsidRDefault="002B7E5E" w:rsidP="002B7E5E">
      <w:pPr>
        <w:jc w:val="both"/>
        <w:rPr>
          <w:rFonts w:eastAsia="Times New Roman"/>
          <w:bCs/>
          <w:sz w:val="24"/>
          <w:szCs w:val="24"/>
          <w:lang w:eastAsia="ru-RU"/>
        </w:rPr>
      </w:pPr>
      <w:r w:rsidRPr="007858D1">
        <w:rPr>
          <w:rFonts w:eastAsia="Times New Roman"/>
          <w:bCs/>
          <w:sz w:val="24"/>
          <w:szCs w:val="24"/>
          <w:lang w:eastAsia="ru-RU"/>
        </w:rPr>
        <w:t xml:space="preserve">Згідно з вимогами стандарту та освітньо-професійної програми дисципліна забезпечує набуття здобувачами компетентностей: </w:t>
      </w:r>
    </w:p>
    <w:p w:rsidR="002B7E5E" w:rsidRPr="007858D1" w:rsidRDefault="002B7E5E" w:rsidP="002B7E5E">
      <w:pPr>
        <w:pStyle w:val="a6"/>
        <w:numPr>
          <w:ilvl w:val="0"/>
          <w:numId w:val="17"/>
        </w:numPr>
        <w:jc w:val="both"/>
        <w:rPr>
          <w:rFonts w:eastAsia="Times New Roman"/>
          <w:bCs/>
          <w:sz w:val="24"/>
          <w:szCs w:val="24"/>
          <w:lang w:eastAsia="ru-RU"/>
        </w:rPr>
      </w:pPr>
      <w:r w:rsidRPr="007858D1">
        <w:rPr>
          <w:rFonts w:eastAsia="Times New Roman"/>
          <w:bCs/>
          <w:sz w:val="24"/>
          <w:szCs w:val="24"/>
          <w:lang w:eastAsia="ru-RU"/>
        </w:rPr>
        <w:t>інтегральна:</w:t>
      </w:r>
    </w:p>
    <w:p w:rsidR="002B7E5E" w:rsidRPr="007858D1" w:rsidRDefault="002B7E5E" w:rsidP="002B7E5E">
      <w:pPr>
        <w:jc w:val="both"/>
        <w:rPr>
          <w:rFonts w:eastAsia="Times New Roman"/>
          <w:bCs/>
          <w:sz w:val="24"/>
          <w:szCs w:val="24"/>
          <w:lang w:eastAsia="ru-RU"/>
        </w:rPr>
      </w:pPr>
      <w:r w:rsidRPr="007858D1">
        <w:rPr>
          <w:rFonts w:eastAsia="Times New Roman"/>
          <w:bCs/>
          <w:sz w:val="24"/>
          <w:szCs w:val="24"/>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2B7E5E" w:rsidRPr="007858D1" w:rsidRDefault="002B7E5E" w:rsidP="002B7E5E">
      <w:pPr>
        <w:pStyle w:val="a6"/>
        <w:numPr>
          <w:ilvl w:val="0"/>
          <w:numId w:val="17"/>
        </w:numPr>
        <w:jc w:val="both"/>
        <w:rPr>
          <w:rFonts w:eastAsia="Times New Roman"/>
          <w:bCs/>
          <w:sz w:val="24"/>
          <w:szCs w:val="24"/>
          <w:lang w:eastAsia="ru-RU"/>
        </w:rPr>
      </w:pPr>
      <w:r w:rsidRPr="007858D1">
        <w:rPr>
          <w:rFonts w:eastAsia="Times New Roman"/>
          <w:bCs/>
          <w:sz w:val="24"/>
          <w:szCs w:val="24"/>
          <w:lang w:eastAsia="ru-RU"/>
        </w:rPr>
        <w:t>загальні:</w:t>
      </w:r>
    </w:p>
    <w:p w:rsidR="002B7E5E" w:rsidRPr="007858D1" w:rsidRDefault="002B7E5E" w:rsidP="002B7E5E">
      <w:pPr>
        <w:jc w:val="both"/>
        <w:rPr>
          <w:rFonts w:eastAsia="Times New Roman"/>
          <w:bCs/>
          <w:sz w:val="24"/>
          <w:szCs w:val="24"/>
          <w:lang w:eastAsia="ru-RU"/>
        </w:rPr>
      </w:pPr>
      <w:r w:rsidRPr="007858D1">
        <w:rPr>
          <w:rFonts w:eastAsia="Times New Roman"/>
          <w:bCs/>
          <w:sz w:val="24"/>
          <w:szCs w:val="24"/>
          <w:lang w:eastAsia="ru-RU"/>
        </w:rPr>
        <w:t xml:space="preserve">Здатність до абстрактного мислення, аналізу та синтезу; здатність застосовувати знання у практичних ситуаціях; здатність спілкуватися державною мовою як усно, так і письмово; навички використання інформаційних і комунікаційних технологій; здатність проведення досліджень на відповідному рівні; здатність вчитися і оволодівати сучасними знаннями; здатність до пошуку, оброблення та аналізу інформації з різних джерел; здатність спілкуватися з представниками інших професійних груп різного рівня (з експертами з інших галузей знань/видів економічної діяльності); здатність працювати в міжнародному контексті; здатність бути критичним і самокритичним; здатність приймати обґрунтовані рішення; здатність розробляти та управляти проектами; здатність діяти соціально відповідально та свідомо;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w:t>
      </w:r>
      <w:r w:rsidRPr="007858D1">
        <w:rPr>
          <w:rFonts w:eastAsia="Times New Roman"/>
          <w:bCs/>
          <w:sz w:val="24"/>
          <w:szCs w:val="24"/>
          <w:lang w:eastAsia="ru-RU"/>
        </w:rPr>
        <w:lastRenderedPageBreak/>
        <w:t>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здатність діяти на основі етичних міркувань (мотивів); здатність усвідомлювати рівні можливості та гендерні проблеми.</w:t>
      </w:r>
    </w:p>
    <w:p w:rsidR="002B7E5E" w:rsidRPr="007858D1" w:rsidRDefault="002B7E5E" w:rsidP="002B7E5E">
      <w:pPr>
        <w:pStyle w:val="a6"/>
        <w:numPr>
          <w:ilvl w:val="0"/>
          <w:numId w:val="17"/>
        </w:numPr>
        <w:jc w:val="both"/>
        <w:rPr>
          <w:rFonts w:eastAsia="Times New Roman"/>
          <w:bCs/>
          <w:sz w:val="24"/>
          <w:szCs w:val="24"/>
          <w:lang w:eastAsia="ru-RU"/>
        </w:rPr>
      </w:pPr>
      <w:r w:rsidRPr="007858D1">
        <w:rPr>
          <w:rFonts w:eastAsia="Times New Roman"/>
          <w:bCs/>
          <w:sz w:val="24"/>
          <w:szCs w:val="24"/>
          <w:lang w:eastAsia="ru-RU"/>
        </w:rPr>
        <w:t>спеціальні (фахові, предметні):</w:t>
      </w:r>
    </w:p>
    <w:p w:rsidR="002B7E5E" w:rsidRPr="007858D1" w:rsidRDefault="002B7E5E" w:rsidP="002B7E5E">
      <w:pPr>
        <w:jc w:val="both"/>
        <w:rPr>
          <w:rFonts w:eastAsia="Times New Roman"/>
          <w:bCs/>
          <w:sz w:val="24"/>
          <w:szCs w:val="24"/>
          <w:lang w:eastAsia="ru-RU"/>
        </w:rPr>
      </w:pPr>
      <w:r w:rsidRPr="007858D1">
        <w:rPr>
          <w:rFonts w:eastAsia="Times New Roman"/>
          <w:bCs/>
          <w:sz w:val="24"/>
          <w:szCs w:val="24"/>
          <w:lang w:eastAsia="ru-RU"/>
        </w:rPr>
        <w:t>Здатність оцінювати, інтерпретувати, порівнювати та прогнозувати основні показники громадського здоров’я; здатність визначати пріоритети громадського здоров’я, проводити оцінку потреб сфери громадського здоров’я у конкретній ситуації; здатність організовувати заходи з нагляду за станом здоров’я населення з використанням міжсекторального підходу; здатність аналізувати вплив різних детермінант на здоров’я населення та обґрунтовувати відповідні заходи з їх попередження; здатність оцінювати ризики та обґрунтовувати доцільні дії у відповідь на надзвичайні ситуації у сфері громадського здоров’я; 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здатність використовувати етичні принципи та норми права при плануванні досліджень, збиранні інформації та її використанні; здатність застосовувати різні методики, стратегії та моделі викладання громадського здоров’я; 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 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здатність здійснювати наставництво та сприяти безперервному професійному розвитку фахівців з громадського здоров’я.</w:t>
      </w:r>
    </w:p>
    <w:p w:rsidR="00312196" w:rsidRPr="007858D1" w:rsidRDefault="002B7E5E" w:rsidP="002B7E5E">
      <w:pPr>
        <w:jc w:val="both"/>
        <w:rPr>
          <w:sz w:val="24"/>
          <w:szCs w:val="24"/>
        </w:rPr>
      </w:pPr>
      <w:r w:rsidRPr="007858D1">
        <w:rPr>
          <w:rFonts w:eastAsia="Times New Roman"/>
          <w:bCs/>
          <w:sz w:val="24"/>
          <w:szCs w:val="24"/>
          <w:u w:val="single"/>
          <w:lang w:eastAsia="ru-RU"/>
        </w:rPr>
        <w:t xml:space="preserve">3. Статус дисципліни.  </w:t>
      </w:r>
      <w:r w:rsidRPr="007858D1">
        <w:rPr>
          <w:rFonts w:eastAsia="Times New Roman"/>
          <w:bCs/>
          <w:sz w:val="24"/>
          <w:szCs w:val="24"/>
          <w:lang w:eastAsia="ru-RU"/>
        </w:rPr>
        <w:t xml:space="preserve">Дисципліна є нормативною. </w:t>
      </w:r>
      <w:r w:rsidR="007759BC" w:rsidRPr="007858D1">
        <w:rPr>
          <w:sz w:val="24"/>
          <w:szCs w:val="24"/>
        </w:rPr>
        <w:t xml:space="preserve"> </w:t>
      </w:r>
      <w:r w:rsidR="00AE6DCE" w:rsidRPr="007858D1">
        <w:rPr>
          <w:sz w:val="24"/>
          <w:szCs w:val="24"/>
        </w:rPr>
        <w:t>Дисципліна</w:t>
      </w:r>
      <w:r w:rsidR="00312196" w:rsidRPr="007858D1">
        <w:rPr>
          <w:sz w:val="24"/>
          <w:szCs w:val="24"/>
        </w:rPr>
        <w:t xml:space="preserve"> «Методологія наукової ро</w:t>
      </w:r>
      <w:r w:rsidR="005A08D4" w:rsidRPr="007858D1">
        <w:rPr>
          <w:sz w:val="24"/>
          <w:szCs w:val="24"/>
        </w:rPr>
        <w:t xml:space="preserve">боти» розглядає питання сутності науки та </w:t>
      </w:r>
      <w:r w:rsidR="00312196" w:rsidRPr="007858D1">
        <w:rPr>
          <w:sz w:val="24"/>
          <w:szCs w:val="24"/>
        </w:rPr>
        <w:t>її ролі дл</w:t>
      </w:r>
      <w:r w:rsidR="005A08D4" w:rsidRPr="007858D1">
        <w:rPr>
          <w:sz w:val="24"/>
          <w:szCs w:val="24"/>
        </w:rPr>
        <w:t xml:space="preserve">я розвитку суспільства; наукового продукту та </w:t>
      </w:r>
      <w:r w:rsidR="005D6C91" w:rsidRPr="007858D1">
        <w:rPr>
          <w:sz w:val="24"/>
          <w:szCs w:val="24"/>
        </w:rPr>
        <w:t xml:space="preserve">його видів. Особливо корисним вважається розділ </w:t>
      </w:r>
      <w:r w:rsidR="005A08D4" w:rsidRPr="007858D1">
        <w:rPr>
          <w:sz w:val="24"/>
          <w:szCs w:val="24"/>
        </w:rPr>
        <w:t>особливостей</w:t>
      </w:r>
      <w:r w:rsidR="00312196" w:rsidRPr="007858D1">
        <w:rPr>
          <w:sz w:val="24"/>
          <w:szCs w:val="24"/>
        </w:rPr>
        <w:t xml:space="preserve"> вибору напряму та планування науково-дослідної робо</w:t>
      </w:r>
      <w:r w:rsidR="005A08D4" w:rsidRPr="007858D1">
        <w:rPr>
          <w:sz w:val="24"/>
          <w:szCs w:val="24"/>
        </w:rPr>
        <w:t>ти, її орг</w:t>
      </w:r>
      <w:r w:rsidR="005D6C91" w:rsidRPr="007858D1">
        <w:rPr>
          <w:sz w:val="24"/>
          <w:szCs w:val="24"/>
        </w:rPr>
        <w:t>анізації.</w:t>
      </w:r>
      <w:r w:rsidR="005A08D4" w:rsidRPr="007858D1">
        <w:rPr>
          <w:sz w:val="24"/>
          <w:szCs w:val="24"/>
        </w:rPr>
        <w:t xml:space="preserve"> </w:t>
      </w:r>
      <w:r w:rsidR="005D6C91" w:rsidRPr="007858D1">
        <w:rPr>
          <w:sz w:val="24"/>
          <w:szCs w:val="24"/>
        </w:rPr>
        <w:t xml:space="preserve">Розглядаються </w:t>
      </w:r>
      <w:r w:rsidR="005A08D4" w:rsidRPr="007858D1">
        <w:rPr>
          <w:sz w:val="24"/>
          <w:szCs w:val="24"/>
        </w:rPr>
        <w:t>питання сутності</w:t>
      </w:r>
      <w:r w:rsidR="00312196" w:rsidRPr="007858D1">
        <w:rPr>
          <w:sz w:val="24"/>
          <w:szCs w:val="24"/>
        </w:rPr>
        <w:t xml:space="preserve"> н</w:t>
      </w:r>
      <w:r w:rsidR="005D6C91" w:rsidRPr="007858D1">
        <w:rPr>
          <w:sz w:val="24"/>
          <w:szCs w:val="24"/>
        </w:rPr>
        <w:t xml:space="preserve">аукової інформації та основних засад роботи з нею; </w:t>
      </w:r>
      <w:r w:rsidR="00312196" w:rsidRPr="007858D1">
        <w:rPr>
          <w:sz w:val="24"/>
          <w:szCs w:val="24"/>
        </w:rPr>
        <w:t xml:space="preserve">особливості захисту інтелектуальної власності. </w:t>
      </w:r>
      <w:r w:rsidR="005D6C91" w:rsidRPr="007858D1">
        <w:rPr>
          <w:sz w:val="24"/>
          <w:szCs w:val="24"/>
        </w:rPr>
        <w:t>Навчальною дисципліною в розгорнутій формі представлені</w:t>
      </w:r>
      <w:r w:rsidR="00312196" w:rsidRPr="007858D1">
        <w:rPr>
          <w:sz w:val="24"/>
          <w:szCs w:val="24"/>
        </w:rPr>
        <w:t xml:space="preserve"> особливості наукової діяльності, її організації та ефективності, а також особливості наукової роботи студентів, молодих дослідників та науковців, що вже склалися та опанувати навички використання цих знань для організації власної професійної та наукової діяльності. </w:t>
      </w:r>
      <w:r w:rsidR="005D6C91" w:rsidRPr="007858D1">
        <w:rPr>
          <w:sz w:val="24"/>
          <w:szCs w:val="24"/>
        </w:rPr>
        <w:t>Предметом «Методологія наукової роботи» з</w:t>
      </w:r>
      <w:r w:rsidR="00312196" w:rsidRPr="007858D1">
        <w:rPr>
          <w:sz w:val="24"/>
          <w:szCs w:val="24"/>
        </w:rPr>
        <w:t>начне місце</w:t>
      </w:r>
      <w:r w:rsidR="005D6C91" w:rsidRPr="007858D1">
        <w:rPr>
          <w:sz w:val="24"/>
          <w:szCs w:val="24"/>
        </w:rPr>
        <w:t xml:space="preserve"> </w:t>
      </w:r>
      <w:r w:rsidR="00312196" w:rsidRPr="007858D1">
        <w:rPr>
          <w:sz w:val="24"/>
          <w:szCs w:val="24"/>
        </w:rPr>
        <w:t>відведено вивченню теоретичних аспектів та опануванню практичних питань особливостей виконання та оприлюднення (презентації, публікації, захисту) різних видів наукових досліджень та впровадженню їх в практичну діяльність.</w:t>
      </w:r>
    </w:p>
    <w:p w:rsidR="00C3693C" w:rsidRPr="007858D1" w:rsidRDefault="007759BC" w:rsidP="00C3693C">
      <w:pPr>
        <w:jc w:val="both"/>
        <w:rPr>
          <w:sz w:val="24"/>
          <w:szCs w:val="24"/>
        </w:rPr>
      </w:pPr>
      <w:r w:rsidRPr="007858D1">
        <w:rPr>
          <w:sz w:val="24"/>
          <w:szCs w:val="24"/>
        </w:rPr>
        <w:t xml:space="preserve">      </w:t>
      </w:r>
      <w:r w:rsidR="002B7E5E" w:rsidRPr="007858D1">
        <w:rPr>
          <w:sz w:val="24"/>
          <w:szCs w:val="24"/>
          <w:u w:val="single"/>
        </w:rPr>
        <w:t>4. Методи навчання</w:t>
      </w:r>
      <w:r w:rsidR="002B7E5E" w:rsidRPr="007858D1">
        <w:rPr>
          <w:sz w:val="24"/>
          <w:szCs w:val="24"/>
        </w:rPr>
        <w:t xml:space="preserve">. </w:t>
      </w:r>
      <w:r w:rsidR="00C3693C" w:rsidRPr="007858D1">
        <w:rPr>
          <w:sz w:val="24"/>
          <w:szCs w:val="24"/>
        </w:rPr>
        <w:t>Викладання навчальної дисципліни «Методологія наукової роботи» здійснюється з використанням таких сучасних методів навчання: проблемна, мультимедійна та лекція-бесіда, доповіді здобувачів, дискусії, наочні методи (ілюстрація, демонстрація), ігрових технологій, творчих, проблемно-пошукових методів, вирішення ситуаційних та практичних завдань, індивідуальні творчі роботи (пошукові, аналітичні), а також самостійної роботи здобувачів з інформаційними джерелами.</w:t>
      </w:r>
    </w:p>
    <w:p w:rsidR="00C3693C" w:rsidRPr="007858D1" w:rsidRDefault="00C3693C" w:rsidP="00C3693C">
      <w:pPr>
        <w:ind w:firstLine="709"/>
        <w:jc w:val="both"/>
        <w:rPr>
          <w:sz w:val="24"/>
          <w:szCs w:val="24"/>
        </w:rPr>
      </w:pPr>
      <w:r w:rsidRPr="007858D1">
        <w:rPr>
          <w:sz w:val="24"/>
          <w:szCs w:val="24"/>
        </w:rPr>
        <w:t>Проведення практичних занять, виконання самостійних та індивідуально-творчих завдань планується з урахуванням обраних тем.</w:t>
      </w:r>
    </w:p>
    <w:p w:rsidR="00C3693C" w:rsidRPr="007858D1" w:rsidRDefault="00C3693C" w:rsidP="00C3693C">
      <w:pPr>
        <w:widowControl/>
        <w:suppressAutoHyphens/>
        <w:autoSpaceDE/>
        <w:autoSpaceDN/>
        <w:rPr>
          <w:sz w:val="24"/>
          <w:szCs w:val="24"/>
          <w:u w:val="single"/>
        </w:rPr>
      </w:pPr>
      <w:r w:rsidRPr="007858D1">
        <w:rPr>
          <w:sz w:val="24"/>
          <w:szCs w:val="24"/>
          <w:u w:val="single"/>
        </w:rPr>
        <w:t>5. Рекомендована література.</w:t>
      </w:r>
    </w:p>
    <w:p w:rsidR="00C3693C" w:rsidRPr="007858D1" w:rsidRDefault="00C3693C" w:rsidP="00C3693C">
      <w:pPr>
        <w:widowControl/>
        <w:suppressAutoHyphens/>
        <w:autoSpaceDE/>
        <w:autoSpaceDN/>
        <w:jc w:val="center"/>
        <w:rPr>
          <w:rFonts w:eastAsia="Times New Roman"/>
          <w:bCs/>
          <w:iCs/>
          <w:sz w:val="24"/>
          <w:szCs w:val="24"/>
          <w:lang w:eastAsia="ar-SA"/>
        </w:rPr>
      </w:pPr>
      <w:r w:rsidRPr="007858D1">
        <w:rPr>
          <w:sz w:val="24"/>
          <w:szCs w:val="24"/>
          <w:u w:val="single"/>
        </w:rPr>
        <w:t xml:space="preserve"> </w:t>
      </w:r>
      <w:r w:rsidRPr="007858D1">
        <w:rPr>
          <w:rFonts w:eastAsia="Times New Roman"/>
          <w:bCs/>
          <w:iCs/>
          <w:sz w:val="24"/>
          <w:szCs w:val="24"/>
          <w:lang w:eastAsia="ar-SA"/>
        </w:rPr>
        <w:t>Основна література</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w:t>
      </w:r>
      <w:r w:rsidRPr="007858D1">
        <w:rPr>
          <w:rFonts w:eastAsia="Times New Roman"/>
          <w:sz w:val="24"/>
          <w:szCs w:val="24"/>
          <w:lang w:eastAsia="ru-RU"/>
        </w:rPr>
        <w:tab/>
        <w:t>Баскаков А. Я., Туленков Н. В. Методология научного исследования : учеб. пособие. – К. : МАУП, 2002. – 216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2.</w:t>
      </w:r>
      <w:r w:rsidRPr="007858D1">
        <w:rPr>
          <w:rFonts w:eastAsia="Times New Roman"/>
          <w:sz w:val="24"/>
          <w:szCs w:val="24"/>
          <w:lang w:eastAsia="ru-RU"/>
        </w:rPr>
        <w:tab/>
        <w:t>Методологія наукових досліджень: Підручник. – К. : АБУ, 2002. – 480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3.</w:t>
      </w:r>
      <w:r w:rsidRPr="007858D1">
        <w:rPr>
          <w:rFonts w:eastAsia="Times New Roman"/>
          <w:sz w:val="24"/>
          <w:szCs w:val="24"/>
          <w:lang w:eastAsia="ru-RU"/>
        </w:rPr>
        <w:tab/>
        <w:t>Важинський С.Е., Щербак Т.І. Методика та організація наукових досліджень : навчальний посібник. – Суми : Вид-во СумДПУ імені А.С. Макаренка, 2016. – 260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4.</w:t>
      </w:r>
      <w:r w:rsidRPr="007858D1">
        <w:rPr>
          <w:rFonts w:eastAsia="Times New Roman"/>
          <w:sz w:val="24"/>
          <w:szCs w:val="24"/>
          <w:lang w:eastAsia="ru-RU"/>
        </w:rPr>
        <w:tab/>
        <w:t>Головатий М. Ф. Навчи себе сам. – К. : МАУП, 2002. – 120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lastRenderedPageBreak/>
        <w:t>5.</w:t>
      </w:r>
      <w:r w:rsidRPr="007858D1">
        <w:rPr>
          <w:rFonts w:eastAsia="Times New Roman"/>
          <w:sz w:val="24"/>
          <w:szCs w:val="24"/>
          <w:lang w:eastAsia="ru-RU"/>
        </w:rPr>
        <w:tab/>
        <w:t>Дейниченко Г.В., Постнов Г.М. Методологія і організація наукових досліджень : навчальний посібник. – Харків : Вид-во ХДУХТ, 2014. – 115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6.</w:t>
      </w:r>
      <w:r w:rsidRPr="007858D1">
        <w:rPr>
          <w:rFonts w:eastAsia="Times New Roman"/>
          <w:sz w:val="24"/>
          <w:szCs w:val="24"/>
          <w:lang w:eastAsia="ru-RU"/>
        </w:rPr>
        <w:tab/>
        <w:t>Біостатистика / за заг. ред. чл.-кор. АМН України, проф. В.Ф. Москаленка. – К. : Книга плюс, 2009. − С. 57-71.</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7.</w:t>
      </w:r>
      <w:r w:rsidRPr="007858D1">
        <w:rPr>
          <w:rFonts w:eastAsia="Times New Roman"/>
          <w:sz w:val="24"/>
          <w:szCs w:val="24"/>
          <w:lang w:eastAsia="ru-RU"/>
        </w:rPr>
        <w:tab/>
        <w:t>Громадське здоров’я : підручник для студ. вищих мед. навч. закладів. – Вид. 3 – Вінниця : «Нова книга», 2013. – 560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8.</w:t>
      </w:r>
      <w:r w:rsidRPr="007858D1">
        <w:rPr>
          <w:rFonts w:eastAsia="Times New Roman"/>
          <w:sz w:val="24"/>
          <w:szCs w:val="24"/>
          <w:lang w:eastAsia="ru-RU"/>
        </w:rPr>
        <w:tab/>
        <w:t>Социальная медицина и организация здравоохранения / под общ. ред. Ю.В. Вороненка, В.Ф. Москаленко. – Тернополь : Укрмедкнига. 2000. – С. 23-32.</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9.</w:t>
      </w:r>
      <w:r w:rsidRPr="007858D1">
        <w:rPr>
          <w:rFonts w:eastAsia="Times New Roman"/>
          <w:sz w:val="24"/>
          <w:szCs w:val="24"/>
          <w:lang w:eastAsia="ru-RU"/>
        </w:rPr>
        <w:tab/>
        <w:t>Oxford Textbook of Global Public Health, 6 edition. Edited by RogesDetels, Martin Gulliford, QuarraishaAbdoolKarimand ChorhChuan Tan. – Oxford University Press, 2017. – 1728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10.</w:t>
      </w:r>
      <w:r w:rsidRPr="007858D1">
        <w:rPr>
          <w:rFonts w:eastAsia="Times New Roman"/>
          <w:sz w:val="24"/>
          <w:szCs w:val="24"/>
          <w:lang w:eastAsia="ru-RU"/>
        </w:rPr>
        <w:tab/>
        <w:t>Medical Statistics at a Glance Text and Workbook. Aviva Petria, Caroline Sabin. – Wiley-Blackwell, 2013. – 288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11.</w:t>
      </w:r>
      <w:r w:rsidRPr="007858D1">
        <w:rPr>
          <w:rFonts w:eastAsia="Times New Roman"/>
          <w:sz w:val="24"/>
          <w:szCs w:val="24"/>
          <w:lang w:eastAsia="ru-RU"/>
        </w:rPr>
        <w:tab/>
        <w:t>Збірник тестових завдань до державного випробування з гігієни, соціальної медицини, організації та економіки охорони здоров’я / В.Ф. Москаленко та ін. / за ред. В.Ф. Москаленка, В.Г. Бардова, О.П. Яворовського. – Вінниця : Нова Книга, 2012. – 200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12.</w:t>
      </w:r>
      <w:r w:rsidRPr="007858D1">
        <w:rPr>
          <w:rFonts w:eastAsia="Times New Roman"/>
          <w:sz w:val="24"/>
          <w:szCs w:val="24"/>
          <w:lang w:eastAsia="ru-RU"/>
        </w:rPr>
        <w:tab/>
        <w:t>Тестові завдання з соціальної медицини, організації охорони здоров'я та біостатистики : навч. посібн. для студентів мед. ф-тів / за ред. В.А. Огнєва. – Харків : Майдан, 2005. – С. 141–148.</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13.</w:t>
      </w:r>
      <w:r w:rsidRPr="007858D1">
        <w:rPr>
          <w:rFonts w:eastAsia="Times New Roman"/>
          <w:sz w:val="24"/>
          <w:szCs w:val="24"/>
          <w:lang w:eastAsia="ru-RU"/>
        </w:rPr>
        <w:tab/>
        <w:t>Методичні рекомендації кафедри</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14.</w:t>
      </w:r>
      <w:r w:rsidRPr="007858D1">
        <w:rPr>
          <w:rFonts w:eastAsia="Times New Roman"/>
          <w:sz w:val="24"/>
          <w:szCs w:val="24"/>
          <w:lang w:eastAsia="ru-RU"/>
        </w:rPr>
        <w:tab/>
        <w:t>Лекційний курс кафедри.</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b/>
          <w:sz w:val="24"/>
          <w:szCs w:val="24"/>
          <w:lang w:eastAsia="ru-RU"/>
        </w:rPr>
        <w:t xml:space="preserve">                                                             </w:t>
      </w:r>
      <w:r w:rsidRPr="007858D1">
        <w:rPr>
          <w:rFonts w:eastAsia="Times New Roman"/>
          <w:sz w:val="24"/>
          <w:szCs w:val="24"/>
          <w:lang w:eastAsia="ru-RU"/>
        </w:rPr>
        <w:t>Допоміжна</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w:t>
      </w:r>
      <w:r w:rsidRPr="007858D1">
        <w:rPr>
          <w:rFonts w:eastAsia="Times New Roman"/>
          <w:sz w:val="24"/>
          <w:szCs w:val="24"/>
          <w:lang w:eastAsia="ru-RU"/>
        </w:rPr>
        <w:tab/>
        <w:t>Board Review in Preventive Medicine and Public Health. Gregory Schwaid. – ELSEVIER., 2017. – 450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2.</w:t>
      </w:r>
      <w:r w:rsidRPr="007858D1">
        <w:rPr>
          <w:rFonts w:eastAsia="Times New Roman"/>
          <w:sz w:val="24"/>
          <w:szCs w:val="24"/>
          <w:lang w:eastAsia="ru-RU"/>
        </w:rPr>
        <w:tab/>
        <w:t>Donaldson`s Essential Public Health, Fourth Edition. Liam J. Donaldson, Paul Rutter – CRC Press, Taylor&amp;Francis Group, 2017 – 374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3.</w:t>
      </w:r>
      <w:r w:rsidRPr="007858D1">
        <w:rPr>
          <w:rFonts w:eastAsia="Times New Roman"/>
          <w:sz w:val="24"/>
          <w:szCs w:val="24"/>
          <w:lang w:eastAsia="ru-RU"/>
        </w:rPr>
        <w:tab/>
        <w:t>Jekel`s epidemiology, biostatistics, preventive medicine and public health. Fourthedition. DavidL. Katz, Joann G. Elmore, Dorothea M.G. Wild, Sean C. Lucan. – ELSEVIER., 2014. – 405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4.</w:t>
      </w:r>
      <w:r w:rsidRPr="007858D1">
        <w:rPr>
          <w:rFonts w:eastAsia="Times New Roman"/>
          <w:sz w:val="24"/>
          <w:szCs w:val="24"/>
          <w:lang w:eastAsia="ru-RU"/>
        </w:rPr>
        <w:tab/>
        <w:t>Oxford Handbook of Public Health Practice, Fourth Edition. Charles Guest, Walter Ricciardi, Ichiro Kawachi, Iain Lang. – Oxford University Press, 2012. – 656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5.</w:t>
      </w:r>
      <w:r w:rsidRPr="007858D1">
        <w:rPr>
          <w:rFonts w:eastAsia="Times New Roman"/>
          <w:sz w:val="24"/>
          <w:szCs w:val="24"/>
          <w:lang w:eastAsia="ru-RU"/>
        </w:rPr>
        <w:tab/>
        <w:t>Primer of Biostatistics, Seventh Edition. Stanton A. Glantz – McGraw-HillEducation, 2012. – 320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6.</w:t>
      </w:r>
      <w:r w:rsidRPr="007858D1">
        <w:rPr>
          <w:rFonts w:eastAsia="Times New Roman"/>
          <w:sz w:val="24"/>
          <w:szCs w:val="24"/>
          <w:lang w:eastAsia="ru-RU"/>
        </w:rPr>
        <w:tab/>
        <w:t>Health economics: textbook. – Vinnytsia : Nova Knyga, 2010. – 112 p.</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7.</w:t>
      </w:r>
      <w:r w:rsidRPr="007858D1">
        <w:rPr>
          <w:rFonts w:eastAsia="Times New Roman"/>
          <w:sz w:val="24"/>
          <w:szCs w:val="24"/>
          <w:lang w:eastAsia="ru-RU"/>
        </w:rPr>
        <w:tab/>
        <w:t>Альбом А., Норелл С. Введение в современную эпидемиологию. – Таллинн, 1996. – 122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8.</w:t>
      </w:r>
      <w:r w:rsidRPr="007858D1">
        <w:rPr>
          <w:rFonts w:eastAsia="Times New Roman"/>
          <w:sz w:val="24"/>
          <w:szCs w:val="24"/>
          <w:lang w:eastAsia="ru-RU"/>
        </w:rPr>
        <w:tab/>
        <w:t>Біостатистика. – К. : Книга плюс; 2009. – 184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9.</w:t>
      </w:r>
      <w:r w:rsidRPr="007858D1">
        <w:rPr>
          <w:rFonts w:eastAsia="Times New Roman"/>
          <w:sz w:val="24"/>
          <w:szCs w:val="24"/>
          <w:lang w:eastAsia="ru-RU"/>
        </w:rPr>
        <w:tab/>
        <w:t>Власов В.В. Введение в доказательную медицину. – М. : Медиа Сфера, 2001. – 392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10.</w:t>
      </w:r>
      <w:r w:rsidRPr="007858D1">
        <w:rPr>
          <w:rFonts w:eastAsia="Times New Roman"/>
          <w:sz w:val="24"/>
          <w:szCs w:val="24"/>
          <w:lang w:eastAsia="ru-RU"/>
        </w:rPr>
        <w:tab/>
        <w:t>Гланц С. Медико-биологическая статистика. – М. : Практика, 1999. – 459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11.</w:t>
      </w:r>
      <w:r w:rsidRPr="007858D1">
        <w:rPr>
          <w:rFonts w:eastAsia="Times New Roman"/>
          <w:sz w:val="24"/>
          <w:szCs w:val="24"/>
          <w:lang w:eastAsia="ru-RU"/>
        </w:rPr>
        <w:tab/>
        <w:t>Гринхальх Т. Основы доказательной медицины: пер. с англ. – М. : ГЭОТАР-МЕД, 2004. – 240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12.</w:t>
      </w:r>
      <w:r w:rsidRPr="007858D1">
        <w:rPr>
          <w:rFonts w:eastAsia="Times New Roman"/>
          <w:sz w:val="24"/>
          <w:szCs w:val="24"/>
          <w:lang w:eastAsia="ru-RU"/>
        </w:rPr>
        <w:tab/>
        <w:t>Епідеміологічні методи вивчення неінфекційних захворювань / В.М. Лехан, Ю.В. Вороненко, О.П. Максименко та ін. – Д. : АРТ-ПРЕС, 2004. – 184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13.</w:t>
      </w:r>
      <w:r w:rsidRPr="007858D1">
        <w:rPr>
          <w:rFonts w:eastAsia="Times New Roman"/>
          <w:sz w:val="24"/>
          <w:szCs w:val="24"/>
          <w:lang w:eastAsia="ru-RU"/>
        </w:rPr>
        <w:tab/>
        <w:t>Збірник тестових завдань до державних випробувань з гігієни, соціальної медицини, організації та економіки охорони здоров’я. Навч.посібник. – Вінниця : Нова книга, 2012 – 200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14.</w:t>
      </w:r>
      <w:r w:rsidRPr="007858D1">
        <w:rPr>
          <w:rFonts w:eastAsia="Times New Roman"/>
          <w:sz w:val="24"/>
          <w:szCs w:val="24"/>
          <w:lang w:eastAsia="ru-RU"/>
        </w:rPr>
        <w:tab/>
        <w:t>Методи соціальної медицини / під ред. О.М. Очередько, О.Г. Процек. – Вінниця : Тезис, 2007. – 410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15.</w:t>
      </w:r>
      <w:r w:rsidRPr="007858D1">
        <w:rPr>
          <w:rFonts w:eastAsia="Times New Roman"/>
          <w:sz w:val="24"/>
          <w:szCs w:val="24"/>
          <w:lang w:eastAsia="ru-RU"/>
        </w:rPr>
        <w:tab/>
        <w:t>Посібник із соціальної медицини та організації охорони здоров’я. – К. : «Здоров’я», 2002. – 359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16.</w:t>
      </w:r>
      <w:r w:rsidRPr="007858D1">
        <w:rPr>
          <w:rFonts w:eastAsia="Times New Roman"/>
          <w:sz w:val="24"/>
          <w:szCs w:val="24"/>
          <w:lang w:eastAsia="ru-RU"/>
        </w:rPr>
        <w:tab/>
        <w:t>Програмні тестові питання з соціальної медицини та організації охорони здоров’я. – Тернопіль : Укрмедкнига, 2001. – 316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lastRenderedPageBreak/>
        <w:t>17.</w:t>
      </w:r>
      <w:r w:rsidRPr="007858D1">
        <w:rPr>
          <w:rFonts w:eastAsia="Times New Roman"/>
          <w:sz w:val="24"/>
          <w:szCs w:val="24"/>
          <w:lang w:eastAsia="ru-RU"/>
        </w:rPr>
        <w:tab/>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18.</w:t>
      </w:r>
      <w:r w:rsidRPr="007858D1">
        <w:rPr>
          <w:rFonts w:eastAsia="Times New Roman"/>
          <w:sz w:val="24"/>
          <w:szCs w:val="24"/>
          <w:lang w:eastAsia="ru-RU"/>
        </w:rPr>
        <w:tab/>
        <w:t xml:space="preserve">Флетчер Р., Флетчер С., Вагнер Э. Клиническая эпидемиология. Основы доказательной медицины. – М. : Медиа Сфера, 1998. – 352 с. </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19.</w:t>
      </w:r>
      <w:r w:rsidRPr="007858D1">
        <w:rPr>
          <w:rFonts w:eastAsia="Times New Roman"/>
          <w:sz w:val="24"/>
          <w:szCs w:val="24"/>
          <w:lang w:eastAsia="ru-RU"/>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p>
    <w:p w:rsidR="00C3693C" w:rsidRPr="007858D1" w:rsidRDefault="00C3693C" w:rsidP="00C3693C">
      <w:pPr>
        <w:widowControl/>
        <w:shd w:val="clear" w:color="auto" w:fill="FFFFFF"/>
        <w:tabs>
          <w:tab w:val="left" w:pos="365"/>
        </w:tabs>
        <w:overflowPunct w:val="0"/>
        <w:adjustRightInd w:val="0"/>
        <w:rPr>
          <w:rFonts w:eastAsia="Times New Roman"/>
          <w:sz w:val="24"/>
          <w:szCs w:val="24"/>
          <w:lang w:eastAsia="ru-RU"/>
        </w:rPr>
      </w:pPr>
      <w:r w:rsidRPr="007858D1">
        <w:rPr>
          <w:rFonts w:eastAsia="Times New Roman"/>
          <w:sz w:val="24"/>
          <w:szCs w:val="24"/>
          <w:lang w:eastAsia="ru-RU"/>
        </w:rPr>
        <w:t xml:space="preserve">                                  </w:t>
      </w:r>
      <w:r w:rsidRPr="007858D1">
        <w:rPr>
          <w:rFonts w:eastAsia="Times New Roman"/>
          <w:b/>
          <w:sz w:val="24"/>
          <w:szCs w:val="24"/>
          <w:lang w:eastAsia="ru-RU"/>
        </w:rPr>
        <w:t xml:space="preserve">  </w:t>
      </w:r>
      <w:r w:rsidRPr="007858D1">
        <w:rPr>
          <w:rFonts w:eastAsia="Times New Roman"/>
          <w:sz w:val="24"/>
          <w:szCs w:val="24"/>
          <w:lang w:eastAsia="ru-RU"/>
        </w:rPr>
        <w:t>Інформаційні ресурси</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w:t>
      </w:r>
      <w:r w:rsidRPr="007858D1">
        <w:rPr>
          <w:rFonts w:eastAsia="Times New Roman"/>
          <w:sz w:val="24"/>
          <w:szCs w:val="24"/>
          <w:lang w:eastAsia="ru-RU"/>
        </w:rPr>
        <w:tab/>
        <w:t>Всесвітня організація охорони здоров’я – www.who.int</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2.</w:t>
      </w:r>
      <w:r w:rsidRPr="007858D1">
        <w:rPr>
          <w:rFonts w:eastAsia="Times New Roman"/>
          <w:sz w:val="24"/>
          <w:szCs w:val="24"/>
          <w:lang w:eastAsia="ru-RU"/>
        </w:rPr>
        <w:tab/>
        <w:t>Европейская база данных «Здоровье для всех» – www.euro.who.int/ru/home</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3.</w:t>
      </w:r>
      <w:r w:rsidRPr="007858D1">
        <w:rPr>
          <w:rFonts w:eastAsia="Times New Roman"/>
          <w:sz w:val="24"/>
          <w:szCs w:val="24"/>
          <w:lang w:eastAsia="ru-RU"/>
        </w:rPr>
        <w:tab/>
        <w:t>Кохрейнівський центр доказової медицини – www.cebm.net</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4.</w:t>
      </w:r>
      <w:r w:rsidRPr="007858D1">
        <w:rPr>
          <w:rFonts w:eastAsia="Times New Roman"/>
          <w:sz w:val="24"/>
          <w:szCs w:val="24"/>
          <w:lang w:eastAsia="ru-RU"/>
        </w:rPr>
        <w:tab/>
        <w:t>Кохрейнівська бібліотека – www.cochrane.org</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5.</w:t>
      </w:r>
      <w:r w:rsidRPr="007858D1">
        <w:rPr>
          <w:rFonts w:eastAsia="Times New Roman"/>
          <w:sz w:val="24"/>
          <w:szCs w:val="24"/>
          <w:lang w:eastAsia="ru-RU"/>
        </w:rPr>
        <w:tab/>
        <w:t>Національна медична бібліотека США – MEDLINE – www.ncbi.nlm.nih.gov/PubMed</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6.</w:t>
      </w:r>
      <w:r w:rsidRPr="007858D1">
        <w:rPr>
          <w:rFonts w:eastAsia="Times New Roman"/>
          <w:sz w:val="24"/>
          <w:szCs w:val="24"/>
          <w:lang w:eastAsia="ru-RU"/>
        </w:rPr>
        <w:tab/>
        <w:t>Канадський центр доказів в охороні здоров'я – www.cche.net</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7.</w:t>
      </w:r>
      <w:r w:rsidRPr="007858D1">
        <w:rPr>
          <w:rFonts w:eastAsia="Times New Roman"/>
          <w:sz w:val="24"/>
          <w:szCs w:val="24"/>
          <w:lang w:eastAsia="ru-RU"/>
        </w:rPr>
        <w:tab/>
        <w:t>Центр контролю та профілактики захворювань – www.cdc.gov</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8.</w:t>
      </w:r>
      <w:r w:rsidRPr="007858D1">
        <w:rPr>
          <w:rFonts w:eastAsia="Times New Roman"/>
          <w:sz w:val="24"/>
          <w:szCs w:val="24"/>
          <w:lang w:eastAsia="ru-RU"/>
        </w:rPr>
        <w:tab/>
        <w:t>Центр громадського здоров’я МОЗ України – www.phc.org.ua</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9.</w:t>
      </w:r>
      <w:r w:rsidRPr="007858D1">
        <w:rPr>
          <w:rFonts w:eastAsia="Times New Roman"/>
          <w:sz w:val="24"/>
          <w:szCs w:val="24"/>
          <w:lang w:eastAsia="ru-RU"/>
        </w:rPr>
        <w:tab/>
        <w:t>Українська база медико-статистичної інформації «Здоров’я для всіх»: – http://medstat.gov.ua/ukr/news.html?id=203</w:t>
      </w:r>
    </w:p>
    <w:p w:rsidR="00C3693C" w:rsidRPr="007858D1" w:rsidRDefault="00C3693C" w:rsidP="00C3693C">
      <w:pPr>
        <w:widowControl/>
        <w:shd w:val="clear" w:color="auto" w:fill="FFFFFF"/>
        <w:tabs>
          <w:tab w:val="left" w:pos="365"/>
        </w:tabs>
        <w:overflowPunct w:val="0"/>
        <w:adjustRightInd w:val="0"/>
        <w:jc w:val="both"/>
        <w:rPr>
          <w:rFonts w:eastAsia="Times New Roman"/>
          <w:sz w:val="24"/>
          <w:szCs w:val="24"/>
          <w:lang w:eastAsia="ru-RU"/>
        </w:rPr>
      </w:pPr>
      <w:r w:rsidRPr="007858D1">
        <w:rPr>
          <w:rFonts w:eastAsia="Times New Roman"/>
          <w:sz w:val="24"/>
          <w:szCs w:val="24"/>
          <w:lang w:eastAsia="ru-RU"/>
        </w:rPr>
        <w:t>10.</w:t>
      </w:r>
      <w:r w:rsidRPr="007858D1">
        <w:rPr>
          <w:rFonts w:eastAsia="Times New Roman"/>
          <w:sz w:val="24"/>
          <w:szCs w:val="24"/>
          <w:lang w:eastAsia="ru-RU"/>
        </w:rPr>
        <w:tab/>
        <w:t>ЖурналBritish Medical Journal – www.bmj.com</w:t>
      </w:r>
    </w:p>
    <w:p w:rsidR="00C3693C" w:rsidRPr="007858D1" w:rsidRDefault="00C3693C" w:rsidP="00C3693C">
      <w:pPr>
        <w:ind w:firstLine="709"/>
        <w:jc w:val="both"/>
        <w:rPr>
          <w:sz w:val="24"/>
          <w:szCs w:val="24"/>
          <w:u w:val="single"/>
        </w:rPr>
      </w:pPr>
      <w:r w:rsidRPr="007858D1">
        <w:rPr>
          <w:rFonts w:eastAsia="Times New Roman"/>
          <w:sz w:val="24"/>
          <w:szCs w:val="24"/>
          <w:lang w:eastAsia="ru-RU"/>
        </w:rPr>
        <w:t>11.</w:t>
      </w:r>
      <w:r w:rsidRPr="007858D1">
        <w:rPr>
          <w:rFonts w:eastAsia="Times New Roman"/>
          <w:sz w:val="24"/>
          <w:szCs w:val="24"/>
          <w:lang w:eastAsia="ru-RU"/>
        </w:rPr>
        <w:tab/>
        <w:t>ЖурналEvidence-Based Medicine – www.evidence-basedmedicine.com</w:t>
      </w:r>
    </w:p>
    <w:p w:rsidR="00A53C39" w:rsidRPr="007858D1" w:rsidRDefault="00C3693C" w:rsidP="00A53C39">
      <w:pPr>
        <w:jc w:val="both"/>
        <w:rPr>
          <w:sz w:val="24"/>
          <w:szCs w:val="24"/>
        </w:rPr>
      </w:pPr>
      <w:r w:rsidRPr="007858D1">
        <w:rPr>
          <w:sz w:val="24"/>
          <w:szCs w:val="24"/>
          <w:u w:val="single"/>
        </w:rPr>
        <w:t xml:space="preserve">6. Пререквізити та кореквізити дисципліни. </w:t>
      </w:r>
      <w:r w:rsidR="00F25084" w:rsidRPr="007858D1">
        <w:rPr>
          <w:sz w:val="24"/>
          <w:szCs w:val="24"/>
        </w:rPr>
        <w:t xml:space="preserve"> </w:t>
      </w:r>
      <w:r w:rsidRPr="007858D1">
        <w:rPr>
          <w:sz w:val="24"/>
          <w:szCs w:val="24"/>
        </w:rPr>
        <w:t>Д</w:t>
      </w:r>
      <w:r w:rsidR="00A53C39" w:rsidRPr="007858D1">
        <w:rPr>
          <w:sz w:val="24"/>
          <w:szCs w:val="24"/>
        </w:rPr>
        <w:t>исципліна «</w:t>
      </w:r>
      <w:r w:rsidRPr="007858D1">
        <w:rPr>
          <w:sz w:val="24"/>
          <w:szCs w:val="24"/>
        </w:rPr>
        <w:t>Методологія наукової роботи</w:t>
      </w:r>
      <w:r w:rsidR="00A53C39" w:rsidRPr="007858D1">
        <w:rPr>
          <w:sz w:val="24"/>
          <w:szCs w:val="24"/>
        </w:rPr>
        <w:t>» тісно пов’язана з питаннями, компетентностями і навичками, які здобувають студенти при вивченні таких дисциплін, як «Біостатистика», «Основи доказової медицини»,  «Основи громадського здоров’я», а також «Етичні норми в громадському здоров’ї». Загалом, зміст дисципліни також пов’язаний практично з усіма обов’язковими та вибірковими компонентами програми, адже вона формує уявлення про особливості організації та здійснення наукових досліджень у сфері громадського здоров’я за будь-яким напрямом.</w:t>
      </w:r>
    </w:p>
    <w:p w:rsidR="000D0BAA" w:rsidRPr="007858D1" w:rsidRDefault="00C3693C" w:rsidP="00C3693C">
      <w:pPr>
        <w:jc w:val="both"/>
        <w:rPr>
          <w:sz w:val="24"/>
          <w:szCs w:val="24"/>
        </w:rPr>
      </w:pPr>
      <w:r w:rsidRPr="007858D1">
        <w:rPr>
          <w:sz w:val="24"/>
          <w:szCs w:val="24"/>
        </w:rPr>
        <w:t>7</w:t>
      </w:r>
      <w:r w:rsidRPr="007858D1">
        <w:rPr>
          <w:sz w:val="24"/>
          <w:szCs w:val="24"/>
          <w:u w:val="single"/>
        </w:rPr>
        <w:t>.</w:t>
      </w:r>
      <w:r w:rsidRPr="007858D1">
        <w:rPr>
          <w:sz w:val="24"/>
          <w:szCs w:val="24"/>
          <w:u w:val="single"/>
        </w:rPr>
        <w:tab/>
        <w:t xml:space="preserve">Результати навчання. </w:t>
      </w:r>
      <w:r w:rsidRPr="007858D1">
        <w:rPr>
          <w:sz w:val="24"/>
          <w:szCs w:val="24"/>
        </w:rPr>
        <w:t>Вивчення дисципліни передбачає опанування теоретичних знань з предмету, завдання, функції та особливості взаємодії.</w:t>
      </w:r>
      <w:r w:rsidR="00A53C39" w:rsidRPr="007858D1">
        <w:rPr>
          <w:sz w:val="24"/>
          <w:szCs w:val="24"/>
        </w:rPr>
        <w:t xml:space="preserve">          </w:t>
      </w:r>
    </w:p>
    <w:p w:rsidR="007737B5" w:rsidRPr="007858D1" w:rsidRDefault="007737B5" w:rsidP="007737B5">
      <w:pPr>
        <w:ind w:firstLine="680"/>
        <w:jc w:val="both"/>
        <w:rPr>
          <w:sz w:val="24"/>
          <w:szCs w:val="24"/>
        </w:rPr>
      </w:pPr>
    </w:p>
    <w:p w:rsidR="00EE1801" w:rsidRPr="007858D1" w:rsidRDefault="00C3693C" w:rsidP="00C3693C">
      <w:pPr>
        <w:pStyle w:val="a6"/>
        <w:widowControl/>
        <w:tabs>
          <w:tab w:val="left" w:pos="1134"/>
        </w:tabs>
        <w:autoSpaceDE/>
        <w:autoSpaceDN/>
        <w:ind w:left="0"/>
        <w:jc w:val="both"/>
        <w:rPr>
          <w:rFonts w:eastAsia="Times New Roman"/>
          <w:iCs/>
          <w:sz w:val="24"/>
          <w:szCs w:val="24"/>
          <w:u w:val="single"/>
          <w:lang w:eastAsia="ru-RU"/>
        </w:rPr>
      </w:pPr>
      <w:r w:rsidRPr="007858D1">
        <w:rPr>
          <w:rFonts w:eastAsia="Times New Roman"/>
          <w:iCs/>
          <w:sz w:val="24"/>
          <w:szCs w:val="24"/>
          <w:u w:val="single"/>
          <w:lang w:eastAsia="ru-RU"/>
        </w:rPr>
        <w:t>8. Зміст дисципліни.</w:t>
      </w:r>
    </w:p>
    <w:p w:rsidR="008B2293" w:rsidRPr="004A6761" w:rsidRDefault="008B2293" w:rsidP="004A6761">
      <w:pPr>
        <w:widowControl/>
        <w:autoSpaceDE/>
        <w:autoSpaceDN/>
        <w:ind w:firstLine="709"/>
        <w:jc w:val="both"/>
        <w:rPr>
          <w:rFonts w:eastAsia="Times New Roman"/>
          <w:sz w:val="28"/>
          <w:szCs w:val="28"/>
          <w:lang w:eastAsia="ru-RU"/>
        </w:rPr>
      </w:pPr>
    </w:p>
    <w:p w:rsidR="00054948" w:rsidRPr="00124CB4" w:rsidRDefault="00054948" w:rsidP="004F1244">
      <w:pPr>
        <w:tabs>
          <w:tab w:val="left" w:pos="284"/>
          <w:tab w:val="left" w:pos="567"/>
        </w:tabs>
        <w:jc w:val="center"/>
        <w:rPr>
          <w:rFonts w:eastAsia="Times New Roman"/>
          <w:b/>
          <w:color w:val="000000"/>
          <w:sz w:val="28"/>
          <w:szCs w:val="28"/>
          <w:lang w:val="ru-RU" w:eastAsia="ru-RU"/>
        </w:rPr>
      </w:pPr>
    </w:p>
    <w:p w:rsidR="00357F82" w:rsidRPr="007858D1" w:rsidRDefault="00633367" w:rsidP="00B34E02">
      <w:pPr>
        <w:ind w:firstLine="29"/>
        <w:jc w:val="center"/>
        <w:rPr>
          <w:b/>
          <w:sz w:val="24"/>
          <w:szCs w:val="24"/>
        </w:rPr>
      </w:pPr>
      <w:r w:rsidRPr="007858D1">
        <w:rPr>
          <w:b/>
          <w:sz w:val="24"/>
          <w:szCs w:val="24"/>
        </w:rPr>
        <w:t>Структура навчальної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124CB4" w:rsidRPr="007858D1" w:rsidTr="00124CB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124CB4" w:rsidRPr="007858D1" w:rsidRDefault="00124CB4" w:rsidP="00124CB4">
            <w:pPr>
              <w:widowControl/>
              <w:autoSpaceDE/>
              <w:autoSpaceDN/>
              <w:spacing w:line="256" w:lineRule="auto"/>
              <w:jc w:val="center"/>
              <w:rPr>
                <w:rFonts w:eastAsia="Times New Roman"/>
                <w:sz w:val="24"/>
                <w:szCs w:val="24"/>
                <w:lang w:eastAsia="en-US"/>
              </w:rPr>
            </w:pPr>
          </w:p>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Кількість годин</w:t>
            </w:r>
          </w:p>
        </w:tc>
      </w:tr>
      <w:tr w:rsidR="00124CB4" w:rsidRPr="007858D1"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7858D1" w:rsidRDefault="00124CB4" w:rsidP="00124CB4">
            <w:pPr>
              <w:widowControl/>
              <w:autoSpaceDE/>
              <w:autoSpaceDN/>
              <w:rPr>
                <w:rFonts w:eastAsia="Times New Roman"/>
                <w:sz w:val="24"/>
                <w:szCs w:val="24"/>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Форма навчання (заочна)</w:t>
            </w:r>
          </w:p>
        </w:tc>
      </w:tr>
      <w:tr w:rsidR="00124CB4" w:rsidRPr="007858D1"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7858D1" w:rsidRDefault="00124CB4" w:rsidP="00124CB4">
            <w:pPr>
              <w:widowControl/>
              <w:autoSpaceDE/>
              <w:autoSpaceDN/>
              <w:rPr>
                <w:rFonts w:eastAsia="Times New Roman"/>
                <w:sz w:val="24"/>
                <w:szCs w:val="24"/>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у тому числі</w:t>
            </w:r>
          </w:p>
        </w:tc>
      </w:tr>
      <w:tr w:rsidR="00124CB4" w:rsidRPr="007858D1" w:rsidTr="00124CB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7858D1" w:rsidRDefault="00124CB4" w:rsidP="00124CB4">
            <w:pPr>
              <w:widowControl/>
              <w:autoSpaceDE/>
              <w:autoSpaceDN/>
              <w:rPr>
                <w:rFonts w:eastAsia="Times New Roman"/>
                <w:sz w:val="24"/>
                <w:szCs w:val="24"/>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24CB4" w:rsidRPr="007858D1" w:rsidRDefault="00124CB4" w:rsidP="00124CB4">
            <w:pPr>
              <w:widowControl/>
              <w:autoSpaceDE/>
              <w:autoSpaceDN/>
              <w:rPr>
                <w:rFonts w:eastAsia="Times New Roman"/>
                <w:sz w:val="24"/>
                <w:szCs w:val="24"/>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с.р.</w:t>
            </w:r>
          </w:p>
        </w:tc>
      </w:tr>
      <w:tr w:rsidR="00124CB4" w:rsidRPr="007858D1" w:rsidTr="00124CB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124CB4" w:rsidRPr="007858D1" w:rsidRDefault="00124CB4" w:rsidP="00124CB4">
            <w:pPr>
              <w:widowControl/>
              <w:autoSpaceDE/>
              <w:autoSpaceDN/>
              <w:jc w:val="center"/>
              <w:rPr>
                <w:rFonts w:eastAsia="Times New Roman"/>
                <w:sz w:val="24"/>
                <w:szCs w:val="24"/>
                <w:lang w:eastAsia="en-US"/>
              </w:rPr>
            </w:pPr>
            <w:r w:rsidRPr="007858D1">
              <w:rPr>
                <w:rFonts w:eastAsia="Times New Roman"/>
                <w:sz w:val="24"/>
                <w:szCs w:val="24"/>
                <w:lang w:eastAsia="en-US"/>
              </w:rPr>
              <w:t>1</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7858D1" w:rsidRDefault="00124CB4" w:rsidP="00124CB4">
            <w:pPr>
              <w:widowControl/>
              <w:autoSpaceDE/>
              <w:autoSpaceDN/>
              <w:jc w:val="center"/>
              <w:rPr>
                <w:rFonts w:eastAsia="Times New Roman"/>
                <w:sz w:val="24"/>
                <w:szCs w:val="24"/>
                <w:lang w:eastAsia="en-US"/>
              </w:rPr>
            </w:pPr>
            <w:r w:rsidRPr="007858D1">
              <w:rPr>
                <w:rFonts w:eastAsia="Times New Roman"/>
                <w:sz w:val="24"/>
                <w:szCs w:val="24"/>
                <w:lang w:eastAsia="en-US"/>
              </w:rPr>
              <w:t>2</w:t>
            </w:r>
          </w:p>
        </w:tc>
        <w:tc>
          <w:tcPr>
            <w:tcW w:w="517" w:type="pct"/>
            <w:tcBorders>
              <w:top w:val="single" w:sz="4" w:space="0" w:color="auto"/>
              <w:left w:val="single" w:sz="4" w:space="0" w:color="auto"/>
              <w:bottom w:val="single" w:sz="4" w:space="0" w:color="auto"/>
              <w:right w:val="single" w:sz="4" w:space="0" w:color="auto"/>
            </w:tcBorders>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3</w:t>
            </w:r>
          </w:p>
        </w:tc>
        <w:tc>
          <w:tcPr>
            <w:tcW w:w="442" w:type="pct"/>
            <w:tcBorders>
              <w:top w:val="single" w:sz="4" w:space="0" w:color="auto"/>
              <w:left w:val="single" w:sz="4" w:space="0" w:color="auto"/>
              <w:bottom w:val="single" w:sz="4" w:space="0" w:color="auto"/>
              <w:right w:val="single" w:sz="4" w:space="0" w:color="auto"/>
            </w:tcBorders>
          </w:tcPr>
          <w:p w:rsidR="00124CB4" w:rsidRPr="007858D1" w:rsidRDefault="00124CB4"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4</w:t>
            </w:r>
          </w:p>
        </w:tc>
        <w:tc>
          <w:tcPr>
            <w:tcW w:w="483" w:type="pct"/>
            <w:tcBorders>
              <w:top w:val="single" w:sz="4" w:space="0" w:color="auto"/>
              <w:left w:val="single" w:sz="4" w:space="0" w:color="auto"/>
              <w:bottom w:val="single" w:sz="4" w:space="0" w:color="auto"/>
              <w:right w:val="single" w:sz="4" w:space="0" w:color="auto"/>
            </w:tcBorders>
          </w:tcPr>
          <w:p w:rsidR="00124CB4" w:rsidRPr="007858D1" w:rsidRDefault="00365469" w:rsidP="00124CB4">
            <w:pPr>
              <w:widowControl/>
              <w:autoSpaceDE/>
              <w:autoSpaceDN/>
              <w:spacing w:line="256" w:lineRule="auto"/>
              <w:jc w:val="center"/>
              <w:rPr>
                <w:rFonts w:eastAsia="Times New Roman"/>
                <w:sz w:val="24"/>
                <w:szCs w:val="24"/>
                <w:lang w:eastAsia="en-US"/>
              </w:rPr>
            </w:pPr>
            <w:r w:rsidRPr="007858D1">
              <w:rPr>
                <w:rFonts w:eastAsia="Times New Roman"/>
                <w:sz w:val="24"/>
                <w:szCs w:val="24"/>
                <w:lang w:eastAsia="en-US"/>
              </w:rPr>
              <w:t>5</w:t>
            </w:r>
          </w:p>
        </w:tc>
      </w:tr>
      <w:tr w:rsidR="00124CB4" w:rsidRPr="007858D1" w:rsidTr="00124CB4">
        <w:tc>
          <w:tcPr>
            <w:tcW w:w="2965" w:type="pct"/>
            <w:tcBorders>
              <w:top w:val="single" w:sz="4" w:space="0" w:color="auto"/>
              <w:left w:val="single" w:sz="4" w:space="0" w:color="auto"/>
              <w:bottom w:val="single" w:sz="4" w:space="0" w:color="auto"/>
              <w:right w:val="single" w:sz="4" w:space="0" w:color="auto"/>
            </w:tcBorders>
          </w:tcPr>
          <w:p w:rsidR="00124CB4"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1. Наука та її роль в розвитку суспільства. Науковий продукт та його види. Роль особистості вченого у процесі формування наукової школи.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124CB4" w:rsidRPr="007858D1" w:rsidTr="00124CB4">
        <w:tc>
          <w:tcPr>
            <w:tcW w:w="2965" w:type="pct"/>
            <w:tcBorders>
              <w:top w:val="single" w:sz="4" w:space="0" w:color="auto"/>
              <w:left w:val="single" w:sz="4" w:space="0" w:color="auto"/>
              <w:bottom w:val="single" w:sz="4" w:space="0" w:color="auto"/>
              <w:right w:val="single" w:sz="4" w:space="0" w:color="auto"/>
            </w:tcBorders>
          </w:tcPr>
          <w:p w:rsidR="00124CB4" w:rsidRPr="007858D1" w:rsidRDefault="00321F28" w:rsidP="00C82ECA">
            <w:pPr>
              <w:widowControl/>
              <w:autoSpaceDE/>
              <w:autoSpaceDN/>
              <w:jc w:val="both"/>
              <w:rPr>
                <w:rFonts w:eastAsia="Times New Roman"/>
                <w:sz w:val="24"/>
                <w:szCs w:val="24"/>
                <w:lang w:eastAsia="ru-RU"/>
              </w:rPr>
            </w:pPr>
            <w:r w:rsidRPr="007858D1">
              <w:rPr>
                <w:rFonts w:eastAsia="Times New Roman"/>
                <w:sz w:val="24"/>
                <w:szCs w:val="24"/>
                <w:lang w:eastAsia="ru-RU"/>
              </w:rPr>
              <w:t>Тема 2. 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6</w:t>
            </w:r>
          </w:p>
        </w:tc>
      </w:tr>
      <w:tr w:rsidR="00124CB4" w:rsidRPr="007858D1" w:rsidTr="00124CB4">
        <w:tc>
          <w:tcPr>
            <w:tcW w:w="2965" w:type="pct"/>
            <w:tcBorders>
              <w:top w:val="single" w:sz="4" w:space="0" w:color="auto"/>
              <w:left w:val="single" w:sz="4" w:space="0" w:color="auto"/>
              <w:bottom w:val="single" w:sz="4" w:space="0" w:color="auto"/>
              <w:right w:val="single" w:sz="4" w:space="0" w:color="auto"/>
            </w:tcBorders>
          </w:tcPr>
          <w:p w:rsidR="00124CB4"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3. Патентний пошук. Творча діяльність та інтелектуальна власність.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2</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r>
      <w:tr w:rsidR="00124CB4" w:rsidRPr="007858D1" w:rsidTr="00124CB4">
        <w:tc>
          <w:tcPr>
            <w:tcW w:w="2965" w:type="pct"/>
            <w:tcBorders>
              <w:top w:val="single" w:sz="4" w:space="0" w:color="auto"/>
              <w:left w:val="single" w:sz="4" w:space="0" w:color="auto"/>
              <w:bottom w:val="single" w:sz="4" w:space="0" w:color="auto"/>
              <w:right w:val="single" w:sz="4" w:space="0" w:color="auto"/>
            </w:tcBorders>
          </w:tcPr>
          <w:p w:rsidR="00124CB4"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 xml:space="preserve">Тема 4. Наукова інформація. Джерела наукової </w:t>
            </w:r>
            <w:r w:rsidRPr="007858D1">
              <w:rPr>
                <w:rFonts w:eastAsia="Times New Roman"/>
                <w:sz w:val="24"/>
                <w:szCs w:val="24"/>
                <w:lang w:eastAsia="ru-RU"/>
              </w:rPr>
              <w:lastRenderedPageBreak/>
              <w:t>інформації. Анкетування і його роль в зборі первинної інформації. Розробка та етапи анкетування.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lastRenderedPageBreak/>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7858D1" w:rsidRDefault="00DC3704"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124CB4" w:rsidRPr="007858D1" w:rsidTr="00124CB4">
        <w:tc>
          <w:tcPr>
            <w:tcW w:w="2965" w:type="pct"/>
            <w:tcBorders>
              <w:top w:val="single" w:sz="4" w:space="0" w:color="auto"/>
              <w:left w:val="single" w:sz="4" w:space="0" w:color="auto"/>
              <w:bottom w:val="single" w:sz="4" w:space="0" w:color="auto"/>
              <w:right w:val="single" w:sz="4" w:space="0" w:color="auto"/>
            </w:tcBorders>
          </w:tcPr>
          <w:p w:rsidR="00124CB4"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lastRenderedPageBreak/>
              <w:t>Тема 5. Науковець. Організація робочого місця та робочого часу. Організація праці в науковій діяльності. Ефективність роботи науковця. Основні риси працівника науки.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6. Науково-дослідна робота студентів. Завдання групи Науково-дослідної частини по роботі зі студентами. Участь студентів в наукових дослідженнях.</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2</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7. Медико-соціальне наукове дослідження: форми, види, способи отримання статистичної інформації. Етапи статистичного дослідження.</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8. Перший етап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7</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3</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9. Статистичні таблиці. Макети. Правила їх заповнення. Вимоги до оформлення ілюстрацій.</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2</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10. Другий та третій етап медико-соціального дослідження. Збір статистичного матеріалу. Визначення скринінгових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14</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DC3704"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12</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11. Четвертий етап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DC3704"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12. Епідеміологічний аналіз як складова наукового дослідження: мета, завдання та дизайн. Види та особливості епідеміологічних досліджень.</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DC3704"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13. Впровадження результатів наукових досліджень та оцінка їх ефективності: впровадження завершених досліджень в практику, ефективність наукового дослідження.</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633FDA"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DC3704"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21412A" w:rsidRPr="007858D1" w:rsidTr="00124CB4">
        <w:tc>
          <w:tcPr>
            <w:tcW w:w="2965" w:type="pct"/>
            <w:tcBorders>
              <w:top w:val="single" w:sz="4" w:space="0" w:color="auto"/>
              <w:left w:val="single" w:sz="4" w:space="0" w:color="auto"/>
              <w:bottom w:val="single" w:sz="4" w:space="0" w:color="auto"/>
              <w:right w:val="single" w:sz="4" w:space="0" w:color="auto"/>
            </w:tcBorders>
          </w:tcPr>
          <w:p w:rsidR="0021412A"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14. Наукові публікації як форма оприлюднення результатів наукового дослідження. Підготовка та загальні вимоги до написання, оформлення та захисту наукового продукту.</w:t>
            </w:r>
          </w:p>
        </w:tc>
        <w:tc>
          <w:tcPr>
            <w:tcW w:w="593" w:type="pct"/>
            <w:tcBorders>
              <w:top w:val="single" w:sz="4" w:space="0" w:color="auto"/>
              <w:left w:val="single" w:sz="4" w:space="0" w:color="auto"/>
              <w:bottom w:val="single" w:sz="4" w:space="0" w:color="auto"/>
              <w:right w:val="single" w:sz="4" w:space="0" w:color="auto"/>
            </w:tcBorders>
            <w:vAlign w:val="center"/>
          </w:tcPr>
          <w:p w:rsidR="0021412A" w:rsidRPr="007858D1" w:rsidRDefault="00817D46"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21412A" w:rsidRPr="007858D1" w:rsidRDefault="00231340"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21412A"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21412A" w:rsidRPr="007858D1" w:rsidRDefault="00DC3704"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4</w:t>
            </w:r>
          </w:p>
        </w:tc>
      </w:tr>
      <w:tr w:rsidR="00321F28" w:rsidRPr="007858D1" w:rsidTr="00124CB4">
        <w:tc>
          <w:tcPr>
            <w:tcW w:w="2965" w:type="pct"/>
            <w:tcBorders>
              <w:top w:val="single" w:sz="4" w:space="0" w:color="auto"/>
              <w:left w:val="single" w:sz="4" w:space="0" w:color="auto"/>
              <w:bottom w:val="single" w:sz="4" w:space="0" w:color="auto"/>
              <w:right w:val="single" w:sz="4" w:space="0" w:color="auto"/>
            </w:tcBorders>
          </w:tcPr>
          <w:p w:rsidR="00321F28"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Тема 15. Особливості підготовки рефератів. Підготовка та захист курсової роботи. Захист дипломної роботи та особливості підготовки.</w:t>
            </w:r>
          </w:p>
        </w:tc>
        <w:tc>
          <w:tcPr>
            <w:tcW w:w="593" w:type="pct"/>
            <w:tcBorders>
              <w:top w:val="single" w:sz="4" w:space="0" w:color="auto"/>
              <w:left w:val="single" w:sz="4" w:space="0" w:color="auto"/>
              <w:bottom w:val="single" w:sz="4" w:space="0" w:color="auto"/>
              <w:right w:val="single" w:sz="4" w:space="0" w:color="auto"/>
            </w:tcBorders>
            <w:vAlign w:val="center"/>
          </w:tcPr>
          <w:p w:rsidR="00321F28"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2</w:t>
            </w:r>
          </w:p>
        </w:tc>
        <w:tc>
          <w:tcPr>
            <w:tcW w:w="517" w:type="pct"/>
            <w:tcBorders>
              <w:top w:val="single" w:sz="4" w:space="0" w:color="auto"/>
              <w:left w:val="single" w:sz="4" w:space="0" w:color="auto"/>
              <w:bottom w:val="single" w:sz="4" w:space="0" w:color="auto"/>
              <w:right w:val="single" w:sz="4" w:space="0" w:color="auto"/>
            </w:tcBorders>
            <w:vAlign w:val="center"/>
          </w:tcPr>
          <w:p w:rsidR="00321F28"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321F28"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321F28"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r>
      <w:tr w:rsidR="00321F28" w:rsidRPr="007858D1" w:rsidTr="00124CB4">
        <w:tc>
          <w:tcPr>
            <w:tcW w:w="2965" w:type="pct"/>
            <w:tcBorders>
              <w:top w:val="single" w:sz="4" w:space="0" w:color="auto"/>
              <w:left w:val="single" w:sz="4" w:space="0" w:color="auto"/>
              <w:bottom w:val="single" w:sz="4" w:space="0" w:color="auto"/>
              <w:right w:val="single" w:sz="4" w:space="0" w:color="auto"/>
            </w:tcBorders>
          </w:tcPr>
          <w:p w:rsidR="00321F28" w:rsidRPr="007858D1" w:rsidRDefault="00321F28" w:rsidP="006E1EFE">
            <w:pPr>
              <w:widowControl/>
              <w:autoSpaceDE/>
              <w:autoSpaceDN/>
              <w:jc w:val="both"/>
              <w:rPr>
                <w:rFonts w:eastAsia="Times New Roman"/>
                <w:sz w:val="24"/>
                <w:szCs w:val="24"/>
                <w:lang w:eastAsia="ru-RU"/>
              </w:rPr>
            </w:pPr>
            <w:r w:rsidRPr="007858D1">
              <w:rPr>
                <w:rFonts w:eastAsia="Times New Roman"/>
                <w:sz w:val="24"/>
                <w:szCs w:val="24"/>
                <w:lang w:eastAsia="ru-RU"/>
              </w:rPr>
              <w:t xml:space="preserve">Тема 16. Оформлення презентації за результатами  </w:t>
            </w:r>
            <w:r w:rsidRPr="007858D1">
              <w:rPr>
                <w:rFonts w:eastAsia="Times New Roman"/>
                <w:sz w:val="24"/>
                <w:szCs w:val="24"/>
                <w:lang w:eastAsia="ru-RU"/>
              </w:rPr>
              <w:lastRenderedPageBreak/>
              <w:t>проведеного наукового дослідження. Вимоги та елементи презентації.</w:t>
            </w:r>
          </w:p>
        </w:tc>
        <w:tc>
          <w:tcPr>
            <w:tcW w:w="593" w:type="pct"/>
            <w:tcBorders>
              <w:top w:val="single" w:sz="4" w:space="0" w:color="auto"/>
              <w:left w:val="single" w:sz="4" w:space="0" w:color="auto"/>
              <w:bottom w:val="single" w:sz="4" w:space="0" w:color="auto"/>
              <w:right w:val="single" w:sz="4" w:space="0" w:color="auto"/>
            </w:tcBorders>
            <w:vAlign w:val="center"/>
          </w:tcPr>
          <w:p w:rsidR="00321F28"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lastRenderedPageBreak/>
              <w:t>2</w:t>
            </w:r>
          </w:p>
        </w:tc>
        <w:tc>
          <w:tcPr>
            <w:tcW w:w="517" w:type="pct"/>
            <w:tcBorders>
              <w:top w:val="single" w:sz="4" w:space="0" w:color="auto"/>
              <w:left w:val="single" w:sz="4" w:space="0" w:color="auto"/>
              <w:bottom w:val="single" w:sz="4" w:space="0" w:color="auto"/>
              <w:right w:val="single" w:sz="4" w:space="0" w:color="auto"/>
            </w:tcBorders>
            <w:vAlign w:val="center"/>
          </w:tcPr>
          <w:p w:rsidR="00321F28"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321F28"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321F28" w:rsidRPr="007858D1" w:rsidRDefault="00F304E1" w:rsidP="00124CB4">
            <w:pPr>
              <w:widowControl/>
              <w:autoSpaceDE/>
              <w:autoSpaceDN/>
              <w:jc w:val="center"/>
              <w:rPr>
                <w:rFonts w:eastAsia="Times New Roman"/>
                <w:color w:val="000000"/>
                <w:sz w:val="24"/>
                <w:szCs w:val="24"/>
                <w:lang w:val="ru-RU" w:eastAsia="ru-RU"/>
              </w:rPr>
            </w:pPr>
            <w:r w:rsidRPr="007858D1">
              <w:rPr>
                <w:rFonts w:eastAsia="Times New Roman"/>
                <w:color w:val="000000"/>
                <w:sz w:val="24"/>
                <w:szCs w:val="24"/>
                <w:lang w:val="ru-RU" w:eastAsia="ru-RU"/>
              </w:rPr>
              <w:t>-</w:t>
            </w:r>
          </w:p>
        </w:tc>
      </w:tr>
      <w:tr w:rsidR="00124CB4" w:rsidRPr="007858D1" w:rsidTr="00124CB4">
        <w:tc>
          <w:tcPr>
            <w:tcW w:w="2965" w:type="pct"/>
            <w:tcBorders>
              <w:top w:val="single" w:sz="4" w:space="0" w:color="auto"/>
              <w:left w:val="single" w:sz="4" w:space="0" w:color="auto"/>
              <w:bottom w:val="single" w:sz="4" w:space="0" w:color="auto"/>
              <w:right w:val="single" w:sz="4" w:space="0" w:color="auto"/>
            </w:tcBorders>
          </w:tcPr>
          <w:p w:rsidR="00124CB4" w:rsidRPr="007858D1" w:rsidRDefault="00124CB4" w:rsidP="00124CB4">
            <w:pPr>
              <w:widowControl/>
              <w:autoSpaceDE/>
              <w:autoSpaceDN/>
              <w:ind w:firstLine="34"/>
              <w:jc w:val="both"/>
              <w:rPr>
                <w:rFonts w:eastAsia="Times New Roman"/>
                <w:bCs/>
                <w:sz w:val="24"/>
                <w:szCs w:val="24"/>
                <w:lang w:eastAsia="ru-RU"/>
              </w:rPr>
            </w:pPr>
            <w:r w:rsidRPr="007858D1">
              <w:rPr>
                <w:rFonts w:eastAsia="Times New Roman"/>
                <w:bCs/>
                <w:sz w:val="24"/>
                <w:szCs w:val="24"/>
                <w:lang w:eastAsia="ru-RU"/>
              </w:rPr>
              <w:lastRenderedPageBreak/>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1</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7858D1" w:rsidRDefault="00FD133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7858D1" w:rsidRDefault="00DD3BE3"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w:t>
            </w:r>
          </w:p>
        </w:tc>
      </w:tr>
      <w:tr w:rsidR="00124CB4" w:rsidRPr="007858D1" w:rsidTr="00124CB4">
        <w:tc>
          <w:tcPr>
            <w:tcW w:w="2965" w:type="pct"/>
            <w:tcBorders>
              <w:top w:val="single" w:sz="4" w:space="0" w:color="auto"/>
              <w:left w:val="single" w:sz="4" w:space="0" w:color="auto"/>
              <w:bottom w:val="single" w:sz="4" w:space="0" w:color="auto"/>
              <w:right w:val="single" w:sz="4" w:space="0" w:color="auto"/>
            </w:tcBorders>
            <w:hideMark/>
          </w:tcPr>
          <w:p w:rsidR="00124CB4" w:rsidRPr="007858D1" w:rsidRDefault="00124CB4" w:rsidP="00124CB4">
            <w:pPr>
              <w:widowControl/>
              <w:autoSpaceDE/>
              <w:autoSpaceDN/>
              <w:spacing w:line="256" w:lineRule="auto"/>
              <w:rPr>
                <w:rFonts w:eastAsia="Times New Roman"/>
                <w:b/>
                <w:bCs/>
                <w:sz w:val="24"/>
                <w:szCs w:val="24"/>
                <w:lang w:eastAsia="en-US"/>
              </w:rPr>
            </w:pPr>
            <w:r w:rsidRPr="007858D1">
              <w:rPr>
                <w:rFonts w:eastAsia="Times New Roman"/>
                <w:b/>
                <w:bCs/>
                <w:sz w:val="24"/>
                <w:szCs w:val="24"/>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124CB4" w:rsidRPr="007858D1" w:rsidRDefault="00321F28" w:rsidP="00124CB4">
            <w:pPr>
              <w:widowControl/>
              <w:autoSpaceDE/>
              <w:autoSpaceDN/>
              <w:spacing w:line="256" w:lineRule="auto"/>
              <w:jc w:val="center"/>
              <w:rPr>
                <w:rFonts w:eastAsia="Times New Roman"/>
                <w:b/>
                <w:bCs/>
                <w:sz w:val="24"/>
                <w:szCs w:val="24"/>
                <w:lang w:eastAsia="en-US"/>
              </w:rPr>
            </w:pPr>
            <w:r w:rsidRPr="007858D1">
              <w:rPr>
                <w:rFonts w:eastAsia="Times New Roman"/>
                <w:b/>
                <w:bCs/>
                <w:sz w:val="24"/>
                <w:szCs w:val="24"/>
                <w:lang w:val="ru-RU" w:eastAsia="en-US"/>
              </w:rPr>
              <w:t>90</w:t>
            </w:r>
          </w:p>
        </w:tc>
        <w:tc>
          <w:tcPr>
            <w:tcW w:w="517" w:type="pct"/>
            <w:tcBorders>
              <w:top w:val="single" w:sz="4" w:space="0" w:color="auto"/>
              <w:left w:val="single" w:sz="4" w:space="0" w:color="auto"/>
              <w:bottom w:val="single" w:sz="4" w:space="0" w:color="auto"/>
              <w:right w:val="single" w:sz="4" w:space="0" w:color="auto"/>
            </w:tcBorders>
            <w:vAlign w:val="center"/>
            <w:hideMark/>
          </w:tcPr>
          <w:p w:rsidR="00124CB4" w:rsidRPr="007858D1" w:rsidRDefault="00321F28" w:rsidP="00124CB4">
            <w:pPr>
              <w:widowControl/>
              <w:autoSpaceDE/>
              <w:autoSpaceDN/>
              <w:spacing w:line="256" w:lineRule="auto"/>
              <w:jc w:val="center"/>
              <w:rPr>
                <w:rFonts w:eastAsia="Times New Roman"/>
                <w:b/>
                <w:color w:val="000000"/>
                <w:sz w:val="24"/>
                <w:szCs w:val="24"/>
                <w:lang w:val="ru-RU" w:eastAsia="en-US"/>
              </w:rPr>
            </w:pPr>
            <w:r w:rsidRPr="007858D1">
              <w:rPr>
                <w:rFonts w:eastAsia="Times New Roman"/>
                <w:b/>
                <w:color w:val="000000"/>
                <w:sz w:val="24"/>
                <w:szCs w:val="24"/>
                <w:lang w:val="ru-RU" w:eastAsia="en-US"/>
              </w:rPr>
              <w:t>16</w:t>
            </w:r>
          </w:p>
        </w:tc>
        <w:tc>
          <w:tcPr>
            <w:tcW w:w="442" w:type="pct"/>
            <w:tcBorders>
              <w:top w:val="single" w:sz="4" w:space="0" w:color="auto"/>
              <w:left w:val="single" w:sz="4" w:space="0" w:color="auto"/>
              <w:bottom w:val="single" w:sz="4" w:space="0" w:color="auto"/>
              <w:right w:val="single" w:sz="4" w:space="0" w:color="auto"/>
            </w:tcBorders>
            <w:vAlign w:val="center"/>
            <w:hideMark/>
          </w:tcPr>
          <w:p w:rsidR="00124CB4" w:rsidRPr="007858D1" w:rsidRDefault="00321F28" w:rsidP="00124CB4">
            <w:pPr>
              <w:widowControl/>
              <w:autoSpaceDE/>
              <w:autoSpaceDN/>
              <w:spacing w:line="256" w:lineRule="auto"/>
              <w:jc w:val="center"/>
              <w:rPr>
                <w:rFonts w:eastAsia="Times New Roman"/>
                <w:b/>
                <w:color w:val="000000"/>
                <w:sz w:val="24"/>
                <w:szCs w:val="24"/>
                <w:lang w:val="ru-RU" w:eastAsia="en-US"/>
              </w:rPr>
            </w:pPr>
            <w:r w:rsidRPr="007858D1">
              <w:rPr>
                <w:rFonts w:eastAsia="Times New Roman"/>
                <w:b/>
                <w:color w:val="000000"/>
                <w:sz w:val="24"/>
                <w:szCs w:val="24"/>
                <w:lang w:val="ru-RU" w:eastAsia="en-US"/>
              </w:rPr>
              <w:t>24</w:t>
            </w:r>
          </w:p>
        </w:tc>
        <w:tc>
          <w:tcPr>
            <w:tcW w:w="483" w:type="pct"/>
            <w:tcBorders>
              <w:top w:val="single" w:sz="4" w:space="0" w:color="auto"/>
              <w:left w:val="single" w:sz="4" w:space="0" w:color="auto"/>
              <w:bottom w:val="single" w:sz="4" w:space="0" w:color="auto"/>
              <w:right w:val="single" w:sz="4" w:space="0" w:color="auto"/>
            </w:tcBorders>
            <w:vAlign w:val="center"/>
            <w:hideMark/>
          </w:tcPr>
          <w:p w:rsidR="00124CB4" w:rsidRPr="007858D1" w:rsidRDefault="00321F28" w:rsidP="00124CB4">
            <w:pPr>
              <w:widowControl/>
              <w:autoSpaceDE/>
              <w:autoSpaceDN/>
              <w:spacing w:line="256" w:lineRule="auto"/>
              <w:jc w:val="center"/>
              <w:rPr>
                <w:rFonts w:eastAsia="Times New Roman"/>
                <w:b/>
                <w:color w:val="000000"/>
                <w:sz w:val="24"/>
                <w:szCs w:val="24"/>
                <w:lang w:val="ru-RU" w:eastAsia="en-US"/>
              </w:rPr>
            </w:pPr>
            <w:r w:rsidRPr="007858D1">
              <w:rPr>
                <w:rFonts w:eastAsia="Times New Roman"/>
                <w:b/>
                <w:color w:val="000000"/>
                <w:sz w:val="24"/>
                <w:szCs w:val="24"/>
                <w:lang w:val="ru-RU" w:eastAsia="en-US"/>
              </w:rPr>
              <w:t>50</w:t>
            </w:r>
          </w:p>
        </w:tc>
      </w:tr>
    </w:tbl>
    <w:p w:rsidR="00124CB4" w:rsidRPr="007858D1" w:rsidRDefault="00124CB4" w:rsidP="00B34E02">
      <w:pPr>
        <w:ind w:firstLine="29"/>
        <w:jc w:val="center"/>
        <w:rPr>
          <w:b/>
          <w:sz w:val="24"/>
          <w:szCs w:val="24"/>
          <w:highlight w:val="yellow"/>
        </w:rPr>
      </w:pPr>
    </w:p>
    <w:p w:rsidR="00DD32B4" w:rsidRPr="007858D1" w:rsidRDefault="00633367" w:rsidP="00DD32B4">
      <w:pPr>
        <w:jc w:val="center"/>
        <w:rPr>
          <w:b/>
          <w:sz w:val="24"/>
          <w:szCs w:val="24"/>
        </w:rPr>
      </w:pPr>
      <w:r w:rsidRPr="007858D1">
        <w:rPr>
          <w:b/>
          <w:sz w:val="24"/>
          <w:szCs w:val="24"/>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220EEE" w:rsidRPr="007858D1" w:rsidTr="00124CB4">
        <w:tc>
          <w:tcPr>
            <w:tcW w:w="851" w:type="dxa"/>
            <w:shd w:val="clear" w:color="auto" w:fill="auto"/>
          </w:tcPr>
          <w:p w:rsidR="00220EEE" w:rsidRPr="007858D1" w:rsidRDefault="00220EEE" w:rsidP="00220EEE">
            <w:pPr>
              <w:widowControl/>
              <w:autoSpaceDE/>
              <w:autoSpaceDN/>
              <w:ind w:left="142" w:hanging="142"/>
              <w:jc w:val="center"/>
              <w:rPr>
                <w:rFonts w:eastAsia="Times New Roman"/>
                <w:sz w:val="24"/>
                <w:szCs w:val="24"/>
                <w:lang w:eastAsia="ru-RU"/>
              </w:rPr>
            </w:pPr>
            <w:r w:rsidRPr="007858D1">
              <w:rPr>
                <w:rFonts w:eastAsia="Times New Roman"/>
                <w:sz w:val="24"/>
                <w:szCs w:val="24"/>
                <w:lang w:eastAsia="ru-RU"/>
              </w:rPr>
              <w:t>№</w:t>
            </w:r>
          </w:p>
          <w:p w:rsidR="00220EEE" w:rsidRPr="007858D1" w:rsidRDefault="00220EEE" w:rsidP="00220EEE">
            <w:pPr>
              <w:widowControl/>
              <w:autoSpaceDE/>
              <w:autoSpaceDN/>
              <w:ind w:left="142" w:hanging="142"/>
              <w:jc w:val="center"/>
              <w:rPr>
                <w:rFonts w:eastAsia="Times New Roman"/>
                <w:sz w:val="24"/>
                <w:szCs w:val="24"/>
                <w:lang w:eastAsia="ru-RU"/>
              </w:rPr>
            </w:pPr>
            <w:r w:rsidRPr="007858D1">
              <w:rPr>
                <w:rFonts w:eastAsia="Times New Roman"/>
                <w:sz w:val="24"/>
                <w:szCs w:val="24"/>
                <w:lang w:eastAsia="ru-RU"/>
              </w:rPr>
              <w:t>з/п</w:t>
            </w:r>
          </w:p>
        </w:tc>
        <w:tc>
          <w:tcPr>
            <w:tcW w:w="7229" w:type="dxa"/>
            <w:shd w:val="clear" w:color="auto" w:fill="auto"/>
          </w:tcPr>
          <w:p w:rsidR="00220EEE" w:rsidRPr="007858D1" w:rsidRDefault="00220EEE" w:rsidP="00220EEE">
            <w:pPr>
              <w:widowControl/>
              <w:autoSpaceDE/>
              <w:autoSpaceDN/>
              <w:jc w:val="center"/>
              <w:rPr>
                <w:rFonts w:eastAsia="Times New Roman"/>
                <w:sz w:val="24"/>
                <w:szCs w:val="24"/>
                <w:lang w:eastAsia="ru-RU"/>
              </w:rPr>
            </w:pPr>
            <w:r w:rsidRPr="007858D1">
              <w:rPr>
                <w:rFonts w:eastAsia="Times New Roman"/>
                <w:sz w:val="24"/>
                <w:szCs w:val="24"/>
                <w:lang w:eastAsia="ru-RU"/>
              </w:rPr>
              <w:t>Назва теми</w:t>
            </w:r>
          </w:p>
        </w:tc>
        <w:tc>
          <w:tcPr>
            <w:tcW w:w="1559" w:type="dxa"/>
            <w:shd w:val="clear" w:color="auto" w:fill="auto"/>
          </w:tcPr>
          <w:p w:rsidR="00220EEE" w:rsidRPr="007858D1" w:rsidRDefault="00220EEE" w:rsidP="00220EEE">
            <w:pPr>
              <w:widowControl/>
              <w:autoSpaceDE/>
              <w:autoSpaceDN/>
              <w:jc w:val="center"/>
              <w:rPr>
                <w:rFonts w:eastAsia="Times New Roman"/>
                <w:sz w:val="24"/>
                <w:szCs w:val="24"/>
                <w:lang w:eastAsia="ru-RU"/>
              </w:rPr>
            </w:pPr>
            <w:r w:rsidRPr="007858D1">
              <w:rPr>
                <w:rFonts w:eastAsia="Times New Roman"/>
                <w:sz w:val="24"/>
                <w:szCs w:val="24"/>
                <w:lang w:eastAsia="ru-RU"/>
              </w:rPr>
              <w:t>Кількість</w:t>
            </w:r>
          </w:p>
          <w:p w:rsidR="00220EEE" w:rsidRPr="007858D1" w:rsidRDefault="00220EEE" w:rsidP="00220EEE">
            <w:pPr>
              <w:widowControl/>
              <w:autoSpaceDE/>
              <w:autoSpaceDN/>
              <w:jc w:val="center"/>
              <w:rPr>
                <w:rFonts w:eastAsia="Times New Roman"/>
                <w:sz w:val="24"/>
                <w:szCs w:val="24"/>
                <w:lang w:eastAsia="ru-RU"/>
              </w:rPr>
            </w:pPr>
            <w:r w:rsidRPr="007858D1">
              <w:rPr>
                <w:rFonts w:eastAsia="Times New Roman"/>
                <w:sz w:val="24"/>
                <w:szCs w:val="24"/>
                <w:lang w:eastAsia="ru-RU"/>
              </w:rPr>
              <w:t>годин</w:t>
            </w:r>
          </w:p>
        </w:tc>
      </w:tr>
      <w:tr w:rsidR="00124CB4" w:rsidRPr="007858D1" w:rsidTr="00124CB4">
        <w:tc>
          <w:tcPr>
            <w:tcW w:w="851" w:type="dxa"/>
            <w:shd w:val="clear" w:color="auto" w:fill="auto"/>
          </w:tcPr>
          <w:p w:rsidR="00124CB4" w:rsidRPr="007858D1" w:rsidRDefault="00124CB4" w:rsidP="00951E58">
            <w:pPr>
              <w:jc w:val="center"/>
              <w:rPr>
                <w:sz w:val="24"/>
                <w:szCs w:val="24"/>
              </w:rPr>
            </w:pPr>
            <w:r w:rsidRPr="007858D1">
              <w:rPr>
                <w:sz w:val="24"/>
                <w:szCs w:val="24"/>
              </w:rPr>
              <w:t>1</w:t>
            </w:r>
          </w:p>
        </w:tc>
        <w:tc>
          <w:tcPr>
            <w:tcW w:w="7229" w:type="dxa"/>
            <w:shd w:val="clear" w:color="auto" w:fill="auto"/>
          </w:tcPr>
          <w:p w:rsidR="00124CB4" w:rsidRPr="007858D1" w:rsidRDefault="00321F28" w:rsidP="000341C6">
            <w:pPr>
              <w:jc w:val="both"/>
              <w:rPr>
                <w:sz w:val="24"/>
                <w:szCs w:val="24"/>
              </w:rPr>
            </w:pPr>
            <w:r w:rsidRPr="007858D1">
              <w:rPr>
                <w:sz w:val="24"/>
                <w:szCs w:val="24"/>
              </w:rPr>
              <w:t xml:space="preserve">Науковець, організація праці в науковій діяльності та ефективність його роботи. </w:t>
            </w:r>
            <w:r w:rsidRPr="007858D1">
              <w:rPr>
                <w:sz w:val="24"/>
                <w:szCs w:val="24"/>
              </w:rPr>
              <w:tab/>
              <w:t>2</w:t>
            </w:r>
          </w:p>
        </w:tc>
        <w:tc>
          <w:tcPr>
            <w:tcW w:w="1559" w:type="dxa"/>
            <w:shd w:val="clear" w:color="auto" w:fill="auto"/>
          </w:tcPr>
          <w:p w:rsidR="00124CB4" w:rsidRPr="007858D1" w:rsidRDefault="00231340" w:rsidP="00951E58">
            <w:pPr>
              <w:jc w:val="center"/>
              <w:rPr>
                <w:sz w:val="24"/>
                <w:szCs w:val="24"/>
              </w:rPr>
            </w:pPr>
            <w:r w:rsidRPr="007858D1">
              <w:rPr>
                <w:sz w:val="24"/>
                <w:szCs w:val="24"/>
              </w:rPr>
              <w:t>2</w:t>
            </w:r>
          </w:p>
        </w:tc>
      </w:tr>
      <w:tr w:rsidR="0065269C" w:rsidRPr="007858D1" w:rsidTr="00124CB4">
        <w:tc>
          <w:tcPr>
            <w:tcW w:w="851" w:type="dxa"/>
            <w:shd w:val="clear" w:color="auto" w:fill="auto"/>
          </w:tcPr>
          <w:p w:rsidR="0065269C" w:rsidRPr="007858D1" w:rsidRDefault="0065269C" w:rsidP="00951E58">
            <w:pPr>
              <w:jc w:val="center"/>
              <w:rPr>
                <w:sz w:val="24"/>
                <w:szCs w:val="24"/>
              </w:rPr>
            </w:pPr>
            <w:r w:rsidRPr="007858D1">
              <w:rPr>
                <w:sz w:val="24"/>
                <w:szCs w:val="24"/>
              </w:rPr>
              <w:t>2</w:t>
            </w:r>
          </w:p>
        </w:tc>
        <w:tc>
          <w:tcPr>
            <w:tcW w:w="7229" w:type="dxa"/>
            <w:shd w:val="clear" w:color="auto" w:fill="auto"/>
          </w:tcPr>
          <w:p w:rsidR="0065269C" w:rsidRPr="007858D1" w:rsidRDefault="00231340" w:rsidP="000341C6">
            <w:pPr>
              <w:jc w:val="both"/>
              <w:rPr>
                <w:sz w:val="24"/>
                <w:szCs w:val="24"/>
              </w:rPr>
            </w:pPr>
            <w:r w:rsidRPr="007858D1">
              <w:rPr>
                <w:sz w:val="24"/>
                <w:szCs w:val="24"/>
              </w:rPr>
              <w:t>Наукові публікації. Вимоги до написання, оформлення та захисту наукового продукту</w:t>
            </w:r>
          </w:p>
        </w:tc>
        <w:tc>
          <w:tcPr>
            <w:tcW w:w="1559" w:type="dxa"/>
            <w:shd w:val="clear" w:color="auto" w:fill="auto"/>
          </w:tcPr>
          <w:p w:rsidR="0065269C" w:rsidRPr="007858D1" w:rsidRDefault="0065269C" w:rsidP="00951E58">
            <w:pPr>
              <w:jc w:val="center"/>
              <w:rPr>
                <w:sz w:val="24"/>
                <w:szCs w:val="24"/>
              </w:rPr>
            </w:pPr>
            <w:r w:rsidRPr="007858D1">
              <w:rPr>
                <w:sz w:val="24"/>
                <w:szCs w:val="24"/>
              </w:rPr>
              <w:t>4</w:t>
            </w:r>
          </w:p>
        </w:tc>
      </w:tr>
      <w:tr w:rsidR="0065269C" w:rsidRPr="007858D1" w:rsidTr="00124CB4">
        <w:tc>
          <w:tcPr>
            <w:tcW w:w="851" w:type="dxa"/>
            <w:shd w:val="clear" w:color="auto" w:fill="auto"/>
          </w:tcPr>
          <w:p w:rsidR="0065269C" w:rsidRPr="007858D1" w:rsidRDefault="0065269C" w:rsidP="00951E58">
            <w:pPr>
              <w:jc w:val="center"/>
              <w:rPr>
                <w:sz w:val="24"/>
                <w:szCs w:val="24"/>
              </w:rPr>
            </w:pPr>
            <w:r w:rsidRPr="007858D1">
              <w:rPr>
                <w:sz w:val="24"/>
                <w:szCs w:val="24"/>
              </w:rPr>
              <w:t>3</w:t>
            </w:r>
          </w:p>
        </w:tc>
        <w:tc>
          <w:tcPr>
            <w:tcW w:w="7229" w:type="dxa"/>
            <w:shd w:val="clear" w:color="auto" w:fill="auto"/>
          </w:tcPr>
          <w:p w:rsidR="0065269C" w:rsidRPr="007858D1" w:rsidRDefault="00231340" w:rsidP="000341C6">
            <w:pPr>
              <w:jc w:val="both"/>
              <w:rPr>
                <w:sz w:val="24"/>
                <w:szCs w:val="24"/>
              </w:rPr>
            </w:pPr>
            <w:r w:rsidRPr="007858D1">
              <w:rPr>
                <w:sz w:val="24"/>
                <w:szCs w:val="24"/>
              </w:rPr>
              <w:t>Впровадження результатів наукових досліджень та оцінка їх ефективності: впровадження завершених досліджень, ефективність наукового дослідження</w:t>
            </w:r>
          </w:p>
        </w:tc>
        <w:tc>
          <w:tcPr>
            <w:tcW w:w="1559" w:type="dxa"/>
            <w:shd w:val="clear" w:color="auto" w:fill="auto"/>
          </w:tcPr>
          <w:p w:rsidR="0065269C" w:rsidRPr="007858D1" w:rsidRDefault="00231340" w:rsidP="00951E58">
            <w:pPr>
              <w:jc w:val="center"/>
              <w:rPr>
                <w:sz w:val="24"/>
                <w:szCs w:val="24"/>
              </w:rPr>
            </w:pPr>
            <w:r w:rsidRPr="007858D1">
              <w:rPr>
                <w:sz w:val="24"/>
                <w:szCs w:val="24"/>
              </w:rPr>
              <w:t>2</w:t>
            </w:r>
          </w:p>
        </w:tc>
      </w:tr>
      <w:tr w:rsidR="0065269C" w:rsidRPr="007858D1" w:rsidTr="00124CB4">
        <w:tc>
          <w:tcPr>
            <w:tcW w:w="851" w:type="dxa"/>
            <w:shd w:val="clear" w:color="auto" w:fill="auto"/>
          </w:tcPr>
          <w:p w:rsidR="0065269C" w:rsidRPr="007858D1" w:rsidRDefault="0065269C" w:rsidP="00951E58">
            <w:pPr>
              <w:jc w:val="center"/>
              <w:rPr>
                <w:sz w:val="24"/>
                <w:szCs w:val="24"/>
              </w:rPr>
            </w:pPr>
            <w:r w:rsidRPr="007858D1">
              <w:rPr>
                <w:sz w:val="24"/>
                <w:szCs w:val="24"/>
              </w:rPr>
              <w:t>4</w:t>
            </w:r>
          </w:p>
        </w:tc>
        <w:tc>
          <w:tcPr>
            <w:tcW w:w="7229" w:type="dxa"/>
            <w:shd w:val="clear" w:color="auto" w:fill="auto"/>
          </w:tcPr>
          <w:p w:rsidR="0065269C" w:rsidRPr="007858D1" w:rsidRDefault="00231340" w:rsidP="000341C6">
            <w:pPr>
              <w:jc w:val="both"/>
              <w:rPr>
                <w:sz w:val="24"/>
                <w:szCs w:val="24"/>
              </w:rPr>
            </w:pPr>
            <w:r w:rsidRPr="007858D1">
              <w:rPr>
                <w:sz w:val="24"/>
                <w:szCs w:val="24"/>
              </w:rPr>
              <w:t>Організація та проведення медико-соціального наукового дослідження, його етапи</w:t>
            </w:r>
          </w:p>
        </w:tc>
        <w:tc>
          <w:tcPr>
            <w:tcW w:w="1559" w:type="dxa"/>
            <w:shd w:val="clear" w:color="auto" w:fill="auto"/>
          </w:tcPr>
          <w:p w:rsidR="0065269C" w:rsidRPr="007858D1" w:rsidRDefault="0065269C" w:rsidP="00951E58">
            <w:pPr>
              <w:jc w:val="center"/>
              <w:rPr>
                <w:sz w:val="24"/>
                <w:szCs w:val="24"/>
              </w:rPr>
            </w:pPr>
            <w:r w:rsidRPr="007858D1">
              <w:rPr>
                <w:sz w:val="24"/>
                <w:szCs w:val="24"/>
              </w:rPr>
              <w:t>4</w:t>
            </w:r>
          </w:p>
        </w:tc>
      </w:tr>
      <w:tr w:rsidR="0065269C" w:rsidRPr="007858D1" w:rsidTr="00124CB4">
        <w:tc>
          <w:tcPr>
            <w:tcW w:w="851" w:type="dxa"/>
            <w:shd w:val="clear" w:color="auto" w:fill="auto"/>
          </w:tcPr>
          <w:p w:rsidR="0065269C" w:rsidRPr="007858D1" w:rsidRDefault="0065269C" w:rsidP="00951E58">
            <w:pPr>
              <w:jc w:val="center"/>
              <w:rPr>
                <w:sz w:val="24"/>
                <w:szCs w:val="24"/>
              </w:rPr>
            </w:pPr>
            <w:r w:rsidRPr="007858D1">
              <w:rPr>
                <w:sz w:val="24"/>
                <w:szCs w:val="24"/>
              </w:rPr>
              <w:t>5</w:t>
            </w:r>
          </w:p>
        </w:tc>
        <w:tc>
          <w:tcPr>
            <w:tcW w:w="7229" w:type="dxa"/>
            <w:shd w:val="clear" w:color="auto" w:fill="auto"/>
          </w:tcPr>
          <w:p w:rsidR="0065269C" w:rsidRPr="007858D1" w:rsidRDefault="00231340" w:rsidP="000341C6">
            <w:pPr>
              <w:jc w:val="both"/>
              <w:rPr>
                <w:sz w:val="24"/>
                <w:szCs w:val="24"/>
              </w:rPr>
            </w:pPr>
            <w:r w:rsidRPr="007858D1">
              <w:rPr>
                <w:sz w:val="24"/>
                <w:szCs w:val="24"/>
              </w:rPr>
              <w:t>Епідеміологічний аналіз як складова наукового дослідження</w:t>
            </w:r>
          </w:p>
        </w:tc>
        <w:tc>
          <w:tcPr>
            <w:tcW w:w="1559" w:type="dxa"/>
            <w:shd w:val="clear" w:color="auto" w:fill="auto"/>
          </w:tcPr>
          <w:p w:rsidR="0065269C" w:rsidRPr="007858D1" w:rsidRDefault="0065269C" w:rsidP="00951E58">
            <w:pPr>
              <w:jc w:val="center"/>
              <w:rPr>
                <w:sz w:val="24"/>
                <w:szCs w:val="24"/>
              </w:rPr>
            </w:pPr>
            <w:r w:rsidRPr="007858D1">
              <w:rPr>
                <w:sz w:val="24"/>
                <w:szCs w:val="24"/>
              </w:rPr>
              <w:t>2</w:t>
            </w:r>
          </w:p>
        </w:tc>
      </w:tr>
      <w:tr w:rsidR="00231340" w:rsidRPr="007858D1" w:rsidTr="00124CB4">
        <w:tc>
          <w:tcPr>
            <w:tcW w:w="851" w:type="dxa"/>
            <w:shd w:val="clear" w:color="auto" w:fill="auto"/>
          </w:tcPr>
          <w:p w:rsidR="00231340" w:rsidRPr="007858D1" w:rsidRDefault="00231340" w:rsidP="00951E58">
            <w:pPr>
              <w:jc w:val="center"/>
              <w:rPr>
                <w:sz w:val="24"/>
                <w:szCs w:val="24"/>
              </w:rPr>
            </w:pPr>
            <w:r w:rsidRPr="007858D1">
              <w:rPr>
                <w:sz w:val="24"/>
                <w:szCs w:val="24"/>
              </w:rPr>
              <w:t>6</w:t>
            </w:r>
          </w:p>
        </w:tc>
        <w:tc>
          <w:tcPr>
            <w:tcW w:w="7229" w:type="dxa"/>
            <w:shd w:val="clear" w:color="auto" w:fill="auto"/>
          </w:tcPr>
          <w:p w:rsidR="00231340" w:rsidRPr="007858D1" w:rsidRDefault="00231340" w:rsidP="000341C6">
            <w:pPr>
              <w:jc w:val="both"/>
              <w:rPr>
                <w:sz w:val="24"/>
                <w:szCs w:val="24"/>
              </w:rPr>
            </w:pPr>
            <w:r w:rsidRPr="007858D1">
              <w:rPr>
                <w:sz w:val="24"/>
                <w:szCs w:val="24"/>
              </w:rPr>
              <w:t>Наукова інформація. Джерела наукової інформації. Анкетування і його роль в зборі первинної інформації. Розробка та етапи анкетування.</w:t>
            </w:r>
          </w:p>
        </w:tc>
        <w:tc>
          <w:tcPr>
            <w:tcW w:w="1559" w:type="dxa"/>
            <w:shd w:val="clear" w:color="auto" w:fill="auto"/>
          </w:tcPr>
          <w:p w:rsidR="00231340" w:rsidRPr="007858D1" w:rsidRDefault="00231340" w:rsidP="00951E58">
            <w:pPr>
              <w:jc w:val="center"/>
              <w:rPr>
                <w:sz w:val="24"/>
                <w:szCs w:val="24"/>
              </w:rPr>
            </w:pPr>
            <w:r w:rsidRPr="007858D1">
              <w:rPr>
                <w:sz w:val="24"/>
                <w:szCs w:val="24"/>
              </w:rPr>
              <w:t>2</w:t>
            </w:r>
          </w:p>
        </w:tc>
      </w:tr>
      <w:tr w:rsidR="00124CB4" w:rsidRPr="007858D1" w:rsidTr="00124CB4">
        <w:tc>
          <w:tcPr>
            <w:tcW w:w="851" w:type="dxa"/>
            <w:shd w:val="clear" w:color="auto" w:fill="auto"/>
          </w:tcPr>
          <w:p w:rsidR="00124CB4" w:rsidRPr="007858D1" w:rsidRDefault="00124CB4" w:rsidP="00220EEE">
            <w:pPr>
              <w:widowControl/>
              <w:autoSpaceDE/>
              <w:autoSpaceDN/>
              <w:jc w:val="center"/>
              <w:rPr>
                <w:rFonts w:eastAsia="Times New Roman"/>
                <w:sz w:val="24"/>
                <w:szCs w:val="24"/>
                <w:lang w:eastAsia="ru-RU"/>
              </w:rPr>
            </w:pPr>
          </w:p>
        </w:tc>
        <w:tc>
          <w:tcPr>
            <w:tcW w:w="7229" w:type="dxa"/>
            <w:shd w:val="clear" w:color="auto" w:fill="auto"/>
          </w:tcPr>
          <w:p w:rsidR="00124CB4" w:rsidRPr="007858D1" w:rsidRDefault="00124CB4" w:rsidP="00220EEE">
            <w:pPr>
              <w:widowControl/>
              <w:autoSpaceDE/>
              <w:autoSpaceDN/>
              <w:jc w:val="both"/>
              <w:rPr>
                <w:rFonts w:eastAsia="Times New Roman"/>
                <w:bCs/>
                <w:sz w:val="24"/>
                <w:szCs w:val="24"/>
                <w:lang w:eastAsia="ru-RU"/>
              </w:rPr>
            </w:pPr>
            <w:r w:rsidRPr="007858D1">
              <w:rPr>
                <w:rFonts w:eastAsia="Times New Roman"/>
                <w:bCs/>
                <w:sz w:val="24"/>
                <w:szCs w:val="24"/>
                <w:lang w:eastAsia="ru-RU"/>
              </w:rPr>
              <w:t>Всього лекційних годин</w:t>
            </w:r>
          </w:p>
        </w:tc>
        <w:tc>
          <w:tcPr>
            <w:tcW w:w="1559" w:type="dxa"/>
            <w:shd w:val="clear" w:color="auto" w:fill="auto"/>
          </w:tcPr>
          <w:p w:rsidR="00124CB4" w:rsidRPr="007858D1" w:rsidRDefault="00231340" w:rsidP="00220EEE">
            <w:pPr>
              <w:widowControl/>
              <w:autoSpaceDE/>
              <w:autoSpaceDN/>
              <w:jc w:val="center"/>
              <w:rPr>
                <w:rFonts w:eastAsia="Times New Roman"/>
                <w:sz w:val="24"/>
                <w:szCs w:val="24"/>
                <w:lang w:eastAsia="ru-RU"/>
              </w:rPr>
            </w:pPr>
            <w:r w:rsidRPr="007858D1">
              <w:rPr>
                <w:rFonts w:eastAsia="Times New Roman"/>
                <w:sz w:val="24"/>
                <w:szCs w:val="24"/>
                <w:lang w:eastAsia="ru-RU"/>
              </w:rPr>
              <w:t>16</w:t>
            </w:r>
          </w:p>
        </w:tc>
      </w:tr>
    </w:tbl>
    <w:p w:rsidR="00220EEE" w:rsidRPr="007858D1" w:rsidRDefault="00220EEE" w:rsidP="00DD32B4">
      <w:pPr>
        <w:jc w:val="center"/>
        <w:rPr>
          <w:b/>
          <w:sz w:val="24"/>
          <w:szCs w:val="24"/>
        </w:rPr>
      </w:pPr>
    </w:p>
    <w:p w:rsidR="00DD32B4" w:rsidRPr="007858D1" w:rsidRDefault="00633367" w:rsidP="00DD32B4">
      <w:pPr>
        <w:jc w:val="center"/>
        <w:rPr>
          <w:b/>
          <w:sz w:val="24"/>
          <w:szCs w:val="24"/>
        </w:rPr>
      </w:pPr>
      <w:r w:rsidRPr="007858D1">
        <w:rPr>
          <w:b/>
          <w:sz w:val="24"/>
          <w:szCs w:val="24"/>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7858D1" w:rsidTr="009416E9">
        <w:tc>
          <w:tcPr>
            <w:tcW w:w="851" w:type="dxa"/>
            <w:shd w:val="clear" w:color="auto" w:fill="auto"/>
          </w:tcPr>
          <w:p w:rsidR="00220EEE" w:rsidRPr="007858D1" w:rsidRDefault="00220EEE" w:rsidP="00220EEE">
            <w:pPr>
              <w:widowControl/>
              <w:autoSpaceDE/>
              <w:autoSpaceDN/>
              <w:spacing w:line="276" w:lineRule="auto"/>
              <w:ind w:left="142" w:hanging="142"/>
              <w:jc w:val="center"/>
              <w:rPr>
                <w:rFonts w:eastAsia="Times New Roman"/>
                <w:sz w:val="24"/>
                <w:szCs w:val="24"/>
                <w:lang w:eastAsia="ru-RU"/>
              </w:rPr>
            </w:pPr>
            <w:r w:rsidRPr="007858D1">
              <w:rPr>
                <w:rFonts w:eastAsia="Times New Roman"/>
                <w:sz w:val="24"/>
                <w:szCs w:val="24"/>
                <w:lang w:eastAsia="ru-RU"/>
              </w:rPr>
              <w:t>№</w:t>
            </w:r>
          </w:p>
          <w:p w:rsidR="00220EEE" w:rsidRPr="007858D1" w:rsidRDefault="00220EEE" w:rsidP="00220EEE">
            <w:pPr>
              <w:widowControl/>
              <w:autoSpaceDE/>
              <w:autoSpaceDN/>
              <w:spacing w:line="276" w:lineRule="auto"/>
              <w:ind w:left="142" w:hanging="142"/>
              <w:jc w:val="center"/>
              <w:rPr>
                <w:rFonts w:eastAsia="Times New Roman"/>
                <w:sz w:val="24"/>
                <w:szCs w:val="24"/>
                <w:lang w:eastAsia="ru-RU"/>
              </w:rPr>
            </w:pPr>
            <w:r w:rsidRPr="007858D1">
              <w:rPr>
                <w:rFonts w:eastAsia="Times New Roman"/>
                <w:sz w:val="24"/>
                <w:szCs w:val="24"/>
                <w:lang w:eastAsia="ru-RU"/>
              </w:rPr>
              <w:t>з/п</w:t>
            </w:r>
          </w:p>
        </w:tc>
        <w:tc>
          <w:tcPr>
            <w:tcW w:w="7229" w:type="dxa"/>
            <w:shd w:val="clear" w:color="auto" w:fill="auto"/>
          </w:tcPr>
          <w:p w:rsidR="00220EEE" w:rsidRPr="007858D1" w:rsidRDefault="00220EEE" w:rsidP="00220EEE">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Назва теми</w:t>
            </w:r>
          </w:p>
        </w:tc>
        <w:tc>
          <w:tcPr>
            <w:tcW w:w="1418" w:type="dxa"/>
            <w:shd w:val="clear" w:color="auto" w:fill="auto"/>
          </w:tcPr>
          <w:p w:rsidR="00220EEE" w:rsidRPr="007858D1" w:rsidRDefault="00220EEE" w:rsidP="00220EEE">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Кількість</w:t>
            </w:r>
          </w:p>
          <w:p w:rsidR="00220EEE" w:rsidRPr="007858D1" w:rsidRDefault="000B5062" w:rsidP="00220EEE">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Г</w:t>
            </w:r>
            <w:r w:rsidR="00220EEE" w:rsidRPr="007858D1">
              <w:rPr>
                <w:rFonts w:eastAsia="Times New Roman"/>
                <w:sz w:val="24"/>
                <w:szCs w:val="24"/>
                <w:lang w:eastAsia="ru-RU"/>
              </w:rPr>
              <w:t>один</w:t>
            </w:r>
          </w:p>
        </w:tc>
      </w:tr>
      <w:tr w:rsidR="00124CB4" w:rsidRPr="007858D1" w:rsidTr="009416E9">
        <w:tc>
          <w:tcPr>
            <w:tcW w:w="851" w:type="dxa"/>
            <w:shd w:val="clear" w:color="auto" w:fill="auto"/>
          </w:tcPr>
          <w:p w:rsidR="00124CB4" w:rsidRPr="007858D1" w:rsidRDefault="00124CB4" w:rsidP="00951E58">
            <w:pPr>
              <w:spacing w:line="276" w:lineRule="auto"/>
              <w:jc w:val="center"/>
              <w:rPr>
                <w:sz w:val="24"/>
                <w:szCs w:val="24"/>
              </w:rPr>
            </w:pPr>
            <w:r w:rsidRPr="007858D1">
              <w:rPr>
                <w:sz w:val="24"/>
                <w:szCs w:val="24"/>
              </w:rPr>
              <w:t>1</w:t>
            </w:r>
          </w:p>
        </w:tc>
        <w:tc>
          <w:tcPr>
            <w:tcW w:w="7229" w:type="dxa"/>
          </w:tcPr>
          <w:p w:rsidR="00124CB4" w:rsidRPr="007858D1" w:rsidRDefault="00FD1333" w:rsidP="000341C6">
            <w:pPr>
              <w:snapToGrid w:val="0"/>
              <w:jc w:val="both"/>
              <w:rPr>
                <w:sz w:val="24"/>
                <w:szCs w:val="24"/>
                <w:lang w:eastAsia="en-US"/>
              </w:rPr>
            </w:pPr>
            <w:r w:rsidRPr="007858D1">
              <w:rPr>
                <w:sz w:val="24"/>
                <w:szCs w:val="24"/>
                <w:lang w:eastAsia="en-US"/>
              </w:rPr>
              <w:t>Організація роботи науковця. Організація робочого місця та робочого часу. Організація праці в науковій діяльності. Ефективність роботи науковця. Основні риси працівника науки.</w:t>
            </w:r>
          </w:p>
        </w:tc>
        <w:tc>
          <w:tcPr>
            <w:tcW w:w="1418" w:type="dxa"/>
          </w:tcPr>
          <w:p w:rsidR="00124CB4" w:rsidRPr="007858D1" w:rsidRDefault="003E1A71" w:rsidP="000341C6">
            <w:pPr>
              <w:jc w:val="center"/>
              <w:rPr>
                <w:sz w:val="24"/>
                <w:szCs w:val="24"/>
              </w:rPr>
            </w:pPr>
            <w:r w:rsidRPr="007858D1">
              <w:rPr>
                <w:sz w:val="24"/>
                <w:szCs w:val="24"/>
              </w:rPr>
              <w:t>2</w:t>
            </w:r>
          </w:p>
        </w:tc>
      </w:tr>
      <w:tr w:rsidR="00124CB4" w:rsidRPr="007858D1" w:rsidTr="009416E9">
        <w:tc>
          <w:tcPr>
            <w:tcW w:w="851" w:type="dxa"/>
            <w:shd w:val="clear" w:color="auto" w:fill="auto"/>
          </w:tcPr>
          <w:p w:rsidR="00124CB4" w:rsidRPr="007858D1" w:rsidRDefault="00124CB4" w:rsidP="00951E58">
            <w:pPr>
              <w:spacing w:line="276" w:lineRule="auto"/>
              <w:jc w:val="center"/>
              <w:rPr>
                <w:sz w:val="24"/>
                <w:szCs w:val="24"/>
              </w:rPr>
            </w:pPr>
            <w:r w:rsidRPr="007858D1">
              <w:rPr>
                <w:sz w:val="24"/>
                <w:szCs w:val="24"/>
              </w:rPr>
              <w:t>2</w:t>
            </w:r>
          </w:p>
        </w:tc>
        <w:tc>
          <w:tcPr>
            <w:tcW w:w="7229" w:type="dxa"/>
          </w:tcPr>
          <w:p w:rsidR="00124CB4" w:rsidRPr="007858D1" w:rsidRDefault="00FD1333" w:rsidP="007B3FD4">
            <w:pPr>
              <w:jc w:val="both"/>
              <w:rPr>
                <w:sz w:val="24"/>
                <w:szCs w:val="24"/>
              </w:rPr>
            </w:pPr>
            <w:r w:rsidRPr="007858D1">
              <w:rPr>
                <w:sz w:val="24"/>
                <w:szCs w:val="24"/>
              </w:rPr>
              <w:t>Організація та проведення статистичного дослідження. Перший етап дослідження: визначення мети та завдання дослідження. Розробка плану та програми, бази дослідження.</w:t>
            </w:r>
          </w:p>
        </w:tc>
        <w:tc>
          <w:tcPr>
            <w:tcW w:w="1418" w:type="dxa"/>
          </w:tcPr>
          <w:p w:rsidR="00124CB4" w:rsidRPr="007858D1" w:rsidRDefault="00FD1333" w:rsidP="000341C6">
            <w:pPr>
              <w:jc w:val="center"/>
              <w:rPr>
                <w:sz w:val="24"/>
                <w:szCs w:val="24"/>
              </w:rPr>
            </w:pPr>
            <w:r w:rsidRPr="007858D1">
              <w:rPr>
                <w:sz w:val="24"/>
                <w:szCs w:val="24"/>
              </w:rPr>
              <w:t>3</w:t>
            </w:r>
          </w:p>
        </w:tc>
      </w:tr>
      <w:tr w:rsidR="00124CB4" w:rsidRPr="007858D1" w:rsidTr="009416E9">
        <w:tc>
          <w:tcPr>
            <w:tcW w:w="851" w:type="dxa"/>
            <w:shd w:val="clear" w:color="auto" w:fill="auto"/>
          </w:tcPr>
          <w:p w:rsidR="00124CB4" w:rsidRPr="007858D1" w:rsidRDefault="00124CB4" w:rsidP="00951E58">
            <w:pPr>
              <w:spacing w:line="276" w:lineRule="auto"/>
              <w:jc w:val="center"/>
              <w:rPr>
                <w:sz w:val="24"/>
                <w:szCs w:val="24"/>
              </w:rPr>
            </w:pPr>
            <w:r w:rsidRPr="007858D1">
              <w:rPr>
                <w:sz w:val="24"/>
                <w:szCs w:val="24"/>
              </w:rPr>
              <w:t>3</w:t>
            </w:r>
          </w:p>
        </w:tc>
        <w:tc>
          <w:tcPr>
            <w:tcW w:w="7229" w:type="dxa"/>
            <w:shd w:val="clear" w:color="auto" w:fill="auto"/>
          </w:tcPr>
          <w:p w:rsidR="00124CB4" w:rsidRPr="007858D1" w:rsidRDefault="00FD1333" w:rsidP="000341C6">
            <w:pPr>
              <w:jc w:val="both"/>
              <w:rPr>
                <w:sz w:val="24"/>
                <w:szCs w:val="24"/>
              </w:rPr>
            </w:pPr>
            <w:r w:rsidRPr="007858D1">
              <w:rPr>
                <w:sz w:val="24"/>
                <w:szCs w:val="24"/>
              </w:rPr>
              <w:t>Статистичні таблиці. Макети. Правила їх заповнення. Вимоги до оформлення ілюстрацій. Графіки. Правила та вимоги до їх оформлення.</w:t>
            </w:r>
          </w:p>
        </w:tc>
        <w:tc>
          <w:tcPr>
            <w:tcW w:w="1418" w:type="dxa"/>
          </w:tcPr>
          <w:p w:rsidR="00124CB4" w:rsidRPr="007858D1" w:rsidRDefault="00FD1333" w:rsidP="000341C6">
            <w:pPr>
              <w:jc w:val="center"/>
              <w:rPr>
                <w:sz w:val="24"/>
                <w:szCs w:val="24"/>
              </w:rPr>
            </w:pPr>
            <w:r w:rsidRPr="007858D1">
              <w:rPr>
                <w:sz w:val="24"/>
                <w:szCs w:val="24"/>
              </w:rPr>
              <w:t>2</w:t>
            </w:r>
          </w:p>
        </w:tc>
      </w:tr>
      <w:tr w:rsidR="00124CB4" w:rsidRPr="007858D1" w:rsidTr="009416E9">
        <w:tc>
          <w:tcPr>
            <w:tcW w:w="851" w:type="dxa"/>
            <w:shd w:val="clear" w:color="auto" w:fill="auto"/>
          </w:tcPr>
          <w:p w:rsidR="00124CB4" w:rsidRPr="007858D1" w:rsidRDefault="00124CB4" w:rsidP="00951E58">
            <w:pPr>
              <w:spacing w:line="276" w:lineRule="auto"/>
              <w:jc w:val="center"/>
              <w:rPr>
                <w:sz w:val="24"/>
                <w:szCs w:val="24"/>
              </w:rPr>
            </w:pPr>
            <w:r w:rsidRPr="007858D1">
              <w:rPr>
                <w:sz w:val="24"/>
                <w:szCs w:val="24"/>
              </w:rPr>
              <w:t>4</w:t>
            </w:r>
          </w:p>
        </w:tc>
        <w:tc>
          <w:tcPr>
            <w:tcW w:w="7229" w:type="dxa"/>
            <w:shd w:val="clear" w:color="auto" w:fill="auto"/>
          </w:tcPr>
          <w:p w:rsidR="00124CB4" w:rsidRPr="007858D1" w:rsidRDefault="00FD1333" w:rsidP="007B3FD4">
            <w:pPr>
              <w:ind w:firstLine="34"/>
              <w:rPr>
                <w:bCs/>
                <w:sz w:val="24"/>
                <w:szCs w:val="24"/>
              </w:rPr>
            </w:pPr>
            <w:r w:rsidRPr="007858D1">
              <w:rPr>
                <w:bCs/>
                <w:sz w:val="24"/>
                <w:szCs w:val="24"/>
              </w:rPr>
              <w:t>Організація та проведення статистичного дослідження. Другий та третій етап медико-соціального дослідження. Збір статистичного матеріалу. Заповнення облікових карток. Перевірка отриманих результатів.</w:t>
            </w:r>
          </w:p>
        </w:tc>
        <w:tc>
          <w:tcPr>
            <w:tcW w:w="1418" w:type="dxa"/>
          </w:tcPr>
          <w:p w:rsidR="00124CB4" w:rsidRPr="007858D1" w:rsidRDefault="003E1A71" w:rsidP="000341C6">
            <w:pPr>
              <w:jc w:val="center"/>
              <w:rPr>
                <w:sz w:val="24"/>
                <w:szCs w:val="24"/>
              </w:rPr>
            </w:pPr>
            <w:r w:rsidRPr="007858D1">
              <w:rPr>
                <w:sz w:val="24"/>
                <w:szCs w:val="24"/>
              </w:rPr>
              <w:t>2</w:t>
            </w:r>
          </w:p>
        </w:tc>
      </w:tr>
      <w:tr w:rsidR="0065269C" w:rsidRPr="007858D1" w:rsidTr="009416E9">
        <w:tc>
          <w:tcPr>
            <w:tcW w:w="851" w:type="dxa"/>
            <w:shd w:val="clear" w:color="auto" w:fill="auto"/>
          </w:tcPr>
          <w:p w:rsidR="0065269C" w:rsidRPr="007858D1" w:rsidRDefault="0065269C" w:rsidP="00951E58">
            <w:pPr>
              <w:spacing w:line="276" w:lineRule="auto"/>
              <w:jc w:val="center"/>
              <w:rPr>
                <w:sz w:val="24"/>
                <w:szCs w:val="24"/>
              </w:rPr>
            </w:pPr>
            <w:r w:rsidRPr="007858D1">
              <w:rPr>
                <w:sz w:val="24"/>
                <w:szCs w:val="24"/>
              </w:rPr>
              <w:t>5</w:t>
            </w:r>
          </w:p>
        </w:tc>
        <w:tc>
          <w:tcPr>
            <w:tcW w:w="7229" w:type="dxa"/>
            <w:shd w:val="clear" w:color="auto" w:fill="auto"/>
          </w:tcPr>
          <w:p w:rsidR="0065269C" w:rsidRPr="007858D1" w:rsidRDefault="00FD1333" w:rsidP="000341C6">
            <w:pPr>
              <w:ind w:firstLine="34"/>
              <w:rPr>
                <w:bCs/>
                <w:sz w:val="24"/>
                <w:szCs w:val="24"/>
              </w:rPr>
            </w:pPr>
            <w:r w:rsidRPr="007858D1">
              <w:rPr>
                <w:bCs/>
                <w:sz w:val="24"/>
                <w:szCs w:val="24"/>
              </w:rPr>
              <w:t>Організація та проведення статистичного дослідження. Четвертий етап дослідження. Аналіз отриманих результатів. Розробка практичних рекомендацій. Літературне та графічне оформлення результатів статистичного та соціологічного дослідження.</w:t>
            </w:r>
          </w:p>
        </w:tc>
        <w:tc>
          <w:tcPr>
            <w:tcW w:w="1418" w:type="dxa"/>
          </w:tcPr>
          <w:p w:rsidR="0065269C" w:rsidRPr="007858D1" w:rsidRDefault="003E1A71" w:rsidP="000341C6">
            <w:pPr>
              <w:jc w:val="center"/>
              <w:rPr>
                <w:sz w:val="24"/>
                <w:szCs w:val="24"/>
              </w:rPr>
            </w:pPr>
            <w:r w:rsidRPr="007858D1">
              <w:rPr>
                <w:sz w:val="24"/>
                <w:szCs w:val="24"/>
              </w:rPr>
              <w:t>2</w:t>
            </w:r>
          </w:p>
        </w:tc>
      </w:tr>
      <w:tr w:rsidR="007B3FD4" w:rsidRPr="007858D1" w:rsidTr="009416E9">
        <w:tc>
          <w:tcPr>
            <w:tcW w:w="851" w:type="dxa"/>
            <w:shd w:val="clear" w:color="auto" w:fill="auto"/>
          </w:tcPr>
          <w:p w:rsidR="007B3FD4" w:rsidRPr="007858D1" w:rsidRDefault="007B3FD4" w:rsidP="00951E58">
            <w:pPr>
              <w:spacing w:line="276" w:lineRule="auto"/>
              <w:jc w:val="center"/>
              <w:rPr>
                <w:sz w:val="24"/>
                <w:szCs w:val="24"/>
              </w:rPr>
            </w:pPr>
            <w:r w:rsidRPr="007858D1">
              <w:rPr>
                <w:sz w:val="24"/>
                <w:szCs w:val="24"/>
              </w:rPr>
              <w:t>6</w:t>
            </w:r>
          </w:p>
        </w:tc>
        <w:tc>
          <w:tcPr>
            <w:tcW w:w="7229" w:type="dxa"/>
            <w:shd w:val="clear" w:color="auto" w:fill="auto"/>
          </w:tcPr>
          <w:p w:rsidR="007B3FD4" w:rsidRPr="007858D1" w:rsidRDefault="00FD1333" w:rsidP="00FD1333">
            <w:pPr>
              <w:tabs>
                <w:tab w:val="left" w:pos="1012"/>
              </w:tabs>
              <w:ind w:firstLine="34"/>
              <w:rPr>
                <w:bCs/>
                <w:sz w:val="24"/>
                <w:szCs w:val="24"/>
              </w:rPr>
            </w:pPr>
            <w:r w:rsidRPr="007858D1">
              <w:rPr>
                <w:bCs/>
                <w:sz w:val="24"/>
                <w:szCs w:val="24"/>
              </w:rPr>
              <w:tab/>
              <w:t>Епідеміологічний аналіз як складова наукового дослідження: мета, завдання та дизайн.</w:t>
            </w:r>
          </w:p>
        </w:tc>
        <w:tc>
          <w:tcPr>
            <w:tcW w:w="1418" w:type="dxa"/>
          </w:tcPr>
          <w:p w:rsidR="007B3FD4" w:rsidRPr="007858D1" w:rsidRDefault="003E1A71" w:rsidP="000341C6">
            <w:pPr>
              <w:jc w:val="center"/>
              <w:rPr>
                <w:sz w:val="24"/>
                <w:szCs w:val="24"/>
              </w:rPr>
            </w:pPr>
            <w:r w:rsidRPr="007858D1">
              <w:rPr>
                <w:sz w:val="24"/>
                <w:szCs w:val="24"/>
              </w:rPr>
              <w:t>2</w:t>
            </w:r>
          </w:p>
        </w:tc>
      </w:tr>
      <w:tr w:rsidR="007B3FD4" w:rsidRPr="007858D1" w:rsidTr="009416E9">
        <w:tc>
          <w:tcPr>
            <w:tcW w:w="851" w:type="dxa"/>
            <w:shd w:val="clear" w:color="auto" w:fill="auto"/>
          </w:tcPr>
          <w:p w:rsidR="007B3FD4" w:rsidRPr="007858D1" w:rsidRDefault="007B3FD4" w:rsidP="00951E58">
            <w:pPr>
              <w:spacing w:line="276" w:lineRule="auto"/>
              <w:jc w:val="center"/>
              <w:rPr>
                <w:sz w:val="24"/>
                <w:szCs w:val="24"/>
              </w:rPr>
            </w:pPr>
            <w:r w:rsidRPr="007858D1">
              <w:rPr>
                <w:sz w:val="24"/>
                <w:szCs w:val="24"/>
              </w:rPr>
              <w:t>7</w:t>
            </w:r>
          </w:p>
        </w:tc>
        <w:tc>
          <w:tcPr>
            <w:tcW w:w="7229" w:type="dxa"/>
            <w:shd w:val="clear" w:color="auto" w:fill="auto"/>
          </w:tcPr>
          <w:p w:rsidR="007B3FD4" w:rsidRPr="007858D1" w:rsidRDefault="00FD1333" w:rsidP="000341C6">
            <w:pPr>
              <w:ind w:firstLine="34"/>
              <w:rPr>
                <w:bCs/>
                <w:sz w:val="24"/>
                <w:szCs w:val="24"/>
              </w:rPr>
            </w:pPr>
            <w:r w:rsidRPr="007858D1">
              <w:rPr>
                <w:bCs/>
                <w:sz w:val="24"/>
                <w:szCs w:val="24"/>
              </w:rPr>
              <w:t>Наукові публікації як форма оприлюднення результатів наукового дослідження</w:t>
            </w:r>
          </w:p>
        </w:tc>
        <w:tc>
          <w:tcPr>
            <w:tcW w:w="1418" w:type="dxa"/>
          </w:tcPr>
          <w:p w:rsidR="007B3FD4" w:rsidRPr="007858D1" w:rsidRDefault="00FD1333" w:rsidP="000341C6">
            <w:pPr>
              <w:jc w:val="center"/>
              <w:rPr>
                <w:sz w:val="24"/>
                <w:szCs w:val="24"/>
              </w:rPr>
            </w:pPr>
            <w:r w:rsidRPr="007858D1">
              <w:rPr>
                <w:sz w:val="24"/>
                <w:szCs w:val="24"/>
              </w:rPr>
              <w:t>2</w:t>
            </w:r>
          </w:p>
        </w:tc>
      </w:tr>
      <w:tr w:rsidR="007B3FD4" w:rsidRPr="007858D1" w:rsidTr="009416E9">
        <w:tc>
          <w:tcPr>
            <w:tcW w:w="851" w:type="dxa"/>
            <w:shd w:val="clear" w:color="auto" w:fill="auto"/>
          </w:tcPr>
          <w:p w:rsidR="007B3FD4" w:rsidRPr="007858D1" w:rsidRDefault="007B3FD4" w:rsidP="00951E58">
            <w:pPr>
              <w:spacing w:line="276" w:lineRule="auto"/>
              <w:jc w:val="center"/>
              <w:rPr>
                <w:sz w:val="24"/>
                <w:szCs w:val="24"/>
              </w:rPr>
            </w:pPr>
            <w:r w:rsidRPr="007858D1">
              <w:rPr>
                <w:sz w:val="24"/>
                <w:szCs w:val="24"/>
              </w:rPr>
              <w:t>8</w:t>
            </w:r>
          </w:p>
        </w:tc>
        <w:tc>
          <w:tcPr>
            <w:tcW w:w="7229" w:type="dxa"/>
            <w:shd w:val="clear" w:color="auto" w:fill="auto"/>
          </w:tcPr>
          <w:p w:rsidR="007B3FD4" w:rsidRPr="007858D1" w:rsidRDefault="00FD1333" w:rsidP="000341C6">
            <w:pPr>
              <w:ind w:firstLine="34"/>
              <w:rPr>
                <w:bCs/>
                <w:sz w:val="24"/>
                <w:szCs w:val="24"/>
              </w:rPr>
            </w:pPr>
            <w:r w:rsidRPr="007858D1">
              <w:rPr>
                <w:bCs/>
                <w:sz w:val="24"/>
                <w:szCs w:val="24"/>
              </w:rPr>
              <w:t>Науково-дослідна робота студентів</w:t>
            </w:r>
          </w:p>
        </w:tc>
        <w:tc>
          <w:tcPr>
            <w:tcW w:w="1418" w:type="dxa"/>
          </w:tcPr>
          <w:p w:rsidR="007B3FD4" w:rsidRPr="007858D1" w:rsidRDefault="00FD1333" w:rsidP="000341C6">
            <w:pPr>
              <w:jc w:val="center"/>
              <w:rPr>
                <w:sz w:val="24"/>
                <w:szCs w:val="24"/>
              </w:rPr>
            </w:pPr>
            <w:r w:rsidRPr="007858D1">
              <w:rPr>
                <w:sz w:val="24"/>
                <w:szCs w:val="24"/>
              </w:rPr>
              <w:t>2</w:t>
            </w:r>
          </w:p>
        </w:tc>
      </w:tr>
      <w:tr w:rsidR="00FD1333" w:rsidRPr="007858D1" w:rsidTr="009416E9">
        <w:tc>
          <w:tcPr>
            <w:tcW w:w="851" w:type="dxa"/>
            <w:shd w:val="clear" w:color="auto" w:fill="auto"/>
          </w:tcPr>
          <w:p w:rsidR="00FD1333" w:rsidRPr="007858D1" w:rsidRDefault="00FD1333" w:rsidP="00951E58">
            <w:pPr>
              <w:spacing w:line="276" w:lineRule="auto"/>
              <w:jc w:val="center"/>
              <w:rPr>
                <w:sz w:val="24"/>
                <w:szCs w:val="24"/>
              </w:rPr>
            </w:pPr>
            <w:r w:rsidRPr="007858D1">
              <w:rPr>
                <w:sz w:val="24"/>
                <w:szCs w:val="24"/>
              </w:rPr>
              <w:t>9</w:t>
            </w:r>
          </w:p>
        </w:tc>
        <w:tc>
          <w:tcPr>
            <w:tcW w:w="7229" w:type="dxa"/>
            <w:shd w:val="clear" w:color="auto" w:fill="auto"/>
          </w:tcPr>
          <w:p w:rsidR="00FD1333" w:rsidRPr="007858D1" w:rsidRDefault="00FD1333" w:rsidP="000341C6">
            <w:pPr>
              <w:ind w:firstLine="34"/>
              <w:rPr>
                <w:bCs/>
                <w:sz w:val="24"/>
                <w:szCs w:val="24"/>
              </w:rPr>
            </w:pPr>
            <w:r w:rsidRPr="007858D1">
              <w:rPr>
                <w:bCs/>
                <w:sz w:val="24"/>
                <w:szCs w:val="24"/>
              </w:rPr>
              <w:t>Патентний пошук. Творча діяльність та інтелектуальна власність.</w:t>
            </w:r>
          </w:p>
        </w:tc>
        <w:tc>
          <w:tcPr>
            <w:tcW w:w="1418" w:type="dxa"/>
          </w:tcPr>
          <w:p w:rsidR="00FD1333" w:rsidRPr="007858D1" w:rsidRDefault="00FD1333" w:rsidP="000341C6">
            <w:pPr>
              <w:jc w:val="center"/>
              <w:rPr>
                <w:sz w:val="24"/>
                <w:szCs w:val="24"/>
              </w:rPr>
            </w:pPr>
            <w:r w:rsidRPr="007858D1">
              <w:rPr>
                <w:sz w:val="24"/>
                <w:szCs w:val="24"/>
              </w:rPr>
              <w:t>2</w:t>
            </w:r>
          </w:p>
        </w:tc>
      </w:tr>
      <w:tr w:rsidR="00FD1333" w:rsidRPr="007858D1" w:rsidTr="009416E9">
        <w:tc>
          <w:tcPr>
            <w:tcW w:w="851" w:type="dxa"/>
            <w:shd w:val="clear" w:color="auto" w:fill="auto"/>
          </w:tcPr>
          <w:p w:rsidR="00FD1333" w:rsidRPr="007858D1" w:rsidRDefault="00FD1333" w:rsidP="00951E58">
            <w:pPr>
              <w:spacing w:line="276" w:lineRule="auto"/>
              <w:jc w:val="center"/>
              <w:rPr>
                <w:sz w:val="24"/>
                <w:szCs w:val="24"/>
              </w:rPr>
            </w:pPr>
            <w:r w:rsidRPr="007858D1">
              <w:rPr>
                <w:sz w:val="24"/>
                <w:szCs w:val="24"/>
              </w:rPr>
              <w:t>10</w:t>
            </w:r>
          </w:p>
        </w:tc>
        <w:tc>
          <w:tcPr>
            <w:tcW w:w="7229" w:type="dxa"/>
            <w:shd w:val="clear" w:color="auto" w:fill="auto"/>
          </w:tcPr>
          <w:p w:rsidR="00FD1333" w:rsidRPr="007858D1" w:rsidRDefault="00FD1333" w:rsidP="000341C6">
            <w:pPr>
              <w:ind w:firstLine="34"/>
              <w:rPr>
                <w:bCs/>
                <w:sz w:val="24"/>
                <w:szCs w:val="24"/>
              </w:rPr>
            </w:pPr>
            <w:r w:rsidRPr="007858D1">
              <w:rPr>
                <w:bCs/>
                <w:sz w:val="24"/>
                <w:szCs w:val="24"/>
              </w:rPr>
              <w:t>Підготовка та захист курсової роботи. Захист дипломної роботи та особливості підготовки. Підготовка рефератів.</w:t>
            </w:r>
          </w:p>
        </w:tc>
        <w:tc>
          <w:tcPr>
            <w:tcW w:w="1418" w:type="dxa"/>
          </w:tcPr>
          <w:p w:rsidR="00FD1333" w:rsidRPr="007858D1" w:rsidRDefault="00FD1333" w:rsidP="000341C6">
            <w:pPr>
              <w:jc w:val="center"/>
              <w:rPr>
                <w:sz w:val="24"/>
                <w:szCs w:val="24"/>
              </w:rPr>
            </w:pPr>
            <w:r w:rsidRPr="007858D1">
              <w:rPr>
                <w:sz w:val="24"/>
                <w:szCs w:val="24"/>
              </w:rPr>
              <w:t>2</w:t>
            </w:r>
          </w:p>
        </w:tc>
      </w:tr>
      <w:tr w:rsidR="00FD1333" w:rsidRPr="007858D1" w:rsidTr="009416E9">
        <w:tc>
          <w:tcPr>
            <w:tcW w:w="851" w:type="dxa"/>
            <w:shd w:val="clear" w:color="auto" w:fill="auto"/>
          </w:tcPr>
          <w:p w:rsidR="00FD1333" w:rsidRPr="007858D1" w:rsidRDefault="00FD1333" w:rsidP="00951E58">
            <w:pPr>
              <w:spacing w:line="276" w:lineRule="auto"/>
              <w:jc w:val="center"/>
              <w:rPr>
                <w:sz w:val="24"/>
                <w:szCs w:val="24"/>
              </w:rPr>
            </w:pPr>
            <w:r w:rsidRPr="007858D1">
              <w:rPr>
                <w:sz w:val="24"/>
                <w:szCs w:val="24"/>
              </w:rPr>
              <w:lastRenderedPageBreak/>
              <w:t>11</w:t>
            </w:r>
          </w:p>
        </w:tc>
        <w:tc>
          <w:tcPr>
            <w:tcW w:w="7229" w:type="dxa"/>
            <w:shd w:val="clear" w:color="auto" w:fill="auto"/>
          </w:tcPr>
          <w:p w:rsidR="00FD1333" w:rsidRPr="007858D1" w:rsidRDefault="00FD1333" w:rsidP="000341C6">
            <w:pPr>
              <w:ind w:firstLine="34"/>
              <w:rPr>
                <w:bCs/>
                <w:sz w:val="24"/>
                <w:szCs w:val="24"/>
              </w:rPr>
            </w:pPr>
            <w:r w:rsidRPr="007858D1">
              <w:rPr>
                <w:bCs/>
                <w:sz w:val="24"/>
                <w:szCs w:val="24"/>
              </w:rPr>
              <w:t>Оформлення презентації за результатами  проведеного наукового дослідження. Вимоги та елементи презентації.</w:t>
            </w:r>
          </w:p>
        </w:tc>
        <w:tc>
          <w:tcPr>
            <w:tcW w:w="1418" w:type="dxa"/>
          </w:tcPr>
          <w:p w:rsidR="00FD1333" w:rsidRPr="007858D1" w:rsidRDefault="00FD1333" w:rsidP="000341C6">
            <w:pPr>
              <w:jc w:val="center"/>
              <w:rPr>
                <w:sz w:val="24"/>
                <w:szCs w:val="24"/>
              </w:rPr>
            </w:pPr>
            <w:r w:rsidRPr="007858D1">
              <w:rPr>
                <w:sz w:val="24"/>
                <w:szCs w:val="24"/>
              </w:rPr>
              <w:t>2</w:t>
            </w:r>
          </w:p>
        </w:tc>
      </w:tr>
      <w:tr w:rsidR="00124CB4" w:rsidRPr="007858D1" w:rsidTr="009416E9">
        <w:tc>
          <w:tcPr>
            <w:tcW w:w="851" w:type="dxa"/>
            <w:shd w:val="clear" w:color="auto" w:fill="auto"/>
          </w:tcPr>
          <w:p w:rsidR="00124CB4" w:rsidRPr="007858D1" w:rsidRDefault="00DD3BE3" w:rsidP="00951E58">
            <w:pPr>
              <w:spacing w:line="276" w:lineRule="auto"/>
              <w:jc w:val="center"/>
              <w:rPr>
                <w:sz w:val="24"/>
                <w:szCs w:val="24"/>
              </w:rPr>
            </w:pPr>
            <w:r w:rsidRPr="007858D1">
              <w:rPr>
                <w:sz w:val="24"/>
                <w:szCs w:val="24"/>
              </w:rPr>
              <w:t>9</w:t>
            </w:r>
          </w:p>
        </w:tc>
        <w:tc>
          <w:tcPr>
            <w:tcW w:w="7229" w:type="dxa"/>
            <w:shd w:val="clear" w:color="auto" w:fill="auto"/>
          </w:tcPr>
          <w:p w:rsidR="00124CB4" w:rsidRPr="007858D1" w:rsidRDefault="00124CB4" w:rsidP="000341C6">
            <w:pPr>
              <w:rPr>
                <w:sz w:val="24"/>
                <w:szCs w:val="24"/>
              </w:rPr>
            </w:pPr>
            <w:r w:rsidRPr="007858D1">
              <w:rPr>
                <w:bCs/>
                <w:sz w:val="24"/>
                <w:szCs w:val="24"/>
              </w:rPr>
              <w:t>Підсумковий контроль</w:t>
            </w:r>
          </w:p>
        </w:tc>
        <w:tc>
          <w:tcPr>
            <w:tcW w:w="1418" w:type="dxa"/>
          </w:tcPr>
          <w:p w:rsidR="00124CB4" w:rsidRPr="007858D1" w:rsidRDefault="00FD1333" w:rsidP="000341C6">
            <w:pPr>
              <w:jc w:val="center"/>
              <w:rPr>
                <w:sz w:val="24"/>
                <w:szCs w:val="24"/>
              </w:rPr>
            </w:pPr>
            <w:r w:rsidRPr="007858D1">
              <w:rPr>
                <w:sz w:val="24"/>
                <w:szCs w:val="24"/>
              </w:rPr>
              <w:t>1</w:t>
            </w:r>
          </w:p>
        </w:tc>
      </w:tr>
      <w:tr w:rsidR="00124CB4" w:rsidRPr="007858D1" w:rsidTr="009416E9">
        <w:tc>
          <w:tcPr>
            <w:tcW w:w="851" w:type="dxa"/>
            <w:shd w:val="clear" w:color="auto" w:fill="auto"/>
          </w:tcPr>
          <w:p w:rsidR="00124CB4" w:rsidRPr="007858D1" w:rsidRDefault="00124CB4" w:rsidP="00951E58">
            <w:pPr>
              <w:spacing w:line="276" w:lineRule="auto"/>
              <w:jc w:val="center"/>
              <w:rPr>
                <w:sz w:val="24"/>
                <w:szCs w:val="24"/>
              </w:rPr>
            </w:pPr>
          </w:p>
        </w:tc>
        <w:tc>
          <w:tcPr>
            <w:tcW w:w="7229" w:type="dxa"/>
            <w:shd w:val="clear" w:color="auto" w:fill="auto"/>
          </w:tcPr>
          <w:p w:rsidR="00124CB4" w:rsidRPr="007858D1" w:rsidRDefault="00124CB4" w:rsidP="00951E58">
            <w:pPr>
              <w:spacing w:line="276" w:lineRule="auto"/>
              <w:jc w:val="both"/>
              <w:rPr>
                <w:bCs/>
                <w:sz w:val="24"/>
                <w:szCs w:val="24"/>
              </w:rPr>
            </w:pPr>
            <w:r w:rsidRPr="007858D1">
              <w:rPr>
                <w:bCs/>
                <w:sz w:val="24"/>
                <w:szCs w:val="24"/>
              </w:rPr>
              <w:t>Всього годин практичних занять</w:t>
            </w:r>
          </w:p>
        </w:tc>
        <w:tc>
          <w:tcPr>
            <w:tcW w:w="1418" w:type="dxa"/>
            <w:shd w:val="clear" w:color="auto" w:fill="auto"/>
          </w:tcPr>
          <w:p w:rsidR="00124CB4" w:rsidRPr="007858D1" w:rsidRDefault="00FD1333" w:rsidP="00951E58">
            <w:pPr>
              <w:spacing w:line="276" w:lineRule="auto"/>
              <w:jc w:val="center"/>
              <w:rPr>
                <w:sz w:val="24"/>
                <w:szCs w:val="24"/>
              </w:rPr>
            </w:pPr>
            <w:r w:rsidRPr="007858D1">
              <w:rPr>
                <w:sz w:val="24"/>
                <w:szCs w:val="24"/>
              </w:rPr>
              <w:t>24</w:t>
            </w:r>
          </w:p>
        </w:tc>
      </w:tr>
    </w:tbl>
    <w:p w:rsidR="00220EEE" w:rsidRPr="007858D1" w:rsidRDefault="00220EEE" w:rsidP="00DD32B4">
      <w:pPr>
        <w:jc w:val="center"/>
        <w:rPr>
          <w:b/>
          <w:sz w:val="24"/>
          <w:szCs w:val="24"/>
          <w:lang w:val="ru-RU"/>
        </w:rPr>
      </w:pPr>
    </w:p>
    <w:p w:rsidR="00DD32B4" w:rsidRPr="007858D1" w:rsidRDefault="00633367" w:rsidP="00DD32B4">
      <w:pPr>
        <w:jc w:val="center"/>
        <w:rPr>
          <w:b/>
          <w:sz w:val="24"/>
          <w:szCs w:val="24"/>
        </w:rPr>
      </w:pPr>
      <w:r w:rsidRPr="007858D1">
        <w:rPr>
          <w:b/>
          <w:sz w:val="24"/>
          <w:szCs w:val="24"/>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7232"/>
        <w:gridCol w:w="1418"/>
      </w:tblGrid>
      <w:tr w:rsidR="00124CB4" w:rsidRPr="007858D1" w:rsidTr="001F253F">
        <w:tc>
          <w:tcPr>
            <w:tcW w:w="848" w:type="dxa"/>
            <w:shd w:val="clear" w:color="auto" w:fill="auto"/>
          </w:tcPr>
          <w:p w:rsidR="00124CB4" w:rsidRPr="007858D1" w:rsidRDefault="00124CB4" w:rsidP="00124CB4">
            <w:pPr>
              <w:widowControl/>
              <w:autoSpaceDE/>
              <w:autoSpaceDN/>
              <w:ind w:left="142" w:hanging="142"/>
              <w:jc w:val="center"/>
              <w:rPr>
                <w:rFonts w:eastAsia="Times New Roman"/>
                <w:sz w:val="24"/>
                <w:szCs w:val="24"/>
                <w:lang w:eastAsia="ru-RU"/>
              </w:rPr>
            </w:pPr>
            <w:r w:rsidRPr="007858D1">
              <w:rPr>
                <w:rFonts w:eastAsia="Times New Roman"/>
                <w:sz w:val="24"/>
                <w:szCs w:val="24"/>
                <w:lang w:eastAsia="ru-RU"/>
              </w:rPr>
              <w:t>№</w:t>
            </w:r>
          </w:p>
          <w:p w:rsidR="00124CB4" w:rsidRPr="007858D1" w:rsidRDefault="00124CB4" w:rsidP="00124CB4">
            <w:pPr>
              <w:widowControl/>
              <w:autoSpaceDE/>
              <w:autoSpaceDN/>
              <w:ind w:left="142" w:hanging="142"/>
              <w:jc w:val="center"/>
              <w:rPr>
                <w:rFonts w:eastAsia="Times New Roman"/>
                <w:sz w:val="24"/>
                <w:szCs w:val="24"/>
                <w:lang w:eastAsia="ru-RU"/>
              </w:rPr>
            </w:pPr>
            <w:r w:rsidRPr="007858D1">
              <w:rPr>
                <w:rFonts w:eastAsia="Times New Roman"/>
                <w:sz w:val="24"/>
                <w:szCs w:val="24"/>
                <w:lang w:eastAsia="ru-RU"/>
              </w:rPr>
              <w:t>з/п</w:t>
            </w:r>
          </w:p>
        </w:tc>
        <w:tc>
          <w:tcPr>
            <w:tcW w:w="7232" w:type="dxa"/>
            <w:shd w:val="clear" w:color="auto" w:fill="auto"/>
          </w:tcPr>
          <w:p w:rsidR="00124CB4" w:rsidRPr="007858D1" w:rsidRDefault="00124CB4" w:rsidP="00124CB4">
            <w:pPr>
              <w:widowControl/>
              <w:autoSpaceDE/>
              <w:autoSpaceDN/>
              <w:jc w:val="center"/>
              <w:rPr>
                <w:rFonts w:eastAsia="Times New Roman"/>
                <w:sz w:val="24"/>
                <w:szCs w:val="24"/>
                <w:lang w:eastAsia="ru-RU"/>
              </w:rPr>
            </w:pPr>
            <w:r w:rsidRPr="007858D1">
              <w:rPr>
                <w:rFonts w:eastAsia="Times New Roman"/>
                <w:sz w:val="24"/>
                <w:szCs w:val="24"/>
                <w:lang w:eastAsia="ru-RU"/>
              </w:rPr>
              <w:t>Назва теми</w:t>
            </w:r>
          </w:p>
        </w:tc>
        <w:tc>
          <w:tcPr>
            <w:tcW w:w="1418" w:type="dxa"/>
            <w:shd w:val="clear" w:color="auto" w:fill="auto"/>
          </w:tcPr>
          <w:p w:rsidR="00124CB4" w:rsidRPr="007858D1" w:rsidRDefault="00124CB4" w:rsidP="00124CB4">
            <w:pPr>
              <w:widowControl/>
              <w:autoSpaceDE/>
              <w:autoSpaceDN/>
              <w:jc w:val="center"/>
              <w:rPr>
                <w:rFonts w:eastAsia="Times New Roman"/>
                <w:sz w:val="24"/>
                <w:szCs w:val="24"/>
                <w:lang w:eastAsia="ru-RU"/>
              </w:rPr>
            </w:pPr>
            <w:r w:rsidRPr="007858D1">
              <w:rPr>
                <w:rFonts w:eastAsia="Times New Roman"/>
                <w:sz w:val="24"/>
                <w:szCs w:val="24"/>
                <w:lang w:eastAsia="ru-RU"/>
              </w:rPr>
              <w:t>Кількість</w:t>
            </w:r>
          </w:p>
          <w:p w:rsidR="00124CB4" w:rsidRPr="007858D1" w:rsidRDefault="000B5062" w:rsidP="00124CB4">
            <w:pPr>
              <w:widowControl/>
              <w:autoSpaceDE/>
              <w:autoSpaceDN/>
              <w:jc w:val="center"/>
              <w:rPr>
                <w:rFonts w:eastAsia="Times New Roman"/>
                <w:sz w:val="24"/>
                <w:szCs w:val="24"/>
                <w:lang w:eastAsia="ru-RU"/>
              </w:rPr>
            </w:pPr>
            <w:r w:rsidRPr="007858D1">
              <w:rPr>
                <w:rFonts w:eastAsia="Times New Roman"/>
                <w:sz w:val="24"/>
                <w:szCs w:val="24"/>
                <w:lang w:eastAsia="ru-RU"/>
              </w:rPr>
              <w:t>Г</w:t>
            </w:r>
            <w:r w:rsidR="00124CB4" w:rsidRPr="007858D1">
              <w:rPr>
                <w:rFonts w:eastAsia="Times New Roman"/>
                <w:sz w:val="24"/>
                <w:szCs w:val="24"/>
                <w:lang w:eastAsia="ru-RU"/>
              </w:rPr>
              <w:t>один</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1</w:t>
            </w:r>
          </w:p>
        </w:tc>
        <w:tc>
          <w:tcPr>
            <w:tcW w:w="7232" w:type="dxa"/>
          </w:tcPr>
          <w:p w:rsidR="00124CB4" w:rsidRPr="007858D1" w:rsidRDefault="006F721C"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1</w:t>
            </w:r>
            <w:r w:rsidRPr="007858D1">
              <w:rPr>
                <w:rFonts w:eastAsia="Times New Roman"/>
                <w:sz w:val="24"/>
                <w:szCs w:val="24"/>
                <w:lang w:eastAsia="ru-RU"/>
              </w:rPr>
              <w:t>.</w:t>
            </w:r>
            <w:r w:rsidRPr="007858D1">
              <w:rPr>
                <w:rFonts w:eastAsia="Times New Roman"/>
                <w:sz w:val="24"/>
                <w:szCs w:val="24"/>
                <w:lang w:eastAsia="ru-RU"/>
              </w:rPr>
              <w:tab/>
            </w:r>
            <w:r w:rsidR="00743624" w:rsidRPr="007858D1">
              <w:rPr>
                <w:rFonts w:eastAsia="Times New Roman"/>
                <w:sz w:val="24"/>
                <w:szCs w:val="24"/>
                <w:lang w:eastAsia="ru-RU"/>
              </w:rPr>
              <w:t>Роль особистості вченого у процесі формування наукової школи.</w:t>
            </w:r>
            <w:r w:rsidRPr="007858D1">
              <w:rPr>
                <w:rFonts w:eastAsia="Times New Roman"/>
                <w:sz w:val="24"/>
                <w:szCs w:val="24"/>
                <w:lang w:eastAsia="ru-RU"/>
              </w:rPr>
              <w:tab/>
            </w:r>
            <w:r w:rsidRPr="007858D1">
              <w:rPr>
                <w:rFonts w:eastAsia="Times New Roman"/>
                <w:sz w:val="24"/>
                <w:szCs w:val="24"/>
                <w:lang w:eastAsia="ru-RU"/>
              </w:rPr>
              <w:tab/>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2</w:t>
            </w:r>
          </w:p>
        </w:tc>
        <w:tc>
          <w:tcPr>
            <w:tcW w:w="7232" w:type="dxa"/>
          </w:tcPr>
          <w:p w:rsidR="00124CB4" w:rsidRPr="007858D1" w:rsidRDefault="006F721C"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2</w:t>
            </w:r>
            <w:r w:rsidRPr="007858D1">
              <w:rPr>
                <w:rFonts w:eastAsia="Times New Roman"/>
                <w:sz w:val="24"/>
                <w:szCs w:val="24"/>
                <w:lang w:eastAsia="ru-RU"/>
              </w:rPr>
              <w:t xml:space="preserve">. </w:t>
            </w:r>
            <w:r w:rsidR="00743624" w:rsidRPr="007858D1">
              <w:rPr>
                <w:rFonts w:eastAsia="Times New Roman"/>
                <w:sz w:val="24"/>
                <w:szCs w:val="24"/>
                <w:lang w:eastAsia="ru-RU"/>
              </w:rPr>
              <w:t>Ефективність роботи науковця.</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3</w:t>
            </w:r>
          </w:p>
        </w:tc>
        <w:tc>
          <w:tcPr>
            <w:tcW w:w="7232" w:type="dxa"/>
          </w:tcPr>
          <w:p w:rsidR="00124CB4" w:rsidRPr="007858D1" w:rsidRDefault="006F721C"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3</w:t>
            </w:r>
            <w:r w:rsidRPr="007858D1">
              <w:rPr>
                <w:rFonts w:eastAsia="Times New Roman"/>
                <w:sz w:val="24"/>
                <w:szCs w:val="24"/>
                <w:lang w:eastAsia="ru-RU"/>
              </w:rPr>
              <w:t xml:space="preserve">. </w:t>
            </w:r>
            <w:r w:rsidR="00743624" w:rsidRPr="007858D1">
              <w:rPr>
                <w:rFonts w:eastAsia="Times New Roman"/>
                <w:sz w:val="24"/>
                <w:szCs w:val="24"/>
                <w:lang w:eastAsia="ru-RU"/>
              </w:rPr>
              <w:t>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6</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4</w:t>
            </w:r>
          </w:p>
        </w:tc>
        <w:tc>
          <w:tcPr>
            <w:tcW w:w="7232" w:type="dxa"/>
          </w:tcPr>
          <w:p w:rsidR="00124CB4" w:rsidRPr="007858D1" w:rsidRDefault="006F721C"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4</w:t>
            </w:r>
            <w:r w:rsidRPr="007858D1">
              <w:rPr>
                <w:rFonts w:eastAsia="Times New Roman"/>
                <w:sz w:val="24"/>
                <w:szCs w:val="24"/>
                <w:lang w:eastAsia="ru-RU"/>
              </w:rPr>
              <w:t xml:space="preserve">. </w:t>
            </w:r>
            <w:r w:rsidR="00743624" w:rsidRPr="007858D1">
              <w:rPr>
                <w:rFonts w:eastAsia="Times New Roman"/>
                <w:sz w:val="24"/>
                <w:szCs w:val="24"/>
                <w:lang w:eastAsia="ru-RU"/>
              </w:rPr>
              <w:t>Перший етап дослідження. Вибір об’єкту та предмету. Вибір одиниці та обсяг вибірки дослідження.</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5</w:t>
            </w:r>
          </w:p>
        </w:tc>
        <w:tc>
          <w:tcPr>
            <w:tcW w:w="7232" w:type="dxa"/>
          </w:tcPr>
          <w:p w:rsidR="00124CB4" w:rsidRPr="007858D1" w:rsidRDefault="006F721C"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5</w:t>
            </w:r>
            <w:r w:rsidRPr="007858D1">
              <w:rPr>
                <w:rFonts w:eastAsia="Times New Roman"/>
                <w:sz w:val="24"/>
                <w:szCs w:val="24"/>
                <w:lang w:eastAsia="ru-RU"/>
              </w:rPr>
              <w:t xml:space="preserve">. </w:t>
            </w:r>
            <w:r w:rsidR="00743624" w:rsidRPr="007858D1">
              <w:rPr>
                <w:rFonts w:eastAsia="Times New Roman"/>
                <w:sz w:val="24"/>
                <w:szCs w:val="24"/>
                <w:lang w:eastAsia="ru-RU"/>
              </w:rPr>
              <w:t>Другий та третій етап медико-соціального дослідження. Визначення скринінгових тестів та їх класифікація. Визначення анамнестичних технологій.</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6</w:t>
            </w:r>
          </w:p>
        </w:tc>
        <w:tc>
          <w:tcPr>
            <w:tcW w:w="7232" w:type="dxa"/>
          </w:tcPr>
          <w:p w:rsidR="00124CB4" w:rsidRPr="007858D1" w:rsidRDefault="003E3F45"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6</w:t>
            </w:r>
            <w:r w:rsidRPr="007858D1">
              <w:rPr>
                <w:rFonts w:eastAsia="Times New Roman"/>
                <w:sz w:val="24"/>
                <w:szCs w:val="24"/>
                <w:lang w:eastAsia="ru-RU"/>
              </w:rPr>
              <w:t xml:space="preserve">. </w:t>
            </w:r>
            <w:r w:rsidR="00743624" w:rsidRPr="007858D1">
              <w:rPr>
                <w:rFonts w:eastAsia="Times New Roman"/>
                <w:sz w:val="24"/>
                <w:szCs w:val="24"/>
                <w:lang w:eastAsia="ru-RU"/>
              </w:rPr>
              <w:t>Другий та третій етап медико-соціального дослідження. Заповнення облікових карток. Перевірка отриманих результатів.</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7</w:t>
            </w:r>
          </w:p>
        </w:tc>
        <w:tc>
          <w:tcPr>
            <w:tcW w:w="7232" w:type="dxa"/>
          </w:tcPr>
          <w:p w:rsidR="00124CB4" w:rsidRPr="007858D1" w:rsidRDefault="003E3F45"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7</w:t>
            </w:r>
            <w:r w:rsidRPr="007858D1">
              <w:rPr>
                <w:rFonts w:eastAsia="Times New Roman"/>
                <w:sz w:val="24"/>
                <w:szCs w:val="24"/>
                <w:lang w:eastAsia="ru-RU"/>
              </w:rPr>
              <w:t xml:space="preserve">. </w:t>
            </w:r>
            <w:r w:rsidR="00743624" w:rsidRPr="007858D1">
              <w:rPr>
                <w:rFonts w:eastAsia="Times New Roman"/>
                <w:sz w:val="24"/>
                <w:szCs w:val="24"/>
                <w:lang w:eastAsia="ru-RU"/>
              </w:rPr>
              <w:t>Другий та третій етап медико-соціального дослідження.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8</w:t>
            </w:r>
          </w:p>
        </w:tc>
        <w:tc>
          <w:tcPr>
            <w:tcW w:w="7232" w:type="dxa"/>
          </w:tcPr>
          <w:p w:rsidR="00124CB4" w:rsidRPr="007858D1" w:rsidRDefault="006F721C"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DD3BE3" w:rsidRPr="007858D1">
              <w:rPr>
                <w:rFonts w:eastAsia="Times New Roman"/>
                <w:sz w:val="24"/>
                <w:szCs w:val="24"/>
                <w:lang w:eastAsia="ru-RU"/>
              </w:rPr>
              <w:t xml:space="preserve"> </w:t>
            </w:r>
            <w:r w:rsidR="0021412A" w:rsidRPr="007858D1">
              <w:rPr>
                <w:rFonts w:eastAsia="Times New Roman"/>
                <w:sz w:val="24"/>
                <w:szCs w:val="24"/>
                <w:lang w:eastAsia="ru-RU"/>
              </w:rPr>
              <w:t>8.</w:t>
            </w:r>
            <w:r w:rsidRPr="007858D1">
              <w:rPr>
                <w:rFonts w:eastAsia="Times New Roman"/>
                <w:sz w:val="24"/>
                <w:szCs w:val="24"/>
                <w:lang w:eastAsia="ru-RU"/>
              </w:rPr>
              <w:t xml:space="preserve"> </w:t>
            </w:r>
            <w:r w:rsidR="00743624" w:rsidRPr="007858D1">
              <w:rPr>
                <w:rFonts w:eastAsia="Times New Roman"/>
                <w:sz w:val="24"/>
                <w:szCs w:val="24"/>
                <w:lang w:eastAsia="ru-RU"/>
              </w:rPr>
              <w:t>Четвертий етап дослідження. Формулювання доказових висновків. Вимоги до оформлення списку використаних джерел.</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21412A"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9</w:t>
            </w:r>
          </w:p>
        </w:tc>
        <w:tc>
          <w:tcPr>
            <w:tcW w:w="7232" w:type="dxa"/>
          </w:tcPr>
          <w:p w:rsidR="00124CB4" w:rsidRPr="007858D1" w:rsidRDefault="006F721C" w:rsidP="00743624">
            <w:pPr>
              <w:widowControl/>
              <w:autoSpaceDE/>
              <w:autoSpaceDN/>
              <w:jc w:val="both"/>
              <w:rPr>
                <w:rFonts w:eastAsia="Times New Roman"/>
                <w:sz w:val="24"/>
                <w:szCs w:val="24"/>
                <w:lang w:eastAsia="ru-RU"/>
              </w:rPr>
            </w:pPr>
            <w:r w:rsidRPr="007858D1">
              <w:rPr>
                <w:rFonts w:eastAsia="Times New Roman"/>
                <w:sz w:val="24"/>
                <w:szCs w:val="24"/>
                <w:lang w:eastAsia="ru-RU"/>
              </w:rPr>
              <w:t>Тема</w:t>
            </w:r>
            <w:r w:rsidR="0021412A" w:rsidRPr="007858D1">
              <w:rPr>
                <w:rFonts w:eastAsia="Times New Roman"/>
                <w:sz w:val="24"/>
                <w:szCs w:val="24"/>
                <w:lang w:eastAsia="ru-RU"/>
              </w:rPr>
              <w:t xml:space="preserve"> 9</w:t>
            </w:r>
            <w:r w:rsidRPr="007858D1">
              <w:rPr>
                <w:rFonts w:eastAsia="Times New Roman"/>
                <w:sz w:val="24"/>
                <w:szCs w:val="24"/>
                <w:lang w:eastAsia="ru-RU"/>
              </w:rPr>
              <w:t xml:space="preserve">. </w:t>
            </w:r>
            <w:r w:rsidR="00743624" w:rsidRPr="007858D1">
              <w:rPr>
                <w:rFonts w:eastAsia="Times New Roman"/>
                <w:sz w:val="24"/>
                <w:szCs w:val="24"/>
                <w:lang w:eastAsia="ru-RU"/>
              </w:rPr>
              <w:t>Епідеміологічний аналіз.  Види та особливості епідеміологічних досліджень.</w:t>
            </w:r>
          </w:p>
        </w:tc>
        <w:tc>
          <w:tcPr>
            <w:tcW w:w="1418" w:type="dxa"/>
            <w:vAlign w:val="center"/>
          </w:tcPr>
          <w:p w:rsidR="00124CB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743624" w:rsidRPr="007858D1" w:rsidTr="001F253F">
        <w:tc>
          <w:tcPr>
            <w:tcW w:w="848" w:type="dxa"/>
            <w:shd w:val="clear" w:color="auto" w:fill="auto"/>
          </w:tcPr>
          <w:p w:rsidR="00743624" w:rsidRPr="007858D1" w:rsidRDefault="00743624"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10</w:t>
            </w:r>
          </w:p>
        </w:tc>
        <w:tc>
          <w:tcPr>
            <w:tcW w:w="7232" w:type="dxa"/>
          </w:tcPr>
          <w:p w:rsidR="00743624" w:rsidRPr="007858D1" w:rsidRDefault="00743624" w:rsidP="00743624">
            <w:pPr>
              <w:widowControl/>
              <w:autoSpaceDE/>
              <w:autoSpaceDN/>
              <w:ind w:firstLine="708"/>
              <w:jc w:val="both"/>
              <w:rPr>
                <w:rFonts w:eastAsia="Times New Roman"/>
                <w:sz w:val="24"/>
                <w:szCs w:val="24"/>
                <w:lang w:eastAsia="ru-RU"/>
              </w:rPr>
            </w:pPr>
            <w:r w:rsidRPr="007858D1">
              <w:rPr>
                <w:rFonts w:eastAsia="Times New Roman"/>
                <w:sz w:val="24"/>
                <w:szCs w:val="24"/>
                <w:lang w:eastAsia="ru-RU"/>
              </w:rPr>
              <w:t>Впровадження результатів наукових досліджень та оцінка їх ефективності: впровадження завершених досліджень в практику, ефективність наукового дослідження.</w:t>
            </w:r>
          </w:p>
        </w:tc>
        <w:tc>
          <w:tcPr>
            <w:tcW w:w="1418" w:type="dxa"/>
            <w:vAlign w:val="center"/>
          </w:tcPr>
          <w:p w:rsidR="0074362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743624" w:rsidRPr="007858D1" w:rsidTr="001F253F">
        <w:tc>
          <w:tcPr>
            <w:tcW w:w="848" w:type="dxa"/>
            <w:shd w:val="clear" w:color="auto" w:fill="auto"/>
          </w:tcPr>
          <w:p w:rsidR="00743624" w:rsidRPr="007858D1" w:rsidRDefault="00743624"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11</w:t>
            </w:r>
          </w:p>
        </w:tc>
        <w:tc>
          <w:tcPr>
            <w:tcW w:w="7232" w:type="dxa"/>
          </w:tcPr>
          <w:p w:rsidR="00743624" w:rsidRPr="007858D1" w:rsidRDefault="00743624" w:rsidP="003E1A71">
            <w:pPr>
              <w:widowControl/>
              <w:autoSpaceDE/>
              <w:autoSpaceDN/>
              <w:jc w:val="both"/>
              <w:rPr>
                <w:rFonts w:eastAsia="Times New Roman"/>
                <w:sz w:val="24"/>
                <w:szCs w:val="24"/>
                <w:lang w:eastAsia="ru-RU"/>
              </w:rPr>
            </w:pPr>
            <w:r w:rsidRPr="007858D1">
              <w:rPr>
                <w:rFonts w:eastAsia="Times New Roman"/>
                <w:sz w:val="24"/>
                <w:szCs w:val="24"/>
                <w:lang w:eastAsia="ru-RU"/>
              </w:rPr>
              <w:t>Наукові публікації. Вимоги до оформлення та написання наукового продукту</w:t>
            </w:r>
          </w:p>
        </w:tc>
        <w:tc>
          <w:tcPr>
            <w:tcW w:w="1418" w:type="dxa"/>
            <w:vAlign w:val="center"/>
          </w:tcPr>
          <w:p w:rsidR="0074362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743624" w:rsidRPr="007858D1" w:rsidTr="001F253F">
        <w:tc>
          <w:tcPr>
            <w:tcW w:w="848" w:type="dxa"/>
            <w:shd w:val="clear" w:color="auto" w:fill="auto"/>
          </w:tcPr>
          <w:p w:rsidR="00743624" w:rsidRPr="007858D1" w:rsidRDefault="00743624"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12</w:t>
            </w:r>
          </w:p>
        </w:tc>
        <w:tc>
          <w:tcPr>
            <w:tcW w:w="7232" w:type="dxa"/>
          </w:tcPr>
          <w:p w:rsidR="00743624" w:rsidRPr="007858D1" w:rsidRDefault="00743624" w:rsidP="00743624">
            <w:pPr>
              <w:widowControl/>
              <w:tabs>
                <w:tab w:val="left" w:pos="954"/>
              </w:tabs>
              <w:autoSpaceDE/>
              <w:autoSpaceDN/>
              <w:jc w:val="both"/>
              <w:rPr>
                <w:rFonts w:eastAsia="Times New Roman"/>
                <w:sz w:val="24"/>
                <w:szCs w:val="24"/>
                <w:lang w:eastAsia="ru-RU"/>
              </w:rPr>
            </w:pPr>
            <w:r w:rsidRPr="007858D1">
              <w:rPr>
                <w:rFonts w:eastAsia="Times New Roman"/>
                <w:sz w:val="24"/>
                <w:szCs w:val="24"/>
                <w:lang w:eastAsia="ru-RU"/>
              </w:rPr>
              <w:t>Наукова інформація. Джерела наукової інформації. Анкетування і його роль в зборі первинної інформації. Розробка та етапи анкетування.</w:t>
            </w:r>
          </w:p>
        </w:tc>
        <w:tc>
          <w:tcPr>
            <w:tcW w:w="1418" w:type="dxa"/>
            <w:vAlign w:val="center"/>
          </w:tcPr>
          <w:p w:rsidR="00743624" w:rsidRPr="007858D1" w:rsidRDefault="00743624" w:rsidP="00124CB4">
            <w:pPr>
              <w:widowControl/>
              <w:autoSpaceDE/>
              <w:autoSpaceDN/>
              <w:jc w:val="center"/>
              <w:rPr>
                <w:rFonts w:eastAsia="Times New Roman"/>
                <w:color w:val="000000"/>
                <w:sz w:val="24"/>
                <w:szCs w:val="24"/>
                <w:lang w:eastAsia="ru-RU"/>
              </w:rPr>
            </w:pPr>
            <w:r w:rsidRPr="007858D1">
              <w:rPr>
                <w:rFonts w:eastAsia="Times New Roman"/>
                <w:color w:val="000000"/>
                <w:sz w:val="24"/>
                <w:szCs w:val="24"/>
                <w:lang w:eastAsia="ru-RU"/>
              </w:rPr>
              <w:t>4</w:t>
            </w:r>
          </w:p>
        </w:tc>
      </w:tr>
      <w:tr w:rsidR="00124CB4" w:rsidRPr="007858D1" w:rsidTr="001F253F">
        <w:tc>
          <w:tcPr>
            <w:tcW w:w="848" w:type="dxa"/>
            <w:shd w:val="clear" w:color="auto" w:fill="auto"/>
          </w:tcPr>
          <w:p w:rsidR="00124CB4" w:rsidRPr="007858D1" w:rsidRDefault="00124CB4" w:rsidP="00124CB4">
            <w:pPr>
              <w:widowControl/>
              <w:autoSpaceDE/>
              <w:autoSpaceDN/>
              <w:spacing w:line="276" w:lineRule="auto"/>
              <w:jc w:val="center"/>
              <w:rPr>
                <w:rFonts w:eastAsia="Times New Roman"/>
                <w:sz w:val="24"/>
                <w:szCs w:val="24"/>
                <w:lang w:eastAsia="ru-RU"/>
              </w:rPr>
            </w:pPr>
          </w:p>
        </w:tc>
        <w:tc>
          <w:tcPr>
            <w:tcW w:w="7232" w:type="dxa"/>
            <w:shd w:val="clear" w:color="auto" w:fill="auto"/>
          </w:tcPr>
          <w:p w:rsidR="00124CB4" w:rsidRPr="007858D1" w:rsidRDefault="00124CB4" w:rsidP="00124CB4">
            <w:pPr>
              <w:widowControl/>
              <w:autoSpaceDE/>
              <w:autoSpaceDN/>
              <w:spacing w:line="276" w:lineRule="auto"/>
              <w:jc w:val="both"/>
              <w:rPr>
                <w:rFonts w:eastAsia="Times New Roman"/>
                <w:bCs/>
                <w:sz w:val="24"/>
                <w:szCs w:val="24"/>
                <w:lang w:eastAsia="ru-RU"/>
              </w:rPr>
            </w:pPr>
            <w:r w:rsidRPr="007858D1">
              <w:rPr>
                <w:rFonts w:eastAsia="Times New Roman"/>
                <w:bCs/>
                <w:sz w:val="24"/>
                <w:szCs w:val="24"/>
                <w:lang w:eastAsia="ru-RU"/>
              </w:rPr>
              <w:t>Всього годин самостійної роботи студента</w:t>
            </w:r>
          </w:p>
        </w:tc>
        <w:tc>
          <w:tcPr>
            <w:tcW w:w="1418" w:type="dxa"/>
            <w:shd w:val="clear" w:color="auto" w:fill="auto"/>
          </w:tcPr>
          <w:p w:rsidR="00124CB4" w:rsidRPr="007858D1" w:rsidRDefault="00743624" w:rsidP="00124CB4">
            <w:pPr>
              <w:widowControl/>
              <w:autoSpaceDE/>
              <w:autoSpaceDN/>
              <w:spacing w:line="276" w:lineRule="auto"/>
              <w:jc w:val="center"/>
              <w:rPr>
                <w:rFonts w:eastAsia="Times New Roman"/>
                <w:sz w:val="24"/>
                <w:szCs w:val="24"/>
                <w:lang w:eastAsia="ru-RU"/>
              </w:rPr>
            </w:pPr>
            <w:r w:rsidRPr="007858D1">
              <w:rPr>
                <w:rFonts w:eastAsia="Times New Roman"/>
                <w:sz w:val="24"/>
                <w:szCs w:val="24"/>
                <w:lang w:eastAsia="ru-RU"/>
              </w:rPr>
              <w:t>50</w:t>
            </w:r>
          </w:p>
        </w:tc>
      </w:tr>
    </w:tbl>
    <w:p w:rsidR="00C3693C" w:rsidRPr="007858D1" w:rsidRDefault="00C3693C" w:rsidP="00C3693C">
      <w:pPr>
        <w:tabs>
          <w:tab w:val="left" w:pos="851"/>
          <w:tab w:val="left" w:pos="993"/>
        </w:tabs>
        <w:autoSpaceDE/>
        <w:autoSpaceDN/>
        <w:ind w:left="927"/>
        <w:jc w:val="both"/>
        <w:rPr>
          <w:rFonts w:eastAsia="Times New Roman"/>
          <w:b/>
          <w:color w:val="000000"/>
          <w:sz w:val="24"/>
          <w:szCs w:val="24"/>
          <w:lang w:bidi="uk-UA"/>
        </w:rPr>
      </w:pPr>
      <w:r w:rsidRPr="007858D1">
        <w:rPr>
          <w:rFonts w:eastAsia="Times New Roman"/>
          <w:b/>
          <w:color w:val="000000"/>
          <w:sz w:val="24"/>
          <w:szCs w:val="24"/>
          <w:lang w:bidi="uk-UA"/>
        </w:rPr>
        <w:t>Політика та цінності дисципліни</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Академічні очікування від здобувачів вищої освіти</w:t>
      </w:r>
    </w:p>
    <w:p w:rsidR="00C3693C" w:rsidRPr="007858D1" w:rsidRDefault="00C3693C" w:rsidP="00C3693C">
      <w:pPr>
        <w:widowControl/>
        <w:autoSpaceDE/>
        <w:autoSpaceDN/>
        <w:ind w:firstLine="851"/>
        <w:jc w:val="both"/>
        <w:rPr>
          <w:sz w:val="24"/>
          <w:szCs w:val="24"/>
          <w:u w:val="single"/>
          <w:lang w:eastAsia="ru-RU"/>
        </w:rPr>
      </w:pPr>
      <w:r w:rsidRPr="007858D1">
        <w:rPr>
          <w:sz w:val="24"/>
          <w:szCs w:val="24"/>
          <w:u w:val="single"/>
          <w:lang w:eastAsia="ru-RU"/>
        </w:rPr>
        <w:t>Вимоги дисципліни</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 xml:space="preserve">Очікується, що здобувачі вищої освіти </w:t>
      </w:r>
      <w:r w:rsidRPr="007858D1">
        <w:rPr>
          <w:sz w:val="24"/>
          <w:szCs w:val="24"/>
          <w:u w:val="single"/>
          <w:lang w:eastAsia="ru-RU"/>
        </w:rPr>
        <w:t>відвідуватимуть всі практичні заняття</w:t>
      </w:r>
      <w:r w:rsidRPr="007858D1">
        <w:rPr>
          <w:sz w:val="24"/>
          <w:szCs w:val="24"/>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з адресом якої викладач ознайомить  на першому практичному занятті. </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lastRenderedPageBreak/>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C3693C" w:rsidRPr="007858D1" w:rsidRDefault="00C3693C" w:rsidP="00C3693C">
      <w:pPr>
        <w:widowControl/>
        <w:autoSpaceDE/>
        <w:autoSpaceDN/>
        <w:ind w:firstLine="851"/>
        <w:jc w:val="both"/>
        <w:rPr>
          <w:sz w:val="24"/>
          <w:szCs w:val="24"/>
          <w:lang w:eastAsia="ru-RU"/>
        </w:rPr>
      </w:pPr>
      <w:r w:rsidRPr="007858D1">
        <w:rPr>
          <w:sz w:val="24"/>
          <w:szCs w:val="24"/>
          <w:u w:val="single"/>
          <w:lang w:eastAsia="ru-RU"/>
        </w:rPr>
        <w:t>Використання електронних гаджетів</w:t>
      </w:r>
      <w:r w:rsidRPr="007858D1">
        <w:rPr>
          <w:sz w:val="24"/>
          <w:szCs w:val="24"/>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C3693C" w:rsidRPr="007858D1" w:rsidRDefault="00C3693C" w:rsidP="00C3693C">
      <w:pPr>
        <w:widowControl/>
        <w:autoSpaceDE/>
        <w:autoSpaceDN/>
        <w:ind w:firstLine="851"/>
        <w:jc w:val="both"/>
        <w:rPr>
          <w:sz w:val="24"/>
          <w:szCs w:val="24"/>
          <w:u w:val="single"/>
          <w:lang w:eastAsia="ru-RU"/>
        </w:rPr>
      </w:pPr>
      <w:r w:rsidRPr="007858D1">
        <w:rPr>
          <w:sz w:val="24"/>
          <w:szCs w:val="24"/>
          <w:u w:val="single"/>
          <w:lang w:eastAsia="ru-RU"/>
        </w:rPr>
        <w:t>Поведінка в аудиторії</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університету  і принципово не відрізняються від загальноприйнятих норм.</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 xml:space="preserve">Під час занять дозволяється: </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-залишати аудиторію на короткий час за потреби та за дозволом викладача;</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-пити безалкогольні напої;</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-фотографувати слайди презентацій;</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-брати активну участь у ході заняття (див. Академічні очікування від здобувачів вищої освіти).</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заборонено:</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-їсти (за виключенням осіб, особливий медичний стан яких потребує іншого – в цьому випадку необхідне медичне підтвердження);</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-палити, вживати алкогольні і навіть слабоалкогольні напої або наркотичні засоби;</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-нецензурно висловлюватися або вживати слова, які ображають честь і гідність колег та професорсько-викладацького складу;</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-грати в азартні ігри;</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-галасувати, кричати або прослуховувати гучну музику в аудиторіях і навіть у коридорах під час занять.</w:t>
      </w:r>
    </w:p>
    <w:p w:rsidR="00C3693C" w:rsidRPr="007858D1" w:rsidRDefault="00C3693C" w:rsidP="00C3693C">
      <w:pPr>
        <w:widowControl/>
        <w:autoSpaceDE/>
        <w:autoSpaceDN/>
        <w:ind w:firstLine="851"/>
        <w:jc w:val="both"/>
        <w:rPr>
          <w:sz w:val="24"/>
          <w:szCs w:val="24"/>
          <w:u w:val="single"/>
          <w:lang w:eastAsia="ru-RU"/>
        </w:rPr>
      </w:pPr>
      <w:r w:rsidRPr="007858D1">
        <w:rPr>
          <w:sz w:val="24"/>
          <w:szCs w:val="24"/>
          <w:u w:val="single"/>
          <w:lang w:eastAsia="ru-RU"/>
        </w:rPr>
        <w:t>Політики щодо академічної доброчесності</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C3693C" w:rsidRPr="007858D1" w:rsidRDefault="00C3693C" w:rsidP="00C3693C">
      <w:pPr>
        <w:widowControl/>
        <w:autoSpaceDE/>
        <w:autoSpaceDN/>
        <w:ind w:firstLine="851"/>
        <w:jc w:val="both"/>
        <w:rPr>
          <w:sz w:val="24"/>
          <w:szCs w:val="24"/>
          <w:lang w:eastAsia="ru-RU"/>
        </w:rPr>
      </w:pPr>
      <w:r w:rsidRPr="007858D1">
        <w:rPr>
          <w:sz w:val="24"/>
          <w:szCs w:val="24"/>
          <w:u w:val="single"/>
          <w:lang w:eastAsia="ru-RU"/>
        </w:rPr>
        <w:t>Політика щодо осіб з особливими освітніми потребами</w:t>
      </w:r>
      <w:r w:rsidRPr="007858D1">
        <w:rPr>
          <w:sz w:val="24"/>
          <w:szCs w:val="24"/>
          <w:lang w:eastAsia="ru-RU"/>
        </w:rPr>
        <w:t xml:space="preserve"> – всі здобувачі освіти мають право на отримання знань, в тому числі, якщо в цьому буде потреба, у дистанційному форматі.</w:t>
      </w:r>
    </w:p>
    <w:p w:rsidR="00C3693C" w:rsidRPr="007858D1" w:rsidRDefault="00C3693C" w:rsidP="00C3693C">
      <w:pPr>
        <w:widowControl/>
        <w:autoSpaceDE/>
        <w:autoSpaceDN/>
        <w:ind w:firstLine="851"/>
        <w:jc w:val="both"/>
        <w:rPr>
          <w:sz w:val="24"/>
          <w:szCs w:val="24"/>
          <w:lang w:eastAsia="ru-RU"/>
        </w:rPr>
      </w:pPr>
      <w:r w:rsidRPr="007858D1">
        <w:rPr>
          <w:sz w:val="24"/>
          <w:szCs w:val="24"/>
          <w:u w:val="single"/>
          <w:lang w:eastAsia="ru-RU"/>
        </w:rPr>
        <w:t>Рекомендації щодо успішного складання дисципліни</w:t>
      </w:r>
      <w:r w:rsidRPr="007858D1">
        <w:rPr>
          <w:sz w:val="24"/>
          <w:szCs w:val="24"/>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-повага до колег,</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 xml:space="preserve">-толерантність до інших та їхнього досвіду, </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-сприйнятливість та неупередженість,</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-здатність не погоджуватися з думкою, але шанувати особистість опонента,</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-ретельна аргументація своєї думки та сміливість змінювати свою позицію під впливом доказів,</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-обов’язкове знайомство з першоджерелами.</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C3693C" w:rsidRPr="007858D1" w:rsidRDefault="00C3693C" w:rsidP="00C3693C">
      <w:pPr>
        <w:widowControl/>
        <w:autoSpaceDE/>
        <w:autoSpaceDN/>
        <w:ind w:firstLine="851"/>
        <w:jc w:val="both"/>
        <w:rPr>
          <w:sz w:val="24"/>
          <w:szCs w:val="24"/>
          <w:lang w:eastAsia="ru-RU"/>
        </w:rPr>
      </w:pPr>
      <w:r w:rsidRPr="007858D1">
        <w:rPr>
          <w:sz w:val="24"/>
          <w:szCs w:val="24"/>
          <w:u w:val="single"/>
          <w:lang w:eastAsia="ru-RU"/>
        </w:rPr>
        <w:lastRenderedPageBreak/>
        <w:t>Заохочення та стягнення</w:t>
      </w:r>
      <w:r w:rsidRPr="007858D1">
        <w:rPr>
          <w:sz w:val="24"/>
          <w:szCs w:val="24"/>
          <w:lang w:eastAsia="ru-RU"/>
        </w:rPr>
        <w:t>. Зарахування додаткових балів проводиться комісійно за</w:t>
      </w:r>
      <w:r w:rsidRPr="007858D1">
        <w:rPr>
          <w:color w:val="000000"/>
          <w:sz w:val="24"/>
          <w:szCs w:val="24"/>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доклади). Проте при виявленні плагіату бали будуть анульовано та відніматися.</w:t>
      </w:r>
    </w:p>
    <w:p w:rsidR="00C3693C" w:rsidRPr="007858D1" w:rsidRDefault="00C3693C" w:rsidP="00C3693C">
      <w:pPr>
        <w:widowControl/>
        <w:autoSpaceDE/>
        <w:autoSpaceDN/>
        <w:ind w:firstLine="851"/>
        <w:jc w:val="both"/>
        <w:rPr>
          <w:b/>
          <w:sz w:val="24"/>
          <w:szCs w:val="24"/>
          <w:u w:val="single"/>
          <w:lang w:eastAsia="ru-RU"/>
        </w:rPr>
      </w:pPr>
      <w:r w:rsidRPr="007858D1">
        <w:rPr>
          <w:sz w:val="24"/>
          <w:szCs w:val="24"/>
          <w:u w:val="single"/>
          <w:lang w:eastAsia="ru-RU"/>
        </w:rPr>
        <w:t>Техніка безпеки</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C3693C" w:rsidRPr="007858D1" w:rsidRDefault="00C3693C" w:rsidP="00C3693C">
      <w:pPr>
        <w:widowControl/>
        <w:autoSpaceDE/>
        <w:autoSpaceDN/>
        <w:ind w:firstLine="851"/>
        <w:jc w:val="both"/>
        <w:rPr>
          <w:sz w:val="24"/>
          <w:szCs w:val="24"/>
          <w:lang w:eastAsia="ru-RU"/>
        </w:rPr>
      </w:pPr>
      <w:r w:rsidRPr="007858D1">
        <w:rPr>
          <w:sz w:val="24"/>
          <w:szCs w:val="24"/>
          <w:u w:val="single"/>
          <w:lang w:eastAsia="ru-RU"/>
        </w:rPr>
        <w:t>Порядок інформування про зміни у силабусі</w:t>
      </w:r>
      <w:r w:rsidRPr="007858D1">
        <w:rPr>
          <w:sz w:val="24"/>
          <w:szCs w:val="24"/>
          <w:lang w:eastAsia="ru-RU"/>
        </w:rPr>
        <w:t xml:space="preserve"> – оновлений силабус буде розміщено на сайті учбового закладу з приміткою «оновлений».</w:t>
      </w:r>
    </w:p>
    <w:p w:rsidR="00C3693C" w:rsidRPr="007858D1" w:rsidRDefault="00C3693C" w:rsidP="00C3693C">
      <w:pPr>
        <w:widowControl/>
        <w:tabs>
          <w:tab w:val="left" w:pos="426"/>
        </w:tabs>
        <w:autoSpaceDE/>
        <w:autoSpaceDN/>
        <w:jc w:val="both"/>
        <w:rPr>
          <w:b/>
          <w:color w:val="000000"/>
          <w:sz w:val="24"/>
          <w:szCs w:val="24"/>
          <w:lang w:bidi="uk-UA"/>
        </w:rPr>
      </w:pPr>
      <w:r w:rsidRPr="007858D1">
        <w:rPr>
          <w:b/>
          <w:color w:val="000000"/>
          <w:sz w:val="24"/>
          <w:szCs w:val="24"/>
          <w:lang w:bidi="uk-UA"/>
        </w:rPr>
        <w:t>Політика оцінювання</w:t>
      </w:r>
    </w:p>
    <w:p w:rsidR="00C3693C" w:rsidRPr="007858D1" w:rsidRDefault="00C3693C" w:rsidP="00C3693C">
      <w:pPr>
        <w:widowControl/>
        <w:tabs>
          <w:tab w:val="left" w:pos="426"/>
        </w:tabs>
        <w:autoSpaceDE/>
        <w:autoSpaceDN/>
        <w:ind w:firstLine="851"/>
        <w:jc w:val="both"/>
        <w:rPr>
          <w:rFonts w:eastAsia="Times New Roman"/>
          <w:sz w:val="24"/>
          <w:szCs w:val="24"/>
          <w:lang w:eastAsia="ru-RU"/>
        </w:rPr>
      </w:pPr>
      <w:r w:rsidRPr="007858D1">
        <w:rPr>
          <w:rFonts w:eastAsia="Times New Roman"/>
          <w:sz w:val="24"/>
          <w:szCs w:val="24"/>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C3693C" w:rsidRPr="007858D1" w:rsidRDefault="00C3693C" w:rsidP="00C3693C">
      <w:pPr>
        <w:widowControl/>
        <w:tabs>
          <w:tab w:val="left" w:pos="426"/>
        </w:tabs>
        <w:autoSpaceDE/>
        <w:autoSpaceDN/>
        <w:ind w:firstLine="851"/>
        <w:jc w:val="both"/>
        <w:rPr>
          <w:rFonts w:eastAsia="Times New Roman"/>
          <w:sz w:val="24"/>
          <w:szCs w:val="24"/>
          <w:lang w:eastAsia="ru-RU"/>
        </w:rPr>
      </w:pPr>
      <w:r w:rsidRPr="007858D1">
        <w:rPr>
          <w:rFonts w:eastAsia="Times New Roman"/>
          <w:b/>
          <w:sz w:val="24"/>
          <w:szCs w:val="24"/>
          <w:lang w:eastAsia="ru-RU"/>
        </w:rPr>
        <w:t>Поточний контроль</w:t>
      </w:r>
      <w:r w:rsidRPr="007858D1">
        <w:rPr>
          <w:rFonts w:eastAsia="Times New Roman"/>
          <w:sz w:val="24"/>
          <w:szCs w:val="24"/>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C3693C" w:rsidRPr="007858D1" w:rsidRDefault="00C3693C" w:rsidP="00C3693C">
      <w:pPr>
        <w:widowControl/>
        <w:tabs>
          <w:tab w:val="left" w:pos="426"/>
        </w:tabs>
        <w:autoSpaceDE/>
        <w:autoSpaceDN/>
        <w:ind w:firstLine="851"/>
        <w:jc w:val="both"/>
        <w:rPr>
          <w:rFonts w:eastAsia="Times New Roman"/>
          <w:sz w:val="24"/>
          <w:szCs w:val="24"/>
          <w:lang w:eastAsia="ru-RU"/>
        </w:rPr>
      </w:pPr>
      <w:r w:rsidRPr="007858D1">
        <w:rPr>
          <w:rFonts w:eastAsia="Times New Roman"/>
          <w:sz w:val="24"/>
          <w:szCs w:val="24"/>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C3693C" w:rsidRPr="007858D1" w:rsidRDefault="00C3693C" w:rsidP="00C3693C">
      <w:pPr>
        <w:widowControl/>
        <w:tabs>
          <w:tab w:val="left" w:pos="426"/>
        </w:tabs>
        <w:autoSpaceDE/>
        <w:autoSpaceDN/>
        <w:ind w:firstLine="851"/>
        <w:jc w:val="both"/>
        <w:rPr>
          <w:rFonts w:eastAsia="Times New Roman"/>
          <w:sz w:val="24"/>
          <w:szCs w:val="24"/>
          <w:lang w:eastAsia="ru-RU"/>
        </w:rPr>
      </w:pPr>
      <w:r w:rsidRPr="007858D1">
        <w:rPr>
          <w:rFonts w:eastAsia="Times New Roman"/>
          <w:b/>
          <w:sz w:val="24"/>
          <w:szCs w:val="24"/>
          <w:lang w:eastAsia="ru-RU"/>
        </w:rPr>
        <w:t>Підсумковий семестровий контроль</w:t>
      </w:r>
      <w:r w:rsidRPr="007858D1">
        <w:rPr>
          <w:rFonts w:eastAsia="Times New Roman"/>
          <w:sz w:val="24"/>
          <w:szCs w:val="24"/>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C3693C" w:rsidRPr="007858D1" w:rsidRDefault="00C3693C" w:rsidP="00C3693C">
      <w:pPr>
        <w:widowControl/>
        <w:tabs>
          <w:tab w:val="left" w:pos="426"/>
        </w:tabs>
        <w:autoSpaceDE/>
        <w:autoSpaceDN/>
        <w:ind w:firstLine="851"/>
        <w:jc w:val="both"/>
        <w:rPr>
          <w:rFonts w:eastAsia="Times New Roman"/>
          <w:sz w:val="24"/>
          <w:szCs w:val="24"/>
          <w:lang w:eastAsia="ru-RU"/>
        </w:rPr>
      </w:pPr>
      <w:r w:rsidRPr="007858D1">
        <w:rPr>
          <w:rFonts w:eastAsia="Times New Roman"/>
          <w:sz w:val="24"/>
          <w:szCs w:val="24"/>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C3693C" w:rsidRPr="007858D1" w:rsidRDefault="00C3693C" w:rsidP="00C3693C">
      <w:pPr>
        <w:adjustRightInd w:val="0"/>
        <w:contextualSpacing/>
        <w:jc w:val="both"/>
        <w:rPr>
          <w:b/>
          <w:sz w:val="24"/>
          <w:szCs w:val="24"/>
          <w:lang w:eastAsia="ru-RU"/>
        </w:rPr>
      </w:pPr>
    </w:p>
    <w:p w:rsidR="00C3693C" w:rsidRPr="007858D1" w:rsidRDefault="00C3693C" w:rsidP="00C3693C">
      <w:pPr>
        <w:adjustRightInd w:val="0"/>
        <w:contextualSpacing/>
        <w:jc w:val="both"/>
        <w:rPr>
          <w:b/>
          <w:sz w:val="24"/>
          <w:szCs w:val="24"/>
          <w:lang w:eastAsia="ru-RU"/>
        </w:rPr>
      </w:pPr>
      <w:r w:rsidRPr="007858D1">
        <w:rPr>
          <w:b/>
          <w:sz w:val="24"/>
          <w:szCs w:val="24"/>
          <w:lang w:eastAsia="ru-RU"/>
        </w:rPr>
        <w:t>Методи контролю</w:t>
      </w:r>
    </w:p>
    <w:p w:rsidR="00C3693C" w:rsidRPr="007858D1" w:rsidRDefault="00C3693C" w:rsidP="00C3693C">
      <w:pPr>
        <w:widowControl/>
        <w:tabs>
          <w:tab w:val="left" w:pos="426"/>
        </w:tabs>
        <w:autoSpaceDE/>
        <w:autoSpaceDN/>
        <w:ind w:firstLine="851"/>
        <w:jc w:val="both"/>
        <w:rPr>
          <w:color w:val="000000"/>
          <w:sz w:val="24"/>
          <w:szCs w:val="24"/>
          <w:lang w:eastAsia="ru-RU"/>
        </w:rPr>
      </w:pPr>
      <w:r w:rsidRPr="007858D1">
        <w:rPr>
          <w:color w:val="000000"/>
          <w:sz w:val="24"/>
          <w:szCs w:val="24"/>
          <w:lang w:eastAsia="ru-RU"/>
        </w:rPr>
        <w:t>1.Метод усного контролю теоретичного матеріалу (опитування, обговорення).</w:t>
      </w:r>
    </w:p>
    <w:p w:rsidR="00C3693C" w:rsidRPr="007858D1" w:rsidRDefault="00C3693C" w:rsidP="00C3693C">
      <w:pPr>
        <w:widowControl/>
        <w:tabs>
          <w:tab w:val="left" w:pos="426"/>
        </w:tabs>
        <w:autoSpaceDE/>
        <w:autoSpaceDN/>
        <w:ind w:firstLine="851"/>
        <w:jc w:val="both"/>
        <w:rPr>
          <w:color w:val="000000"/>
          <w:sz w:val="24"/>
          <w:szCs w:val="24"/>
          <w:lang w:eastAsia="ru-RU"/>
        </w:rPr>
      </w:pPr>
      <w:r w:rsidRPr="007858D1">
        <w:rPr>
          <w:color w:val="000000"/>
          <w:sz w:val="24"/>
          <w:szCs w:val="24"/>
          <w:lang w:eastAsia="ru-RU"/>
        </w:rPr>
        <w:t>2. Методи письмового контролю (відповіді на питання, вирішення задач, тестовий контроль).</w:t>
      </w:r>
    </w:p>
    <w:p w:rsidR="00C3693C" w:rsidRPr="007858D1" w:rsidRDefault="00C3693C" w:rsidP="00C3693C">
      <w:pPr>
        <w:widowControl/>
        <w:tabs>
          <w:tab w:val="left" w:pos="426"/>
        </w:tabs>
        <w:autoSpaceDE/>
        <w:autoSpaceDN/>
        <w:ind w:firstLine="851"/>
        <w:jc w:val="both"/>
        <w:rPr>
          <w:color w:val="000000"/>
          <w:sz w:val="24"/>
          <w:szCs w:val="24"/>
          <w:lang w:eastAsia="ru-RU"/>
        </w:rPr>
      </w:pPr>
      <w:r w:rsidRPr="007858D1">
        <w:rPr>
          <w:color w:val="000000"/>
          <w:sz w:val="24"/>
          <w:szCs w:val="24"/>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C3693C" w:rsidRPr="007858D1" w:rsidRDefault="00C3693C" w:rsidP="00C3693C">
      <w:pPr>
        <w:widowControl/>
        <w:tabs>
          <w:tab w:val="left" w:pos="426"/>
        </w:tabs>
        <w:autoSpaceDE/>
        <w:autoSpaceDN/>
        <w:jc w:val="both"/>
        <w:rPr>
          <w:rFonts w:eastAsia="Times New Roman"/>
          <w:b/>
          <w:sz w:val="24"/>
          <w:szCs w:val="24"/>
          <w:lang w:eastAsia="ru-RU"/>
        </w:rPr>
      </w:pPr>
      <w:r w:rsidRPr="007858D1">
        <w:rPr>
          <w:rFonts w:eastAsia="Times New Roman"/>
          <w:b/>
          <w:sz w:val="24"/>
          <w:szCs w:val="24"/>
          <w:lang w:eastAsia="ru-RU"/>
        </w:rPr>
        <w:t>Форма оцінювання знань здобувачів вищої освіти</w:t>
      </w:r>
    </w:p>
    <w:p w:rsidR="00C3693C" w:rsidRPr="007858D1" w:rsidRDefault="00C3693C" w:rsidP="00C3693C">
      <w:pPr>
        <w:widowControl/>
        <w:tabs>
          <w:tab w:val="left" w:pos="426"/>
        </w:tabs>
        <w:autoSpaceDE/>
        <w:autoSpaceDN/>
        <w:jc w:val="both"/>
        <w:rPr>
          <w:rFonts w:eastAsia="Times New Roman"/>
          <w:sz w:val="24"/>
          <w:szCs w:val="24"/>
          <w:lang w:eastAsia="ru-RU"/>
        </w:rPr>
      </w:pPr>
      <w:r w:rsidRPr="007858D1">
        <w:rPr>
          <w:rFonts w:eastAsia="Times New Roman"/>
          <w:sz w:val="24"/>
          <w:szCs w:val="24"/>
          <w:lang w:eastAsia="ru-RU"/>
        </w:rPr>
        <w:t>Формою підсумкового контролю успішності навчання з дисципліни  є залік.</w:t>
      </w:r>
    </w:p>
    <w:p w:rsidR="00C3693C" w:rsidRPr="007858D1" w:rsidRDefault="00C3693C" w:rsidP="00C3693C">
      <w:pPr>
        <w:widowControl/>
        <w:autoSpaceDE/>
        <w:autoSpaceDN/>
        <w:jc w:val="both"/>
        <w:rPr>
          <w:rFonts w:eastAsia="Times New Roman"/>
          <w:b/>
          <w:sz w:val="24"/>
          <w:szCs w:val="24"/>
          <w:lang w:eastAsia="ru-RU"/>
        </w:rPr>
      </w:pPr>
    </w:p>
    <w:p w:rsidR="00C3693C" w:rsidRPr="007858D1" w:rsidRDefault="00C3693C" w:rsidP="00C3693C">
      <w:pPr>
        <w:widowControl/>
        <w:autoSpaceDE/>
        <w:autoSpaceDN/>
        <w:jc w:val="both"/>
        <w:rPr>
          <w:rFonts w:eastAsia="Times New Roman"/>
          <w:b/>
          <w:sz w:val="24"/>
          <w:szCs w:val="24"/>
          <w:lang w:eastAsia="ru-RU"/>
        </w:rPr>
      </w:pPr>
    </w:p>
    <w:p w:rsidR="00C3693C" w:rsidRPr="007858D1" w:rsidRDefault="00C3693C" w:rsidP="00C3693C">
      <w:pPr>
        <w:widowControl/>
        <w:autoSpaceDE/>
        <w:autoSpaceDN/>
        <w:jc w:val="both"/>
        <w:rPr>
          <w:rFonts w:eastAsia="Times New Roman"/>
          <w:b/>
          <w:sz w:val="24"/>
          <w:szCs w:val="24"/>
          <w:lang w:eastAsia="ru-RU"/>
        </w:rPr>
      </w:pPr>
    </w:p>
    <w:p w:rsidR="00C3693C" w:rsidRPr="007858D1" w:rsidRDefault="00C3693C" w:rsidP="00C3693C">
      <w:pPr>
        <w:widowControl/>
        <w:autoSpaceDE/>
        <w:autoSpaceDN/>
        <w:jc w:val="both"/>
        <w:rPr>
          <w:rFonts w:eastAsia="Times New Roman"/>
          <w:b/>
          <w:sz w:val="24"/>
          <w:szCs w:val="24"/>
          <w:lang w:eastAsia="ru-RU"/>
        </w:rPr>
      </w:pPr>
      <w:r w:rsidRPr="007858D1">
        <w:rPr>
          <w:rFonts w:eastAsia="Times New Roman"/>
          <w:b/>
          <w:sz w:val="24"/>
          <w:szCs w:val="24"/>
          <w:lang w:eastAsia="ru-RU"/>
        </w:rPr>
        <w:t>Оцінювання поточної навчальної діяльності (ПНД)</w:t>
      </w:r>
    </w:p>
    <w:p w:rsidR="00C3693C" w:rsidRPr="007858D1" w:rsidRDefault="00C3693C" w:rsidP="00C3693C">
      <w:pPr>
        <w:widowControl/>
        <w:autoSpaceDE/>
        <w:autoSpaceDN/>
        <w:ind w:firstLine="567"/>
        <w:jc w:val="both"/>
        <w:rPr>
          <w:color w:val="000000"/>
          <w:sz w:val="24"/>
          <w:szCs w:val="24"/>
          <w:lang w:eastAsia="ru-RU"/>
        </w:rPr>
      </w:pPr>
      <w:r w:rsidRPr="007858D1">
        <w:rPr>
          <w:sz w:val="24"/>
          <w:szCs w:val="24"/>
          <w:lang w:eastAsia="ru-RU"/>
        </w:rPr>
        <w:t xml:space="preserve">Проводиться відповідно до </w:t>
      </w:r>
      <w:r w:rsidRPr="007858D1">
        <w:rPr>
          <w:color w:val="000000"/>
          <w:sz w:val="24"/>
          <w:szCs w:val="24"/>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C3693C" w:rsidRPr="007858D1" w:rsidRDefault="00C3693C" w:rsidP="00C3693C">
      <w:pPr>
        <w:widowControl/>
        <w:autoSpaceDE/>
        <w:autoSpaceDN/>
        <w:ind w:firstLine="567"/>
        <w:jc w:val="both"/>
        <w:rPr>
          <w:color w:val="000000"/>
          <w:sz w:val="24"/>
          <w:szCs w:val="24"/>
          <w:lang w:eastAsia="ru-RU"/>
        </w:rPr>
      </w:pPr>
    </w:p>
    <w:p w:rsidR="00C3693C" w:rsidRPr="007858D1" w:rsidRDefault="00C3693C" w:rsidP="00C3693C">
      <w:pPr>
        <w:widowControl/>
        <w:autoSpaceDE/>
        <w:autoSpaceDN/>
        <w:jc w:val="both"/>
        <w:rPr>
          <w:b/>
          <w:bCs/>
          <w:iCs/>
          <w:color w:val="000000"/>
          <w:sz w:val="24"/>
          <w:szCs w:val="24"/>
          <w:lang w:eastAsia="ru-RU"/>
        </w:rPr>
      </w:pPr>
      <w:r w:rsidRPr="007858D1">
        <w:rPr>
          <w:b/>
          <w:bCs/>
          <w:iCs/>
          <w:color w:val="000000"/>
          <w:sz w:val="24"/>
          <w:szCs w:val="24"/>
          <w:lang w:eastAsia="ru-RU"/>
        </w:rPr>
        <w:lastRenderedPageBreak/>
        <w:t>Оцінювання поточної навчальної діяльності (ПНД)</w:t>
      </w:r>
    </w:p>
    <w:p w:rsidR="00C3693C" w:rsidRPr="007858D1" w:rsidRDefault="00C3693C" w:rsidP="00C3693C">
      <w:pPr>
        <w:widowControl/>
        <w:autoSpaceDE/>
        <w:autoSpaceDN/>
        <w:ind w:right="50" w:firstLine="567"/>
        <w:jc w:val="both"/>
        <w:rPr>
          <w:color w:val="000000"/>
          <w:sz w:val="24"/>
          <w:szCs w:val="24"/>
          <w:lang w:eastAsia="ru-RU"/>
        </w:rPr>
      </w:pPr>
      <w:r w:rsidRPr="007858D1">
        <w:rPr>
          <w:color w:val="000000"/>
          <w:sz w:val="24"/>
          <w:szCs w:val="24"/>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C3693C" w:rsidRPr="007858D1" w:rsidRDefault="00C3693C" w:rsidP="00C3693C">
      <w:pPr>
        <w:widowControl/>
        <w:suppressAutoHyphens/>
        <w:autoSpaceDE/>
        <w:autoSpaceDN/>
        <w:ind w:right="50" w:firstLine="567"/>
        <w:jc w:val="both"/>
        <w:rPr>
          <w:sz w:val="24"/>
          <w:szCs w:val="24"/>
          <w:lang w:eastAsia="ar-SA"/>
        </w:rPr>
      </w:pPr>
      <w:r w:rsidRPr="007858D1">
        <w:rPr>
          <w:sz w:val="24"/>
          <w:szCs w:val="24"/>
          <w:lang w:eastAsia="ar-SA"/>
        </w:rPr>
        <w:t xml:space="preserve">Підсумковий бал за </w:t>
      </w:r>
      <w:r w:rsidRPr="007858D1">
        <w:rPr>
          <w:color w:val="000000"/>
          <w:sz w:val="24"/>
          <w:szCs w:val="24"/>
          <w:lang w:eastAsia="ar-SA"/>
        </w:rPr>
        <w:t xml:space="preserve">ПНД у семестрі </w:t>
      </w:r>
      <w:r w:rsidRPr="007858D1">
        <w:rPr>
          <w:sz w:val="24"/>
          <w:szCs w:val="24"/>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1. Для зарахування здобувач вищої освіти має отримати від 120 до 200 балів. </w:t>
      </w:r>
    </w:p>
    <w:p w:rsidR="00C3693C" w:rsidRPr="00096FFE" w:rsidRDefault="00C3693C" w:rsidP="00C3693C">
      <w:pPr>
        <w:widowControl/>
        <w:suppressAutoHyphens/>
        <w:autoSpaceDE/>
        <w:autoSpaceDN/>
        <w:ind w:right="-425"/>
        <w:jc w:val="right"/>
        <w:rPr>
          <w:b/>
          <w:sz w:val="24"/>
          <w:szCs w:val="24"/>
          <w:lang w:eastAsia="ar-SA"/>
        </w:rPr>
      </w:pPr>
      <w:r>
        <w:rPr>
          <w:b/>
          <w:sz w:val="24"/>
          <w:szCs w:val="24"/>
          <w:lang w:eastAsia="ar-SA"/>
        </w:rPr>
        <w:t>Таблиця 1</w:t>
      </w:r>
    </w:p>
    <w:p w:rsidR="00C3693C" w:rsidRPr="00096FFE" w:rsidRDefault="00C3693C" w:rsidP="00C3693C">
      <w:pPr>
        <w:widowControl/>
        <w:suppressAutoHyphens/>
        <w:autoSpaceDE/>
        <w:autoSpaceDN/>
        <w:ind w:right="-425"/>
        <w:jc w:val="center"/>
        <w:rPr>
          <w:b/>
          <w:sz w:val="24"/>
          <w:szCs w:val="24"/>
          <w:lang w:eastAsia="ar-SA"/>
        </w:rPr>
      </w:pPr>
      <w:r w:rsidRPr="00096FFE">
        <w:rPr>
          <w:b/>
          <w:sz w:val="24"/>
          <w:szCs w:val="24"/>
          <w:lang w:eastAsia="ar-SA"/>
        </w:rPr>
        <w:t>Перерахунок середньої оцінки за поточну діяльність у багатобальну шкалу</w:t>
      </w:r>
    </w:p>
    <w:p w:rsidR="00C3693C" w:rsidRPr="00096FFE" w:rsidRDefault="00C3693C" w:rsidP="00C3693C">
      <w:pPr>
        <w:widowControl/>
        <w:suppressAutoHyphens/>
        <w:autoSpaceDE/>
        <w:autoSpaceDN/>
        <w:ind w:right="-425"/>
        <w:jc w:val="center"/>
        <w:rPr>
          <w:b/>
          <w:sz w:val="24"/>
          <w:szCs w:val="24"/>
          <w:lang w:val="ru-RU" w:eastAsia="ar-SA"/>
        </w:rPr>
      </w:pPr>
      <w:r w:rsidRPr="00096FFE">
        <w:rPr>
          <w:b/>
          <w:sz w:val="24"/>
          <w:szCs w:val="24"/>
          <w:lang w:eastAsia="ar-SA"/>
        </w:rPr>
        <w:t xml:space="preserve">(для дисциплін, що завершуються заліком) </w:t>
      </w:r>
    </w:p>
    <w:p w:rsidR="00C3693C" w:rsidRPr="00096FFE" w:rsidRDefault="00C3693C" w:rsidP="00C3693C">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4-бальна шкала</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200-бальна шкала</w:t>
            </w:r>
          </w:p>
        </w:tc>
        <w:tc>
          <w:tcPr>
            <w:tcW w:w="709" w:type="dxa"/>
            <w:vMerge w:val="restart"/>
            <w:tcBorders>
              <w:top w:val="nil"/>
            </w:tcBorders>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4-бальна шкала</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200-бальна шкала</w:t>
            </w:r>
          </w:p>
        </w:tc>
        <w:tc>
          <w:tcPr>
            <w:tcW w:w="235" w:type="dxa"/>
            <w:vMerge w:val="restart"/>
            <w:tcBorders>
              <w:top w:val="nil"/>
            </w:tcBorders>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4-бальна шкала</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200-бальна шкала</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5</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200</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4.22-4,23</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169</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3.45-3,46</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138</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4.97-4,99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199</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4.19-4,21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168</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3.42-3,44</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137</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4.95-4,96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198</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4.17-4,18</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167</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3.4-3,41</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136</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4.92-4,94</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197</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4.14-4,16</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166</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3.37-3,39</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135</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4.9-4,91</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196</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4.12-4,13</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165</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3.35-3,36</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134</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4.87-4,89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195</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4.09-4,11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164</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3.32-3,34</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133</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4.85-4,86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194</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4.07-4,08</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163</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3.3-3,31</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132</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4.82-4,84</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193</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4.04-4,06</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162</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3.27-3,29</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131</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4.8-4,81</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192</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4.02-4,03</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161</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3.25-3,26</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130</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4.77-4,79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191</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3.99-4,01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160</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3.22-3,24</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129</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4.75-4,76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190</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3.97-3,98</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159</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3.2-3,21</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128</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4.72-4,74</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189</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3.94-3,96</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158</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3.17-3,19</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127</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4.7-4,71</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188</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3.92-3,93</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157</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3.15-3,16</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126</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4.67-4,69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187</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3.89-3,91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156</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3.12-3,14</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125</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4.65-4,66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186</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3.87-3,88</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155</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3.1-3,11</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124</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4.62-4,64</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185</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3.84-3,86</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154</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3.07-3,09</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123</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4.6-4,61</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184</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3.82-3,83</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153</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3.05-3,06</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122</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4.57-4,59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183</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3.79-3,81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152</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3.02-3,04</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121</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4.54-4,56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182</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3.77-3,78</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151</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3-3,01</w:t>
            </w:r>
          </w:p>
        </w:tc>
        <w:tc>
          <w:tcPr>
            <w:tcW w:w="159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120</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4.52-4,53</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181</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3.74-3,76</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150</w:t>
            </w:r>
          </w:p>
        </w:tc>
        <w:tc>
          <w:tcPr>
            <w:tcW w:w="235" w:type="dxa"/>
            <w:vMerge/>
          </w:tcPr>
          <w:p w:rsidR="00C3693C" w:rsidRPr="00096FFE" w:rsidRDefault="00C3693C" w:rsidP="0049679A">
            <w:pPr>
              <w:widowControl/>
              <w:autoSpaceDE/>
              <w:autoSpaceDN/>
              <w:jc w:val="center"/>
              <w:rPr>
                <w:b/>
                <w:sz w:val="24"/>
                <w:szCs w:val="24"/>
                <w:lang w:val="en-US" w:eastAsia="ru-RU"/>
              </w:rPr>
            </w:pPr>
          </w:p>
        </w:tc>
        <w:tc>
          <w:tcPr>
            <w:tcW w:w="1454" w:type="dxa"/>
            <w:vAlign w:val="bottom"/>
          </w:tcPr>
          <w:p w:rsidR="00C3693C" w:rsidRPr="00096FFE" w:rsidRDefault="00C3693C" w:rsidP="0049679A">
            <w:pPr>
              <w:widowControl/>
              <w:autoSpaceDE/>
              <w:autoSpaceDN/>
              <w:snapToGrid w:val="0"/>
              <w:jc w:val="center"/>
              <w:rPr>
                <w:b/>
                <w:sz w:val="24"/>
                <w:szCs w:val="24"/>
                <w:lang w:eastAsia="ru-RU"/>
              </w:rPr>
            </w:pPr>
            <w:r w:rsidRPr="00096FFE">
              <w:rPr>
                <w:b/>
                <w:spacing w:val="-6"/>
                <w:sz w:val="24"/>
                <w:szCs w:val="24"/>
                <w:lang w:eastAsia="ru-RU"/>
              </w:rPr>
              <w:t>Менше</w:t>
            </w:r>
            <w:r w:rsidRPr="00096FFE">
              <w:rPr>
                <w:b/>
                <w:sz w:val="24"/>
                <w:szCs w:val="24"/>
                <w:lang w:eastAsia="ru-RU"/>
              </w:rPr>
              <w:t xml:space="preserve"> 3</w:t>
            </w:r>
          </w:p>
        </w:tc>
        <w:tc>
          <w:tcPr>
            <w:tcW w:w="1599" w:type="dxa"/>
            <w:vAlign w:val="bottom"/>
          </w:tcPr>
          <w:p w:rsidR="00C3693C" w:rsidRPr="00096FFE" w:rsidRDefault="00C3693C" w:rsidP="0049679A">
            <w:pPr>
              <w:widowControl/>
              <w:autoSpaceDE/>
              <w:autoSpaceDN/>
              <w:snapToGrid w:val="0"/>
              <w:jc w:val="center"/>
              <w:rPr>
                <w:b/>
                <w:sz w:val="24"/>
                <w:szCs w:val="24"/>
                <w:lang w:eastAsia="ru-RU"/>
              </w:rPr>
            </w:pPr>
            <w:r w:rsidRPr="00096FFE">
              <w:rPr>
                <w:b/>
                <w:sz w:val="24"/>
                <w:szCs w:val="24"/>
                <w:lang w:eastAsia="ru-RU"/>
              </w:rPr>
              <w:t>Недостатньо</w:t>
            </w: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4.5-4,51</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180</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3.72-3,73</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149</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C3693C" w:rsidRPr="00096FFE" w:rsidRDefault="00C3693C" w:rsidP="0049679A">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C3693C" w:rsidRPr="00096FFE" w:rsidRDefault="00C3693C" w:rsidP="0049679A">
            <w:pPr>
              <w:widowControl/>
              <w:autoSpaceDE/>
              <w:autoSpaceDN/>
              <w:snapToGrid w:val="0"/>
              <w:jc w:val="center"/>
              <w:rPr>
                <w:sz w:val="24"/>
                <w:szCs w:val="24"/>
                <w:lang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4.47-4,49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179</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3.7-3,71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148</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C3693C" w:rsidRPr="00096FFE" w:rsidRDefault="00C3693C" w:rsidP="0049679A">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C3693C" w:rsidRPr="00096FFE" w:rsidRDefault="00C3693C" w:rsidP="0049679A">
            <w:pPr>
              <w:widowControl/>
              <w:autoSpaceDE/>
              <w:autoSpaceDN/>
              <w:snapToGrid w:val="0"/>
              <w:jc w:val="center"/>
              <w:rPr>
                <w:b/>
                <w:sz w:val="24"/>
                <w:szCs w:val="24"/>
                <w:lang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4.45-4,46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178</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3.67-3,69</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147</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C3693C" w:rsidRPr="00096FFE" w:rsidRDefault="00C3693C" w:rsidP="0049679A">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C3693C" w:rsidRPr="00096FFE" w:rsidRDefault="00C3693C" w:rsidP="0049679A">
            <w:pPr>
              <w:widowControl/>
              <w:autoSpaceDE/>
              <w:autoSpaceDN/>
              <w:snapToGrid w:val="0"/>
              <w:jc w:val="center"/>
              <w:rPr>
                <w:b/>
                <w:sz w:val="24"/>
                <w:szCs w:val="24"/>
                <w:lang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4.42-4,44</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177</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3.65-3,66</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146</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C3693C" w:rsidRPr="00096FFE" w:rsidRDefault="00C3693C" w:rsidP="0049679A">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C3693C" w:rsidRPr="00096FFE" w:rsidRDefault="00C3693C" w:rsidP="0049679A">
            <w:pPr>
              <w:widowControl/>
              <w:autoSpaceDE/>
              <w:autoSpaceDN/>
              <w:snapToGrid w:val="0"/>
              <w:jc w:val="center"/>
              <w:rPr>
                <w:sz w:val="24"/>
                <w:szCs w:val="24"/>
                <w:lang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4.4-4,41</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176</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3.62-3,64</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145</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C3693C" w:rsidRPr="00096FFE" w:rsidRDefault="00C3693C" w:rsidP="0049679A">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C3693C" w:rsidRPr="00096FFE" w:rsidRDefault="00C3693C" w:rsidP="0049679A">
            <w:pPr>
              <w:widowControl/>
              <w:autoSpaceDE/>
              <w:autoSpaceDN/>
              <w:snapToGrid w:val="0"/>
              <w:jc w:val="center"/>
              <w:rPr>
                <w:sz w:val="24"/>
                <w:szCs w:val="24"/>
                <w:lang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4.37-4,39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175</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3.6-3,61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144</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C3693C" w:rsidRPr="00096FFE" w:rsidRDefault="00C3693C" w:rsidP="0049679A">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C3693C" w:rsidRPr="00096FFE" w:rsidRDefault="00C3693C" w:rsidP="0049679A">
            <w:pPr>
              <w:widowControl/>
              <w:autoSpaceDE/>
              <w:autoSpaceDN/>
              <w:snapToGrid w:val="0"/>
              <w:jc w:val="center"/>
              <w:rPr>
                <w:b/>
                <w:sz w:val="24"/>
                <w:szCs w:val="24"/>
                <w:lang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4.35-4,36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174</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3.57-3,59</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143</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c>
          <w:tcPr>
            <w:tcW w:w="1599"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4.32-4,34</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173</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3.55-3,56</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142</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c>
          <w:tcPr>
            <w:tcW w:w="1599"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4.3-4,31</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172</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3.52-3,54</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141</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c>
          <w:tcPr>
            <w:tcW w:w="1599"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4,27-4,29</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171</w:t>
            </w:r>
          </w:p>
        </w:tc>
        <w:tc>
          <w:tcPr>
            <w:tcW w:w="709" w:type="dxa"/>
            <w:vMerge/>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3.5-3,51</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140</w:t>
            </w:r>
          </w:p>
        </w:tc>
        <w:tc>
          <w:tcPr>
            <w:tcW w:w="235" w:type="dxa"/>
            <w:vMerge/>
            <w:tcBorders>
              <w:right w:val="nil"/>
            </w:tcBorders>
          </w:tcPr>
          <w:p w:rsidR="00C3693C" w:rsidRPr="00096FFE" w:rsidRDefault="00C3693C" w:rsidP="0049679A">
            <w:pPr>
              <w:widowControl/>
              <w:autoSpaceDE/>
              <w:autoSpaceDN/>
              <w:jc w:val="center"/>
              <w:rPr>
                <w:b/>
                <w:sz w:val="24"/>
                <w:szCs w:val="24"/>
                <w:lang w:val="en-US" w:eastAsia="ru-RU"/>
              </w:rPr>
            </w:pPr>
          </w:p>
        </w:tc>
        <w:tc>
          <w:tcPr>
            <w:tcW w:w="1454"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c>
          <w:tcPr>
            <w:tcW w:w="1599"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r>
      <w:tr w:rsidR="00C3693C" w:rsidRPr="00096FFE" w:rsidTr="0049679A">
        <w:trPr>
          <w:jc w:val="center"/>
        </w:trPr>
        <w:tc>
          <w:tcPr>
            <w:tcW w:w="1504"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4.24-4,26</w:t>
            </w:r>
          </w:p>
        </w:tc>
        <w:tc>
          <w:tcPr>
            <w:tcW w:w="135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170</w:t>
            </w:r>
          </w:p>
        </w:tc>
        <w:tc>
          <w:tcPr>
            <w:tcW w:w="709" w:type="dxa"/>
            <w:vMerge/>
            <w:tcBorders>
              <w:bottom w:val="nil"/>
            </w:tcBorders>
          </w:tcPr>
          <w:p w:rsidR="00C3693C" w:rsidRPr="00096FFE" w:rsidRDefault="00C3693C" w:rsidP="0049679A">
            <w:pPr>
              <w:widowControl/>
              <w:autoSpaceDE/>
              <w:autoSpaceDN/>
              <w:jc w:val="center"/>
              <w:rPr>
                <w:b/>
                <w:sz w:val="24"/>
                <w:szCs w:val="24"/>
                <w:lang w:val="en-US" w:eastAsia="ru-RU"/>
              </w:rPr>
            </w:pPr>
          </w:p>
        </w:tc>
        <w:tc>
          <w:tcPr>
            <w:tcW w:w="1641"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3.47-3,49</w:t>
            </w:r>
          </w:p>
        </w:tc>
        <w:tc>
          <w:tcPr>
            <w:tcW w:w="909" w:type="dxa"/>
            <w:vAlign w:val="bottom"/>
          </w:tcPr>
          <w:p w:rsidR="00C3693C" w:rsidRPr="00096FFE" w:rsidRDefault="00C3693C" w:rsidP="0049679A">
            <w:pPr>
              <w:widowControl/>
              <w:autoSpaceDE/>
              <w:autoSpaceDN/>
              <w:snapToGrid w:val="0"/>
              <w:jc w:val="center"/>
              <w:rPr>
                <w:sz w:val="24"/>
                <w:szCs w:val="24"/>
                <w:lang w:eastAsia="ru-RU"/>
              </w:rPr>
            </w:pPr>
            <w:r w:rsidRPr="00096FFE">
              <w:rPr>
                <w:sz w:val="24"/>
                <w:szCs w:val="24"/>
                <w:lang w:eastAsia="ru-RU"/>
              </w:rPr>
              <w:t>139</w:t>
            </w:r>
          </w:p>
        </w:tc>
        <w:tc>
          <w:tcPr>
            <w:tcW w:w="235" w:type="dxa"/>
            <w:vMerge/>
            <w:tcBorders>
              <w:bottom w:val="nil"/>
              <w:right w:val="nil"/>
            </w:tcBorders>
          </w:tcPr>
          <w:p w:rsidR="00C3693C" w:rsidRPr="00096FFE" w:rsidRDefault="00C3693C" w:rsidP="0049679A">
            <w:pPr>
              <w:widowControl/>
              <w:autoSpaceDE/>
              <w:autoSpaceDN/>
              <w:jc w:val="center"/>
              <w:rPr>
                <w:b/>
                <w:sz w:val="24"/>
                <w:szCs w:val="24"/>
                <w:lang w:val="en-US" w:eastAsia="ru-RU"/>
              </w:rPr>
            </w:pPr>
          </w:p>
        </w:tc>
        <w:tc>
          <w:tcPr>
            <w:tcW w:w="1454"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c>
          <w:tcPr>
            <w:tcW w:w="1599" w:type="dxa"/>
            <w:tcBorders>
              <w:top w:val="nil"/>
              <w:left w:val="nil"/>
              <w:bottom w:val="nil"/>
              <w:right w:val="nil"/>
            </w:tcBorders>
          </w:tcPr>
          <w:p w:rsidR="00C3693C" w:rsidRPr="00096FFE" w:rsidRDefault="00C3693C" w:rsidP="0049679A">
            <w:pPr>
              <w:widowControl/>
              <w:autoSpaceDE/>
              <w:autoSpaceDN/>
              <w:jc w:val="center"/>
              <w:rPr>
                <w:b/>
                <w:sz w:val="24"/>
                <w:szCs w:val="24"/>
                <w:lang w:val="en-US" w:eastAsia="ru-RU"/>
              </w:rPr>
            </w:pPr>
          </w:p>
        </w:tc>
      </w:tr>
    </w:tbl>
    <w:p w:rsidR="00C3693C" w:rsidRPr="00096FFE" w:rsidRDefault="00C3693C" w:rsidP="00C3693C">
      <w:pPr>
        <w:widowControl/>
        <w:autoSpaceDE/>
        <w:autoSpaceDN/>
        <w:jc w:val="center"/>
        <w:rPr>
          <w:b/>
          <w:sz w:val="24"/>
          <w:szCs w:val="24"/>
          <w:lang w:val="en-US" w:eastAsia="ru-RU"/>
        </w:rPr>
      </w:pPr>
    </w:p>
    <w:p w:rsidR="00C3693C" w:rsidRPr="007858D1" w:rsidRDefault="00C3693C" w:rsidP="00C3693C">
      <w:pPr>
        <w:widowControl/>
        <w:autoSpaceDE/>
        <w:autoSpaceDN/>
        <w:ind w:firstLine="851"/>
        <w:jc w:val="both"/>
        <w:rPr>
          <w:b/>
          <w:bCs/>
          <w:iCs/>
          <w:sz w:val="24"/>
          <w:szCs w:val="24"/>
          <w:lang w:eastAsia="ru-RU"/>
        </w:rPr>
      </w:pPr>
      <w:r w:rsidRPr="007858D1">
        <w:rPr>
          <w:b/>
          <w:bCs/>
          <w:iCs/>
          <w:sz w:val="24"/>
          <w:szCs w:val="24"/>
          <w:lang w:eastAsia="ru-RU"/>
        </w:rPr>
        <w:t>Оцінювання індивідуальних завдань</w:t>
      </w:r>
    </w:p>
    <w:p w:rsidR="00C3693C" w:rsidRPr="007858D1" w:rsidRDefault="00C3693C" w:rsidP="00C3693C">
      <w:pPr>
        <w:widowControl/>
        <w:suppressAutoHyphens/>
        <w:autoSpaceDE/>
        <w:autoSpaceDN/>
        <w:ind w:right="50" w:firstLine="851"/>
        <w:jc w:val="both"/>
        <w:rPr>
          <w:sz w:val="24"/>
          <w:szCs w:val="24"/>
          <w:lang w:eastAsia="ar-SA"/>
        </w:rPr>
      </w:pPr>
      <w:r w:rsidRPr="007858D1">
        <w:rPr>
          <w:sz w:val="24"/>
          <w:szCs w:val="24"/>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7858D1">
        <w:rPr>
          <w:b/>
          <w:bCs/>
          <w:sz w:val="24"/>
          <w:szCs w:val="24"/>
          <w:lang w:eastAsia="ar-SA"/>
        </w:rPr>
        <w:t>не більше 10).</w:t>
      </w:r>
      <w:r w:rsidRPr="007858D1">
        <w:rPr>
          <w:sz w:val="24"/>
          <w:szCs w:val="24"/>
          <w:lang w:eastAsia="ar-SA"/>
        </w:rPr>
        <w:t xml:space="preserve"> </w:t>
      </w:r>
      <w:r w:rsidRPr="007858D1">
        <w:rPr>
          <w:sz w:val="24"/>
          <w:szCs w:val="24"/>
          <w:lang w:eastAsia="ar-SA"/>
        </w:rPr>
        <w:lastRenderedPageBreak/>
        <w:t xml:space="preserve">Бали за індивідуальні завдання одноразово нараховуються </w:t>
      </w:r>
      <w:r w:rsidRPr="007858D1">
        <w:rPr>
          <w:sz w:val="24"/>
          <w:szCs w:val="24"/>
          <w:u w:val="single"/>
          <w:lang w:eastAsia="ar-SA"/>
        </w:rPr>
        <w:t>тільки комісійно</w:t>
      </w:r>
      <w:r w:rsidRPr="007858D1">
        <w:rPr>
          <w:sz w:val="24"/>
          <w:szCs w:val="24"/>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C3693C" w:rsidRPr="007858D1" w:rsidRDefault="00C3693C" w:rsidP="00C3693C">
      <w:pPr>
        <w:widowControl/>
        <w:autoSpaceDE/>
        <w:autoSpaceDN/>
        <w:ind w:firstLine="851"/>
        <w:jc w:val="both"/>
        <w:rPr>
          <w:b/>
          <w:bCs/>
          <w:iCs/>
          <w:sz w:val="24"/>
          <w:szCs w:val="24"/>
          <w:lang w:eastAsia="ru-RU"/>
        </w:rPr>
      </w:pPr>
      <w:r w:rsidRPr="007858D1">
        <w:rPr>
          <w:b/>
          <w:bCs/>
          <w:iCs/>
          <w:sz w:val="24"/>
          <w:szCs w:val="24"/>
          <w:lang w:eastAsia="ru-RU"/>
        </w:rPr>
        <w:t>Оцінювання самостійної роботи здобувачів вищої освіти</w:t>
      </w:r>
    </w:p>
    <w:p w:rsidR="00C3693C" w:rsidRPr="007858D1" w:rsidRDefault="00C3693C" w:rsidP="00C3693C">
      <w:pPr>
        <w:widowControl/>
        <w:suppressAutoHyphens/>
        <w:autoSpaceDE/>
        <w:autoSpaceDN/>
        <w:ind w:right="50" w:firstLine="851"/>
        <w:jc w:val="both"/>
        <w:rPr>
          <w:sz w:val="24"/>
          <w:szCs w:val="24"/>
          <w:lang w:eastAsia="ar-SA"/>
        </w:rPr>
      </w:pPr>
      <w:r w:rsidRPr="007858D1">
        <w:rPr>
          <w:sz w:val="24"/>
          <w:szCs w:val="24"/>
          <w:lang w:eastAsia="ar-SA"/>
        </w:rPr>
        <w:t>Засвоєння тем, які виносяться лише на самостійну роботу, перевіряється під час практичних занять та</w:t>
      </w:r>
      <w:r w:rsidRPr="007858D1">
        <w:rPr>
          <w:bCs/>
          <w:iCs/>
          <w:sz w:val="24"/>
          <w:szCs w:val="24"/>
          <w:lang w:eastAsia="ar-SA"/>
        </w:rPr>
        <w:t xml:space="preserve"> заліку</w:t>
      </w:r>
      <w:r w:rsidRPr="007858D1">
        <w:rPr>
          <w:sz w:val="24"/>
          <w:szCs w:val="24"/>
          <w:lang w:eastAsia="ar-SA"/>
        </w:rPr>
        <w:t xml:space="preserve">. </w:t>
      </w:r>
    </w:p>
    <w:p w:rsidR="00C3693C" w:rsidRPr="007858D1" w:rsidRDefault="00C3693C" w:rsidP="00C3693C">
      <w:pPr>
        <w:widowControl/>
        <w:autoSpaceDE/>
        <w:autoSpaceDN/>
        <w:ind w:firstLine="851"/>
        <w:jc w:val="both"/>
        <w:rPr>
          <w:rFonts w:eastAsia="Times New Roman"/>
          <w:b/>
          <w:sz w:val="24"/>
          <w:szCs w:val="24"/>
          <w:lang w:eastAsia="ru-RU"/>
        </w:rPr>
      </w:pPr>
      <w:r w:rsidRPr="007858D1">
        <w:rPr>
          <w:rFonts w:eastAsia="Times New Roman"/>
          <w:b/>
          <w:sz w:val="24"/>
          <w:szCs w:val="24"/>
          <w:lang w:eastAsia="ru-RU"/>
        </w:rPr>
        <w:t xml:space="preserve">Оцінка з дисципліни </w:t>
      </w:r>
    </w:p>
    <w:p w:rsidR="00C3693C" w:rsidRPr="007858D1" w:rsidRDefault="00C3693C" w:rsidP="00C3693C">
      <w:pPr>
        <w:widowControl/>
        <w:autoSpaceDE/>
        <w:autoSpaceDN/>
        <w:ind w:firstLine="851"/>
        <w:jc w:val="both"/>
        <w:rPr>
          <w:b/>
          <w:sz w:val="24"/>
          <w:szCs w:val="24"/>
          <w:highlight w:val="yellow"/>
          <w:lang w:eastAsia="ru-RU"/>
        </w:rPr>
      </w:pPr>
      <w:r w:rsidRPr="007858D1">
        <w:rPr>
          <w:sz w:val="24"/>
          <w:szCs w:val="24"/>
          <w:lang w:eastAsia="ru-RU"/>
        </w:rPr>
        <w:t>Дисципліна «</w:t>
      </w:r>
      <w:r w:rsidR="00E50612" w:rsidRPr="007858D1">
        <w:rPr>
          <w:sz w:val="24"/>
          <w:szCs w:val="24"/>
        </w:rPr>
        <w:t>Методологія наукової роботи</w:t>
      </w:r>
      <w:r w:rsidRPr="007858D1">
        <w:rPr>
          <w:sz w:val="24"/>
          <w:szCs w:val="24"/>
          <w:lang w:eastAsia="ru-RU"/>
        </w:rPr>
        <w:t>» вивчається протягом 1-го року навчання  та завершуються заліком.</w:t>
      </w:r>
    </w:p>
    <w:p w:rsidR="00C3693C" w:rsidRPr="007858D1" w:rsidRDefault="00C3693C" w:rsidP="00C3693C">
      <w:pPr>
        <w:widowControl/>
        <w:autoSpaceDE/>
        <w:autoSpaceDN/>
        <w:ind w:firstLine="851"/>
        <w:jc w:val="both"/>
        <w:rPr>
          <w:rFonts w:eastAsia="Times New Roman"/>
          <w:sz w:val="24"/>
          <w:szCs w:val="24"/>
          <w:lang w:eastAsia="ru-RU"/>
        </w:rPr>
      </w:pPr>
    </w:p>
    <w:p w:rsidR="00C3693C" w:rsidRPr="007858D1" w:rsidRDefault="00C3693C" w:rsidP="00C3693C">
      <w:pPr>
        <w:widowControl/>
        <w:autoSpaceDE/>
        <w:autoSpaceDN/>
        <w:ind w:firstLine="851"/>
        <w:jc w:val="both"/>
        <w:rPr>
          <w:rFonts w:eastAsia="Times New Roman"/>
          <w:sz w:val="24"/>
          <w:szCs w:val="24"/>
          <w:lang w:eastAsia="ru-RU"/>
        </w:rPr>
      </w:pPr>
      <w:r w:rsidRPr="007858D1">
        <w:rPr>
          <w:rFonts w:eastAsia="Times New Roman"/>
          <w:b/>
          <w:sz w:val="24"/>
          <w:szCs w:val="24"/>
          <w:lang w:eastAsia="ru-RU"/>
        </w:rPr>
        <w:t>Технологія оцінювання дисципліни</w:t>
      </w:r>
      <w:r w:rsidRPr="007858D1">
        <w:rPr>
          <w:rFonts w:eastAsia="Times New Roman"/>
          <w:sz w:val="24"/>
          <w:szCs w:val="24"/>
          <w:lang w:eastAsia="ru-RU"/>
        </w:rPr>
        <w:t xml:space="preserve"> з «Інструкції з оцінювання навчальної діяльності здобувачів вищої освіти…»). </w:t>
      </w:r>
    </w:p>
    <w:p w:rsidR="00C3693C" w:rsidRPr="007858D1" w:rsidRDefault="00C3693C" w:rsidP="00C3693C">
      <w:pPr>
        <w:widowControl/>
        <w:autoSpaceDE/>
        <w:autoSpaceDN/>
        <w:ind w:firstLine="851"/>
        <w:jc w:val="both"/>
        <w:rPr>
          <w:sz w:val="24"/>
          <w:szCs w:val="24"/>
          <w:lang w:eastAsia="ru-RU"/>
        </w:rPr>
      </w:pPr>
      <w:r w:rsidRPr="007858D1">
        <w:rPr>
          <w:sz w:val="24"/>
          <w:szCs w:val="24"/>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7858D1">
        <w:rPr>
          <w:bCs/>
          <w:iCs/>
          <w:sz w:val="24"/>
          <w:szCs w:val="24"/>
          <w:lang w:eastAsia="ru-RU"/>
        </w:rPr>
        <w:t xml:space="preserve">індивідуальних завдань здобувача вищої освіти </w:t>
      </w:r>
      <w:r w:rsidRPr="007858D1">
        <w:rPr>
          <w:sz w:val="24"/>
          <w:szCs w:val="24"/>
          <w:lang w:eastAsia="ru-RU"/>
        </w:rPr>
        <w:t xml:space="preserve">і становить </w:t>
      </w:r>
      <w:r w:rsidRPr="007858D1">
        <w:rPr>
          <w:color w:val="000000"/>
          <w:sz w:val="24"/>
          <w:szCs w:val="24"/>
          <w:lang w:val="en-US" w:eastAsia="ru-RU"/>
        </w:rPr>
        <w:t>min</w:t>
      </w:r>
      <w:r w:rsidRPr="007858D1">
        <w:rPr>
          <w:color w:val="000000"/>
          <w:sz w:val="24"/>
          <w:szCs w:val="24"/>
          <w:lang w:eastAsia="ru-RU"/>
        </w:rPr>
        <w:t xml:space="preserve"> – </w:t>
      </w:r>
      <w:r w:rsidRPr="007858D1">
        <w:rPr>
          <w:color w:val="000000"/>
          <w:spacing w:val="-4"/>
          <w:sz w:val="24"/>
          <w:szCs w:val="24"/>
          <w:lang w:eastAsia="ru-RU"/>
        </w:rPr>
        <w:t xml:space="preserve">120 до </w:t>
      </w:r>
      <w:r w:rsidRPr="007858D1">
        <w:rPr>
          <w:color w:val="000000"/>
          <w:sz w:val="24"/>
          <w:szCs w:val="24"/>
          <w:lang w:val="en-US" w:eastAsia="ru-RU"/>
        </w:rPr>
        <w:t>max</w:t>
      </w:r>
      <w:r w:rsidRPr="007858D1">
        <w:rPr>
          <w:color w:val="000000"/>
          <w:sz w:val="24"/>
          <w:szCs w:val="24"/>
          <w:lang w:eastAsia="ru-RU"/>
        </w:rPr>
        <w:t xml:space="preserve"> – 200.</w:t>
      </w:r>
      <w:r w:rsidRPr="007858D1">
        <w:rPr>
          <w:b/>
          <w:sz w:val="24"/>
          <w:szCs w:val="24"/>
          <w:lang w:eastAsia="ru-RU"/>
        </w:rPr>
        <w:t xml:space="preserve"> </w:t>
      </w:r>
      <w:r w:rsidRPr="007858D1">
        <w:rPr>
          <w:sz w:val="24"/>
          <w:szCs w:val="24"/>
          <w:lang w:eastAsia="ru-RU"/>
        </w:rPr>
        <w:t xml:space="preserve">Відповідність оцінок за </w:t>
      </w:r>
      <w:r w:rsidRPr="007858D1">
        <w:rPr>
          <w:spacing w:val="6"/>
          <w:sz w:val="24"/>
          <w:szCs w:val="24"/>
          <w:lang w:eastAsia="ru-RU"/>
        </w:rPr>
        <w:t>200 бальною шкалою, чотирибальною (національною) шкалою та шкалою ЄСТ</w:t>
      </w:r>
      <w:r w:rsidRPr="007858D1">
        <w:rPr>
          <w:spacing w:val="6"/>
          <w:sz w:val="24"/>
          <w:szCs w:val="24"/>
          <w:lang w:val="en-US" w:eastAsia="ru-RU"/>
        </w:rPr>
        <w:t>S</w:t>
      </w:r>
      <w:r w:rsidRPr="007858D1">
        <w:rPr>
          <w:color w:val="000000"/>
          <w:sz w:val="24"/>
          <w:szCs w:val="24"/>
          <w:lang w:eastAsia="ru-RU"/>
        </w:rPr>
        <w:t xml:space="preserve"> наведена у таблиці.</w:t>
      </w:r>
      <w:r w:rsidRPr="007858D1">
        <w:rPr>
          <w:sz w:val="24"/>
          <w:szCs w:val="24"/>
          <w:lang w:eastAsia="ru-RU"/>
        </w:rPr>
        <w:t xml:space="preserve"> </w:t>
      </w:r>
    </w:p>
    <w:p w:rsidR="00C3693C" w:rsidRPr="00096FFE" w:rsidRDefault="00C3693C" w:rsidP="00C3693C">
      <w:pPr>
        <w:widowControl/>
        <w:autoSpaceDE/>
        <w:autoSpaceDN/>
        <w:ind w:firstLine="851"/>
        <w:jc w:val="right"/>
        <w:rPr>
          <w:sz w:val="28"/>
          <w:szCs w:val="28"/>
          <w:lang w:eastAsia="ru-RU"/>
        </w:rPr>
      </w:pPr>
      <w:r>
        <w:rPr>
          <w:sz w:val="28"/>
          <w:szCs w:val="28"/>
          <w:lang w:eastAsia="ru-RU"/>
        </w:rPr>
        <w:t>Таблиця 2</w:t>
      </w:r>
    </w:p>
    <w:p w:rsidR="00C3693C" w:rsidRPr="00096FFE" w:rsidRDefault="00C3693C" w:rsidP="00C3693C">
      <w:pPr>
        <w:widowControl/>
        <w:autoSpaceDE/>
        <w:autoSpaceDN/>
        <w:ind w:firstLine="709"/>
        <w:jc w:val="center"/>
        <w:rPr>
          <w:b/>
          <w:spacing w:val="6"/>
          <w:sz w:val="24"/>
          <w:szCs w:val="24"/>
          <w:lang w:eastAsia="ru-RU"/>
        </w:rPr>
      </w:pPr>
      <w:r w:rsidRPr="00096FFE">
        <w:rPr>
          <w:b/>
          <w:sz w:val="24"/>
          <w:szCs w:val="24"/>
          <w:lang w:eastAsia="ru-RU"/>
        </w:rPr>
        <w:t xml:space="preserve">Відповідність оцінок за </w:t>
      </w:r>
      <w:r w:rsidRPr="00096FFE">
        <w:rPr>
          <w:b/>
          <w:spacing w:val="6"/>
          <w:sz w:val="24"/>
          <w:szCs w:val="24"/>
          <w:lang w:eastAsia="ru-RU"/>
        </w:rPr>
        <w:t xml:space="preserve">200 бальною шкалою, </w:t>
      </w:r>
    </w:p>
    <w:p w:rsidR="00C3693C" w:rsidRPr="00096FFE" w:rsidRDefault="00C3693C" w:rsidP="00C3693C">
      <w:pPr>
        <w:widowControl/>
        <w:autoSpaceDE/>
        <w:autoSpaceDN/>
        <w:ind w:firstLine="709"/>
        <w:jc w:val="center"/>
        <w:rPr>
          <w:b/>
          <w:spacing w:val="6"/>
          <w:sz w:val="24"/>
          <w:szCs w:val="24"/>
          <w:lang w:eastAsia="ru-RU"/>
        </w:rPr>
      </w:pPr>
      <w:r w:rsidRPr="00096FFE">
        <w:rPr>
          <w:b/>
          <w:spacing w:val="6"/>
          <w:sz w:val="24"/>
          <w:szCs w:val="24"/>
          <w:lang w:eastAsia="ru-RU"/>
        </w:rPr>
        <w:t>чотирибальною</w:t>
      </w:r>
      <w:r w:rsidRPr="00096FFE">
        <w:rPr>
          <w:b/>
          <w:spacing w:val="6"/>
          <w:sz w:val="24"/>
          <w:szCs w:val="24"/>
          <w:lang w:val="ru-RU" w:eastAsia="ru-RU"/>
        </w:rPr>
        <w:t xml:space="preserve"> (</w:t>
      </w:r>
      <w:r w:rsidRPr="00096FFE">
        <w:rPr>
          <w:b/>
          <w:spacing w:val="6"/>
          <w:sz w:val="24"/>
          <w:szCs w:val="24"/>
          <w:lang w:eastAsia="ru-RU"/>
        </w:rPr>
        <w:t>національною) шкалою та шкалою ЄСТ</w:t>
      </w:r>
      <w:r w:rsidRPr="00096FFE">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3693C" w:rsidRPr="00096FFE" w:rsidTr="0049679A">
        <w:trPr>
          <w:jc w:val="center"/>
        </w:trPr>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 xml:space="preserve">Оцінка </w:t>
            </w:r>
          </w:p>
          <w:p w:rsidR="00C3693C" w:rsidRPr="00096FFE" w:rsidRDefault="00C3693C" w:rsidP="0049679A">
            <w:pPr>
              <w:widowControl/>
              <w:autoSpaceDE/>
              <w:autoSpaceDN/>
              <w:jc w:val="center"/>
              <w:rPr>
                <w:sz w:val="24"/>
                <w:szCs w:val="24"/>
                <w:lang w:eastAsia="ru-RU"/>
              </w:rPr>
            </w:pPr>
            <w:r w:rsidRPr="00096FFE">
              <w:rPr>
                <w:sz w:val="24"/>
                <w:szCs w:val="24"/>
                <w:lang w:eastAsia="ru-RU"/>
              </w:rPr>
              <w:t>за 200 бальною шкалою</w:t>
            </w:r>
          </w:p>
        </w:tc>
        <w:tc>
          <w:tcPr>
            <w:tcW w:w="2215" w:type="dxa"/>
          </w:tcPr>
          <w:p w:rsidR="00C3693C" w:rsidRPr="00096FFE" w:rsidRDefault="00C3693C" w:rsidP="0049679A">
            <w:pPr>
              <w:widowControl/>
              <w:autoSpaceDE/>
              <w:autoSpaceDN/>
              <w:jc w:val="center"/>
              <w:rPr>
                <w:sz w:val="24"/>
                <w:szCs w:val="24"/>
                <w:lang w:val="ru-RU" w:eastAsia="ru-RU"/>
              </w:rPr>
            </w:pPr>
            <w:r w:rsidRPr="00096FFE">
              <w:rPr>
                <w:sz w:val="24"/>
                <w:szCs w:val="24"/>
                <w:lang w:eastAsia="ru-RU"/>
              </w:rPr>
              <w:t xml:space="preserve">Оцінка за шкалою </w:t>
            </w:r>
            <w:r w:rsidRPr="00096FFE">
              <w:rPr>
                <w:sz w:val="24"/>
                <w:szCs w:val="24"/>
                <w:lang w:val="en-US" w:eastAsia="ru-RU"/>
              </w:rPr>
              <w:t>ECTS</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 xml:space="preserve">Оцінка за </w:t>
            </w:r>
          </w:p>
          <w:p w:rsidR="00C3693C" w:rsidRPr="00096FFE" w:rsidRDefault="00C3693C" w:rsidP="0049679A">
            <w:pPr>
              <w:widowControl/>
              <w:autoSpaceDE/>
              <w:autoSpaceDN/>
              <w:jc w:val="center"/>
              <w:rPr>
                <w:sz w:val="24"/>
                <w:szCs w:val="24"/>
                <w:lang w:eastAsia="ru-RU"/>
              </w:rPr>
            </w:pPr>
            <w:r w:rsidRPr="00096FFE">
              <w:rPr>
                <w:spacing w:val="6"/>
                <w:sz w:val="24"/>
                <w:szCs w:val="24"/>
                <w:lang w:eastAsia="ru-RU"/>
              </w:rPr>
              <w:t>чотирибальною</w:t>
            </w:r>
            <w:r w:rsidRPr="00096FFE">
              <w:rPr>
                <w:spacing w:val="6"/>
                <w:sz w:val="24"/>
                <w:szCs w:val="24"/>
                <w:lang w:val="ru-RU" w:eastAsia="ru-RU"/>
              </w:rPr>
              <w:t xml:space="preserve"> (</w:t>
            </w:r>
            <w:r w:rsidRPr="00096FFE">
              <w:rPr>
                <w:spacing w:val="6"/>
                <w:sz w:val="24"/>
                <w:szCs w:val="24"/>
                <w:lang w:eastAsia="ru-RU"/>
              </w:rPr>
              <w:t>національною) шкалою</w:t>
            </w:r>
          </w:p>
        </w:tc>
      </w:tr>
      <w:tr w:rsidR="00C3693C" w:rsidRPr="00096FFE" w:rsidTr="0049679A">
        <w:trPr>
          <w:jc w:val="center"/>
        </w:trPr>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180–200</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А</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Відмінно</w:t>
            </w:r>
          </w:p>
        </w:tc>
      </w:tr>
      <w:tr w:rsidR="00C3693C" w:rsidRPr="00096FFE" w:rsidTr="0049679A">
        <w:trPr>
          <w:jc w:val="center"/>
        </w:trPr>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160–179</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В</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Добре</w:t>
            </w:r>
          </w:p>
        </w:tc>
      </w:tr>
      <w:tr w:rsidR="00C3693C" w:rsidRPr="00096FFE" w:rsidTr="0049679A">
        <w:trPr>
          <w:jc w:val="center"/>
        </w:trPr>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150–159</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С</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Добре</w:t>
            </w:r>
          </w:p>
        </w:tc>
      </w:tr>
      <w:tr w:rsidR="00C3693C" w:rsidRPr="00096FFE" w:rsidTr="0049679A">
        <w:trPr>
          <w:jc w:val="center"/>
        </w:trPr>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130–149</w:t>
            </w:r>
          </w:p>
        </w:tc>
        <w:tc>
          <w:tcPr>
            <w:tcW w:w="2215" w:type="dxa"/>
          </w:tcPr>
          <w:p w:rsidR="00C3693C" w:rsidRPr="00096FFE" w:rsidRDefault="00C3693C" w:rsidP="0049679A">
            <w:pPr>
              <w:widowControl/>
              <w:autoSpaceDE/>
              <w:autoSpaceDN/>
              <w:jc w:val="center"/>
              <w:rPr>
                <w:sz w:val="24"/>
                <w:szCs w:val="24"/>
                <w:lang w:val="en-US" w:eastAsia="ru-RU"/>
              </w:rPr>
            </w:pPr>
            <w:r w:rsidRPr="00096FFE">
              <w:rPr>
                <w:sz w:val="24"/>
                <w:szCs w:val="24"/>
                <w:lang w:val="en-US" w:eastAsia="ru-RU"/>
              </w:rPr>
              <w:t>D</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Задовільно</w:t>
            </w:r>
          </w:p>
        </w:tc>
      </w:tr>
      <w:tr w:rsidR="00C3693C" w:rsidRPr="00096FFE" w:rsidTr="0049679A">
        <w:trPr>
          <w:jc w:val="center"/>
        </w:trPr>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120–129</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val="en-US" w:eastAsia="ru-RU"/>
              </w:rPr>
              <w:t>E</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 xml:space="preserve">Задовільно </w:t>
            </w:r>
          </w:p>
        </w:tc>
      </w:tr>
      <w:tr w:rsidR="00C3693C" w:rsidRPr="00096FFE" w:rsidTr="0049679A">
        <w:trPr>
          <w:jc w:val="center"/>
        </w:trPr>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Менше 120</w:t>
            </w:r>
          </w:p>
        </w:tc>
        <w:tc>
          <w:tcPr>
            <w:tcW w:w="2215" w:type="dxa"/>
          </w:tcPr>
          <w:p w:rsidR="00C3693C" w:rsidRPr="00096FFE" w:rsidRDefault="00C3693C" w:rsidP="0049679A">
            <w:pPr>
              <w:widowControl/>
              <w:autoSpaceDE/>
              <w:autoSpaceDN/>
              <w:jc w:val="center"/>
              <w:rPr>
                <w:sz w:val="24"/>
                <w:szCs w:val="24"/>
                <w:lang w:val="en-US" w:eastAsia="ru-RU"/>
              </w:rPr>
            </w:pPr>
            <w:r w:rsidRPr="00096FFE">
              <w:rPr>
                <w:sz w:val="24"/>
                <w:szCs w:val="24"/>
                <w:lang w:val="en-US" w:eastAsia="ru-RU"/>
              </w:rPr>
              <w:t>F, Fx</w:t>
            </w:r>
          </w:p>
        </w:tc>
        <w:tc>
          <w:tcPr>
            <w:tcW w:w="2215" w:type="dxa"/>
          </w:tcPr>
          <w:p w:rsidR="00C3693C" w:rsidRPr="00096FFE" w:rsidRDefault="00C3693C" w:rsidP="0049679A">
            <w:pPr>
              <w:widowControl/>
              <w:autoSpaceDE/>
              <w:autoSpaceDN/>
              <w:jc w:val="center"/>
              <w:rPr>
                <w:sz w:val="24"/>
                <w:szCs w:val="24"/>
                <w:lang w:eastAsia="ru-RU"/>
              </w:rPr>
            </w:pPr>
            <w:r w:rsidRPr="00096FFE">
              <w:rPr>
                <w:sz w:val="24"/>
                <w:szCs w:val="24"/>
                <w:lang w:eastAsia="ru-RU"/>
              </w:rPr>
              <w:t>Незадовільно</w:t>
            </w:r>
          </w:p>
        </w:tc>
      </w:tr>
    </w:tbl>
    <w:p w:rsidR="00C3693C" w:rsidRPr="00096FFE" w:rsidRDefault="00C3693C" w:rsidP="00C3693C">
      <w:pPr>
        <w:widowControl/>
        <w:autoSpaceDE/>
        <w:autoSpaceDN/>
        <w:ind w:firstLine="567"/>
        <w:jc w:val="both"/>
        <w:rPr>
          <w:sz w:val="24"/>
          <w:szCs w:val="24"/>
          <w:lang w:eastAsia="ru-RU"/>
        </w:rPr>
      </w:pPr>
    </w:p>
    <w:p w:rsidR="00C3693C" w:rsidRPr="007858D1" w:rsidRDefault="00C3693C" w:rsidP="00C3693C">
      <w:pPr>
        <w:widowControl/>
        <w:autoSpaceDE/>
        <w:autoSpaceDN/>
        <w:ind w:firstLine="567"/>
        <w:jc w:val="both"/>
        <w:rPr>
          <w:sz w:val="24"/>
          <w:szCs w:val="24"/>
          <w:lang w:eastAsia="ru-RU"/>
        </w:rPr>
      </w:pPr>
      <w:r w:rsidRPr="007858D1">
        <w:rPr>
          <w:sz w:val="24"/>
          <w:szCs w:val="24"/>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7858D1">
        <w:rPr>
          <w:b/>
          <w:sz w:val="24"/>
          <w:szCs w:val="24"/>
          <w:lang w:eastAsia="ru-RU"/>
        </w:rPr>
        <w:t>F</w:t>
      </w:r>
      <w:r w:rsidRPr="007858D1">
        <w:rPr>
          <w:b/>
          <w:sz w:val="24"/>
          <w:szCs w:val="24"/>
          <w:vertAlign w:val="subscript"/>
          <w:lang w:eastAsia="ru-RU"/>
        </w:rPr>
        <w:t>X</w:t>
      </w:r>
      <w:r w:rsidRPr="007858D1">
        <w:rPr>
          <w:b/>
          <w:sz w:val="24"/>
          <w:szCs w:val="24"/>
          <w:lang w:eastAsia="ru-RU"/>
        </w:rPr>
        <w:t>"</w:t>
      </w:r>
      <w:r w:rsidRPr="007858D1">
        <w:rPr>
          <w:sz w:val="24"/>
          <w:szCs w:val="24"/>
          <w:lang w:eastAsia="ru-RU"/>
        </w:rPr>
        <w:t xml:space="preserve"> або "</w:t>
      </w:r>
      <w:r w:rsidRPr="007858D1">
        <w:rPr>
          <w:b/>
          <w:sz w:val="24"/>
          <w:szCs w:val="24"/>
          <w:lang w:eastAsia="ru-RU"/>
        </w:rPr>
        <w:t>F"</w:t>
      </w:r>
      <w:r w:rsidRPr="007858D1">
        <w:rPr>
          <w:sz w:val="24"/>
          <w:szCs w:val="24"/>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C3693C" w:rsidRPr="007858D1" w:rsidRDefault="00C3693C" w:rsidP="00C3693C">
      <w:pPr>
        <w:widowControl/>
        <w:autoSpaceDE/>
        <w:autoSpaceDN/>
        <w:ind w:firstLine="709"/>
        <w:jc w:val="both"/>
        <w:rPr>
          <w:sz w:val="24"/>
          <w:szCs w:val="24"/>
          <w:lang w:eastAsia="ru-RU"/>
        </w:rPr>
      </w:pPr>
      <w:r w:rsidRPr="007858D1">
        <w:rPr>
          <w:sz w:val="24"/>
          <w:szCs w:val="24"/>
          <w:lang w:eastAsia="ru-RU"/>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C3693C" w:rsidRPr="007858D1" w:rsidRDefault="00C3693C" w:rsidP="00C3693C">
      <w:pPr>
        <w:widowControl/>
        <w:autoSpaceDE/>
        <w:autoSpaceDN/>
        <w:ind w:firstLine="709"/>
        <w:jc w:val="both"/>
        <w:rPr>
          <w:sz w:val="24"/>
          <w:szCs w:val="24"/>
          <w:lang w:eastAsia="ru-RU"/>
        </w:rPr>
      </w:pPr>
    </w:p>
    <w:p w:rsidR="00C3693C" w:rsidRPr="007858D1" w:rsidRDefault="00C3693C" w:rsidP="00C3693C">
      <w:pPr>
        <w:widowControl/>
        <w:autoSpaceDE/>
        <w:autoSpaceDN/>
        <w:ind w:firstLine="709"/>
        <w:jc w:val="both"/>
        <w:rPr>
          <w:b/>
          <w:sz w:val="24"/>
          <w:szCs w:val="24"/>
          <w:lang w:eastAsia="ru-RU"/>
        </w:rPr>
      </w:pPr>
      <w:r w:rsidRPr="007858D1">
        <w:rPr>
          <w:b/>
          <w:sz w:val="24"/>
          <w:szCs w:val="24"/>
          <w:lang w:eastAsia="ru-RU"/>
        </w:rPr>
        <w:t>Ліквідація академічної заборгованості (відпрацювання)</w:t>
      </w:r>
    </w:p>
    <w:p w:rsidR="00C3693C" w:rsidRPr="007858D1" w:rsidRDefault="00C3693C" w:rsidP="00C3693C">
      <w:pPr>
        <w:ind w:firstLine="709"/>
        <w:jc w:val="both"/>
        <w:rPr>
          <w:rFonts w:eastAsia="MS Mincho"/>
          <w:sz w:val="24"/>
          <w:szCs w:val="24"/>
          <w:lang w:eastAsia="ru-RU"/>
        </w:rPr>
      </w:pPr>
      <w:r w:rsidRPr="007858D1">
        <w:rPr>
          <w:sz w:val="24"/>
          <w:szCs w:val="24"/>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7858D1">
        <w:rPr>
          <w:rFonts w:eastAsia="MS Mincho"/>
          <w:sz w:val="24"/>
          <w:szCs w:val="24"/>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p>
    <w:p w:rsidR="00124CB4" w:rsidRPr="007858D1" w:rsidRDefault="00124CB4" w:rsidP="00DD32B4">
      <w:pPr>
        <w:jc w:val="center"/>
        <w:rPr>
          <w:b/>
          <w:sz w:val="24"/>
          <w:szCs w:val="24"/>
        </w:rPr>
      </w:pPr>
    </w:p>
    <w:p w:rsidR="00D516CA" w:rsidRPr="007858D1" w:rsidRDefault="00D516CA" w:rsidP="00B67622">
      <w:pPr>
        <w:ind w:firstLine="709"/>
        <w:jc w:val="both"/>
        <w:rPr>
          <w:sz w:val="24"/>
          <w:szCs w:val="24"/>
          <w:highlight w:val="yellow"/>
        </w:rPr>
      </w:pPr>
    </w:p>
    <w:p w:rsidR="007858D1" w:rsidRDefault="007858D1" w:rsidP="00D516CA">
      <w:pPr>
        <w:ind w:firstLine="709"/>
        <w:jc w:val="center"/>
        <w:rPr>
          <w:b/>
          <w:sz w:val="24"/>
          <w:szCs w:val="24"/>
        </w:rPr>
      </w:pPr>
    </w:p>
    <w:p w:rsidR="007858D1" w:rsidRDefault="007858D1" w:rsidP="00D516CA">
      <w:pPr>
        <w:ind w:firstLine="709"/>
        <w:jc w:val="center"/>
        <w:rPr>
          <w:b/>
          <w:sz w:val="24"/>
          <w:szCs w:val="24"/>
        </w:rPr>
      </w:pPr>
    </w:p>
    <w:p w:rsidR="00D516CA" w:rsidRPr="007858D1" w:rsidRDefault="00E50612" w:rsidP="00D516CA">
      <w:pPr>
        <w:ind w:firstLine="709"/>
        <w:jc w:val="center"/>
        <w:rPr>
          <w:b/>
          <w:sz w:val="24"/>
          <w:szCs w:val="24"/>
        </w:rPr>
      </w:pPr>
      <w:r w:rsidRPr="007858D1">
        <w:rPr>
          <w:b/>
          <w:sz w:val="24"/>
          <w:szCs w:val="24"/>
        </w:rPr>
        <w:lastRenderedPageBreak/>
        <w:t>Т</w:t>
      </w:r>
      <w:r w:rsidR="00D516CA" w:rsidRPr="007858D1">
        <w:rPr>
          <w:b/>
          <w:sz w:val="24"/>
          <w:szCs w:val="24"/>
        </w:rPr>
        <w:t>еми індивідуальних творчих завдань</w:t>
      </w:r>
    </w:p>
    <w:p w:rsidR="00B9003E" w:rsidRPr="007858D1" w:rsidRDefault="00B9003E" w:rsidP="00235810">
      <w:pPr>
        <w:pStyle w:val="a6"/>
        <w:ind w:left="1069"/>
        <w:jc w:val="both"/>
        <w:rPr>
          <w:sz w:val="24"/>
          <w:szCs w:val="24"/>
        </w:rPr>
      </w:pPr>
    </w:p>
    <w:p w:rsidR="00BA0D69" w:rsidRPr="007858D1" w:rsidRDefault="00BA0D69" w:rsidP="00BA0D69">
      <w:pPr>
        <w:ind w:firstLine="709"/>
        <w:jc w:val="both"/>
        <w:rPr>
          <w:sz w:val="24"/>
          <w:szCs w:val="24"/>
        </w:rPr>
      </w:pPr>
      <w:r w:rsidRPr="007858D1">
        <w:rPr>
          <w:sz w:val="24"/>
          <w:szCs w:val="24"/>
        </w:rPr>
        <w:t>*Примітка. Виконання СРС передбачає підготовку презентації на дану тему з обов’язковим виступом (захистом роботи) на практичному занятті.</w:t>
      </w:r>
    </w:p>
    <w:p w:rsidR="00C978F4" w:rsidRPr="007858D1" w:rsidRDefault="00C978F4" w:rsidP="00BA0D69">
      <w:pPr>
        <w:ind w:firstLine="709"/>
        <w:jc w:val="both"/>
        <w:rPr>
          <w:sz w:val="24"/>
          <w:szCs w:val="24"/>
        </w:rPr>
      </w:pPr>
    </w:p>
    <w:p w:rsidR="00CE332A" w:rsidRPr="007858D1" w:rsidRDefault="00817D46" w:rsidP="00CE332A">
      <w:pPr>
        <w:pStyle w:val="a6"/>
        <w:numPr>
          <w:ilvl w:val="0"/>
          <w:numId w:val="16"/>
        </w:numPr>
        <w:jc w:val="both"/>
        <w:rPr>
          <w:sz w:val="24"/>
          <w:szCs w:val="24"/>
        </w:rPr>
      </w:pPr>
      <w:r w:rsidRPr="007858D1">
        <w:rPr>
          <w:sz w:val="24"/>
          <w:szCs w:val="24"/>
        </w:rPr>
        <w:t>Роль особистості вченого у про</w:t>
      </w:r>
      <w:r w:rsidR="00CE332A" w:rsidRPr="007858D1">
        <w:rPr>
          <w:sz w:val="24"/>
          <w:szCs w:val="24"/>
        </w:rPr>
        <w:t>цесі формування наукової школи</w:t>
      </w:r>
      <w:r w:rsidR="00CE332A" w:rsidRPr="007858D1">
        <w:rPr>
          <w:sz w:val="24"/>
          <w:szCs w:val="24"/>
          <w:lang w:val="ru-RU"/>
        </w:rPr>
        <w:t>.</w:t>
      </w:r>
    </w:p>
    <w:p w:rsidR="00CE332A" w:rsidRPr="007858D1" w:rsidRDefault="00CE332A" w:rsidP="00CE332A">
      <w:pPr>
        <w:pStyle w:val="a6"/>
        <w:numPr>
          <w:ilvl w:val="0"/>
          <w:numId w:val="16"/>
        </w:numPr>
        <w:jc w:val="both"/>
        <w:rPr>
          <w:sz w:val="24"/>
          <w:szCs w:val="24"/>
        </w:rPr>
      </w:pPr>
      <w:r w:rsidRPr="007858D1">
        <w:rPr>
          <w:sz w:val="24"/>
          <w:szCs w:val="24"/>
        </w:rPr>
        <w:t xml:space="preserve">Організація роботи науковця. </w:t>
      </w:r>
    </w:p>
    <w:p w:rsidR="00CE332A" w:rsidRPr="007858D1" w:rsidRDefault="00817D46" w:rsidP="00CE332A">
      <w:pPr>
        <w:pStyle w:val="a6"/>
        <w:numPr>
          <w:ilvl w:val="0"/>
          <w:numId w:val="16"/>
        </w:numPr>
        <w:jc w:val="both"/>
        <w:rPr>
          <w:sz w:val="24"/>
          <w:szCs w:val="24"/>
        </w:rPr>
      </w:pPr>
      <w:r w:rsidRPr="007858D1">
        <w:rPr>
          <w:sz w:val="24"/>
          <w:szCs w:val="24"/>
        </w:rPr>
        <w:t xml:space="preserve">Організація праці в науковій діяльності. </w:t>
      </w:r>
    </w:p>
    <w:p w:rsidR="00C978F4" w:rsidRPr="007858D1" w:rsidRDefault="00CE332A" w:rsidP="00CE332A">
      <w:pPr>
        <w:pStyle w:val="a6"/>
        <w:numPr>
          <w:ilvl w:val="0"/>
          <w:numId w:val="16"/>
        </w:numPr>
        <w:jc w:val="both"/>
        <w:rPr>
          <w:sz w:val="24"/>
          <w:szCs w:val="24"/>
        </w:rPr>
      </w:pPr>
      <w:r w:rsidRPr="007858D1">
        <w:rPr>
          <w:sz w:val="24"/>
          <w:szCs w:val="24"/>
        </w:rPr>
        <w:t>О</w:t>
      </w:r>
      <w:r w:rsidR="00817D46" w:rsidRPr="007858D1">
        <w:rPr>
          <w:sz w:val="24"/>
          <w:szCs w:val="24"/>
        </w:rPr>
        <w:t>сновні риси працівника науки</w:t>
      </w:r>
      <w:r w:rsidRPr="007858D1">
        <w:rPr>
          <w:sz w:val="24"/>
          <w:szCs w:val="24"/>
        </w:rPr>
        <w:t xml:space="preserve"> та ефективність його роботи</w:t>
      </w:r>
      <w:r w:rsidR="00817D46" w:rsidRPr="007858D1">
        <w:rPr>
          <w:sz w:val="24"/>
          <w:szCs w:val="24"/>
        </w:rPr>
        <w:t>.</w:t>
      </w:r>
    </w:p>
    <w:p w:rsidR="00CE332A" w:rsidRPr="007858D1" w:rsidRDefault="00817D46" w:rsidP="00CE332A">
      <w:pPr>
        <w:pStyle w:val="a6"/>
        <w:numPr>
          <w:ilvl w:val="0"/>
          <w:numId w:val="16"/>
        </w:numPr>
        <w:jc w:val="both"/>
        <w:rPr>
          <w:sz w:val="24"/>
          <w:szCs w:val="24"/>
        </w:rPr>
      </w:pPr>
      <w:r w:rsidRPr="007858D1">
        <w:rPr>
          <w:sz w:val="24"/>
          <w:szCs w:val="24"/>
        </w:rPr>
        <w:t xml:space="preserve">Організація та проведення статистичного дослідження. </w:t>
      </w:r>
    </w:p>
    <w:p w:rsidR="003F358C" w:rsidRPr="007858D1" w:rsidRDefault="00CE332A" w:rsidP="00CE332A">
      <w:pPr>
        <w:pStyle w:val="a6"/>
        <w:numPr>
          <w:ilvl w:val="0"/>
          <w:numId w:val="16"/>
        </w:numPr>
        <w:jc w:val="both"/>
        <w:rPr>
          <w:sz w:val="24"/>
          <w:szCs w:val="24"/>
        </w:rPr>
      </w:pPr>
      <w:r w:rsidRPr="007858D1">
        <w:rPr>
          <w:sz w:val="24"/>
          <w:szCs w:val="24"/>
        </w:rPr>
        <w:t>Проведення першого</w:t>
      </w:r>
      <w:r w:rsidR="00817D46" w:rsidRPr="007858D1">
        <w:rPr>
          <w:sz w:val="24"/>
          <w:szCs w:val="24"/>
        </w:rPr>
        <w:t xml:space="preserve"> етап</w:t>
      </w:r>
      <w:r w:rsidRPr="007858D1">
        <w:rPr>
          <w:sz w:val="24"/>
          <w:szCs w:val="24"/>
        </w:rPr>
        <w:t>у</w:t>
      </w:r>
      <w:r w:rsidR="003F358C" w:rsidRPr="007858D1">
        <w:rPr>
          <w:sz w:val="24"/>
          <w:szCs w:val="24"/>
        </w:rPr>
        <w:t xml:space="preserve"> дослідження.</w:t>
      </w:r>
    </w:p>
    <w:p w:rsidR="00C978F4" w:rsidRPr="007858D1" w:rsidRDefault="003F358C" w:rsidP="00CE332A">
      <w:pPr>
        <w:pStyle w:val="a6"/>
        <w:numPr>
          <w:ilvl w:val="0"/>
          <w:numId w:val="16"/>
        </w:numPr>
        <w:jc w:val="both"/>
        <w:rPr>
          <w:sz w:val="24"/>
          <w:szCs w:val="24"/>
        </w:rPr>
      </w:pPr>
      <w:r w:rsidRPr="007858D1">
        <w:rPr>
          <w:sz w:val="24"/>
          <w:szCs w:val="24"/>
        </w:rPr>
        <w:t>Вимоги до оформлення статистичних таблиць та графіків.</w:t>
      </w:r>
    </w:p>
    <w:p w:rsidR="003F358C" w:rsidRPr="007858D1" w:rsidRDefault="003F358C" w:rsidP="00CE332A">
      <w:pPr>
        <w:pStyle w:val="a6"/>
        <w:numPr>
          <w:ilvl w:val="0"/>
          <w:numId w:val="16"/>
        </w:numPr>
        <w:jc w:val="both"/>
        <w:rPr>
          <w:sz w:val="24"/>
          <w:szCs w:val="24"/>
        </w:rPr>
      </w:pPr>
      <w:r w:rsidRPr="007858D1">
        <w:rPr>
          <w:sz w:val="24"/>
          <w:szCs w:val="24"/>
        </w:rPr>
        <w:t>Проведення другого та третього</w:t>
      </w:r>
      <w:r w:rsidR="00817D46" w:rsidRPr="007858D1">
        <w:rPr>
          <w:sz w:val="24"/>
          <w:szCs w:val="24"/>
        </w:rPr>
        <w:t xml:space="preserve"> етап</w:t>
      </w:r>
      <w:r w:rsidRPr="007858D1">
        <w:rPr>
          <w:sz w:val="24"/>
          <w:szCs w:val="24"/>
        </w:rPr>
        <w:t>у</w:t>
      </w:r>
      <w:r w:rsidR="00817D46" w:rsidRPr="007858D1">
        <w:rPr>
          <w:sz w:val="24"/>
          <w:szCs w:val="24"/>
        </w:rPr>
        <w:t xml:space="preserve"> медико-соціального дослідження. </w:t>
      </w:r>
    </w:p>
    <w:p w:rsidR="003F358C" w:rsidRPr="007858D1" w:rsidRDefault="003F358C" w:rsidP="00CE332A">
      <w:pPr>
        <w:pStyle w:val="a6"/>
        <w:numPr>
          <w:ilvl w:val="0"/>
          <w:numId w:val="16"/>
        </w:numPr>
        <w:jc w:val="both"/>
        <w:rPr>
          <w:sz w:val="24"/>
          <w:szCs w:val="24"/>
          <w:lang w:val="ru-RU"/>
        </w:rPr>
      </w:pPr>
      <w:r w:rsidRPr="007858D1">
        <w:rPr>
          <w:sz w:val="24"/>
          <w:szCs w:val="24"/>
        </w:rPr>
        <w:t>Проведення четвертого</w:t>
      </w:r>
      <w:r w:rsidR="00817D46" w:rsidRPr="007858D1">
        <w:rPr>
          <w:sz w:val="24"/>
          <w:szCs w:val="24"/>
        </w:rPr>
        <w:t xml:space="preserve"> етап</w:t>
      </w:r>
      <w:r w:rsidRPr="007858D1">
        <w:rPr>
          <w:sz w:val="24"/>
          <w:szCs w:val="24"/>
        </w:rPr>
        <w:t>у</w:t>
      </w:r>
      <w:r w:rsidR="00817D46" w:rsidRPr="007858D1">
        <w:rPr>
          <w:sz w:val="24"/>
          <w:szCs w:val="24"/>
        </w:rPr>
        <w:t xml:space="preserve"> </w:t>
      </w:r>
      <w:r w:rsidRPr="007858D1">
        <w:rPr>
          <w:sz w:val="24"/>
          <w:szCs w:val="24"/>
        </w:rPr>
        <w:t xml:space="preserve">статистичного </w:t>
      </w:r>
      <w:r w:rsidR="00817D46" w:rsidRPr="007858D1">
        <w:rPr>
          <w:sz w:val="24"/>
          <w:szCs w:val="24"/>
        </w:rPr>
        <w:t xml:space="preserve">дослідження. </w:t>
      </w:r>
    </w:p>
    <w:p w:rsidR="00817D46" w:rsidRPr="007858D1" w:rsidRDefault="00817D46" w:rsidP="00CE332A">
      <w:pPr>
        <w:pStyle w:val="a6"/>
        <w:numPr>
          <w:ilvl w:val="0"/>
          <w:numId w:val="16"/>
        </w:numPr>
        <w:jc w:val="both"/>
        <w:rPr>
          <w:sz w:val="24"/>
          <w:szCs w:val="24"/>
          <w:lang w:val="ru-RU"/>
        </w:rPr>
      </w:pPr>
      <w:r w:rsidRPr="007858D1">
        <w:rPr>
          <w:sz w:val="24"/>
          <w:szCs w:val="24"/>
        </w:rPr>
        <w:t>Епідеміологічний аналіз як складова наукового дослі</w:t>
      </w:r>
      <w:r w:rsidR="003F358C" w:rsidRPr="007858D1">
        <w:rPr>
          <w:sz w:val="24"/>
          <w:szCs w:val="24"/>
        </w:rPr>
        <w:t>дження.</w:t>
      </w:r>
    </w:p>
    <w:p w:rsidR="00BA0D69" w:rsidRPr="007858D1" w:rsidRDefault="00817D46" w:rsidP="00CE332A">
      <w:pPr>
        <w:pStyle w:val="a6"/>
        <w:numPr>
          <w:ilvl w:val="0"/>
          <w:numId w:val="16"/>
        </w:numPr>
        <w:jc w:val="both"/>
        <w:rPr>
          <w:sz w:val="24"/>
          <w:szCs w:val="24"/>
          <w:lang w:val="ru-RU"/>
        </w:rPr>
      </w:pPr>
      <w:r w:rsidRPr="007858D1">
        <w:rPr>
          <w:sz w:val="24"/>
          <w:szCs w:val="24"/>
        </w:rPr>
        <w:t>Наукові публікації як форма оприлюднення результатів наукового дослідження.</w:t>
      </w:r>
    </w:p>
    <w:p w:rsidR="00817D46" w:rsidRPr="007858D1" w:rsidRDefault="003F358C" w:rsidP="00CE332A">
      <w:pPr>
        <w:pStyle w:val="a6"/>
        <w:numPr>
          <w:ilvl w:val="0"/>
          <w:numId w:val="16"/>
        </w:numPr>
        <w:jc w:val="both"/>
        <w:rPr>
          <w:sz w:val="24"/>
          <w:szCs w:val="24"/>
          <w:lang w:val="ru-RU"/>
        </w:rPr>
      </w:pPr>
      <w:r w:rsidRPr="007858D1">
        <w:rPr>
          <w:sz w:val="24"/>
          <w:szCs w:val="24"/>
          <w:lang w:val="ru-RU"/>
        </w:rPr>
        <w:t xml:space="preserve">Організація </w:t>
      </w:r>
      <w:r w:rsidR="0011743C" w:rsidRPr="007858D1">
        <w:rPr>
          <w:sz w:val="24"/>
          <w:szCs w:val="24"/>
          <w:lang w:val="ru-RU"/>
        </w:rPr>
        <w:t xml:space="preserve">та проведення </w:t>
      </w:r>
      <w:r w:rsidRPr="007858D1">
        <w:rPr>
          <w:sz w:val="24"/>
          <w:szCs w:val="24"/>
          <w:lang w:val="ru-RU"/>
        </w:rPr>
        <w:t>науково-дослідної роботи</w:t>
      </w:r>
      <w:r w:rsidR="00817D46" w:rsidRPr="007858D1">
        <w:rPr>
          <w:sz w:val="24"/>
          <w:szCs w:val="24"/>
          <w:lang w:val="ru-RU"/>
        </w:rPr>
        <w:t xml:space="preserve"> студентів</w:t>
      </w:r>
      <w:r w:rsidRPr="007858D1">
        <w:rPr>
          <w:sz w:val="24"/>
          <w:szCs w:val="24"/>
          <w:lang w:val="ru-RU"/>
        </w:rPr>
        <w:t>.</w:t>
      </w:r>
    </w:p>
    <w:p w:rsidR="00817D46" w:rsidRPr="007858D1" w:rsidRDefault="00817D46" w:rsidP="00CE332A">
      <w:pPr>
        <w:pStyle w:val="a6"/>
        <w:numPr>
          <w:ilvl w:val="0"/>
          <w:numId w:val="16"/>
        </w:numPr>
        <w:jc w:val="both"/>
        <w:rPr>
          <w:sz w:val="24"/>
          <w:szCs w:val="24"/>
          <w:lang w:val="ru-RU"/>
        </w:rPr>
      </w:pPr>
      <w:r w:rsidRPr="007858D1">
        <w:rPr>
          <w:sz w:val="24"/>
          <w:szCs w:val="24"/>
          <w:lang w:val="ru-RU"/>
        </w:rPr>
        <w:t>Творча діяльність та інтелектуальна власність</w:t>
      </w:r>
      <w:r w:rsidR="0011743C" w:rsidRPr="007858D1">
        <w:rPr>
          <w:sz w:val="24"/>
          <w:szCs w:val="24"/>
          <w:lang w:val="ru-RU"/>
        </w:rPr>
        <w:t xml:space="preserve"> в роботі наукового працівника</w:t>
      </w:r>
      <w:r w:rsidRPr="007858D1">
        <w:rPr>
          <w:sz w:val="24"/>
          <w:szCs w:val="24"/>
          <w:lang w:val="ru-RU"/>
        </w:rPr>
        <w:t>.</w:t>
      </w:r>
    </w:p>
    <w:p w:rsidR="00817D46" w:rsidRPr="007858D1" w:rsidRDefault="00817D46" w:rsidP="00CE332A">
      <w:pPr>
        <w:pStyle w:val="a6"/>
        <w:numPr>
          <w:ilvl w:val="0"/>
          <w:numId w:val="16"/>
        </w:numPr>
        <w:jc w:val="both"/>
        <w:rPr>
          <w:sz w:val="24"/>
          <w:szCs w:val="24"/>
          <w:lang w:val="ru-RU"/>
        </w:rPr>
      </w:pPr>
      <w:r w:rsidRPr="007858D1">
        <w:rPr>
          <w:sz w:val="24"/>
          <w:szCs w:val="24"/>
          <w:lang w:val="ru-RU"/>
        </w:rPr>
        <w:t>Підготовка та</w:t>
      </w:r>
      <w:r w:rsidR="003F358C" w:rsidRPr="007858D1">
        <w:rPr>
          <w:sz w:val="24"/>
          <w:szCs w:val="24"/>
          <w:lang w:val="ru-RU"/>
        </w:rPr>
        <w:t xml:space="preserve"> </w:t>
      </w:r>
      <w:r w:rsidR="0011743C" w:rsidRPr="007858D1">
        <w:rPr>
          <w:sz w:val="24"/>
          <w:szCs w:val="24"/>
          <w:lang w:val="ru-RU"/>
        </w:rPr>
        <w:t xml:space="preserve">організація </w:t>
      </w:r>
      <w:r w:rsidR="003F358C" w:rsidRPr="007858D1">
        <w:rPr>
          <w:sz w:val="24"/>
          <w:szCs w:val="24"/>
          <w:lang w:val="ru-RU"/>
        </w:rPr>
        <w:t>захист</w:t>
      </w:r>
      <w:r w:rsidR="0011743C" w:rsidRPr="007858D1">
        <w:rPr>
          <w:sz w:val="24"/>
          <w:szCs w:val="24"/>
          <w:lang w:val="ru-RU"/>
        </w:rPr>
        <w:t>у</w:t>
      </w:r>
      <w:r w:rsidR="003F358C" w:rsidRPr="007858D1">
        <w:rPr>
          <w:sz w:val="24"/>
          <w:szCs w:val="24"/>
          <w:lang w:val="ru-RU"/>
        </w:rPr>
        <w:t xml:space="preserve"> курсової та </w:t>
      </w:r>
      <w:r w:rsidRPr="007858D1">
        <w:rPr>
          <w:sz w:val="24"/>
          <w:szCs w:val="24"/>
          <w:lang w:val="ru-RU"/>
        </w:rPr>
        <w:t>дип</w:t>
      </w:r>
      <w:r w:rsidR="003F358C" w:rsidRPr="007858D1">
        <w:rPr>
          <w:sz w:val="24"/>
          <w:szCs w:val="24"/>
          <w:lang w:val="ru-RU"/>
        </w:rPr>
        <w:t>ломної роботи</w:t>
      </w:r>
      <w:r w:rsidR="0011743C" w:rsidRPr="007858D1">
        <w:rPr>
          <w:sz w:val="24"/>
          <w:szCs w:val="24"/>
          <w:lang w:val="ru-RU"/>
        </w:rPr>
        <w:t xml:space="preserve"> магістра</w:t>
      </w:r>
      <w:r w:rsidR="003F358C" w:rsidRPr="007858D1">
        <w:rPr>
          <w:sz w:val="24"/>
          <w:szCs w:val="24"/>
          <w:lang w:val="ru-RU"/>
        </w:rPr>
        <w:t>.</w:t>
      </w:r>
      <w:r w:rsidRPr="007858D1">
        <w:rPr>
          <w:sz w:val="24"/>
          <w:szCs w:val="24"/>
          <w:lang w:val="ru-RU"/>
        </w:rPr>
        <w:tab/>
      </w:r>
    </w:p>
    <w:p w:rsidR="00817D46" w:rsidRPr="007858D1" w:rsidRDefault="003F358C" w:rsidP="00CE332A">
      <w:pPr>
        <w:pStyle w:val="a6"/>
        <w:numPr>
          <w:ilvl w:val="0"/>
          <w:numId w:val="16"/>
        </w:numPr>
        <w:jc w:val="both"/>
        <w:rPr>
          <w:sz w:val="24"/>
          <w:szCs w:val="24"/>
          <w:lang w:val="ru-RU"/>
        </w:rPr>
      </w:pPr>
      <w:r w:rsidRPr="007858D1">
        <w:rPr>
          <w:sz w:val="24"/>
          <w:szCs w:val="24"/>
          <w:lang w:val="ru-RU"/>
        </w:rPr>
        <w:t xml:space="preserve">Роль та оформлення </w:t>
      </w:r>
      <w:r w:rsidR="00817D46" w:rsidRPr="007858D1">
        <w:rPr>
          <w:sz w:val="24"/>
          <w:szCs w:val="24"/>
          <w:lang w:val="ru-RU"/>
        </w:rPr>
        <w:t>презентації за результатами  проведен</w:t>
      </w:r>
      <w:r w:rsidR="0011743C" w:rsidRPr="007858D1">
        <w:rPr>
          <w:sz w:val="24"/>
          <w:szCs w:val="24"/>
          <w:lang w:val="ru-RU"/>
        </w:rPr>
        <w:t>н</w:t>
      </w:r>
      <w:r w:rsidR="00817D46" w:rsidRPr="007858D1">
        <w:rPr>
          <w:sz w:val="24"/>
          <w:szCs w:val="24"/>
          <w:lang w:val="ru-RU"/>
        </w:rPr>
        <w:t xml:space="preserve">ого наукового </w:t>
      </w:r>
      <w:proofErr w:type="gramStart"/>
      <w:r w:rsidR="00817D46" w:rsidRPr="007858D1">
        <w:rPr>
          <w:sz w:val="24"/>
          <w:szCs w:val="24"/>
          <w:lang w:val="ru-RU"/>
        </w:rPr>
        <w:t>досл</w:t>
      </w:r>
      <w:proofErr w:type="gramEnd"/>
      <w:r w:rsidR="00817D46" w:rsidRPr="007858D1">
        <w:rPr>
          <w:sz w:val="24"/>
          <w:szCs w:val="24"/>
          <w:lang w:val="ru-RU"/>
        </w:rPr>
        <w:t>ідження</w:t>
      </w:r>
      <w:r w:rsidRPr="007858D1">
        <w:rPr>
          <w:sz w:val="24"/>
          <w:szCs w:val="24"/>
          <w:lang w:val="ru-RU"/>
        </w:rPr>
        <w:t>.</w:t>
      </w:r>
    </w:p>
    <w:p w:rsidR="00CE332A" w:rsidRPr="007858D1" w:rsidRDefault="00CE332A" w:rsidP="003F358C">
      <w:pPr>
        <w:pStyle w:val="a6"/>
        <w:ind w:left="1429"/>
        <w:jc w:val="both"/>
        <w:rPr>
          <w:sz w:val="24"/>
          <w:szCs w:val="24"/>
          <w:lang w:val="ru-RU"/>
        </w:rPr>
      </w:pPr>
    </w:p>
    <w:p w:rsidR="00D65E00" w:rsidRPr="007858D1" w:rsidRDefault="00D65E00" w:rsidP="00FB3551">
      <w:pPr>
        <w:widowControl/>
        <w:shd w:val="clear" w:color="auto" w:fill="FFFFFF"/>
        <w:tabs>
          <w:tab w:val="left" w:pos="1134"/>
        </w:tabs>
        <w:overflowPunct w:val="0"/>
        <w:autoSpaceDE/>
        <w:autoSpaceDN/>
        <w:adjustRightInd w:val="0"/>
        <w:ind w:left="709"/>
        <w:contextualSpacing/>
        <w:jc w:val="both"/>
        <w:rPr>
          <w:rFonts w:eastAsia="Times New Roman"/>
          <w:bCs/>
          <w:spacing w:val="-6"/>
          <w:sz w:val="24"/>
          <w:szCs w:val="24"/>
          <w:lang w:eastAsia="ru-RU"/>
        </w:rPr>
      </w:pPr>
    </w:p>
    <w:p w:rsidR="00B41A6E" w:rsidRPr="007858D1" w:rsidRDefault="00FB3551" w:rsidP="00FB3551">
      <w:pPr>
        <w:jc w:val="both"/>
        <w:rPr>
          <w:b/>
          <w:sz w:val="24"/>
          <w:szCs w:val="24"/>
        </w:rPr>
      </w:pPr>
      <w:r w:rsidRPr="007858D1">
        <w:rPr>
          <w:b/>
          <w:sz w:val="24"/>
          <w:szCs w:val="24"/>
          <w:lang w:val="ru-RU"/>
        </w:rPr>
        <w:t xml:space="preserve">                                  </w:t>
      </w:r>
      <w:r w:rsidR="00401040" w:rsidRPr="007858D1">
        <w:rPr>
          <w:b/>
          <w:sz w:val="24"/>
          <w:szCs w:val="24"/>
        </w:rPr>
        <w:t xml:space="preserve">ПЕРЕЛІК ПИТАНЬ ДО </w:t>
      </w:r>
      <w:r w:rsidR="00990238" w:rsidRPr="007858D1">
        <w:rPr>
          <w:b/>
          <w:sz w:val="24"/>
          <w:szCs w:val="24"/>
        </w:rPr>
        <w:t>ЗАЛІКУ</w:t>
      </w:r>
      <w:r w:rsidR="00B41A6E" w:rsidRPr="007858D1">
        <w:rPr>
          <w:b/>
          <w:sz w:val="24"/>
          <w:szCs w:val="24"/>
        </w:rPr>
        <w:t>:</w:t>
      </w:r>
    </w:p>
    <w:p w:rsidR="00A34147" w:rsidRPr="007858D1" w:rsidRDefault="00A34147" w:rsidP="00FB3551">
      <w:pPr>
        <w:pStyle w:val="a6"/>
        <w:tabs>
          <w:tab w:val="left" w:pos="1134"/>
        </w:tabs>
        <w:ind w:left="709"/>
        <w:jc w:val="both"/>
        <w:rPr>
          <w:sz w:val="24"/>
          <w:szCs w:val="24"/>
        </w:rPr>
      </w:pPr>
    </w:p>
    <w:p w:rsidR="0067456E" w:rsidRPr="007858D1" w:rsidRDefault="0067456E" w:rsidP="00FB3551">
      <w:pPr>
        <w:pStyle w:val="a6"/>
        <w:numPr>
          <w:ilvl w:val="0"/>
          <w:numId w:val="14"/>
        </w:numPr>
        <w:jc w:val="both"/>
        <w:rPr>
          <w:sz w:val="24"/>
          <w:szCs w:val="24"/>
        </w:rPr>
      </w:pPr>
      <w:r w:rsidRPr="007858D1">
        <w:rPr>
          <w:sz w:val="24"/>
          <w:szCs w:val="24"/>
        </w:rPr>
        <w:t>Роль науковця у проведенні наукового дослідження. Організація його праці.</w:t>
      </w:r>
    </w:p>
    <w:p w:rsidR="0067456E" w:rsidRPr="007858D1" w:rsidRDefault="0067456E" w:rsidP="00FB3551">
      <w:pPr>
        <w:pStyle w:val="a6"/>
        <w:numPr>
          <w:ilvl w:val="0"/>
          <w:numId w:val="14"/>
        </w:numPr>
        <w:jc w:val="both"/>
        <w:rPr>
          <w:sz w:val="24"/>
          <w:szCs w:val="24"/>
        </w:rPr>
      </w:pPr>
      <w:r w:rsidRPr="007858D1">
        <w:rPr>
          <w:sz w:val="24"/>
          <w:szCs w:val="24"/>
        </w:rPr>
        <w:t>Що відображається в індивідуальному плані науковця? Хто затверджує цей план?</w:t>
      </w:r>
    </w:p>
    <w:p w:rsidR="0067456E" w:rsidRPr="007858D1" w:rsidRDefault="0067456E" w:rsidP="00FB3551">
      <w:pPr>
        <w:pStyle w:val="a6"/>
        <w:numPr>
          <w:ilvl w:val="0"/>
          <w:numId w:val="14"/>
        </w:numPr>
        <w:jc w:val="both"/>
        <w:rPr>
          <w:sz w:val="24"/>
          <w:szCs w:val="24"/>
        </w:rPr>
      </w:pPr>
      <w:r w:rsidRPr="007858D1">
        <w:rPr>
          <w:sz w:val="24"/>
          <w:szCs w:val="24"/>
        </w:rPr>
        <w:t>На чому грунтується раціональна організація праці науковця в наукових дослідженнях? Що визначає програма дослідження?</w:t>
      </w:r>
    </w:p>
    <w:p w:rsidR="0067456E" w:rsidRPr="007858D1" w:rsidRDefault="0067456E" w:rsidP="00FB3551">
      <w:pPr>
        <w:pStyle w:val="a6"/>
        <w:numPr>
          <w:ilvl w:val="0"/>
          <w:numId w:val="14"/>
        </w:numPr>
        <w:jc w:val="both"/>
        <w:rPr>
          <w:sz w:val="24"/>
          <w:szCs w:val="24"/>
        </w:rPr>
      </w:pPr>
      <w:r w:rsidRPr="007858D1">
        <w:rPr>
          <w:sz w:val="24"/>
          <w:szCs w:val="24"/>
        </w:rPr>
        <w:t>З яких частин складається графік виконання роботи науковця? Хто затверджує цей графік?</w:t>
      </w:r>
    </w:p>
    <w:p w:rsidR="0067456E" w:rsidRPr="007858D1" w:rsidRDefault="0067456E" w:rsidP="00FB3551">
      <w:pPr>
        <w:pStyle w:val="a6"/>
        <w:numPr>
          <w:ilvl w:val="0"/>
          <w:numId w:val="14"/>
        </w:numPr>
        <w:jc w:val="both"/>
        <w:rPr>
          <w:sz w:val="24"/>
          <w:szCs w:val="24"/>
        </w:rPr>
      </w:pPr>
      <w:r w:rsidRPr="007858D1">
        <w:rPr>
          <w:sz w:val="24"/>
          <w:szCs w:val="24"/>
        </w:rPr>
        <w:t>Назвіть принципи організації праці у науковій діяльності? Чим зумовлена колективність праці?</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Що таке систематизація результатів наукового дослідження?</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Назвіть способи отримання статистичної інформації. Що уявляє собою спосіб безпосереднього спостереження?</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В чому полягає суть звіту при розкритті сутності даної науково-дослідної роботи?</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Що передбачає несуцільне дослідження? Назвіть його види.</w:t>
      </w:r>
    </w:p>
    <w:p w:rsidR="00715705" w:rsidRPr="007858D1" w:rsidRDefault="00715705" w:rsidP="00FB3551">
      <w:pPr>
        <w:pStyle w:val="a6"/>
        <w:numPr>
          <w:ilvl w:val="0"/>
          <w:numId w:val="14"/>
        </w:numPr>
        <w:jc w:val="both"/>
        <w:rPr>
          <w:sz w:val="24"/>
          <w:szCs w:val="24"/>
        </w:rPr>
      </w:pPr>
      <w:r w:rsidRPr="007858D1">
        <w:rPr>
          <w:sz w:val="24"/>
          <w:szCs w:val="24"/>
        </w:rPr>
        <w:t xml:space="preserve">В якій послідовності виконуються медико-статистичні дослідження? Назвіть </w:t>
      </w:r>
      <w:r w:rsidRPr="007858D1">
        <w:rPr>
          <w:sz w:val="24"/>
          <w:szCs w:val="24"/>
          <w:lang w:val="ru-RU"/>
        </w:rPr>
        <w:t xml:space="preserve">елементи </w:t>
      </w:r>
      <w:r w:rsidRPr="007858D1">
        <w:rPr>
          <w:sz w:val="24"/>
          <w:szCs w:val="24"/>
        </w:rPr>
        <w:t>перш</w:t>
      </w:r>
      <w:r w:rsidRPr="007858D1">
        <w:rPr>
          <w:sz w:val="24"/>
          <w:szCs w:val="24"/>
          <w:lang w:val="ru-RU"/>
        </w:rPr>
        <w:t>ого</w:t>
      </w:r>
      <w:r w:rsidRPr="007858D1">
        <w:rPr>
          <w:sz w:val="24"/>
          <w:szCs w:val="24"/>
        </w:rPr>
        <w:t xml:space="preserve"> етап</w:t>
      </w:r>
      <w:r w:rsidRPr="007858D1">
        <w:rPr>
          <w:sz w:val="24"/>
          <w:szCs w:val="24"/>
          <w:lang w:val="ru-RU"/>
        </w:rPr>
        <w:t>у</w:t>
      </w:r>
      <w:r w:rsidRPr="007858D1">
        <w:rPr>
          <w:sz w:val="24"/>
          <w:szCs w:val="24"/>
        </w:rPr>
        <w:t xml:space="preserve"> статистичного дослідження.</w:t>
      </w:r>
    </w:p>
    <w:p w:rsidR="00715705" w:rsidRPr="007858D1" w:rsidRDefault="00715705" w:rsidP="00FB3551">
      <w:pPr>
        <w:pStyle w:val="a6"/>
        <w:numPr>
          <w:ilvl w:val="0"/>
          <w:numId w:val="14"/>
        </w:numPr>
        <w:jc w:val="both"/>
        <w:rPr>
          <w:sz w:val="24"/>
          <w:szCs w:val="24"/>
        </w:rPr>
      </w:pPr>
      <w:r w:rsidRPr="007858D1">
        <w:rPr>
          <w:sz w:val="24"/>
          <w:szCs w:val="24"/>
        </w:rPr>
        <w:t>Які елементи передбачає програма дослідження та програма збору при проведенні першого етапу наукового дослідження?</w:t>
      </w:r>
    </w:p>
    <w:p w:rsidR="008C197A" w:rsidRPr="007858D1" w:rsidRDefault="008C197A" w:rsidP="00FB3551">
      <w:pPr>
        <w:pStyle w:val="a6"/>
        <w:numPr>
          <w:ilvl w:val="0"/>
          <w:numId w:val="14"/>
        </w:numPr>
        <w:jc w:val="both"/>
        <w:rPr>
          <w:sz w:val="24"/>
          <w:szCs w:val="24"/>
        </w:rPr>
      </w:pPr>
      <w:r w:rsidRPr="007858D1">
        <w:rPr>
          <w:sz w:val="24"/>
          <w:szCs w:val="24"/>
        </w:rPr>
        <w:t>Статистичні таблиці, основні поняття і елементи. Назвіть переваги табличного методу.</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Склад статистичних таблиць. Правила їх побудови.</w:t>
      </w:r>
    </w:p>
    <w:p w:rsidR="008C197A" w:rsidRPr="007858D1" w:rsidRDefault="008C197A" w:rsidP="00FB3551">
      <w:pPr>
        <w:pStyle w:val="a6"/>
        <w:numPr>
          <w:ilvl w:val="0"/>
          <w:numId w:val="14"/>
        </w:numPr>
        <w:jc w:val="both"/>
        <w:rPr>
          <w:sz w:val="24"/>
          <w:szCs w:val="24"/>
        </w:rPr>
      </w:pPr>
      <w:r w:rsidRPr="007858D1">
        <w:rPr>
          <w:sz w:val="24"/>
          <w:szCs w:val="24"/>
        </w:rPr>
        <w:t>Види статистичних таблиць. Дайте характеристику груповій таблиці.</w:t>
      </w:r>
    </w:p>
    <w:p w:rsidR="00B815F1" w:rsidRPr="007858D1" w:rsidRDefault="00B815F1" w:rsidP="00FB3551">
      <w:pPr>
        <w:pStyle w:val="a6"/>
        <w:numPr>
          <w:ilvl w:val="0"/>
          <w:numId w:val="14"/>
        </w:numPr>
        <w:jc w:val="both"/>
        <w:rPr>
          <w:sz w:val="24"/>
          <w:szCs w:val="24"/>
        </w:rPr>
      </w:pPr>
      <w:r w:rsidRPr="007858D1">
        <w:rPr>
          <w:sz w:val="24"/>
          <w:szCs w:val="24"/>
        </w:rPr>
        <w:t>З яких етапів складається процес побудови повноцінної статистичної таблиці? Дайте характеристику другому етапу.</w:t>
      </w:r>
    </w:p>
    <w:p w:rsidR="00B815F1" w:rsidRPr="007858D1" w:rsidRDefault="00B815F1" w:rsidP="00FB3551">
      <w:pPr>
        <w:pStyle w:val="a6"/>
        <w:numPr>
          <w:ilvl w:val="0"/>
          <w:numId w:val="14"/>
        </w:numPr>
        <w:jc w:val="both"/>
        <w:rPr>
          <w:sz w:val="24"/>
          <w:szCs w:val="24"/>
        </w:rPr>
      </w:pPr>
      <w:r w:rsidRPr="007858D1">
        <w:rPr>
          <w:sz w:val="24"/>
          <w:szCs w:val="24"/>
        </w:rPr>
        <w:t>Як будуються статистичні таблиці четвертого етапу? Що формує присудок таблиці?</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За якими результатами уточняється економічна ефективність наукових досліджень?</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 xml:space="preserve">Що таке вибіркове спостереження? В чому полягає його мета? </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 xml:space="preserve">На які види поділяється ефективність науково-дослідних робот?  </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lastRenderedPageBreak/>
        <w:t xml:space="preserve"> Що являє собою економічний ефект науково-дослідної роботи?</w:t>
      </w:r>
    </w:p>
    <w:p w:rsidR="0035298B" w:rsidRPr="007858D1" w:rsidRDefault="0035298B" w:rsidP="00FB3551">
      <w:pPr>
        <w:pStyle w:val="a6"/>
        <w:numPr>
          <w:ilvl w:val="0"/>
          <w:numId w:val="14"/>
        </w:numPr>
        <w:tabs>
          <w:tab w:val="left" w:pos="1134"/>
        </w:tabs>
        <w:jc w:val="both"/>
        <w:rPr>
          <w:sz w:val="24"/>
          <w:szCs w:val="24"/>
        </w:rPr>
      </w:pPr>
      <w:r w:rsidRPr="007858D1">
        <w:rPr>
          <w:sz w:val="24"/>
          <w:szCs w:val="24"/>
        </w:rPr>
        <w:t>Магістерська робота як кваліфікаційне дослідження. Що включає в структуру магістерська робота?</w:t>
      </w:r>
    </w:p>
    <w:p w:rsidR="0035298B" w:rsidRPr="007858D1" w:rsidRDefault="00715705" w:rsidP="00FB3551">
      <w:pPr>
        <w:tabs>
          <w:tab w:val="left" w:pos="1134"/>
        </w:tabs>
        <w:jc w:val="both"/>
        <w:rPr>
          <w:sz w:val="24"/>
          <w:szCs w:val="24"/>
          <w:lang w:val="ru-RU"/>
        </w:rPr>
      </w:pPr>
      <w:r w:rsidRPr="007858D1">
        <w:rPr>
          <w:sz w:val="24"/>
          <w:szCs w:val="24"/>
          <w:lang w:val="ru-RU"/>
        </w:rPr>
        <w:t>22.</w:t>
      </w:r>
      <w:r w:rsidR="006D56DF" w:rsidRPr="007858D1">
        <w:rPr>
          <w:sz w:val="24"/>
          <w:szCs w:val="24"/>
        </w:rPr>
        <w:t xml:space="preserve">Назвіть етапи </w:t>
      </w:r>
      <w:r w:rsidR="0067456E" w:rsidRPr="007858D1">
        <w:rPr>
          <w:sz w:val="24"/>
          <w:szCs w:val="24"/>
        </w:rPr>
        <w:t>процес</w:t>
      </w:r>
      <w:r w:rsidR="006D56DF" w:rsidRPr="007858D1">
        <w:rPr>
          <w:sz w:val="24"/>
          <w:szCs w:val="24"/>
        </w:rPr>
        <w:t>у виконання курсової роботи.</w:t>
      </w:r>
      <w:r w:rsidR="0067456E" w:rsidRPr="007858D1">
        <w:rPr>
          <w:sz w:val="24"/>
          <w:szCs w:val="24"/>
        </w:rPr>
        <w:t xml:space="preserve"> </w:t>
      </w:r>
    </w:p>
    <w:p w:rsidR="0067456E" w:rsidRPr="007858D1" w:rsidRDefault="00FB3551" w:rsidP="00FB3551">
      <w:pPr>
        <w:jc w:val="both"/>
        <w:rPr>
          <w:sz w:val="24"/>
          <w:szCs w:val="24"/>
          <w:lang w:val="ru-RU"/>
        </w:rPr>
      </w:pPr>
      <w:r w:rsidRPr="007858D1">
        <w:rPr>
          <w:sz w:val="24"/>
          <w:szCs w:val="24"/>
          <w:lang w:val="ru-RU"/>
        </w:rPr>
        <w:t>23.</w:t>
      </w:r>
      <w:r w:rsidR="0067456E" w:rsidRPr="007858D1">
        <w:rPr>
          <w:sz w:val="24"/>
          <w:szCs w:val="24"/>
          <w:lang w:val="ru-RU"/>
        </w:rPr>
        <w:t>В якій послідовності проводиться захист курсової роботи?</w:t>
      </w:r>
    </w:p>
    <w:p w:rsidR="0067456E" w:rsidRPr="007858D1" w:rsidRDefault="00FB3551" w:rsidP="00FB3551">
      <w:pPr>
        <w:jc w:val="both"/>
        <w:rPr>
          <w:sz w:val="24"/>
          <w:szCs w:val="24"/>
          <w:lang w:val="ru-RU"/>
        </w:rPr>
      </w:pPr>
      <w:r w:rsidRPr="007858D1">
        <w:rPr>
          <w:sz w:val="24"/>
          <w:szCs w:val="24"/>
          <w:lang w:val="ru-RU"/>
        </w:rPr>
        <w:t>24.</w:t>
      </w:r>
      <w:r w:rsidR="0067456E" w:rsidRPr="007858D1">
        <w:rPr>
          <w:sz w:val="24"/>
          <w:szCs w:val="24"/>
          <w:lang w:val="ru-RU"/>
        </w:rPr>
        <w:t xml:space="preserve">З яких частин складається курсова робота? Охарактеризуйте </w:t>
      </w:r>
      <w:r w:rsidRPr="007858D1">
        <w:rPr>
          <w:sz w:val="24"/>
          <w:szCs w:val="24"/>
          <w:lang w:val="ru-RU"/>
        </w:rPr>
        <w:t xml:space="preserve"> </w:t>
      </w:r>
      <w:proofErr w:type="gramStart"/>
      <w:r w:rsidR="0067456E" w:rsidRPr="007858D1">
        <w:rPr>
          <w:sz w:val="24"/>
          <w:szCs w:val="24"/>
          <w:lang w:val="ru-RU"/>
        </w:rPr>
        <w:t>п</w:t>
      </w:r>
      <w:proofErr w:type="gramEnd"/>
      <w:r w:rsidR="0067456E" w:rsidRPr="007858D1">
        <w:rPr>
          <w:sz w:val="24"/>
          <w:szCs w:val="24"/>
          <w:lang w:val="ru-RU"/>
        </w:rPr>
        <w:t>ідрозділи основної частини цієї роботи.</w:t>
      </w:r>
    </w:p>
    <w:p w:rsidR="0067456E" w:rsidRPr="007858D1" w:rsidRDefault="00FB3551" w:rsidP="00FB3551">
      <w:pPr>
        <w:jc w:val="both"/>
        <w:rPr>
          <w:sz w:val="24"/>
          <w:szCs w:val="24"/>
          <w:lang w:val="ru-RU"/>
        </w:rPr>
      </w:pPr>
      <w:r w:rsidRPr="007858D1">
        <w:rPr>
          <w:sz w:val="24"/>
          <w:szCs w:val="24"/>
          <w:lang w:val="ru-RU"/>
        </w:rPr>
        <w:t>25.</w:t>
      </w:r>
      <w:r w:rsidR="0067456E" w:rsidRPr="007858D1">
        <w:rPr>
          <w:sz w:val="24"/>
          <w:szCs w:val="24"/>
          <w:lang w:val="ru-RU"/>
        </w:rPr>
        <w:t>Дипломна робот</w:t>
      </w:r>
      <w:r w:rsidR="006D56DF" w:rsidRPr="007858D1">
        <w:rPr>
          <w:sz w:val="24"/>
          <w:szCs w:val="24"/>
          <w:lang w:val="ru-RU"/>
        </w:rPr>
        <w:t xml:space="preserve">а її </w:t>
      </w:r>
      <w:r w:rsidR="0067456E" w:rsidRPr="007858D1">
        <w:rPr>
          <w:sz w:val="24"/>
          <w:szCs w:val="24"/>
          <w:lang w:val="ru-RU"/>
        </w:rPr>
        <w:t>основні завдання та заг</w:t>
      </w:r>
      <w:r w:rsidR="006D56DF" w:rsidRPr="007858D1">
        <w:rPr>
          <w:sz w:val="24"/>
          <w:szCs w:val="24"/>
          <w:lang w:val="ru-RU"/>
        </w:rPr>
        <w:t>альні вимоги</w:t>
      </w:r>
      <w:r w:rsidR="0067456E" w:rsidRPr="007858D1">
        <w:rPr>
          <w:sz w:val="24"/>
          <w:szCs w:val="24"/>
          <w:lang w:val="ru-RU"/>
        </w:rPr>
        <w:t>.</w:t>
      </w:r>
    </w:p>
    <w:p w:rsidR="00E50612" w:rsidRPr="007858D1" w:rsidRDefault="00E50612" w:rsidP="00E50612">
      <w:pPr>
        <w:rPr>
          <w:sz w:val="24"/>
          <w:szCs w:val="24"/>
          <w:u w:val="single"/>
        </w:rPr>
      </w:pPr>
    </w:p>
    <w:p w:rsidR="00E50612" w:rsidRPr="007858D1" w:rsidRDefault="00E50612" w:rsidP="00E50612">
      <w:pPr>
        <w:rPr>
          <w:sz w:val="24"/>
          <w:szCs w:val="24"/>
          <w:u w:val="single"/>
        </w:rPr>
      </w:pPr>
      <w:r w:rsidRPr="007858D1">
        <w:rPr>
          <w:sz w:val="24"/>
          <w:szCs w:val="24"/>
          <w:u w:val="single"/>
        </w:rPr>
        <w:t>Правила оскарження оцінки</w:t>
      </w:r>
    </w:p>
    <w:p w:rsidR="00E50612" w:rsidRPr="007858D1" w:rsidRDefault="00E50612" w:rsidP="00E50612">
      <w:pPr>
        <w:jc w:val="both"/>
        <w:rPr>
          <w:sz w:val="24"/>
          <w:szCs w:val="24"/>
        </w:rPr>
      </w:pPr>
      <w:r w:rsidRPr="007858D1">
        <w:rPr>
          <w:sz w:val="24"/>
          <w:szCs w:val="24"/>
        </w:rPr>
        <w:t>Скарга надається відповідальному за навчально – методичну роботу або завідувачу кафедри, обговорюється на засіданні кафедри, 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E50612" w:rsidRPr="007858D1" w:rsidRDefault="00E50612" w:rsidP="00E50612">
      <w:pPr>
        <w:jc w:val="both"/>
        <w:rPr>
          <w:b/>
          <w:sz w:val="24"/>
          <w:szCs w:val="24"/>
        </w:rPr>
      </w:pPr>
    </w:p>
    <w:p w:rsidR="00E50612" w:rsidRPr="007858D1" w:rsidRDefault="00E50612" w:rsidP="00E50612">
      <w:pPr>
        <w:jc w:val="both"/>
        <w:rPr>
          <w:sz w:val="24"/>
          <w:szCs w:val="24"/>
        </w:rPr>
      </w:pPr>
      <w:r w:rsidRPr="007858D1">
        <w:rPr>
          <w:sz w:val="24"/>
          <w:szCs w:val="24"/>
        </w:rPr>
        <w:t>Завідуючий кафедрою громадського здоров’я</w:t>
      </w:r>
    </w:p>
    <w:p w:rsidR="00E50612" w:rsidRPr="007858D1" w:rsidRDefault="00E50612" w:rsidP="00E50612">
      <w:pPr>
        <w:jc w:val="both"/>
        <w:rPr>
          <w:sz w:val="24"/>
          <w:szCs w:val="24"/>
        </w:rPr>
      </w:pPr>
      <w:r w:rsidRPr="007858D1">
        <w:rPr>
          <w:sz w:val="24"/>
          <w:szCs w:val="24"/>
        </w:rPr>
        <w:t xml:space="preserve"> та управління охороною здоров’я,</w:t>
      </w:r>
    </w:p>
    <w:p w:rsidR="00E50612" w:rsidRPr="007858D1" w:rsidRDefault="00E50612" w:rsidP="00E50612">
      <w:pPr>
        <w:jc w:val="both"/>
        <w:rPr>
          <w:sz w:val="24"/>
          <w:szCs w:val="24"/>
        </w:rPr>
      </w:pPr>
      <w:r w:rsidRPr="007858D1">
        <w:rPr>
          <w:sz w:val="24"/>
          <w:szCs w:val="24"/>
        </w:rPr>
        <w:t>д.м.н., професор</w:t>
      </w:r>
      <w:r w:rsidRPr="007858D1">
        <w:rPr>
          <w:sz w:val="24"/>
          <w:szCs w:val="24"/>
        </w:rPr>
        <w:tab/>
      </w:r>
      <w:r w:rsidRPr="007858D1">
        <w:rPr>
          <w:sz w:val="24"/>
          <w:szCs w:val="24"/>
        </w:rPr>
        <w:tab/>
      </w:r>
      <w:r w:rsidRPr="007858D1">
        <w:rPr>
          <w:sz w:val="24"/>
          <w:szCs w:val="24"/>
        </w:rPr>
        <w:tab/>
      </w:r>
      <w:r w:rsidRPr="007858D1">
        <w:rPr>
          <w:sz w:val="24"/>
          <w:szCs w:val="24"/>
        </w:rPr>
        <w:tab/>
      </w:r>
      <w:r w:rsidRPr="007858D1">
        <w:rPr>
          <w:sz w:val="24"/>
          <w:szCs w:val="24"/>
        </w:rPr>
        <w:tab/>
      </w:r>
      <w:r w:rsidRPr="007858D1">
        <w:rPr>
          <w:sz w:val="24"/>
          <w:szCs w:val="24"/>
        </w:rPr>
        <w:tab/>
      </w:r>
      <w:r w:rsidRPr="007858D1">
        <w:rPr>
          <w:sz w:val="24"/>
          <w:szCs w:val="24"/>
        </w:rPr>
        <w:tab/>
      </w:r>
      <w:r w:rsidRPr="007858D1">
        <w:rPr>
          <w:sz w:val="24"/>
          <w:szCs w:val="24"/>
        </w:rPr>
        <w:tab/>
      </w:r>
      <w:r w:rsidRPr="007858D1">
        <w:rPr>
          <w:sz w:val="24"/>
          <w:szCs w:val="24"/>
        </w:rPr>
        <w:tab/>
        <w:t xml:space="preserve">       В.А. Огнєв</w:t>
      </w:r>
    </w:p>
    <w:p w:rsidR="00E50612" w:rsidRPr="007858D1" w:rsidRDefault="00E50612" w:rsidP="00E50612">
      <w:pPr>
        <w:tabs>
          <w:tab w:val="left" w:pos="1134"/>
        </w:tabs>
        <w:ind w:firstLine="709"/>
        <w:jc w:val="both"/>
        <w:rPr>
          <w:sz w:val="24"/>
          <w:szCs w:val="24"/>
          <w:highlight w:val="yellow"/>
        </w:rPr>
      </w:pPr>
    </w:p>
    <w:p w:rsidR="0067456E" w:rsidRPr="00E50612" w:rsidRDefault="0067456E" w:rsidP="00FB3551">
      <w:pPr>
        <w:pStyle w:val="a6"/>
        <w:tabs>
          <w:tab w:val="left" w:pos="1134"/>
        </w:tabs>
        <w:jc w:val="both"/>
        <w:rPr>
          <w:sz w:val="28"/>
          <w:szCs w:val="28"/>
        </w:rPr>
      </w:pPr>
    </w:p>
    <w:sectPr w:rsidR="0067456E" w:rsidRPr="00E50612"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06785D4D"/>
    <w:multiLevelType w:val="hybridMultilevel"/>
    <w:tmpl w:val="F2184C16"/>
    <w:lvl w:ilvl="0" w:tplc="86C0E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484036"/>
    <w:multiLevelType w:val="hybridMultilevel"/>
    <w:tmpl w:val="44BC2F02"/>
    <w:lvl w:ilvl="0" w:tplc="344EEF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67D7E"/>
    <w:multiLevelType w:val="hybridMultilevel"/>
    <w:tmpl w:val="6B4CA418"/>
    <w:lvl w:ilvl="0" w:tplc="88444102">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176943FB"/>
    <w:multiLevelType w:val="hybridMultilevel"/>
    <w:tmpl w:val="99EA27B8"/>
    <w:lvl w:ilvl="0" w:tplc="6680A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E7F7F1A"/>
    <w:multiLevelType w:val="hybridMultilevel"/>
    <w:tmpl w:val="EDA68CEA"/>
    <w:lvl w:ilvl="0" w:tplc="C310BF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nsid w:val="38F26012"/>
    <w:multiLevelType w:val="hybridMultilevel"/>
    <w:tmpl w:val="226E481E"/>
    <w:lvl w:ilvl="0" w:tplc="16C4CA72">
      <w:start w:val="1"/>
      <w:numFmt w:val="decimal"/>
      <w:lvlText w:val="%1."/>
      <w:lvlJc w:val="left"/>
      <w:pPr>
        <w:ind w:left="360"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4">
    <w:nsid w:val="3A411B42"/>
    <w:multiLevelType w:val="hybridMultilevel"/>
    <w:tmpl w:val="B1B84E68"/>
    <w:lvl w:ilvl="0" w:tplc="A9C67D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01203"/>
    <w:multiLevelType w:val="hybridMultilevel"/>
    <w:tmpl w:val="1F2C6706"/>
    <w:lvl w:ilvl="0" w:tplc="CB74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D67D89"/>
    <w:multiLevelType w:val="hybridMultilevel"/>
    <w:tmpl w:val="1A2EC9D4"/>
    <w:lvl w:ilvl="0" w:tplc="AA9E1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92CB2"/>
    <w:multiLevelType w:val="hybridMultilevel"/>
    <w:tmpl w:val="C49C11AC"/>
    <w:lvl w:ilvl="0" w:tplc="93D0145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EE78B3"/>
    <w:multiLevelType w:val="hybridMultilevel"/>
    <w:tmpl w:val="D8ACB802"/>
    <w:lvl w:ilvl="0" w:tplc="1CF06EB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21"/>
  </w:num>
  <w:num w:numId="5">
    <w:abstractNumId w:val="10"/>
  </w:num>
  <w:num w:numId="6">
    <w:abstractNumId w:val="17"/>
  </w:num>
  <w:num w:numId="7">
    <w:abstractNumId w:val="14"/>
  </w:num>
  <w:num w:numId="8">
    <w:abstractNumId w:val="11"/>
  </w:num>
  <w:num w:numId="9">
    <w:abstractNumId w:val="9"/>
  </w:num>
  <w:num w:numId="10">
    <w:abstractNumId w:val="8"/>
  </w:num>
  <w:num w:numId="11">
    <w:abstractNumId w:val="19"/>
  </w:num>
  <w:num w:numId="12">
    <w:abstractNumId w:val="18"/>
  </w:num>
  <w:num w:numId="13">
    <w:abstractNumId w:val="16"/>
  </w:num>
  <w:num w:numId="14">
    <w:abstractNumId w:val="13"/>
  </w:num>
  <w:num w:numId="15">
    <w:abstractNumId w:val="15"/>
  </w:num>
  <w:num w:numId="16">
    <w:abstractNumId w:val="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07D08"/>
    <w:rsid w:val="00021BDB"/>
    <w:rsid w:val="00034047"/>
    <w:rsid w:val="000341C6"/>
    <w:rsid w:val="00054948"/>
    <w:rsid w:val="00057AFE"/>
    <w:rsid w:val="000603B5"/>
    <w:rsid w:val="00061408"/>
    <w:rsid w:val="00076D08"/>
    <w:rsid w:val="00090DCC"/>
    <w:rsid w:val="00093646"/>
    <w:rsid w:val="000B5062"/>
    <w:rsid w:val="000C4570"/>
    <w:rsid w:val="000C47D1"/>
    <w:rsid w:val="000C4CBB"/>
    <w:rsid w:val="000D0BAA"/>
    <w:rsid w:val="000D153E"/>
    <w:rsid w:val="000D5BC2"/>
    <w:rsid w:val="000F268F"/>
    <w:rsid w:val="00102467"/>
    <w:rsid w:val="00110DC9"/>
    <w:rsid w:val="0011743C"/>
    <w:rsid w:val="00124CB4"/>
    <w:rsid w:val="001328B6"/>
    <w:rsid w:val="00132A28"/>
    <w:rsid w:val="00146764"/>
    <w:rsid w:val="00165BB8"/>
    <w:rsid w:val="001706AD"/>
    <w:rsid w:val="001707C1"/>
    <w:rsid w:val="00181FC1"/>
    <w:rsid w:val="00191725"/>
    <w:rsid w:val="001A5008"/>
    <w:rsid w:val="001A6FC4"/>
    <w:rsid w:val="001C01C7"/>
    <w:rsid w:val="001C2F28"/>
    <w:rsid w:val="001C7E46"/>
    <w:rsid w:val="001D50CD"/>
    <w:rsid w:val="001E523F"/>
    <w:rsid w:val="001F0A15"/>
    <w:rsid w:val="001F253F"/>
    <w:rsid w:val="001F41AB"/>
    <w:rsid w:val="0021412A"/>
    <w:rsid w:val="00220EEE"/>
    <w:rsid w:val="00222FBD"/>
    <w:rsid w:val="00226B95"/>
    <w:rsid w:val="00231340"/>
    <w:rsid w:val="00235810"/>
    <w:rsid w:val="00237D2F"/>
    <w:rsid w:val="00244086"/>
    <w:rsid w:val="00247F87"/>
    <w:rsid w:val="0026306E"/>
    <w:rsid w:val="0027585F"/>
    <w:rsid w:val="00290240"/>
    <w:rsid w:val="0029374C"/>
    <w:rsid w:val="002B05BB"/>
    <w:rsid w:val="002B7E5E"/>
    <w:rsid w:val="002C01B5"/>
    <w:rsid w:val="002D63B6"/>
    <w:rsid w:val="002E13A6"/>
    <w:rsid w:val="002F7B9B"/>
    <w:rsid w:val="00312196"/>
    <w:rsid w:val="00321F28"/>
    <w:rsid w:val="00344E75"/>
    <w:rsid w:val="00345609"/>
    <w:rsid w:val="0035298B"/>
    <w:rsid w:val="003547BD"/>
    <w:rsid w:val="00357F82"/>
    <w:rsid w:val="00365469"/>
    <w:rsid w:val="00367979"/>
    <w:rsid w:val="00372E07"/>
    <w:rsid w:val="00382ACC"/>
    <w:rsid w:val="00393059"/>
    <w:rsid w:val="003A00CD"/>
    <w:rsid w:val="003A27DD"/>
    <w:rsid w:val="003B46E3"/>
    <w:rsid w:val="003C296B"/>
    <w:rsid w:val="003D2FA4"/>
    <w:rsid w:val="003E1A71"/>
    <w:rsid w:val="003E3F45"/>
    <w:rsid w:val="003E775D"/>
    <w:rsid w:val="003F358C"/>
    <w:rsid w:val="00401040"/>
    <w:rsid w:val="00405D35"/>
    <w:rsid w:val="00407FF0"/>
    <w:rsid w:val="00421ABE"/>
    <w:rsid w:val="00433189"/>
    <w:rsid w:val="004339A0"/>
    <w:rsid w:val="00434DA5"/>
    <w:rsid w:val="00441105"/>
    <w:rsid w:val="00441D5E"/>
    <w:rsid w:val="00457FAB"/>
    <w:rsid w:val="00460E6F"/>
    <w:rsid w:val="004875F0"/>
    <w:rsid w:val="0049679A"/>
    <w:rsid w:val="004A3FF3"/>
    <w:rsid w:val="004A60E5"/>
    <w:rsid w:val="004A6761"/>
    <w:rsid w:val="004A7043"/>
    <w:rsid w:val="004B1D2B"/>
    <w:rsid w:val="004C11CF"/>
    <w:rsid w:val="004E3135"/>
    <w:rsid w:val="004F1244"/>
    <w:rsid w:val="0050512D"/>
    <w:rsid w:val="005147D1"/>
    <w:rsid w:val="00515ACC"/>
    <w:rsid w:val="00527198"/>
    <w:rsid w:val="0053137D"/>
    <w:rsid w:val="00532930"/>
    <w:rsid w:val="0053529F"/>
    <w:rsid w:val="00537C37"/>
    <w:rsid w:val="00547CCC"/>
    <w:rsid w:val="00560374"/>
    <w:rsid w:val="00570D23"/>
    <w:rsid w:val="00575E02"/>
    <w:rsid w:val="005778D0"/>
    <w:rsid w:val="00580A0C"/>
    <w:rsid w:val="00582ED0"/>
    <w:rsid w:val="005946FB"/>
    <w:rsid w:val="005A08D4"/>
    <w:rsid w:val="005A5B40"/>
    <w:rsid w:val="005D6C91"/>
    <w:rsid w:val="005E3640"/>
    <w:rsid w:val="005E601E"/>
    <w:rsid w:val="005E7BB7"/>
    <w:rsid w:val="005F610B"/>
    <w:rsid w:val="006068CF"/>
    <w:rsid w:val="00611E97"/>
    <w:rsid w:val="0061304C"/>
    <w:rsid w:val="00620726"/>
    <w:rsid w:val="00633367"/>
    <w:rsid w:val="00633FDA"/>
    <w:rsid w:val="006361CD"/>
    <w:rsid w:val="00636E28"/>
    <w:rsid w:val="00637DF4"/>
    <w:rsid w:val="0065269C"/>
    <w:rsid w:val="00654BFD"/>
    <w:rsid w:val="006644BF"/>
    <w:rsid w:val="006702DF"/>
    <w:rsid w:val="0067456E"/>
    <w:rsid w:val="00682C05"/>
    <w:rsid w:val="006A0DD6"/>
    <w:rsid w:val="006A55BB"/>
    <w:rsid w:val="006A62D1"/>
    <w:rsid w:val="006A7DA6"/>
    <w:rsid w:val="006B7907"/>
    <w:rsid w:val="006D5575"/>
    <w:rsid w:val="006D56DF"/>
    <w:rsid w:val="006E1EFE"/>
    <w:rsid w:val="006F4C54"/>
    <w:rsid w:val="006F721C"/>
    <w:rsid w:val="006F7DD2"/>
    <w:rsid w:val="0070145E"/>
    <w:rsid w:val="00715705"/>
    <w:rsid w:val="0072029C"/>
    <w:rsid w:val="0072670B"/>
    <w:rsid w:val="00733859"/>
    <w:rsid w:val="007341E1"/>
    <w:rsid w:val="00743624"/>
    <w:rsid w:val="007444C4"/>
    <w:rsid w:val="007737B5"/>
    <w:rsid w:val="007759BC"/>
    <w:rsid w:val="007817F3"/>
    <w:rsid w:val="007858D1"/>
    <w:rsid w:val="0079191F"/>
    <w:rsid w:val="007A4584"/>
    <w:rsid w:val="007B3775"/>
    <w:rsid w:val="007B3FD4"/>
    <w:rsid w:val="007B5B28"/>
    <w:rsid w:val="007B6247"/>
    <w:rsid w:val="007C0AFF"/>
    <w:rsid w:val="007C3A81"/>
    <w:rsid w:val="007D49D0"/>
    <w:rsid w:val="007D6FCE"/>
    <w:rsid w:val="007E1AB2"/>
    <w:rsid w:val="007E1E33"/>
    <w:rsid w:val="007E2E16"/>
    <w:rsid w:val="00807D74"/>
    <w:rsid w:val="00815CEB"/>
    <w:rsid w:val="00817D46"/>
    <w:rsid w:val="00822F46"/>
    <w:rsid w:val="0082301D"/>
    <w:rsid w:val="0083122B"/>
    <w:rsid w:val="00846B68"/>
    <w:rsid w:val="00866BF2"/>
    <w:rsid w:val="008913AC"/>
    <w:rsid w:val="00892E4A"/>
    <w:rsid w:val="00896800"/>
    <w:rsid w:val="008B2293"/>
    <w:rsid w:val="008C197A"/>
    <w:rsid w:val="008C3827"/>
    <w:rsid w:val="008C632E"/>
    <w:rsid w:val="008D25FE"/>
    <w:rsid w:val="008F4340"/>
    <w:rsid w:val="0094150C"/>
    <w:rsid w:val="009416E9"/>
    <w:rsid w:val="0094601A"/>
    <w:rsid w:val="00951E58"/>
    <w:rsid w:val="00990238"/>
    <w:rsid w:val="00990DAF"/>
    <w:rsid w:val="00994316"/>
    <w:rsid w:val="009A2FA7"/>
    <w:rsid w:val="009B5AA8"/>
    <w:rsid w:val="009D1010"/>
    <w:rsid w:val="009D4881"/>
    <w:rsid w:val="009E5051"/>
    <w:rsid w:val="009E71E3"/>
    <w:rsid w:val="00A1295C"/>
    <w:rsid w:val="00A150F1"/>
    <w:rsid w:val="00A21099"/>
    <w:rsid w:val="00A34147"/>
    <w:rsid w:val="00A40448"/>
    <w:rsid w:val="00A417D6"/>
    <w:rsid w:val="00A53C39"/>
    <w:rsid w:val="00A57C1F"/>
    <w:rsid w:val="00A73616"/>
    <w:rsid w:val="00A9242C"/>
    <w:rsid w:val="00AB409D"/>
    <w:rsid w:val="00AB59C5"/>
    <w:rsid w:val="00AC69D8"/>
    <w:rsid w:val="00AC6B2D"/>
    <w:rsid w:val="00AD1B1E"/>
    <w:rsid w:val="00AE6DCE"/>
    <w:rsid w:val="00B07255"/>
    <w:rsid w:val="00B16E44"/>
    <w:rsid w:val="00B17B04"/>
    <w:rsid w:val="00B232C0"/>
    <w:rsid w:val="00B34E02"/>
    <w:rsid w:val="00B35BAC"/>
    <w:rsid w:val="00B371C4"/>
    <w:rsid w:val="00B41A6E"/>
    <w:rsid w:val="00B612F4"/>
    <w:rsid w:val="00B67622"/>
    <w:rsid w:val="00B81541"/>
    <w:rsid w:val="00B815F1"/>
    <w:rsid w:val="00B9003E"/>
    <w:rsid w:val="00BA0D69"/>
    <w:rsid w:val="00BA7104"/>
    <w:rsid w:val="00BB3094"/>
    <w:rsid w:val="00BB4FB5"/>
    <w:rsid w:val="00BE0C74"/>
    <w:rsid w:val="00C14D4F"/>
    <w:rsid w:val="00C27CD4"/>
    <w:rsid w:val="00C35BDB"/>
    <w:rsid w:val="00C3693C"/>
    <w:rsid w:val="00C37C5E"/>
    <w:rsid w:val="00C56010"/>
    <w:rsid w:val="00C64EB9"/>
    <w:rsid w:val="00C65AC3"/>
    <w:rsid w:val="00C67D8C"/>
    <w:rsid w:val="00C82A34"/>
    <w:rsid w:val="00C82ECA"/>
    <w:rsid w:val="00C86E50"/>
    <w:rsid w:val="00C96FDC"/>
    <w:rsid w:val="00C978F4"/>
    <w:rsid w:val="00CA0B75"/>
    <w:rsid w:val="00CB0540"/>
    <w:rsid w:val="00CC472A"/>
    <w:rsid w:val="00CC4A59"/>
    <w:rsid w:val="00CE332A"/>
    <w:rsid w:val="00CF6AAA"/>
    <w:rsid w:val="00CF725A"/>
    <w:rsid w:val="00D02360"/>
    <w:rsid w:val="00D106E6"/>
    <w:rsid w:val="00D15B51"/>
    <w:rsid w:val="00D31F1B"/>
    <w:rsid w:val="00D34944"/>
    <w:rsid w:val="00D516CA"/>
    <w:rsid w:val="00D576EE"/>
    <w:rsid w:val="00D65E00"/>
    <w:rsid w:val="00D6639A"/>
    <w:rsid w:val="00D95E0C"/>
    <w:rsid w:val="00DA5257"/>
    <w:rsid w:val="00DC3704"/>
    <w:rsid w:val="00DC5CD9"/>
    <w:rsid w:val="00DD28E4"/>
    <w:rsid w:val="00DD32B4"/>
    <w:rsid w:val="00DD391C"/>
    <w:rsid w:val="00DD3BE3"/>
    <w:rsid w:val="00DD7194"/>
    <w:rsid w:val="00E179A5"/>
    <w:rsid w:val="00E2758F"/>
    <w:rsid w:val="00E454D0"/>
    <w:rsid w:val="00E50612"/>
    <w:rsid w:val="00E60C90"/>
    <w:rsid w:val="00E671C4"/>
    <w:rsid w:val="00E90105"/>
    <w:rsid w:val="00E96567"/>
    <w:rsid w:val="00E97E55"/>
    <w:rsid w:val="00EA63E0"/>
    <w:rsid w:val="00EB0D20"/>
    <w:rsid w:val="00EB697F"/>
    <w:rsid w:val="00EB72C1"/>
    <w:rsid w:val="00EB7443"/>
    <w:rsid w:val="00ED5C4C"/>
    <w:rsid w:val="00EE1801"/>
    <w:rsid w:val="00EE1C45"/>
    <w:rsid w:val="00F1309B"/>
    <w:rsid w:val="00F1411C"/>
    <w:rsid w:val="00F23281"/>
    <w:rsid w:val="00F25084"/>
    <w:rsid w:val="00F304E1"/>
    <w:rsid w:val="00F36E00"/>
    <w:rsid w:val="00F43454"/>
    <w:rsid w:val="00F91340"/>
    <w:rsid w:val="00F93B9A"/>
    <w:rsid w:val="00F96E51"/>
    <w:rsid w:val="00FA4D9A"/>
    <w:rsid w:val="00FB3551"/>
    <w:rsid w:val="00FD1333"/>
    <w:rsid w:val="00FD615A"/>
    <w:rsid w:val="00FE1DB3"/>
    <w:rsid w:val="00FF6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1FE9-7B09-41AB-98B4-02E97EED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2020-11-18T09:35:00Z</dcterms:created>
  <dcterms:modified xsi:type="dcterms:W3CDTF">2020-11-18T09:35:00Z</dcterms:modified>
</cp:coreProperties>
</file>