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DE" w:rsidRPr="00077275" w:rsidRDefault="00F254DE" w:rsidP="00F254DE">
      <w:pPr>
        <w:ind w:firstLine="540"/>
        <w:jc w:val="center"/>
        <w:rPr>
          <w:sz w:val="28"/>
          <w:szCs w:val="28"/>
          <w:lang w:val="uk-UA"/>
        </w:rPr>
      </w:pPr>
      <w:r w:rsidRPr="00077275">
        <w:rPr>
          <w:sz w:val="28"/>
          <w:szCs w:val="28"/>
          <w:lang w:val="uk-UA"/>
        </w:rPr>
        <w:t>МІНІСТЕРСТВО ОХОРОНИ ЗДОРОВ'Я УКРАЇНИ</w:t>
      </w:r>
    </w:p>
    <w:p w:rsidR="00F254DE" w:rsidRPr="00077275" w:rsidRDefault="00F254DE" w:rsidP="00F254DE">
      <w:pPr>
        <w:jc w:val="center"/>
        <w:rPr>
          <w:sz w:val="28"/>
          <w:szCs w:val="28"/>
          <w:lang w:val="uk-UA"/>
        </w:rPr>
      </w:pPr>
    </w:p>
    <w:p w:rsidR="00F254DE" w:rsidRPr="00077275" w:rsidRDefault="00F254DE" w:rsidP="00F254DE">
      <w:pPr>
        <w:jc w:val="center"/>
        <w:rPr>
          <w:sz w:val="28"/>
          <w:szCs w:val="28"/>
          <w:lang w:val="uk-UA"/>
        </w:rPr>
      </w:pPr>
      <w:r w:rsidRPr="00077275"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F254DE" w:rsidRPr="00B11EEF" w:rsidRDefault="00F254DE" w:rsidP="00F254DE">
      <w:pPr>
        <w:jc w:val="center"/>
        <w:rPr>
          <w:b/>
          <w:sz w:val="28"/>
          <w:szCs w:val="28"/>
          <w:lang w:val="uk-UA"/>
        </w:rPr>
      </w:pPr>
    </w:p>
    <w:p w:rsidR="00F254DE" w:rsidRDefault="00F254DE" w:rsidP="00F254DE">
      <w:pPr>
        <w:jc w:val="center"/>
        <w:rPr>
          <w:sz w:val="28"/>
          <w:szCs w:val="28"/>
          <w:lang w:val="uk-UA"/>
        </w:rPr>
      </w:pPr>
    </w:p>
    <w:p w:rsidR="00F254DE" w:rsidRDefault="00F254DE" w:rsidP="00F254D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863"/>
      </w:tblGrid>
      <w:tr w:rsidR="00F254DE" w:rsidRPr="008F7303" w:rsidTr="00F254DE">
        <w:tc>
          <w:tcPr>
            <w:tcW w:w="4708" w:type="dxa"/>
          </w:tcPr>
          <w:p w:rsidR="00F254DE" w:rsidRDefault="00F254DE" w:rsidP="00F254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УХВАЛЕНО</w:t>
            </w:r>
          </w:p>
          <w:p w:rsidR="00F254DE" w:rsidRDefault="00F254DE" w:rsidP="00F254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Вченою радою ХНМУ</w:t>
            </w:r>
          </w:p>
          <w:p w:rsidR="00F254DE" w:rsidRDefault="00F254DE" w:rsidP="00F254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  26.06.2019 р.</w:t>
            </w:r>
          </w:p>
          <w:p w:rsidR="00F254DE" w:rsidRDefault="00F254DE" w:rsidP="00F254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протокол № 6</w:t>
            </w:r>
          </w:p>
        </w:tc>
        <w:tc>
          <w:tcPr>
            <w:tcW w:w="4863" w:type="dxa"/>
            <w:hideMark/>
          </w:tcPr>
          <w:p w:rsidR="00F254DE" w:rsidRDefault="00F254DE" w:rsidP="00F254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ЗАТВЕРДЖЕНО</w:t>
            </w:r>
          </w:p>
          <w:p w:rsidR="00F254DE" w:rsidRDefault="00F254DE" w:rsidP="00F254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Наказ ХНМУ</w:t>
            </w:r>
          </w:p>
          <w:p w:rsidR="00F254DE" w:rsidRDefault="00F254DE" w:rsidP="00F254DE">
            <w:pPr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 27.08.2019 р. № 300</w:t>
            </w:r>
          </w:p>
        </w:tc>
      </w:tr>
    </w:tbl>
    <w:p w:rsidR="00F254DE" w:rsidRDefault="00F254DE" w:rsidP="00F254DE">
      <w:pPr>
        <w:rPr>
          <w:sz w:val="28"/>
          <w:szCs w:val="28"/>
          <w:lang w:val="uk-UA"/>
        </w:rPr>
      </w:pPr>
    </w:p>
    <w:p w:rsidR="00F254DE" w:rsidRDefault="00F254DE" w:rsidP="00F254DE">
      <w:pPr>
        <w:rPr>
          <w:sz w:val="28"/>
          <w:szCs w:val="28"/>
          <w:lang w:val="uk-UA"/>
        </w:rPr>
      </w:pPr>
    </w:p>
    <w:p w:rsidR="00F254DE" w:rsidRDefault="00F254DE" w:rsidP="00F254DE">
      <w:pPr>
        <w:rPr>
          <w:sz w:val="28"/>
          <w:szCs w:val="28"/>
          <w:lang w:val="uk-UA"/>
        </w:rPr>
      </w:pPr>
    </w:p>
    <w:p w:rsidR="00F254DE" w:rsidRDefault="00F254DE" w:rsidP="00F254DE">
      <w:pPr>
        <w:rPr>
          <w:sz w:val="28"/>
          <w:szCs w:val="28"/>
          <w:lang w:val="uk-UA"/>
        </w:rPr>
      </w:pPr>
    </w:p>
    <w:p w:rsidR="00F254DE" w:rsidRDefault="00F254DE" w:rsidP="00F254DE">
      <w:pPr>
        <w:jc w:val="center"/>
        <w:rPr>
          <w:sz w:val="28"/>
          <w:szCs w:val="28"/>
          <w:lang w:val="uk-UA"/>
        </w:rPr>
      </w:pPr>
    </w:p>
    <w:p w:rsidR="00F254DE" w:rsidRDefault="00F254DE" w:rsidP="00F254DE">
      <w:pPr>
        <w:jc w:val="center"/>
        <w:rPr>
          <w:sz w:val="28"/>
          <w:szCs w:val="28"/>
          <w:lang w:val="uk-UA"/>
        </w:rPr>
      </w:pPr>
    </w:p>
    <w:p w:rsidR="00F254DE" w:rsidRDefault="00F254DE" w:rsidP="00F254DE">
      <w:pPr>
        <w:jc w:val="center"/>
        <w:rPr>
          <w:sz w:val="28"/>
          <w:szCs w:val="28"/>
          <w:lang w:val="uk-UA"/>
        </w:rPr>
      </w:pPr>
    </w:p>
    <w:p w:rsidR="00F254DE" w:rsidRPr="00B11EEF" w:rsidRDefault="00F254DE" w:rsidP="00F254DE">
      <w:pPr>
        <w:jc w:val="center"/>
        <w:rPr>
          <w:b/>
          <w:sz w:val="28"/>
          <w:szCs w:val="28"/>
          <w:lang w:val="uk-UA"/>
        </w:rPr>
      </w:pPr>
    </w:p>
    <w:p w:rsidR="00F254DE" w:rsidRPr="00B11EEF" w:rsidRDefault="00F254DE" w:rsidP="00F254DE">
      <w:pPr>
        <w:jc w:val="center"/>
        <w:rPr>
          <w:b/>
          <w:sz w:val="28"/>
          <w:szCs w:val="28"/>
          <w:lang w:val="uk-UA"/>
        </w:rPr>
      </w:pPr>
    </w:p>
    <w:p w:rsidR="00F254DE" w:rsidRPr="00B11EEF" w:rsidRDefault="00F254DE" w:rsidP="00F254DE">
      <w:pPr>
        <w:jc w:val="center"/>
        <w:rPr>
          <w:b/>
          <w:sz w:val="28"/>
          <w:szCs w:val="28"/>
          <w:lang w:val="uk-UA"/>
        </w:rPr>
      </w:pPr>
    </w:p>
    <w:p w:rsidR="00F254DE" w:rsidRPr="00077275" w:rsidRDefault="00F254DE" w:rsidP="00F254DE">
      <w:pPr>
        <w:jc w:val="center"/>
        <w:rPr>
          <w:sz w:val="28"/>
          <w:szCs w:val="28"/>
          <w:lang w:val="uk-UA"/>
        </w:rPr>
      </w:pPr>
      <w:r w:rsidRPr="00077275">
        <w:rPr>
          <w:sz w:val="28"/>
          <w:szCs w:val="28"/>
          <w:lang w:val="uk-UA"/>
        </w:rPr>
        <w:t>НАВЧАЛЬНИЙ ПЛАН</w:t>
      </w:r>
    </w:p>
    <w:p w:rsidR="00F254DE" w:rsidRDefault="00F254DE" w:rsidP="00F254DE">
      <w:pPr>
        <w:jc w:val="center"/>
        <w:rPr>
          <w:sz w:val="28"/>
          <w:szCs w:val="28"/>
          <w:lang w:val="uk-UA"/>
        </w:rPr>
      </w:pPr>
    </w:p>
    <w:p w:rsidR="00F254DE" w:rsidRPr="00C60FC6" w:rsidRDefault="00F254DE" w:rsidP="00F254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Підготовки фахівців другого (магістерського) рівня вищої освіти</w:t>
      </w:r>
    </w:p>
    <w:p w:rsidR="00F254DE" w:rsidRDefault="00F254DE" w:rsidP="00F254DE">
      <w:pPr>
        <w:jc w:val="center"/>
        <w:rPr>
          <w:sz w:val="28"/>
          <w:szCs w:val="28"/>
          <w:lang w:val="uk-UA"/>
        </w:rPr>
      </w:pPr>
    </w:p>
    <w:p w:rsidR="00F254DE" w:rsidRDefault="00F254DE" w:rsidP="00F254DE">
      <w:pPr>
        <w:jc w:val="center"/>
        <w:rPr>
          <w:sz w:val="28"/>
          <w:szCs w:val="28"/>
          <w:lang w:val="uk-UA"/>
        </w:rPr>
      </w:pPr>
    </w:p>
    <w:p w:rsidR="00F254DE" w:rsidRDefault="00F254DE" w:rsidP="00F254DE">
      <w:pPr>
        <w:jc w:val="center"/>
        <w:rPr>
          <w:sz w:val="28"/>
          <w:szCs w:val="28"/>
          <w:lang w:val="uk-UA"/>
        </w:rPr>
      </w:pPr>
    </w:p>
    <w:p w:rsidR="00F254DE" w:rsidRDefault="00F254DE" w:rsidP="00F254DE">
      <w:pPr>
        <w:jc w:val="center"/>
        <w:rPr>
          <w:sz w:val="28"/>
          <w:szCs w:val="28"/>
          <w:lang w:val="uk-UA"/>
        </w:rPr>
      </w:pPr>
    </w:p>
    <w:p w:rsidR="00F254DE" w:rsidRDefault="00F254DE" w:rsidP="00F254DE">
      <w:pPr>
        <w:jc w:val="center"/>
        <w:rPr>
          <w:sz w:val="28"/>
          <w:szCs w:val="28"/>
          <w:lang w:val="uk-UA"/>
        </w:rPr>
      </w:pPr>
    </w:p>
    <w:p w:rsidR="00F254DE" w:rsidRDefault="00F254DE" w:rsidP="00F254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Галузь знань                                 - 22 – Охорона здоров</w:t>
      </w:r>
      <w:r w:rsidRPr="001013A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</w:t>
      </w:r>
    </w:p>
    <w:p w:rsidR="00F254DE" w:rsidRDefault="00F254DE" w:rsidP="00F254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Спеціальність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- 228 – Педіатрія</w:t>
      </w:r>
    </w:p>
    <w:p w:rsidR="00F254DE" w:rsidRDefault="00F254DE" w:rsidP="00F254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Освітньо-професійна програма  - Педіатрія</w:t>
      </w:r>
    </w:p>
    <w:p w:rsidR="00F254DE" w:rsidRDefault="00F254DE" w:rsidP="00F254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Кваліфікація освітня                    - Магістр педіатрії</w:t>
      </w:r>
    </w:p>
    <w:p w:rsidR="00F254DE" w:rsidRDefault="00F254DE" w:rsidP="00F254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Кваліфікація професійна             - Лікар-педіатр</w:t>
      </w:r>
    </w:p>
    <w:p w:rsidR="00F254DE" w:rsidRDefault="00F254DE" w:rsidP="00F254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Форма навчання</w:t>
      </w:r>
      <w:r>
        <w:rPr>
          <w:sz w:val="28"/>
          <w:szCs w:val="28"/>
          <w:lang w:val="uk-UA"/>
        </w:rPr>
        <w:tab/>
        <w:t xml:space="preserve">                  - денна</w:t>
      </w:r>
    </w:p>
    <w:p w:rsidR="00F254DE" w:rsidRDefault="00F254DE" w:rsidP="00F254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Термін навчання</w:t>
      </w:r>
      <w:r>
        <w:rPr>
          <w:sz w:val="28"/>
          <w:szCs w:val="28"/>
          <w:lang w:val="uk-UA"/>
        </w:rPr>
        <w:tab/>
        <w:t xml:space="preserve">                  - 6 років</w:t>
      </w:r>
    </w:p>
    <w:p w:rsidR="00F254DE" w:rsidRDefault="00F254DE" w:rsidP="00F254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 базі                                           - повної загальної середньої освіти</w:t>
      </w:r>
    </w:p>
    <w:p w:rsidR="00F254DE" w:rsidRDefault="00F254DE" w:rsidP="00F254DE">
      <w:pPr>
        <w:rPr>
          <w:sz w:val="28"/>
          <w:szCs w:val="28"/>
          <w:lang w:val="uk-UA"/>
        </w:rPr>
      </w:pPr>
    </w:p>
    <w:p w:rsidR="00F254DE" w:rsidRDefault="00F254DE" w:rsidP="00F254DE">
      <w:pPr>
        <w:rPr>
          <w:sz w:val="28"/>
          <w:szCs w:val="28"/>
          <w:lang w:val="uk-UA"/>
        </w:rPr>
      </w:pPr>
    </w:p>
    <w:p w:rsidR="00F254DE" w:rsidRDefault="00F254DE" w:rsidP="00F254DE">
      <w:pPr>
        <w:rPr>
          <w:sz w:val="28"/>
          <w:szCs w:val="28"/>
          <w:lang w:val="uk-UA"/>
        </w:rPr>
      </w:pPr>
    </w:p>
    <w:p w:rsidR="00F254DE" w:rsidRDefault="00F254DE" w:rsidP="00F254DE">
      <w:pPr>
        <w:rPr>
          <w:sz w:val="28"/>
          <w:szCs w:val="28"/>
          <w:lang w:val="uk-UA"/>
        </w:rPr>
      </w:pPr>
    </w:p>
    <w:p w:rsidR="00F254DE" w:rsidRDefault="00F254DE" w:rsidP="00F254DE">
      <w:pPr>
        <w:rPr>
          <w:sz w:val="28"/>
          <w:szCs w:val="28"/>
          <w:lang w:val="uk-UA"/>
        </w:rPr>
      </w:pPr>
    </w:p>
    <w:p w:rsidR="00F254DE" w:rsidRDefault="00F254DE" w:rsidP="00F254DE">
      <w:pPr>
        <w:rPr>
          <w:sz w:val="28"/>
          <w:szCs w:val="28"/>
          <w:lang w:val="uk-UA"/>
        </w:rPr>
      </w:pPr>
    </w:p>
    <w:p w:rsidR="00F254DE" w:rsidRDefault="00F254DE" w:rsidP="00F254DE">
      <w:pPr>
        <w:rPr>
          <w:sz w:val="28"/>
          <w:szCs w:val="28"/>
          <w:lang w:val="uk-UA"/>
        </w:rPr>
      </w:pPr>
    </w:p>
    <w:p w:rsidR="00F254DE" w:rsidRDefault="00F254DE" w:rsidP="00F254DE">
      <w:pPr>
        <w:rPr>
          <w:sz w:val="28"/>
          <w:szCs w:val="28"/>
          <w:lang w:val="uk-UA"/>
        </w:rPr>
      </w:pPr>
    </w:p>
    <w:p w:rsidR="00F254DE" w:rsidRDefault="00F254DE" w:rsidP="00F254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Харків - 2019</w:t>
      </w:r>
    </w:p>
    <w:p w:rsidR="00F254DE" w:rsidRDefault="00F254DE">
      <w:pPr>
        <w:sectPr w:rsidR="00F25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54DE" w:rsidRPr="00FF7FFA" w:rsidRDefault="00F254DE" w:rsidP="00F254DE">
      <w:pPr>
        <w:pStyle w:val="a3"/>
        <w:ind w:left="1800"/>
        <w:jc w:val="center"/>
        <w:rPr>
          <w:rFonts w:ascii="Times New Roman" w:hAnsi="Times New Roman" w:cs="Times New Roman"/>
          <w:lang w:val="uk-UA"/>
        </w:rPr>
      </w:pPr>
      <w:r w:rsidRPr="00FF7FFA">
        <w:rPr>
          <w:rFonts w:ascii="Times New Roman" w:hAnsi="Times New Roman" w:cs="Times New Roman"/>
          <w:b/>
          <w:lang w:val="uk-UA"/>
        </w:rPr>
        <w:lastRenderedPageBreak/>
        <w:t>ГРАФІК НАВЧАЛЬНОГО ПРОЦЕСУ</w:t>
      </w:r>
      <w:r>
        <w:rPr>
          <w:rFonts w:ascii="Times New Roman" w:hAnsi="Times New Roman" w:cs="Times New Roman"/>
          <w:b/>
          <w:lang w:val="uk-UA"/>
        </w:rPr>
        <w:t xml:space="preserve"> (228 «педіатрія», магістр)</w:t>
      </w:r>
    </w:p>
    <w:tbl>
      <w:tblPr>
        <w:tblStyle w:val="a4"/>
        <w:tblW w:w="16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3"/>
        <w:gridCol w:w="194"/>
        <w:gridCol w:w="42"/>
        <w:gridCol w:w="303"/>
        <w:gridCol w:w="303"/>
        <w:gridCol w:w="303"/>
        <w:gridCol w:w="303"/>
        <w:gridCol w:w="303"/>
        <w:gridCol w:w="303"/>
        <w:gridCol w:w="211"/>
        <w:gridCol w:w="92"/>
        <w:gridCol w:w="303"/>
        <w:gridCol w:w="303"/>
        <w:gridCol w:w="303"/>
        <w:gridCol w:w="303"/>
        <w:gridCol w:w="303"/>
        <w:gridCol w:w="303"/>
        <w:gridCol w:w="303"/>
        <w:gridCol w:w="303"/>
        <w:gridCol w:w="230"/>
        <w:gridCol w:w="73"/>
        <w:gridCol w:w="303"/>
        <w:gridCol w:w="303"/>
        <w:gridCol w:w="303"/>
        <w:gridCol w:w="303"/>
        <w:gridCol w:w="303"/>
        <w:gridCol w:w="303"/>
        <w:gridCol w:w="303"/>
        <w:gridCol w:w="303"/>
        <w:gridCol w:w="249"/>
        <w:gridCol w:w="54"/>
        <w:gridCol w:w="303"/>
        <w:gridCol w:w="303"/>
        <w:gridCol w:w="303"/>
        <w:gridCol w:w="303"/>
        <w:gridCol w:w="303"/>
        <w:gridCol w:w="303"/>
        <w:gridCol w:w="204"/>
        <w:gridCol w:w="99"/>
        <w:gridCol w:w="303"/>
        <w:gridCol w:w="303"/>
        <w:gridCol w:w="303"/>
        <w:gridCol w:w="303"/>
        <w:gridCol w:w="303"/>
        <w:gridCol w:w="303"/>
        <w:gridCol w:w="303"/>
        <w:gridCol w:w="190"/>
        <w:gridCol w:w="113"/>
        <w:gridCol w:w="303"/>
        <w:gridCol w:w="303"/>
        <w:gridCol w:w="303"/>
        <w:gridCol w:w="303"/>
        <w:gridCol w:w="303"/>
        <w:gridCol w:w="303"/>
        <w:gridCol w:w="303"/>
        <w:gridCol w:w="34"/>
        <w:gridCol w:w="269"/>
        <w:gridCol w:w="303"/>
        <w:gridCol w:w="303"/>
        <w:gridCol w:w="303"/>
      </w:tblGrid>
      <w:tr w:rsidR="00F254DE" w:rsidRPr="00B4287C" w:rsidTr="00F254DE">
        <w:trPr>
          <w:cantSplit/>
          <w:trHeight w:val="592"/>
        </w:trPr>
        <w:tc>
          <w:tcPr>
            <w:tcW w:w="373" w:type="dxa"/>
            <w:vMerge w:val="restart"/>
            <w:textDirection w:val="btLr"/>
            <w:vAlign w:val="center"/>
          </w:tcPr>
          <w:p w:rsidR="00F254DE" w:rsidRPr="0075747E" w:rsidRDefault="00F254DE" w:rsidP="00F254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4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Рік навчання</w:t>
            </w:r>
          </w:p>
        </w:tc>
        <w:tc>
          <w:tcPr>
            <w:tcW w:w="1145" w:type="dxa"/>
            <w:gridSpan w:val="5"/>
            <w:vAlign w:val="center"/>
          </w:tcPr>
          <w:p w:rsidR="00F254DE" w:rsidRPr="0075747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4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303" w:type="dxa"/>
            <w:vMerge w:val="restart"/>
            <w:textDirection w:val="btLr"/>
            <w:vAlign w:val="center"/>
          </w:tcPr>
          <w:p w:rsidR="00F254DE" w:rsidRPr="00B4287C" w:rsidRDefault="00F254DE" w:rsidP="00F254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B4287C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29.09-5.10</w:t>
            </w:r>
          </w:p>
        </w:tc>
        <w:tc>
          <w:tcPr>
            <w:tcW w:w="909" w:type="dxa"/>
            <w:gridSpan w:val="4"/>
            <w:vAlign w:val="center"/>
          </w:tcPr>
          <w:p w:rsidR="00F254DE" w:rsidRPr="0075747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4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Жовтень</w:t>
            </w:r>
          </w:p>
        </w:tc>
        <w:tc>
          <w:tcPr>
            <w:tcW w:w="303" w:type="dxa"/>
            <w:vMerge w:val="restart"/>
            <w:textDirection w:val="btLr"/>
            <w:vAlign w:val="center"/>
          </w:tcPr>
          <w:p w:rsidR="00F254DE" w:rsidRPr="00B4287C" w:rsidRDefault="00F254DE" w:rsidP="00F254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B4287C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27.10-2.11</w:t>
            </w:r>
          </w:p>
        </w:tc>
        <w:tc>
          <w:tcPr>
            <w:tcW w:w="1212" w:type="dxa"/>
            <w:gridSpan w:val="4"/>
            <w:vAlign w:val="center"/>
          </w:tcPr>
          <w:p w:rsidR="00F254DE" w:rsidRPr="0075747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4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1212" w:type="dxa"/>
            <w:gridSpan w:val="5"/>
            <w:vAlign w:val="center"/>
          </w:tcPr>
          <w:p w:rsidR="00F254DE" w:rsidRPr="0075747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4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Грудень</w:t>
            </w:r>
          </w:p>
        </w:tc>
        <w:tc>
          <w:tcPr>
            <w:tcW w:w="303" w:type="dxa"/>
            <w:vMerge w:val="restart"/>
            <w:textDirection w:val="btLr"/>
            <w:vAlign w:val="center"/>
          </w:tcPr>
          <w:p w:rsidR="00F254DE" w:rsidRPr="00B4287C" w:rsidRDefault="00F254DE" w:rsidP="00F254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B4287C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29.12-4.01</w:t>
            </w:r>
          </w:p>
        </w:tc>
        <w:tc>
          <w:tcPr>
            <w:tcW w:w="909" w:type="dxa"/>
            <w:gridSpan w:val="3"/>
            <w:vAlign w:val="center"/>
          </w:tcPr>
          <w:p w:rsidR="00F254DE" w:rsidRPr="0075747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4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Січень</w:t>
            </w:r>
          </w:p>
        </w:tc>
        <w:tc>
          <w:tcPr>
            <w:tcW w:w="303" w:type="dxa"/>
            <w:vMerge w:val="restart"/>
            <w:textDirection w:val="btLr"/>
            <w:vAlign w:val="center"/>
          </w:tcPr>
          <w:p w:rsidR="00F254DE" w:rsidRPr="00B4287C" w:rsidRDefault="00F254DE" w:rsidP="00F254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B4287C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26.01-1.02</w:t>
            </w:r>
          </w:p>
        </w:tc>
        <w:tc>
          <w:tcPr>
            <w:tcW w:w="909" w:type="dxa"/>
            <w:gridSpan w:val="3"/>
            <w:vAlign w:val="center"/>
          </w:tcPr>
          <w:p w:rsidR="00F254DE" w:rsidRPr="0075747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4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303" w:type="dxa"/>
            <w:gridSpan w:val="2"/>
            <w:vMerge w:val="restart"/>
            <w:textDirection w:val="btLr"/>
            <w:vAlign w:val="center"/>
          </w:tcPr>
          <w:p w:rsidR="00F254DE" w:rsidRPr="00B4287C" w:rsidRDefault="00F254DE" w:rsidP="00F254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B4287C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23.02-1.03</w:t>
            </w:r>
          </w:p>
        </w:tc>
        <w:tc>
          <w:tcPr>
            <w:tcW w:w="1212" w:type="dxa"/>
            <w:gridSpan w:val="4"/>
            <w:vAlign w:val="center"/>
          </w:tcPr>
          <w:p w:rsidR="00F254DE" w:rsidRPr="0075747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4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Березень</w:t>
            </w:r>
          </w:p>
        </w:tc>
        <w:tc>
          <w:tcPr>
            <w:tcW w:w="303" w:type="dxa"/>
            <w:vMerge w:val="restart"/>
            <w:textDirection w:val="btLr"/>
            <w:vAlign w:val="center"/>
          </w:tcPr>
          <w:p w:rsidR="00F254DE" w:rsidRPr="00B4287C" w:rsidRDefault="00F254DE" w:rsidP="00F254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B4287C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30.03-5.04</w:t>
            </w:r>
          </w:p>
        </w:tc>
        <w:tc>
          <w:tcPr>
            <w:tcW w:w="909" w:type="dxa"/>
            <w:gridSpan w:val="4"/>
            <w:vAlign w:val="center"/>
          </w:tcPr>
          <w:p w:rsidR="00F254DE" w:rsidRPr="0075747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4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Квітень</w:t>
            </w:r>
          </w:p>
        </w:tc>
        <w:tc>
          <w:tcPr>
            <w:tcW w:w="303" w:type="dxa"/>
            <w:vMerge w:val="restart"/>
            <w:textDirection w:val="btLr"/>
            <w:vAlign w:val="center"/>
          </w:tcPr>
          <w:p w:rsidR="00F254DE" w:rsidRPr="00B4287C" w:rsidRDefault="00F254DE" w:rsidP="00F254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B4287C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27.04-3.05</w:t>
            </w:r>
          </w:p>
        </w:tc>
        <w:tc>
          <w:tcPr>
            <w:tcW w:w="1212" w:type="dxa"/>
            <w:gridSpan w:val="4"/>
            <w:vAlign w:val="center"/>
          </w:tcPr>
          <w:p w:rsidR="00F254DE" w:rsidRPr="0075747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4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Травень</w:t>
            </w:r>
          </w:p>
        </w:tc>
        <w:tc>
          <w:tcPr>
            <w:tcW w:w="1212" w:type="dxa"/>
            <w:gridSpan w:val="5"/>
            <w:vAlign w:val="center"/>
          </w:tcPr>
          <w:p w:rsidR="00F254DE" w:rsidRPr="0075747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4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Червень</w:t>
            </w:r>
          </w:p>
        </w:tc>
        <w:tc>
          <w:tcPr>
            <w:tcW w:w="303" w:type="dxa"/>
            <w:vMerge w:val="restart"/>
            <w:textDirection w:val="btLr"/>
            <w:vAlign w:val="center"/>
          </w:tcPr>
          <w:p w:rsidR="00F254DE" w:rsidRPr="00B4287C" w:rsidRDefault="00F254DE" w:rsidP="00F254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B4287C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29.06-5.07</w:t>
            </w:r>
          </w:p>
        </w:tc>
        <w:tc>
          <w:tcPr>
            <w:tcW w:w="909" w:type="dxa"/>
            <w:gridSpan w:val="3"/>
            <w:vAlign w:val="center"/>
          </w:tcPr>
          <w:p w:rsidR="00F254DE" w:rsidRPr="0075747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4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Липень</w:t>
            </w:r>
          </w:p>
        </w:tc>
        <w:tc>
          <w:tcPr>
            <w:tcW w:w="303" w:type="dxa"/>
            <w:vMerge w:val="restart"/>
            <w:textDirection w:val="btLr"/>
            <w:vAlign w:val="center"/>
          </w:tcPr>
          <w:p w:rsidR="00F254DE" w:rsidRPr="00B4287C" w:rsidRDefault="00F254DE" w:rsidP="00F254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B4287C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27.07-2.08</w:t>
            </w:r>
          </w:p>
        </w:tc>
        <w:tc>
          <w:tcPr>
            <w:tcW w:w="1212" w:type="dxa"/>
            <w:gridSpan w:val="5"/>
            <w:vAlign w:val="center"/>
          </w:tcPr>
          <w:p w:rsidR="00F254DE" w:rsidRPr="0075747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4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Серпень</w:t>
            </w:r>
          </w:p>
        </w:tc>
      </w:tr>
      <w:tr w:rsidR="00F254DE" w:rsidRPr="00B4287C" w:rsidTr="00F254DE">
        <w:trPr>
          <w:cantSplit/>
          <w:trHeight w:val="1041"/>
        </w:trPr>
        <w:tc>
          <w:tcPr>
            <w:tcW w:w="373" w:type="dxa"/>
            <w:vMerge/>
            <w:textDirection w:val="btLr"/>
          </w:tcPr>
          <w:p w:rsidR="00F254DE" w:rsidRPr="00B4287C" w:rsidRDefault="00F254DE" w:rsidP="00F254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7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8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14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15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21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22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28</w:t>
            </w:r>
          </w:p>
        </w:tc>
        <w:tc>
          <w:tcPr>
            <w:tcW w:w="303" w:type="dxa"/>
            <w:vMerge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6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12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13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19</w:t>
            </w:r>
          </w:p>
        </w:tc>
        <w:tc>
          <w:tcPr>
            <w:tcW w:w="303" w:type="dxa"/>
            <w:gridSpan w:val="2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20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26</w:t>
            </w:r>
          </w:p>
        </w:tc>
        <w:tc>
          <w:tcPr>
            <w:tcW w:w="303" w:type="dxa"/>
            <w:vMerge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3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9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10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16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17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23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24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30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7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8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14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15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21</w:t>
            </w:r>
          </w:p>
        </w:tc>
        <w:tc>
          <w:tcPr>
            <w:tcW w:w="303" w:type="dxa"/>
            <w:gridSpan w:val="2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22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28</w:t>
            </w:r>
          </w:p>
        </w:tc>
        <w:tc>
          <w:tcPr>
            <w:tcW w:w="303" w:type="dxa"/>
            <w:vMerge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5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11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12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18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19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25</w:t>
            </w:r>
          </w:p>
        </w:tc>
        <w:tc>
          <w:tcPr>
            <w:tcW w:w="303" w:type="dxa"/>
            <w:vMerge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8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9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15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16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22</w:t>
            </w:r>
          </w:p>
        </w:tc>
        <w:tc>
          <w:tcPr>
            <w:tcW w:w="303" w:type="dxa"/>
            <w:gridSpan w:val="2"/>
            <w:vMerge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8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9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15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16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22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23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29</w:t>
            </w:r>
          </w:p>
          <w:p w:rsidR="00F254DE" w:rsidRPr="0081353A" w:rsidRDefault="00F254DE" w:rsidP="00F254DE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29</w:t>
            </w:r>
          </w:p>
        </w:tc>
        <w:tc>
          <w:tcPr>
            <w:tcW w:w="303" w:type="dxa"/>
            <w:vMerge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6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</w:t>
            </w:r>
          </w:p>
        </w:tc>
        <w:tc>
          <w:tcPr>
            <w:tcW w:w="303" w:type="dxa"/>
            <w:gridSpan w:val="2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13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19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20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26</w:t>
            </w:r>
          </w:p>
        </w:tc>
        <w:tc>
          <w:tcPr>
            <w:tcW w:w="303" w:type="dxa"/>
            <w:vMerge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4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10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11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17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18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24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25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31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7</w:t>
            </w:r>
          </w:p>
        </w:tc>
        <w:tc>
          <w:tcPr>
            <w:tcW w:w="303" w:type="dxa"/>
            <w:gridSpan w:val="2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8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14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15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21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22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28</w:t>
            </w:r>
          </w:p>
        </w:tc>
        <w:tc>
          <w:tcPr>
            <w:tcW w:w="303" w:type="dxa"/>
            <w:vMerge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6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12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13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19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20</w:t>
            </w: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26</w:t>
            </w:r>
          </w:p>
        </w:tc>
        <w:tc>
          <w:tcPr>
            <w:tcW w:w="303" w:type="dxa"/>
            <w:vMerge/>
          </w:tcPr>
          <w:p w:rsidR="00F254DE" w:rsidRPr="0081353A" w:rsidRDefault="00F254DE" w:rsidP="00F254DE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F254DE" w:rsidRPr="0081353A" w:rsidRDefault="00F254DE" w:rsidP="00F254DE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3</w:t>
            </w:r>
          </w:p>
          <w:p w:rsidR="00F254DE" w:rsidRPr="0081353A" w:rsidRDefault="00F254DE" w:rsidP="00F254DE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9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10</w:t>
            </w:r>
          </w:p>
          <w:p w:rsidR="00F254DE" w:rsidRPr="0081353A" w:rsidRDefault="00F254DE" w:rsidP="00F254DE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16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17</w:t>
            </w:r>
          </w:p>
          <w:p w:rsidR="00F254DE" w:rsidRPr="0081353A" w:rsidRDefault="00F254DE" w:rsidP="00F254DE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23</w:t>
            </w:r>
          </w:p>
        </w:tc>
        <w:tc>
          <w:tcPr>
            <w:tcW w:w="303" w:type="dxa"/>
            <w:vAlign w:val="center"/>
          </w:tcPr>
          <w:p w:rsidR="00F254DE" w:rsidRPr="0081353A" w:rsidRDefault="00F254DE" w:rsidP="00F254DE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24</w:t>
            </w:r>
          </w:p>
          <w:p w:rsidR="00F254DE" w:rsidRPr="0081353A" w:rsidRDefault="00F254DE" w:rsidP="00F254DE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254DE" w:rsidRPr="0081353A" w:rsidRDefault="00F254DE" w:rsidP="00F254DE">
            <w:pPr>
              <w:pStyle w:val="a3"/>
              <w:ind w:left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1353A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30</w:t>
            </w:r>
          </w:p>
        </w:tc>
      </w:tr>
      <w:tr w:rsidR="00F254DE" w:rsidRPr="00B4287C" w:rsidTr="00F254DE">
        <w:trPr>
          <w:trHeight w:val="140"/>
        </w:trPr>
        <w:tc>
          <w:tcPr>
            <w:tcW w:w="373" w:type="dxa"/>
          </w:tcPr>
          <w:p w:rsidR="00F254DE" w:rsidRPr="006673E3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I</w:t>
            </w:r>
          </w:p>
        </w:tc>
        <w:tc>
          <w:tcPr>
            <w:tcW w:w="236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=/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</w:tr>
      <w:tr w:rsidR="00F254DE" w:rsidRPr="00B4287C" w:rsidTr="00F254DE">
        <w:trPr>
          <w:trHeight w:val="125"/>
        </w:trPr>
        <w:tc>
          <w:tcPr>
            <w:tcW w:w="373" w:type="dxa"/>
          </w:tcPr>
          <w:p w:rsidR="00F254DE" w:rsidRPr="006673E3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II</w:t>
            </w:r>
          </w:p>
        </w:tc>
        <w:tc>
          <w:tcPr>
            <w:tcW w:w="236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=/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</w:tr>
      <w:tr w:rsidR="00F254DE" w:rsidRPr="00B4287C" w:rsidTr="00F254DE">
        <w:trPr>
          <w:trHeight w:val="140"/>
        </w:trPr>
        <w:tc>
          <w:tcPr>
            <w:tcW w:w="373" w:type="dxa"/>
          </w:tcPr>
          <w:p w:rsidR="00F254DE" w:rsidRPr="006673E3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6673E3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=/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</w:tr>
      <w:tr w:rsidR="00F254DE" w:rsidRPr="00B4287C" w:rsidTr="00F254DE">
        <w:trPr>
          <w:trHeight w:val="140"/>
        </w:trPr>
        <w:tc>
          <w:tcPr>
            <w:tcW w:w="373" w:type="dxa"/>
          </w:tcPr>
          <w:p w:rsidR="00F254DE" w:rsidRPr="006673E3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IV</w:t>
            </w:r>
          </w:p>
        </w:tc>
        <w:tc>
          <w:tcPr>
            <w:tcW w:w="236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=/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</w:tr>
      <w:tr w:rsidR="00F254DE" w:rsidRPr="00B4287C" w:rsidTr="00F254DE">
        <w:trPr>
          <w:trHeight w:val="156"/>
        </w:trPr>
        <w:tc>
          <w:tcPr>
            <w:tcW w:w="373" w:type="dxa"/>
          </w:tcPr>
          <w:p w:rsidR="00F254DE" w:rsidRPr="006673E3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</w:p>
        </w:tc>
        <w:tc>
          <w:tcPr>
            <w:tcW w:w="236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=/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</w:tc>
      </w:tr>
      <w:tr w:rsidR="00F254DE" w:rsidRPr="00B4287C" w:rsidTr="00F254DE">
        <w:trPr>
          <w:trHeight w:val="156"/>
        </w:trPr>
        <w:tc>
          <w:tcPr>
            <w:tcW w:w="373" w:type="dxa"/>
          </w:tcPr>
          <w:p w:rsidR="00F254D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VI</w:t>
            </w:r>
          </w:p>
        </w:tc>
        <w:tc>
          <w:tcPr>
            <w:tcW w:w="236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/=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=/</w:t>
            </w: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5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□</w:t>
            </w:r>
          </w:p>
        </w:tc>
        <w:tc>
          <w:tcPr>
            <w:tcW w:w="303" w:type="dxa"/>
          </w:tcPr>
          <w:p w:rsidR="00F254D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II </w:t>
            </w:r>
          </w:p>
        </w:tc>
        <w:tc>
          <w:tcPr>
            <w:tcW w:w="303" w:type="dxa"/>
          </w:tcPr>
          <w:p w:rsidR="00F254D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</w:p>
        </w:tc>
        <w:tc>
          <w:tcPr>
            <w:tcW w:w="303" w:type="dxa"/>
            <w:gridSpan w:val="2"/>
          </w:tcPr>
          <w:p w:rsidR="00F254D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II </w:t>
            </w:r>
          </w:p>
        </w:tc>
        <w:tc>
          <w:tcPr>
            <w:tcW w:w="303" w:type="dxa"/>
          </w:tcPr>
          <w:p w:rsidR="00F254D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</w:p>
        </w:tc>
        <w:tc>
          <w:tcPr>
            <w:tcW w:w="303" w:type="dxa"/>
          </w:tcPr>
          <w:p w:rsidR="00F254DE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II </w:t>
            </w: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" w:type="dxa"/>
            <w:gridSpan w:val="2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" w:type="dxa"/>
          </w:tcPr>
          <w:p w:rsidR="00F254DE" w:rsidRPr="003E50E9" w:rsidRDefault="00F254DE" w:rsidP="00F2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254DE" w:rsidTr="00F25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67" w:type="dxa"/>
          <w:wAfter w:w="1178" w:type="dxa"/>
        </w:trPr>
        <w:tc>
          <w:tcPr>
            <w:tcW w:w="2071" w:type="dxa"/>
            <w:gridSpan w:val="8"/>
          </w:tcPr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  <w:r w:rsidRPr="00FF7FFA">
              <w:rPr>
                <w:sz w:val="16"/>
                <w:szCs w:val="16"/>
                <w:lang w:val="uk-UA"/>
              </w:rPr>
              <w:t>Теоретичне навчання</w:t>
            </w: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  <w:r w:rsidRPr="003E50E9">
              <w:rPr>
                <w:sz w:val="18"/>
                <w:szCs w:val="18"/>
                <w:lang w:val="uk-UA"/>
              </w:rPr>
              <w:t>□</w:t>
            </w:r>
          </w:p>
        </w:tc>
        <w:tc>
          <w:tcPr>
            <w:tcW w:w="2746" w:type="dxa"/>
            <w:gridSpan w:val="10"/>
          </w:tcPr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  <w:r w:rsidRPr="00FF7FFA">
              <w:rPr>
                <w:sz w:val="16"/>
                <w:szCs w:val="16"/>
                <w:lang w:val="uk-UA"/>
              </w:rPr>
              <w:t>Екзаменаційна сесія</w:t>
            </w: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  <w:r w:rsidRPr="00FF7FFA">
              <w:rPr>
                <w:sz w:val="16"/>
                <w:szCs w:val="16"/>
                <w:lang w:val="uk-UA"/>
              </w:rPr>
              <w:t>Е</w:t>
            </w:r>
          </w:p>
        </w:tc>
        <w:tc>
          <w:tcPr>
            <w:tcW w:w="2746" w:type="dxa"/>
            <w:gridSpan w:val="10"/>
          </w:tcPr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  <w:r w:rsidRPr="00FF7FFA">
              <w:rPr>
                <w:sz w:val="16"/>
                <w:szCs w:val="16"/>
                <w:lang w:val="uk-UA"/>
              </w:rPr>
              <w:t>Атестація осіб, які</w:t>
            </w: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  <w:r w:rsidRPr="00FF7FFA">
              <w:rPr>
                <w:sz w:val="16"/>
                <w:szCs w:val="16"/>
                <w:lang w:val="uk-UA"/>
              </w:rPr>
              <w:t>здобувають ступінь</w:t>
            </w: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  <w:r w:rsidRPr="00FF7FFA">
              <w:rPr>
                <w:sz w:val="16"/>
                <w:szCs w:val="16"/>
                <w:lang w:val="uk-UA"/>
              </w:rPr>
              <w:t xml:space="preserve">магістра </w:t>
            </w: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en-US"/>
              </w:rPr>
            </w:pPr>
            <w:r w:rsidRPr="00FF7FFA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2076" w:type="dxa"/>
            <w:gridSpan w:val="8"/>
          </w:tcPr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en-US"/>
              </w:rPr>
            </w:pPr>
            <w:r w:rsidRPr="00FF7FFA">
              <w:rPr>
                <w:sz w:val="16"/>
                <w:szCs w:val="16"/>
                <w:lang w:val="uk-UA"/>
              </w:rPr>
              <w:t>Канікули</w:t>
            </w: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en-US"/>
              </w:rPr>
            </w:pPr>
            <w:r w:rsidRPr="00FF7FFA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410" w:type="dxa"/>
            <w:gridSpan w:val="9"/>
          </w:tcPr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  <w:r w:rsidRPr="00FF7FFA">
              <w:rPr>
                <w:sz w:val="16"/>
                <w:szCs w:val="16"/>
                <w:lang w:val="uk-UA"/>
              </w:rPr>
              <w:t>Виробнича практика</w:t>
            </w:r>
          </w:p>
          <w:p w:rsidR="00F254DE" w:rsidRPr="00FF7FFA" w:rsidRDefault="00F254DE" w:rsidP="00F254DE">
            <w:pPr>
              <w:rPr>
                <w:sz w:val="16"/>
                <w:szCs w:val="16"/>
                <w:lang w:val="uk-UA"/>
              </w:rPr>
            </w:pPr>
          </w:p>
          <w:p w:rsidR="00F254DE" w:rsidRPr="00FF7FFA" w:rsidRDefault="00F254DE" w:rsidP="00F254DE">
            <w:pPr>
              <w:rPr>
                <w:sz w:val="16"/>
                <w:szCs w:val="16"/>
                <w:lang w:val="uk-UA"/>
              </w:rPr>
            </w:pPr>
          </w:p>
          <w:p w:rsidR="00F254DE" w:rsidRPr="00FF7FFA" w:rsidRDefault="00F254DE" w:rsidP="00F254DE">
            <w:pPr>
              <w:jc w:val="center"/>
              <w:rPr>
                <w:sz w:val="16"/>
                <w:szCs w:val="16"/>
                <w:lang w:val="uk-UA"/>
              </w:rPr>
            </w:pPr>
            <w:r w:rsidRPr="00FF7FFA">
              <w:rPr>
                <w:sz w:val="16"/>
                <w:szCs w:val="16"/>
                <w:lang w:val="uk-UA"/>
              </w:rPr>
              <w:t>≈</w:t>
            </w:r>
          </w:p>
        </w:tc>
        <w:tc>
          <w:tcPr>
            <w:tcW w:w="2268" w:type="dxa"/>
            <w:gridSpan w:val="9"/>
          </w:tcPr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  <w:r w:rsidRPr="00FF7FFA">
              <w:rPr>
                <w:sz w:val="16"/>
                <w:szCs w:val="16"/>
                <w:lang w:val="uk-UA"/>
              </w:rPr>
              <w:t>Переддипломна</w:t>
            </w: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  <w:r w:rsidRPr="00FF7FFA">
              <w:rPr>
                <w:sz w:val="16"/>
                <w:szCs w:val="16"/>
                <w:lang w:val="uk-UA"/>
              </w:rPr>
              <w:t>практика</w:t>
            </w: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  <w:r w:rsidRPr="00FF7FFA">
              <w:rPr>
                <w:sz w:val="16"/>
                <w:szCs w:val="16"/>
                <w:lang w:val="uk-UA"/>
              </w:rPr>
              <w:t>П</w:t>
            </w:r>
          </w:p>
          <w:p w:rsidR="00F254DE" w:rsidRPr="00FF7FFA" w:rsidRDefault="00F254DE" w:rsidP="00F254DE">
            <w:pPr>
              <w:tabs>
                <w:tab w:val="left" w:pos="576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F254DE" w:rsidRPr="00FF7FFA" w:rsidRDefault="00F254DE" w:rsidP="00F254DE">
      <w:pPr>
        <w:tabs>
          <w:tab w:val="left" w:pos="6716"/>
        </w:tabs>
        <w:jc w:val="center"/>
        <w:rPr>
          <w:b/>
          <w:lang w:val="uk-UA"/>
        </w:rPr>
      </w:pPr>
      <w:r w:rsidRPr="00FF7FFA">
        <w:rPr>
          <w:b/>
          <w:lang w:val="uk-UA"/>
        </w:rPr>
        <w:t xml:space="preserve"> ЗВЕДЕНІ ДАНІ ЗА БЮДЖЕТОМ ЧАСУ</w:t>
      </w:r>
      <w:r>
        <w:rPr>
          <w:b/>
          <w:lang w:val="uk-UA"/>
        </w:rPr>
        <w:t xml:space="preserve"> (228 «педіатрія», магістр)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100"/>
        <w:gridCol w:w="1735"/>
        <w:gridCol w:w="1843"/>
        <w:gridCol w:w="1701"/>
        <w:gridCol w:w="1701"/>
        <w:gridCol w:w="1842"/>
        <w:gridCol w:w="1418"/>
        <w:gridCol w:w="1276"/>
        <w:gridCol w:w="1417"/>
      </w:tblGrid>
      <w:tr w:rsidR="00F254DE" w:rsidTr="00F254DE">
        <w:tc>
          <w:tcPr>
            <w:tcW w:w="1100" w:type="dxa"/>
            <w:vMerge w:val="restart"/>
          </w:tcPr>
          <w:p w:rsidR="00F254DE" w:rsidRPr="008C35D6" w:rsidRDefault="00F254DE" w:rsidP="00F254DE">
            <w:pPr>
              <w:tabs>
                <w:tab w:val="left" w:pos="6716"/>
              </w:tabs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КУРСИ</w:t>
            </w:r>
          </w:p>
        </w:tc>
        <w:tc>
          <w:tcPr>
            <w:tcW w:w="1735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Всього</w:t>
            </w:r>
          </w:p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теоретичного</w:t>
            </w:r>
          </w:p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843" w:type="dxa"/>
            <w:vMerge w:val="restart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Екзаменаційна</w:t>
            </w:r>
          </w:p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сесія</w:t>
            </w:r>
          </w:p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(в тижнях)</w:t>
            </w:r>
          </w:p>
        </w:tc>
        <w:tc>
          <w:tcPr>
            <w:tcW w:w="3402" w:type="dxa"/>
            <w:gridSpan w:val="2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Практики</w:t>
            </w:r>
          </w:p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(в тижнях)</w:t>
            </w:r>
          </w:p>
        </w:tc>
        <w:tc>
          <w:tcPr>
            <w:tcW w:w="1842" w:type="dxa"/>
            <w:vMerge w:val="restart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Атестація осіб, які здобувають ступінь магістра</w:t>
            </w:r>
          </w:p>
        </w:tc>
        <w:tc>
          <w:tcPr>
            <w:tcW w:w="1418" w:type="dxa"/>
            <w:vMerge w:val="restart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Канікули</w:t>
            </w:r>
          </w:p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 xml:space="preserve"> (в тижнях)</w:t>
            </w:r>
          </w:p>
        </w:tc>
        <w:tc>
          <w:tcPr>
            <w:tcW w:w="1276" w:type="dxa"/>
            <w:vMerge w:val="restart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Святкові</w:t>
            </w:r>
          </w:p>
        </w:tc>
        <w:tc>
          <w:tcPr>
            <w:tcW w:w="1417" w:type="dxa"/>
            <w:vMerge w:val="restart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Всього тижнів у навчальному році</w:t>
            </w:r>
          </w:p>
        </w:tc>
      </w:tr>
      <w:tr w:rsidR="00F254DE" w:rsidTr="00F254DE">
        <w:tc>
          <w:tcPr>
            <w:tcW w:w="1100" w:type="dxa"/>
            <w:vMerge/>
          </w:tcPr>
          <w:p w:rsidR="00F254DE" w:rsidRPr="008C35D6" w:rsidRDefault="00F254DE" w:rsidP="00F254DE">
            <w:pPr>
              <w:tabs>
                <w:tab w:val="left" w:pos="6716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735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Тижнів</w:t>
            </w:r>
          </w:p>
        </w:tc>
        <w:tc>
          <w:tcPr>
            <w:tcW w:w="1843" w:type="dxa"/>
            <w:vMerge/>
          </w:tcPr>
          <w:p w:rsidR="00F254DE" w:rsidRPr="008C35D6" w:rsidRDefault="00F254DE" w:rsidP="00F254DE">
            <w:pPr>
              <w:tabs>
                <w:tab w:val="left" w:pos="6716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Виробнича</w:t>
            </w: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Переддипломна</w:t>
            </w:r>
          </w:p>
        </w:tc>
        <w:tc>
          <w:tcPr>
            <w:tcW w:w="1842" w:type="dxa"/>
            <w:vMerge/>
          </w:tcPr>
          <w:p w:rsidR="00F254DE" w:rsidRPr="008C35D6" w:rsidRDefault="00F254DE" w:rsidP="00F254DE">
            <w:pPr>
              <w:tabs>
                <w:tab w:val="left" w:pos="6716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</w:tcPr>
          <w:p w:rsidR="00F254DE" w:rsidRPr="008C35D6" w:rsidRDefault="00F254DE" w:rsidP="00F254DE">
            <w:pPr>
              <w:tabs>
                <w:tab w:val="left" w:pos="6716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F254DE" w:rsidRPr="008C35D6" w:rsidRDefault="00F254DE" w:rsidP="00F254DE">
            <w:pPr>
              <w:tabs>
                <w:tab w:val="left" w:pos="6716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</w:tcPr>
          <w:p w:rsidR="00F254DE" w:rsidRPr="008C35D6" w:rsidRDefault="00F254DE" w:rsidP="00F254DE">
            <w:pPr>
              <w:tabs>
                <w:tab w:val="left" w:pos="6716"/>
              </w:tabs>
              <w:rPr>
                <w:sz w:val="18"/>
                <w:szCs w:val="18"/>
                <w:lang w:val="uk-UA"/>
              </w:rPr>
            </w:pPr>
          </w:p>
        </w:tc>
      </w:tr>
      <w:tr w:rsidR="00F254DE" w:rsidTr="00F254DE">
        <w:tc>
          <w:tcPr>
            <w:tcW w:w="1100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en-US"/>
              </w:rPr>
            </w:pPr>
            <w:r w:rsidRPr="008C35D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735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38</w:t>
            </w:r>
          </w:p>
        </w:tc>
        <w:tc>
          <w:tcPr>
            <w:tcW w:w="1843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2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276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52</w:t>
            </w:r>
          </w:p>
        </w:tc>
      </w:tr>
      <w:tr w:rsidR="00F254DE" w:rsidTr="00F254DE">
        <w:tc>
          <w:tcPr>
            <w:tcW w:w="1100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en-US"/>
              </w:rPr>
            </w:pPr>
            <w:r w:rsidRPr="008C35D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735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1843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впродовж навчального року</w:t>
            </w: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2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52</w:t>
            </w:r>
          </w:p>
        </w:tc>
      </w:tr>
      <w:tr w:rsidR="00F254DE" w:rsidTr="00F254DE">
        <w:tc>
          <w:tcPr>
            <w:tcW w:w="1100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en-US"/>
              </w:rPr>
            </w:pPr>
            <w:r w:rsidRPr="008C35D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735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1843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впродовж навчального року</w:t>
            </w: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2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52</w:t>
            </w:r>
          </w:p>
        </w:tc>
      </w:tr>
      <w:tr w:rsidR="00F254DE" w:rsidTr="00F254DE">
        <w:tc>
          <w:tcPr>
            <w:tcW w:w="1100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en-US"/>
              </w:rPr>
            </w:pPr>
            <w:r w:rsidRPr="008C35D6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735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1843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впродовж навчального року</w:t>
            </w: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2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52</w:t>
            </w:r>
          </w:p>
        </w:tc>
      </w:tr>
      <w:tr w:rsidR="00F254DE" w:rsidTr="00F254DE">
        <w:tc>
          <w:tcPr>
            <w:tcW w:w="1100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en-US"/>
              </w:rPr>
            </w:pPr>
            <w:r w:rsidRPr="008C35D6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735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1843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впродовж навчального року</w:t>
            </w: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2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52</w:t>
            </w:r>
          </w:p>
        </w:tc>
      </w:tr>
      <w:tr w:rsidR="00F254DE" w:rsidTr="00F254DE">
        <w:tc>
          <w:tcPr>
            <w:tcW w:w="1100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en-US"/>
              </w:rPr>
            </w:pPr>
            <w:r w:rsidRPr="008C35D6"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1735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1843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2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18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43</w:t>
            </w:r>
          </w:p>
        </w:tc>
      </w:tr>
      <w:tr w:rsidR="00F254DE" w:rsidTr="00F254DE">
        <w:tc>
          <w:tcPr>
            <w:tcW w:w="1100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 w:rsidRPr="008C35D6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735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222</w:t>
            </w:r>
          </w:p>
        </w:tc>
        <w:tc>
          <w:tcPr>
            <w:tcW w:w="1843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2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18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</w:t>
            </w:r>
          </w:p>
        </w:tc>
        <w:tc>
          <w:tcPr>
            <w:tcW w:w="1276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417" w:type="dxa"/>
          </w:tcPr>
          <w:p w:rsidR="00F254DE" w:rsidRPr="008C35D6" w:rsidRDefault="00F254DE" w:rsidP="00F254DE">
            <w:pPr>
              <w:tabs>
                <w:tab w:val="left" w:pos="6716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</w:tbl>
    <w:p w:rsidR="00F254DE" w:rsidRDefault="00F254DE" w:rsidP="00F254DE">
      <w:pPr>
        <w:sectPr w:rsidR="00F254DE" w:rsidSect="00F254DE">
          <w:pgSz w:w="16838" w:h="11906" w:orient="landscape"/>
          <w:pgMar w:top="284" w:right="1134" w:bottom="851" w:left="426" w:header="709" w:footer="709" w:gutter="0"/>
          <w:cols w:space="708"/>
          <w:docGrid w:linePitch="360"/>
        </w:sectPr>
      </w:pPr>
    </w:p>
    <w:p w:rsidR="00F254DE" w:rsidRPr="0009638B" w:rsidRDefault="00F254DE" w:rsidP="00F254DE">
      <w:pPr>
        <w:jc w:val="center"/>
        <w:rPr>
          <w:b/>
          <w:sz w:val="28"/>
          <w:szCs w:val="28"/>
          <w:lang w:val="uk-UA"/>
        </w:rPr>
      </w:pPr>
      <w:r w:rsidRPr="0009638B">
        <w:rPr>
          <w:b/>
          <w:sz w:val="28"/>
          <w:szCs w:val="28"/>
          <w:lang w:val="uk-UA"/>
        </w:rPr>
        <w:lastRenderedPageBreak/>
        <w:t>І. ПОЯСНЮВАЛЬНА ЗАПИСКА</w:t>
      </w:r>
    </w:p>
    <w:p w:rsidR="00F254DE" w:rsidRDefault="00F254DE" w:rsidP="00F254DE">
      <w:pPr>
        <w:rPr>
          <w:sz w:val="28"/>
          <w:szCs w:val="28"/>
          <w:lang w:val="uk-UA"/>
        </w:rPr>
      </w:pPr>
    </w:p>
    <w:p w:rsidR="00F254DE" w:rsidRPr="0009638B" w:rsidRDefault="00F254DE" w:rsidP="00F254DE">
      <w:pPr>
        <w:jc w:val="center"/>
        <w:rPr>
          <w:b/>
          <w:sz w:val="28"/>
          <w:szCs w:val="28"/>
          <w:lang w:val="uk-UA"/>
        </w:rPr>
      </w:pPr>
      <w:r w:rsidRPr="0009638B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09638B">
        <w:rPr>
          <w:b/>
          <w:sz w:val="28"/>
          <w:szCs w:val="28"/>
          <w:lang w:val="uk-UA"/>
        </w:rPr>
        <w:t>Вступ</w:t>
      </w:r>
    </w:p>
    <w:p w:rsidR="00F254DE" w:rsidRPr="00153BD4" w:rsidRDefault="00F254DE" w:rsidP="00F254D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план підготовки фахівців </w:t>
      </w:r>
      <w:r w:rsidRPr="005C676A">
        <w:rPr>
          <w:sz w:val="28"/>
          <w:szCs w:val="28"/>
          <w:lang w:val="uk-UA"/>
        </w:rPr>
        <w:t>другого (магістерського) рівня вищої освіти галузі знань 22 «Охорона здо</w:t>
      </w:r>
      <w:r w:rsidRPr="003964A0">
        <w:rPr>
          <w:sz w:val="28"/>
          <w:szCs w:val="28"/>
          <w:lang w:val="uk-UA"/>
        </w:rPr>
        <w:t>ров`я»</w:t>
      </w:r>
      <w:r>
        <w:rPr>
          <w:sz w:val="28"/>
          <w:szCs w:val="28"/>
          <w:lang w:val="uk-UA"/>
        </w:rPr>
        <w:t xml:space="preserve"> за спеціальністю 228 </w:t>
      </w:r>
      <w:r w:rsidRPr="003964A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Педіатрія</w:t>
      </w:r>
      <w:r w:rsidRPr="003964A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кваліфікації освітньої «Магістр педіатрії», кваліфікації професійної «Лікар-педіатр» (далі – навчальний план) створено відповідно до Закону України «Про вищу освіту» </w:t>
      </w:r>
      <w:r w:rsidRPr="00337E0F">
        <w:rPr>
          <w:sz w:val="28"/>
          <w:szCs w:val="28"/>
          <w:lang w:val="uk-UA"/>
        </w:rPr>
        <w:t>на основі стандарту вищої освіти другого (магістерського) рівня підготовки здобувачів вищої освіти освітнього ступеня</w:t>
      </w:r>
      <w:r>
        <w:rPr>
          <w:sz w:val="28"/>
          <w:szCs w:val="28"/>
          <w:lang w:val="uk-UA"/>
        </w:rPr>
        <w:t xml:space="preserve"> «Магістр» галузі знань </w:t>
      </w:r>
      <w:r w:rsidRPr="003964A0">
        <w:rPr>
          <w:sz w:val="28"/>
          <w:szCs w:val="28"/>
          <w:lang w:val="uk-UA"/>
        </w:rPr>
        <w:t>22 «Охорона здоров`я»</w:t>
      </w:r>
      <w:r>
        <w:rPr>
          <w:sz w:val="28"/>
          <w:szCs w:val="28"/>
          <w:lang w:val="uk-UA"/>
        </w:rPr>
        <w:t xml:space="preserve"> за спеціальністю 228</w:t>
      </w:r>
      <w:r w:rsidRPr="003964A0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Педіатрія</w:t>
      </w:r>
      <w:r w:rsidRPr="003964A0">
        <w:rPr>
          <w:sz w:val="28"/>
          <w:szCs w:val="28"/>
          <w:lang w:val="uk-UA"/>
        </w:rPr>
        <w:t>»</w:t>
      </w:r>
      <w:r w:rsidRPr="00A15E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Стандарт)</w:t>
      </w:r>
      <w:r w:rsidRPr="009B3E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відповідно до Освітньої програми з даної спеціальності.</w:t>
      </w:r>
      <w:r w:rsidRPr="00D57ED8">
        <w:rPr>
          <w:sz w:val="28"/>
          <w:szCs w:val="28"/>
          <w:lang w:val="uk-UA"/>
        </w:rPr>
        <w:t xml:space="preserve"> </w:t>
      </w:r>
      <w:r w:rsidRPr="00153BD4">
        <w:rPr>
          <w:sz w:val="28"/>
          <w:szCs w:val="28"/>
          <w:lang w:val="uk-UA"/>
        </w:rPr>
        <w:t>План побудовано за Європейською кредитною трансферно-накопичувальною системою, яка орієнтована на можливість визнання навчальних</w:t>
      </w:r>
      <w:r>
        <w:rPr>
          <w:sz w:val="28"/>
          <w:szCs w:val="28"/>
          <w:lang w:val="uk-UA"/>
        </w:rPr>
        <w:t xml:space="preserve"> досягнень студентів, незалежно </w:t>
      </w:r>
      <w:r w:rsidRPr="00153BD4">
        <w:rPr>
          <w:sz w:val="28"/>
          <w:szCs w:val="28"/>
          <w:lang w:val="uk-UA"/>
        </w:rPr>
        <w:t xml:space="preserve">від місця навчання та з урахуванням вимог </w:t>
      </w:r>
      <w:r w:rsidRPr="00637C89">
        <w:rPr>
          <w:sz w:val="28"/>
          <w:szCs w:val="28"/>
          <w:lang w:val="uk-UA"/>
        </w:rPr>
        <w:t>Директиви Європейського союзу щодо визнання професійних кваліфікацій від 2005 року (№2005/36/ЄС</w:t>
      </w:r>
      <w:r>
        <w:rPr>
          <w:sz w:val="28"/>
          <w:szCs w:val="28"/>
          <w:lang w:val="uk-UA"/>
        </w:rPr>
        <w:t xml:space="preserve"> з поправками Директиви Європейського союзу № 2013/55/ЄС</w:t>
      </w:r>
      <w:r w:rsidRPr="00637C89">
        <w:rPr>
          <w:sz w:val="28"/>
          <w:szCs w:val="28"/>
          <w:lang w:val="uk-UA"/>
        </w:rPr>
        <w:t>).</w:t>
      </w:r>
    </w:p>
    <w:p w:rsidR="00F254DE" w:rsidRDefault="00F254DE" w:rsidP="00F254DE">
      <w:pPr>
        <w:ind w:firstLine="540"/>
        <w:jc w:val="center"/>
        <w:rPr>
          <w:b/>
          <w:sz w:val="28"/>
          <w:szCs w:val="28"/>
          <w:lang w:val="uk-UA"/>
        </w:rPr>
      </w:pPr>
      <w:r w:rsidRPr="00B424BC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. Основні принципи побудови навчального плану та організації навчального процесу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план побудовано за Європейською кредитною трансферно-накопичувальною системою.</w:t>
      </w:r>
    </w:p>
    <w:p w:rsidR="00F254DE" w:rsidRPr="00153BD4" w:rsidRDefault="00F254DE" w:rsidP="00F254D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153BD4">
        <w:rPr>
          <w:sz w:val="28"/>
          <w:szCs w:val="28"/>
          <w:lang w:val="uk-UA"/>
        </w:rPr>
        <w:t>Європейська кредитна трансферн</w:t>
      </w:r>
      <w:r>
        <w:rPr>
          <w:sz w:val="28"/>
          <w:szCs w:val="28"/>
          <w:lang w:val="uk-UA"/>
        </w:rPr>
        <w:t xml:space="preserve">о-накопичувальна система (ЄКТС) − </w:t>
      </w:r>
      <w:r w:rsidRPr="00153BD4">
        <w:rPr>
          <w:sz w:val="28"/>
          <w:szCs w:val="28"/>
          <w:lang w:val="uk-UA"/>
        </w:rPr>
        <w:t>система трансферу і накопичення кредитів, що використовується в Європейському просторі вищої освіти з метою надання, визнання, підтвердження кваліфікації та освітніх компонентів і сприяє академічній мобільності здобувачів вищої освіти. Система ґрунтується на визначенні навчального навантаження здобувача вищої освіти, необхідного для досягнення визначених результатів навчання, та обліковується у кредитах ЄКТС.</w:t>
      </w:r>
    </w:p>
    <w:p w:rsidR="00F254DE" w:rsidRDefault="00F254DE" w:rsidP="00F254DE">
      <w:pPr>
        <w:spacing w:before="120"/>
        <w:ind w:firstLine="709"/>
        <w:jc w:val="both"/>
        <w:rPr>
          <w:iCs/>
          <w:sz w:val="28"/>
          <w:szCs w:val="28"/>
          <w:lang w:val="uk-UA"/>
        </w:rPr>
      </w:pPr>
      <w:r w:rsidRPr="00153BD4">
        <w:rPr>
          <w:sz w:val="28"/>
          <w:szCs w:val="28"/>
          <w:lang w:val="uk-UA"/>
        </w:rPr>
        <w:t>Кредит Європейської кредитної трансферн</w:t>
      </w:r>
      <w:r>
        <w:rPr>
          <w:sz w:val="28"/>
          <w:szCs w:val="28"/>
          <w:lang w:val="uk-UA"/>
        </w:rPr>
        <w:t xml:space="preserve">о-накопичувальної системи (далі − кредит ЄКТС) − </w:t>
      </w:r>
      <w:r w:rsidRPr="00153BD4">
        <w:rPr>
          <w:sz w:val="28"/>
          <w:szCs w:val="28"/>
          <w:lang w:val="uk-UA"/>
        </w:rPr>
        <w:t>одиниця вимірювання обсягу навчального навантаження здобувача вищої освіти, необхідного для досягнення визначених (очікуваних) результатів навчання. Обсяг одного кредиту становить 30 годин. Навантаження одного навчального року становить 60 кредитів ЄКТС.</w:t>
      </w:r>
      <w:r w:rsidRPr="00153BD4">
        <w:rPr>
          <w:i/>
          <w:sz w:val="28"/>
          <w:szCs w:val="28"/>
          <w:lang w:val="uk-UA"/>
        </w:rPr>
        <w:t xml:space="preserve"> </w:t>
      </w:r>
      <w:r w:rsidRPr="00153BD4">
        <w:rPr>
          <w:iCs/>
          <w:sz w:val="28"/>
          <w:szCs w:val="28"/>
          <w:lang w:val="uk-UA"/>
        </w:rPr>
        <w:t xml:space="preserve">Кредит ЄКТС включає усі види робіт студента: аудиторну, самостійну, підготовку до атестації, складання ліцензійних інтегрованих іспитів </w:t>
      </w:r>
      <w:r>
        <w:rPr>
          <w:iCs/>
          <w:sz w:val="28"/>
          <w:szCs w:val="28"/>
          <w:lang w:val="uk-UA"/>
        </w:rPr>
        <w:t>«</w:t>
      </w:r>
      <w:r w:rsidRPr="00153BD4">
        <w:rPr>
          <w:iCs/>
          <w:sz w:val="28"/>
          <w:szCs w:val="28"/>
          <w:lang w:val="uk-UA"/>
        </w:rPr>
        <w:t>Крок 1</w:t>
      </w:r>
      <w:r>
        <w:rPr>
          <w:iCs/>
          <w:sz w:val="28"/>
          <w:szCs w:val="28"/>
          <w:lang w:val="uk-UA"/>
        </w:rPr>
        <w:t>»</w:t>
      </w:r>
      <w:r w:rsidRPr="00153BD4">
        <w:rPr>
          <w:iCs/>
          <w:sz w:val="28"/>
          <w:szCs w:val="28"/>
          <w:lang w:val="uk-UA"/>
        </w:rPr>
        <w:t xml:space="preserve"> і </w:t>
      </w:r>
      <w:r>
        <w:rPr>
          <w:iCs/>
          <w:sz w:val="28"/>
          <w:szCs w:val="28"/>
          <w:lang w:val="uk-UA"/>
        </w:rPr>
        <w:t>«</w:t>
      </w:r>
      <w:r w:rsidRPr="00153BD4">
        <w:rPr>
          <w:iCs/>
          <w:sz w:val="28"/>
          <w:szCs w:val="28"/>
          <w:lang w:val="uk-UA"/>
        </w:rPr>
        <w:t>Крок 2</w:t>
      </w:r>
      <w:r>
        <w:rPr>
          <w:iCs/>
          <w:sz w:val="28"/>
          <w:szCs w:val="28"/>
          <w:lang w:val="uk-UA"/>
        </w:rPr>
        <w:t>»</w:t>
      </w:r>
      <w:r w:rsidRPr="00153BD4">
        <w:rPr>
          <w:iCs/>
          <w:sz w:val="28"/>
          <w:szCs w:val="28"/>
          <w:lang w:val="uk-UA"/>
        </w:rPr>
        <w:t xml:space="preserve">, практично-орієнтованого іспиту, виробничу практику, виконання курсових робіт тощо. </w:t>
      </w:r>
    </w:p>
    <w:p w:rsidR="00F254DE" w:rsidRPr="00153BD4" w:rsidRDefault="00F254DE" w:rsidP="00F254DE">
      <w:pPr>
        <w:spacing w:before="120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Формами підсумкового контролю з кожної дисципліни є екзамени, диференційовані заліки, заліки. Екзамени проводяться в період екзаменаційної сесії, яка визначається з розрахунку: не менше 2/3 тижня на екзамен. Форма підсумкового контролю – екзамен визначена для навчальних дисциплін, які є складовою інтегрованих тестових іспитів «Крок-1» та «Крок-2» та атестації.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 </w:t>
      </w:r>
      <w:r w:rsidRPr="00153BD4">
        <w:rPr>
          <w:sz w:val="28"/>
          <w:szCs w:val="28"/>
          <w:lang w:val="uk-UA"/>
        </w:rPr>
        <w:t>Перелік та обсяг дисциплін навчального плану</w:t>
      </w:r>
      <w:r>
        <w:rPr>
          <w:sz w:val="28"/>
          <w:szCs w:val="28"/>
          <w:lang w:val="uk-UA"/>
        </w:rPr>
        <w:t xml:space="preserve"> розроблено з урахуванням набуття здобувачами вищої освіти інтегральних, загальних та спеціальних компетентностей.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 Навчальний план структурований у кредитах ЄК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>С.</w:t>
      </w:r>
    </w:p>
    <w:p w:rsidR="00F254DE" w:rsidRDefault="00F254DE" w:rsidP="00F254D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2.4. </w:t>
      </w:r>
      <w:r w:rsidRPr="00153BD4">
        <w:rPr>
          <w:sz w:val="28"/>
          <w:szCs w:val="28"/>
          <w:lang w:val="uk-UA"/>
        </w:rPr>
        <w:t>Студенти обирають курси за вибором відповідно до навчального плану на принципах альтернативності, змагальності та академічної відповідальності.</w:t>
      </w:r>
      <w:r>
        <w:rPr>
          <w:sz w:val="28"/>
          <w:szCs w:val="28"/>
          <w:lang w:val="uk-UA"/>
        </w:rPr>
        <w:t xml:space="preserve"> Вивчення щонайменше одного курсу щорічно є обов'язковим.</w:t>
      </w:r>
      <w:r w:rsidRPr="003C22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особливості галузі та специфіку професійної діяльності фахівців професійної кваліфікації «Лікар-педіатр», реалізація пункту 15 статті 62</w:t>
      </w:r>
      <w:r w:rsidRPr="00B43133">
        <w:rPr>
          <w:bCs/>
          <w:sz w:val="28"/>
          <w:szCs w:val="28"/>
          <w:lang w:val="uk-UA"/>
        </w:rPr>
        <w:t xml:space="preserve"> </w:t>
      </w:r>
      <w:r w:rsidRPr="00D45BC7">
        <w:rPr>
          <w:bCs/>
          <w:sz w:val="28"/>
          <w:szCs w:val="28"/>
          <w:lang w:val="uk-UA"/>
        </w:rPr>
        <w:t>Закону України «Про вищу освіту»</w:t>
      </w:r>
      <w:r>
        <w:rPr>
          <w:bCs/>
          <w:sz w:val="28"/>
          <w:szCs w:val="28"/>
          <w:lang w:val="uk-UA"/>
        </w:rPr>
        <w:t xml:space="preserve"> в повному обсязі є неможливою.</w:t>
      </w:r>
    </w:p>
    <w:p w:rsidR="00F254DE" w:rsidRPr="00A15EAD" w:rsidRDefault="00F254DE" w:rsidP="00F254D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Pr="00A15EAD">
        <w:rPr>
          <w:sz w:val="28"/>
          <w:szCs w:val="28"/>
          <w:lang w:val="uk-UA"/>
        </w:rPr>
        <w:t>Навчальний план враховує вимоги Директиви Європейського союзу щодо визнання професійних кваліфікацій від 2005 року (№ 2005/36/ЄС з поправками Директиви Європейського союзу № 2013/55/ЄС), згідно з якою тривалість очної базової (додипломної) підготовки лікарів має становити не менше 5500 годин теоретичної та практичної підготовки на базі вищого навчального закладу.</w:t>
      </w:r>
    </w:p>
    <w:p w:rsidR="00F254DE" w:rsidRDefault="00F254DE" w:rsidP="00F254DE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Основні положення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Навчальний план складено з розрахунку 6 років навчання або 360 кредитів </w:t>
      </w:r>
      <w:r>
        <w:rPr>
          <w:sz w:val="28"/>
          <w:szCs w:val="28"/>
          <w:lang w:val="en-US"/>
        </w:rPr>
        <w:t>ECTS</w:t>
      </w:r>
      <w:r>
        <w:rPr>
          <w:sz w:val="28"/>
          <w:szCs w:val="28"/>
          <w:lang w:val="uk-UA"/>
        </w:rPr>
        <w:t>. Один навчальний рік триває  включає 60 кредитів (1тиждень – 1,5 кредити ЄК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>С</w:t>
      </w:r>
      <w:r w:rsidRPr="00B672F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1 кредит ЄК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>С становить 30 академічних годин. Навчальний рік має 1800-1960 академічних годин. Студенти проходять виробничу практику на 2, 3, 4 та 5 курсах загальним обсягом 18 кредитів.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Загальне навчальне навантаження включає час на проведення лекцій, практичних, семінарських та лабораторних занять, консультацій, практик, самостійної та індивідуальної роботи і контрольних заходів.</w:t>
      </w:r>
    </w:p>
    <w:p w:rsidR="00F254DE" w:rsidRPr="00153BD4" w:rsidRDefault="00F254DE" w:rsidP="00F254D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Тижневе аудиторне навантаження становить приблизно 23-25 навчальних годин для студентів. </w:t>
      </w:r>
      <w:r w:rsidRPr="00D45BC7">
        <w:rPr>
          <w:sz w:val="28"/>
          <w:szCs w:val="28"/>
          <w:lang w:val="uk-UA"/>
        </w:rPr>
        <w:t>Обсяг самості</w:t>
      </w:r>
      <w:r>
        <w:rPr>
          <w:sz w:val="28"/>
          <w:szCs w:val="28"/>
          <w:lang w:val="uk-UA"/>
        </w:rPr>
        <w:t>йної роботи – в межах 47,0 – 54,1%</w:t>
      </w:r>
      <w:r w:rsidRPr="00D45BC7">
        <w:rPr>
          <w:sz w:val="28"/>
          <w:szCs w:val="28"/>
          <w:lang w:val="uk-UA"/>
        </w:rPr>
        <w:t xml:space="preserve"> від загального.</w:t>
      </w:r>
      <w:r w:rsidRPr="00153BD4">
        <w:rPr>
          <w:sz w:val="28"/>
          <w:szCs w:val="28"/>
          <w:lang w:val="uk-UA"/>
        </w:rPr>
        <w:t xml:space="preserve"> 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Графік навчального процесу 1 – 6 курсів складається з двох навчальних семестрів (затверджується на кожен навчальний рік).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Графіком передбачено екзаменаційні сесії, після третього курсу передбачено складання ліцензійного інтегрованого іспиту «Крок 1».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Дванадцятий семестр на 6 курсі передбачає, крім навчання студента, підготовку до атестації та її проведення.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Навчальний план включає два етапи додипломної підготовки лікаря: доклінічний і клінічний. Структура навчального плану є предметно інтегрованою і зорієнтована на дотримання логічної послідовності викладання дисциплін, які складають відповідні цикли підготовки: гуманітарної та соціально-економічної, природничо-наукової та професійної.</w:t>
      </w:r>
    </w:p>
    <w:p w:rsidR="00F254DE" w:rsidRDefault="00F254DE" w:rsidP="00F254DE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Заняття з фізичної культури у загальне число кредитів ЄКТС не включаються; можуть бути організовані відповідно до наступних базових моделей або різних форм їх поєднання: спеціальна; професійно-орієнтована; традиційна; індивідуальна, з урахуванням роз</w:t>
      </w:r>
      <w:r w:rsidRPr="00444AD6">
        <w:rPr>
          <w:sz w:val="28"/>
          <w:szCs w:val="28"/>
          <w:lang w:val="uk-UA"/>
        </w:rPr>
        <w:t xml:space="preserve">`яснень </w:t>
      </w:r>
      <w:r>
        <w:rPr>
          <w:sz w:val="28"/>
          <w:szCs w:val="28"/>
          <w:lang w:val="uk-UA"/>
        </w:rPr>
        <w:t xml:space="preserve">МОН України у листі від 25.09.2015 № 1/9-454.; (формою підсумкового контролю є залік). </w:t>
      </w:r>
    </w:p>
    <w:p w:rsidR="00F254DE" w:rsidRDefault="00F254DE" w:rsidP="00F254D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 </w:t>
      </w:r>
      <w:r w:rsidRPr="008A4C7D">
        <w:rPr>
          <w:sz w:val="28"/>
          <w:szCs w:val="28"/>
          <w:lang w:val="uk-UA"/>
        </w:rPr>
        <w:t>Перелік та назви дисциплін навчального плану</w:t>
      </w:r>
      <w:r>
        <w:rPr>
          <w:sz w:val="28"/>
          <w:szCs w:val="28"/>
          <w:lang w:val="uk-UA"/>
        </w:rPr>
        <w:t xml:space="preserve"> </w:t>
      </w:r>
      <w:r w:rsidRPr="008A4C7D">
        <w:rPr>
          <w:sz w:val="28"/>
          <w:szCs w:val="28"/>
          <w:lang w:val="uk-UA"/>
        </w:rPr>
        <w:t>забезпечують оволодіння здобувачами вищої освіти інтегральних, загальних та спеціальних (фахових) к</w:t>
      </w:r>
      <w:r>
        <w:rPr>
          <w:sz w:val="28"/>
          <w:szCs w:val="28"/>
          <w:lang w:val="uk-UA"/>
        </w:rPr>
        <w:t xml:space="preserve">омпетентностей. </w:t>
      </w:r>
      <w:r w:rsidRPr="00153BD4">
        <w:rPr>
          <w:sz w:val="28"/>
          <w:szCs w:val="28"/>
          <w:lang w:val="uk-UA"/>
        </w:rPr>
        <w:t xml:space="preserve"> </w:t>
      </w:r>
    </w:p>
    <w:p w:rsidR="00F254DE" w:rsidRDefault="00F254DE" w:rsidP="00F254D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Дисципліна «Основи біоетики та біобезпеки» включена до складу дисципліни «Безпека життєдіяльності;</w:t>
      </w:r>
      <w:r w:rsidRPr="00AE61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основи біоетики та біобезпеки» загальним обсягом 3 кредити (90 годин, з них 40 аудиторних). На вивчення</w:t>
      </w:r>
      <w:r w:rsidRPr="00AE61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біоетики та біобезпеки необхідно передбачити 1,5 кредити (45 годин, з них 20 аудиторних).</w:t>
      </w:r>
    </w:p>
    <w:p w:rsidR="00F254DE" w:rsidRDefault="00F254DE" w:rsidP="00F254D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Дисципліна «Медичне правознавство» включена до складу дисципліни «Судова медицина. Медичне правознавство» загальним обсягом 3 кредити (90 годин, з них 50 аудиторних). На вивчення медичного правознавства необхідно передбачити 1,5 кредити (45 годин, з них 20 аудиторних).</w:t>
      </w:r>
    </w:p>
    <w:p w:rsidR="00F254DE" w:rsidRDefault="00F254DE" w:rsidP="00F254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Дисципліни «Ендокринологія з особливостями дитячого віку», «Клінічна фармакологія», «Професійні хвороби», «Клінічна імунологія та алергологія», «Інфекційні хвороби» включені до складу наскрізної дисципліни «Внутрішня медицина» загальним обсягом 21,5 кредитів (645 годин, з них 400 аудиторних). При цьому на вивчення наступних дисциплін рекомендовано передбачити: дисципліна «Клінічна фармакологія» – 1,0 кредит (30 годин, з них 20 (0/20) аудиторних) на 5 році навчання; дисципліна «Професійні хвороби» – 1,0 кредит (30 годин, з них 20 (6/14) аудиторних) на 5 році навчання; дисципліна «Клінічна імунологія та алергологія» - 2,0 кредити (60 годин, з них 30 (4/26) аудиторних) на 5 році навчання, дисципліна «Інфекційні хвороби» - 2,0 кредити (60 годин, з них 50 (6/44) аудиторних) на 5 році навчання; «Нефрологія» - 0,5 кредити (15 годин, з них 10 (2/8) аудиторних) на 5 році навчання та 0,5 кредити (15 годин, з них 10 аудиторних) на 6 році навчання.</w:t>
      </w:r>
    </w:p>
    <w:p w:rsidR="00F254DE" w:rsidRDefault="00F254DE" w:rsidP="00F254D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вивченні дисциплін «Хірургія, у тому числі дитяча хірургія» </w:t>
      </w:r>
      <w:r>
        <w:rPr>
          <w:sz w:val="28"/>
          <w:szCs w:val="28"/>
          <w:lang w:val="uk-UA"/>
        </w:rPr>
        <w:br/>
        <w:t xml:space="preserve">на 4 курсі (4,5 кредитів, 135 годин, з них 80 аудиторних) передбачити </w:t>
      </w:r>
      <w:r>
        <w:rPr>
          <w:sz w:val="28"/>
          <w:szCs w:val="28"/>
          <w:lang w:val="uk-UA"/>
        </w:rPr>
        <w:br/>
        <w:t>1,5 кредити (45 годин, з них 30 аудиторних) на вивчення дитячої хірургії, «Хірургія, у тому числі дитяча хірургія, нейрохірургія» на 5 курсі  (6 кредитів, 180 годин, з них 120 аудиторних) передбачити 2 кредити (60 годин, з них 40 (6/34) аудиторних) на вивчення дитячої хірургії та 1,5 кредити (45 годин, з них 30 (6/24) аудиторних) на вивчення нейрохірургії. На 6 курсі (10 кредитів, 300 годин, з них 150 аудиторних) передбачити 3 кредити (90 годин, з них 60 аудиторних) на вивчення дитячої хірургії та 1,0 кредит (30 годин, з них 20 аудиторних) на вивчення онкології.</w:t>
      </w:r>
    </w:p>
    <w:p w:rsidR="00F254DE" w:rsidRDefault="00F254DE" w:rsidP="00F254D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вивченні дисциплін «Педіатрія з дитячими інфекційними хворобами, медичною генетикою» на 5 році навчання (9 кредитів, 270 годин, з них 206 аудиторних) передбачити 2 кредити (60 годин, з них 46 (6/40) аудиторних) на вивчення дитячих інфекційних хвороб, 1,5 кредити (45 годин, з них 30 (0/30) аудиторних) на вивчення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дисципліни «Медична генетика», 1,5 кредити (45, з них 30 (4/26) аудиторних) на вивчення «Системи хвороби крові у дітей . На 6 році навчання (14,5 кредитів, 435 годин, з них 270 аудиторних) передбачити 3 кредити (90 годин, з них 60 аудиторних) на вивчення дитячих інфекційних хвороб.</w:t>
      </w:r>
    </w:p>
    <w:p w:rsidR="00F254DE" w:rsidRDefault="00F254DE" w:rsidP="00F254D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Дисципліна «Радіаційна медицина» включена до складу дисципліни «Онкологія та радіаційна </w:t>
      </w:r>
      <w:r>
        <w:rPr>
          <w:bCs/>
          <w:sz w:val="28"/>
          <w:szCs w:val="28"/>
          <w:lang w:val="uk-UA"/>
        </w:rPr>
        <w:t>медицина з</w:t>
      </w:r>
      <w:r>
        <w:rPr>
          <w:sz w:val="28"/>
          <w:szCs w:val="28"/>
          <w:lang w:val="uk-UA"/>
        </w:rPr>
        <w:t xml:space="preserve"> особливостями дитячого віку» загальним обсягом 3,5 кредити (105 годин, з них 60 аудиторних) на 5 році навчання. На вивчення дисципліни «Радіаційна медицина» необхідно передбачити 1,5 кредити (45 годин, з них 20</w:t>
      </w:r>
      <w:r>
        <w:rPr>
          <w:sz w:val="28"/>
          <w:szCs w:val="28"/>
        </w:rPr>
        <w:t xml:space="preserve"> (4/16)</w:t>
      </w:r>
      <w:r>
        <w:rPr>
          <w:sz w:val="28"/>
          <w:szCs w:val="28"/>
          <w:lang w:val="uk-UA"/>
        </w:rPr>
        <w:t xml:space="preserve"> аудиторних).</w:t>
      </w:r>
    </w:p>
    <w:p w:rsidR="00F254DE" w:rsidRPr="00153BD4" w:rsidRDefault="00F254DE" w:rsidP="00F254DE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153BD4">
        <w:rPr>
          <w:sz w:val="28"/>
          <w:szCs w:val="28"/>
          <w:lang w:val="uk-UA"/>
        </w:rPr>
        <w:t>Викладання курсу за вибором «Клінічні аспекти імунопрофілактики</w:t>
      </w:r>
      <w:r>
        <w:rPr>
          <w:sz w:val="28"/>
          <w:szCs w:val="28"/>
          <w:lang w:val="uk-UA"/>
        </w:rPr>
        <w:t xml:space="preserve"> у дитини</w:t>
      </w:r>
      <w:r w:rsidRPr="00153BD4">
        <w:rPr>
          <w:sz w:val="28"/>
          <w:szCs w:val="28"/>
          <w:lang w:val="uk-UA"/>
        </w:rPr>
        <w:t>» може здійснюватись комплексно кафедрами епідеміології, дитячих інфекційних хвороб та інфекційних хвороб, виходячи з м</w:t>
      </w:r>
      <w:r>
        <w:rPr>
          <w:sz w:val="28"/>
          <w:szCs w:val="28"/>
          <w:lang w:val="uk-UA"/>
        </w:rPr>
        <w:t>ожливостей клінічних баз кафедр</w:t>
      </w:r>
      <w:r w:rsidRPr="00153BD4">
        <w:rPr>
          <w:sz w:val="28"/>
          <w:szCs w:val="28"/>
          <w:lang w:val="uk-UA"/>
        </w:rPr>
        <w:t>.</w:t>
      </w:r>
    </w:p>
    <w:p w:rsidR="00F254DE" w:rsidRPr="00153BD4" w:rsidRDefault="00F254DE" w:rsidP="00F254DE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153BD4">
        <w:rPr>
          <w:sz w:val="28"/>
          <w:szCs w:val="28"/>
          <w:lang w:val="uk-UA"/>
        </w:rPr>
        <w:t xml:space="preserve">При вивченні навчальних дисциплін </w:t>
      </w:r>
      <w:r>
        <w:rPr>
          <w:sz w:val="28"/>
          <w:szCs w:val="28"/>
          <w:lang w:val="uk-UA"/>
        </w:rPr>
        <w:t xml:space="preserve">необхідно </w:t>
      </w:r>
      <w:r w:rsidRPr="00153BD4">
        <w:rPr>
          <w:sz w:val="28"/>
          <w:szCs w:val="28"/>
          <w:lang w:val="uk-UA"/>
        </w:rPr>
        <w:t xml:space="preserve">врахувати наскрізні програми, затверджені МОЗ України: «Профілактика ВІЛ-інфікування, попередження передачі від матері до дитини, діагностика, лікування ВІЛ-інфікованих та соціально-психологічна підтримка людей, що живуть з ВІЛ», «Послідовне вивчення основ </w:t>
      </w:r>
      <w:r w:rsidRPr="00153BD4">
        <w:rPr>
          <w:sz w:val="28"/>
          <w:szCs w:val="28"/>
          <w:lang w:val="uk-UA"/>
        </w:rPr>
        <w:lastRenderedPageBreak/>
        <w:t>трансплантології», «Наскрізна програма підготовки студентів медичних факультетів вищих медичних навчальних закладів IV рівня акредитації та лікарів-інтернів для оволодіння практичними навичками та методиками, необхідними для роботи на посадах лікарів за спеціальністю «Загальна практика – сімейна медицина», «Паліативна та хоспісна медицина».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Клінічні дисципліни: внутрішня медицина, хірургія, педіатрія структуровані на модулі, які вивчаються шляхом ротації модулів (блоку  модулів) на 4-5 курсах.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3.7.Практична підготовка студентів здійснюється у формі виробничої практики та професійної клінічної практичної підготовки студентів.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Виробнича практика на 2 та 3 курсах проводиться упродовж навчального року: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догляду за хворими – на 2 курсі (150 годин у відділеннях стаціонару);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сестринська практика – на 3 курсі (90 годин у відділеннях стаціонару).</w:t>
      </w:r>
    </w:p>
    <w:p w:rsidR="00F254DE" w:rsidRDefault="00F254DE" w:rsidP="00F254D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Виробнича лікарська практика на 4 курсі (180 годин) у відділеннях стаціонару та на 5 курсі (180 годин) поліклінічна проводиться упродовж навчального року. Професійна клінічна практична підготовка студентів на 4-6 роках навчання здійснюється під час вивчення клінічних дисциплін та під час виробничої практики. 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Вимоги до практичної підготовки студентів визначені у програмах з виробничої практики та у всіх навчальних програмах з клінічних дисциплін, в тому числі у наскрізних навчальних програмах з внутрішньої медицини, педіатрії, хірургії, акушерства і гінекології. Обсяг практичної роботи студентів в амбулаторно-поліклінічних установах становить не менше 25% від кількості навчальних годин, передбачених на практичні заняття з дисципліни. </w:t>
      </w:r>
      <w:r w:rsidRPr="00153BD4">
        <w:rPr>
          <w:sz w:val="28"/>
          <w:szCs w:val="28"/>
          <w:lang w:val="uk-UA"/>
        </w:rPr>
        <w:t>Формою контролю з в</w:t>
      </w:r>
      <w:r>
        <w:rPr>
          <w:sz w:val="28"/>
          <w:szCs w:val="28"/>
          <w:lang w:val="uk-UA"/>
        </w:rPr>
        <w:t xml:space="preserve">иробничої практики </w:t>
      </w:r>
      <w:r w:rsidRPr="00153BD4">
        <w:rPr>
          <w:sz w:val="28"/>
          <w:szCs w:val="28"/>
          <w:lang w:val="uk-UA"/>
        </w:rPr>
        <w:t xml:space="preserve"> є диференційний залік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 Розклад навчальних занять рекомендується складати таким чином: на 1-3 курсах за «стрічковим» або блочно-модульним чи змішаним принципами; на 4-6 курсах – за модульно-цикловим принципом шляхом ротації модулів.</w:t>
      </w:r>
    </w:p>
    <w:p w:rsidR="00F254DE" w:rsidRPr="00075A4D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3.9.</w:t>
      </w:r>
      <w:r w:rsidRPr="00497D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Атестація випускників здійснюється у формі єдиного державного кваліфікаційного іспиту (ЄДКІ). ЄДКІ складається з таких компонентів: інтегрований тестовий іспит «Крок» (складається з двох тестових екзаменів «Крок 1» і «Крок 2»); об</w:t>
      </w:r>
      <w:r w:rsidRPr="00075A4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єктивний структурований практичний (клінічний) іспит; міжнародний іспит з основ медицини (проводиться у два етапи: 1-й етап – фундаментальні дисципліни, 2-й етап – клінічні дисципліни); іспит з англійської мови професійного спрямування (проводиться в один етап одночасно з проведенням іспиту «Крок 1»).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Тестовий екзамен «Крок 1» проводиться після 3 курсу і оцінює рівень професійної компетентності із загальнонаукових (фундаментальних) дисциплін. Тестовий екзамен «Крок 2» проводиться на 6-му році навчання і оцінює рівень професійної компетентності із професійно орієнтованих (клінічних) дисциплін.</w:t>
      </w:r>
    </w:p>
    <w:p w:rsidR="00F254DE" w:rsidRDefault="00F254DE" w:rsidP="00F254D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Практичний (клінічний) іспит проводиться на 6 курсі з клінічних дисциплін за розкладом, затвердженим ректором університету. </w:t>
      </w:r>
    </w:p>
    <w:p w:rsidR="00F254DE" w:rsidRDefault="00F254DE" w:rsidP="00F254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 . Дисципліна «Підготовка офіцерів запасу» галузі знань «Охорона здоров`я» спеціальності «Педіатрія» (Військово-медична підготовка) здійснюється відповідно до програми, розробленої фахівцями Міністерства оборони України, що викладається на 2 – 5 роках навчання. Загальний обсяг навчальної дисципліни складає 29 кредитів, проте обов'язковими для вивчення усіма студентами є 10 кредитів ЄКТС (300 годин, з них 155 аудиторних), що включені до цього навчального плану.</w:t>
      </w:r>
    </w:p>
    <w:p w:rsidR="00F254DE" w:rsidRDefault="00F254DE" w:rsidP="00F254DE">
      <w:pPr>
        <w:ind w:left="567"/>
        <w:rPr>
          <w:lang w:val="uk-UA"/>
        </w:rPr>
      </w:pPr>
    </w:p>
    <w:p w:rsidR="00F254DE" w:rsidRDefault="00F254DE" w:rsidP="00F254DE">
      <w:pPr>
        <w:ind w:left="567"/>
        <w:rPr>
          <w:lang w:val="uk-UA"/>
        </w:rPr>
        <w:sectPr w:rsidR="00F254DE" w:rsidSect="00F254DE">
          <w:pgSz w:w="11906" w:h="16838"/>
          <w:pgMar w:top="1134" w:right="851" w:bottom="425" w:left="709" w:header="709" w:footer="709" w:gutter="0"/>
          <w:cols w:space="708"/>
          <w:docGrid w:linePitch="360"/>
        </w:sectPr>
      </w:pPr>
    </w:p>
    <w:tbl>
      <w:tblPr>
        <w:tblW w:w="16082" w:type="dxa"/>
        <w:tblInd w:w="93" w:type="dxa"/>
        <w:tblLook w:val="04A0" w:firstRow="1" w:lastRow="0" w:firstColumn="1" w:lastColumn="0" w:noHBand="0" w:noVBand="1"/>
      </w:tblPr>
      <w:tblGrid>
        <w:gridCol w:w="621"/>
        <w:gridCol w:w="8807"/>
        <w:gridCol w:w="1139"/>
        <w:gridCol w:w="1103"/>
        <w:gridCol w:w="839"/>
        <w:gridCol w:w="839"/>
        <w:gridCol w:w="524"/>
        <w:gridCol w:w="469"/>
        <w:gridCol w:w="439"/>
        <w:gridCol w:w="434"/>
        <w:gridCol w:w="434"/>
        <w:gridCol w:w="434"/>
      </w:tblGrid>
      <w:tr w:rsidR="00F254DE" w:rsidTr="00A3072C">
        <w:trPr>
          <w:trHeight w:val="45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Black" w:hAnsi="Arial Black" w:cs="Calibri"/>
                <w:sz w:val="28"/>
                <w:szCs w:val="28"/>
              </w:rPr>
            </w:pPr>
            <w:bookmarkStart w:id="0" w:name="RANGE!A1:M80"/>
            <w:bookmarkEnd w:id="0"/>
          </w:p>
        </w:tc>
        <w:tc>
          <w:tcPr>
            <w:tcW w:w="154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Calibri"/>
                <w:b/>
                <w:bCs/>
                <w:sz w:val="32"/>
                <w:szCs w:val="32"/>
              </w:rPr>
              <w:t xml:space="preserve">2.2  Навчальний  план </w:t>
            </w:r>
            <w:proofErr w:type="gramStart"/>
            <w:r>
              <w:rPr>
                <w:rFonts w:ascii="Arial Cyr" w:hAnsi="Arial Cyr" w:cs="Calibri"/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Arial Cyr" w:hAnsi="Arial Cyr" w:cs="Calibri"/>
                <w:b/>
                <w:bCs/>
                <w:sz w:val="32"/>
                <w:szCs w:val="32"/>
              </w:rPr>
              <w:t xml:space="preserve">ідготовки магістрів за циклами підготовки </w:t>
            </w:r>
          </w:p>
        </w:tc>
      </w:tr>
      <w:tr w:rsidR="00F254DE" w:rsidTr="00A3072C">
        <w:trPr>
          <w:trHeight w:val="8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Black" w:hAnsi="Arial Black" w:cs="Calibri"/>
                <w:sz w:val="32"/>
                <w:szCs w:val="32"/>
              </w:rPr>
            </w:pPr>
          </w:p>
        </w:tc>
        <w:tc>
          <w:tcPr>
            <w:tcW w:w="154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Arial Cyr" w:hAnsi="Arial Cyr" w:cs="Calibri"/>
                <w:b/>
                <w:bCs/>
                <w:sz w:val="32"/>
                <w:szCs w:val="32"/>
              </w:rPr>
              <w:t>спец</w:t>
            </w:r>
            <w:proofErr w:type="gramEnd"/>
            <w:r>
              <w:rPr>
                <w:rFonts w:ascii="Arial Cyr" w:hAnsi="Arial Cyr" w:cs="Calibri"/>
                <w:b/>
                <w:bCs/>
                <w:sz w:val="32"/>
                <w:szCs w:val="32"/>
              </w:rPr>
              <w:t>іальність 228 "Педіатрія"</w:t>
            </w:r>
          </w:p>
        </w:tc>
      </w:tr>
      <w:tr w:rsidR="00F254DE" w:rsidTr="00A3072C">
        <w:trPr>
          <w:trHeight w:val="36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NN</w:t>
            </w:r>
          </w:p>
        </w:tc>
        <w:tc>
          <w:tcPr>
            <w:tcW w:w="8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Назва навчальної дисципліни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Кількість годин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Родподіл по курсам</w:t>
            </w:r>
          </w:p>
        </w:tc>
      </w:tr>
      <w:tr w:rsidR="00F254DE" w:rsidTr="00A3072C">
        <w:trPr>
          <w:trHeight w:val="3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</w:p>
        </w:tc>
        <w:tc>
          <w:tcPr>
            <w:tcW w:w="8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Кредит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Всього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proofErr w:type="gramStart"/>
            <w:r>
              <w:rPr>
                <w:rFonts w:ascii="Arial Cyr" w:hAnsi="Arial Cyr" w:cs="Calibri"/>
                <w:sz w:val="28"/>
                <w:szCs w:val="28"/>
              </w:rPr>
              <w:t>Ауд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СРС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</w:t>
            </w:r>
          </w:p>
        </w:tc>
        <w:tc>
          <w:tcPr>
            <w:tcW w:w="8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</w:t>
            </w:r>
          </w:p>
        </w:tc>
      </w:tr>
      <w:tr w:rsidR="00F254DE" w:rsidTr="00A3072C">
        <w:trPr>
          <w:trHeight w:val="360"/>
        </w:trPr>
        <w:tc>
          <w:tcPr>
            <w:tcW w:w="1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 xml:space="preserve">Гуманітарна та </w:t>
            </w:r>
            <w:proofErr w:type="gramStart"/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>соц</w:t>
            </w:r>
            <w:proofErr w:type="gramEnd"/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>іально-економічна підготовка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Іноземна мова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40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Українська мова (за професійним спрямуванням)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60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Історія України та української культури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60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Філософія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Всього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360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210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60"/>
        </w:trPr>
        <w:tc>
          <w:tcPr>
            <w:tcW w:w="1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 xml:space="preserve">Природничо-наукова </w:t>
            </w:r>
            <w:proofErr w:type="gramStart"/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>ідготовка</w:t>
            </w:r>
          </w:p>
        </w:tc>
        <w:tc>
          <w:tcPr>
            <w:tcW w:w="5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Іноземна мова (за професійним спрямуванням)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Латинська мова та медична термінологія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7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Історія медицини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8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Медична біологія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75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Медична та біологічна фізика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10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 xml:space="preserve">Медична інформатика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11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Медична хі</w:t>
            </w:r>
            <w:proofErr w:type="gramStart"/>
            <w:r>
              <w:rPr>
                <w:rFonts w:ascii="Arial Cyr" w:hAnsi="Arial Cyr" w:cs="Calibri"/>
                <w:sz w:val="28"/>
                <w:szCs w:val="28"/>
              </w:rPr>
              <w:t>м</w:t>
            </w:r>
            <w:proofErr w:type="gramEnd"/>
            <w:r>
              <w:rPr>
                <w:rFonts w:ascii="Arial Cyr" w:hAnsi="Arial Cyr" w:cs="Calibri"/>
                <w:sz w:val="28"/>
                <w:szCs w:val="28"/>
              </w:rPr>
              <w:t>ія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12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Біологічна та біоогранічна хі</w:t>
            </w:r>
            <w:proofErr w:type="gramStart"/>
            <w:r>
              <w:rPr>
                <w:rFonts w:ascii="Arial Cyr" w:hAnsi="Arial Cyr" w:cs="Calibri"/>
                <w:sz w:val="28"/>
                <w:szCs w:val="28"/>
              </w:rPr>
              <w:t>м</w:t>
            </w:r>
            <w:proofErr w:type="gramEnd"/>
            <w:r>
              <w:rPr>
                <w:rFonts w:ascii="Arial Cyr" w:hAnsi="Arial Cyr" w:cs="Calibri"/>
                <w:sz w:val="28"/>
                <w:szCs w:val="28"/>
              </w:rPr>
              <w:t>ія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13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Анатомія людини з особливостями дитячого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14,5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175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6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14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 xml:space="preserve">Гістологія, цитологія та ембріологія з  особливостями дитячого віку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185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15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Фізіологія з  особливостями дитячого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16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Мікробіологія, вірусологія та імунологія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8,5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lastRenderedPageBreak/>
              <w:t> 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Всього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2490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1370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1120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60"/>
        </w:trPr>
        <w:tc>
          <w:tcPr>
            <w:tcW w:w="1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 xml:space="preserve">Професійна </w:t>
            </w:r>
            <w:proofErr w:type="gramStart"/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>ідготовка</w:t>
            </w:r>
          </w:p>
        </w:tc>
        <w:tc>
          <w:tcPr>
            <w:tcW w:w="5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7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17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Безпека життєдіяльності; основи біоетики та біобезпеки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18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Патоморфологія з особливостями дитячого віку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19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Патофізіологія з особливостями дитячого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20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Фармакологія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5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21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Гігієна та екологія з гі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ієною дитячого та підліткового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</w:tr>
      <w:tr w:rsidR="00F254DE" w:rsidTr="00A3072C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22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Пропедевтика внутрішньої медицини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23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Пропедевтика педіатрії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24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Загальна хірургія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25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Догляд за хворими (практика)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26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Сестринська практика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27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Радіологія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28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Внутрішня медицина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245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</w:tr>
      <w:tr w:rsidR="00F254DE" w:rsidTr="00A3072C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29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 xml:space="preserve">Педіатрія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</w:tr>
      <w:tr w:rsidR="00F254DE" w:rsidTr="00A3072C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30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Хірургія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19,5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245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</w:tr>
      <w:tr w:rsidR="00F254DE" w:rsidTr="00A3072C">
        <w:trPr>
          <w:trHeight w:val="38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31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Акушерство і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інекологія з гінекологією дитячого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</w:tr>
      <w:tr w:rsidR="00F254DE" w:rsidTr="00A3072C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32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Соц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іальна медицина, громадське здоров'я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</w:tr>
      <w:tr w:rsidR="00F254DE" w:rsidTr="00A3072C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33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Урологія з особливостями дитячого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</w:tr>
      <w:tr w:rsidR="00F254DE" w:rsidTr="00A3072C">
        <w:trPr>
          <w:trHeight w:val="32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34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Оториноларингологія з особливостями дитячого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35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Офтальмологія з особливостями дитячого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36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Неврологія з особливостями дитячого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2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37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Медична психологія з особливостями дитячого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38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Псих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іатрія, наркологія з особливостями дитячого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0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39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Дерматологія, венерологія з особливостями дитячого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40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Судова медицина. Медичне правознавство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41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Виробнича лікарська практика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144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lastRenderedPageBreak/>
              <w:t>42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Інфекційні хвороби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</w:tr>
      <w:tr w:rsidR="00F254DE" w:rsidTr="00A3072C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43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Еп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ідеміологія та принципи доказової медицини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7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44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Онкологія та радіаційна медицина з особливостями дитячого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27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45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Травматологія і ортопедія з особливостями дитячого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46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Фтизіатрія з особливостями дитячого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47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Екстрена та невідкладна медична допомога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48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Загальна практика (сімейна медицина)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75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</w:tr>
      <w:tr w:rsidR="00F254DE" w:rsidTr="00A3072C">
        <w:trPr>
          <w:trHeight w:val="7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49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Клінічна анатомія і оперативна хірургія з особливостями дитячого віку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</w:tr>
      <w:tr w:rsidR="00F254DE" w:rsidTr="00A3072C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Військово-медична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ідготовка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</w:tr>
      <w:tr w:rsidR="00F254DE" w:rsidTr="00A3072C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51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Охорона праці в галузі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</w:tr>
      <w:tr w:rsidR="00F254DE" w:rsidTr="00A3072C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F254DE" w:rsidRDefault="00F254DE" w:rsidP="00F254DE">
            <w:pP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 xml:space="preserve">Всього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215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6450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3507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2943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</w:tr>
      <w:tr w:rsidR="00F254DE" w:rsidTr="00A3072C">
        <w:trPr>
          <w:trHeight w:val="4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Вибіркові дисципліни та блоки дисциплін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416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1084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</w:tr>
      <w:tr w:rsidR="00F254DE" w:rsidTr="00A3072C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Фізичне виховання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260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F254DE" w:rsidTr="00A3072C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Атестація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hAnsi="Symbol" w:cs="Calibri"/>
                <w:sz w:val="28"/>
                <w:szCs w:val="28"/>
              </w:rPr>
              <w:t></w:t>
            </w:r>
          </w:p>
        </w:tc>
      </w:tr>
      <w:tr w:rsidR="00F254DE" w:rsidTr="00A3072C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DE" w:rsidRDefault="00F254DE" w:rsidP="00F254DE">
            <w:pPr>
              <w:jc w:val="right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254DE" w:rsidRDefault="00F254DE" w:rsidP="00F254DE">
            <w:pP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ВСЬОГО за 6 рокі</w:t>
            </w:r>
            <w:proofErr w:type="gramStart"/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360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11120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5503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8"/>
                <w:szCs w:val="28"/>
              </w:rPr>
              <w:t>5617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DE" w:rsidRDefault="00F254DE" w:rsidP="00F254DE">
            <w:pPr>
              <w:jc w:val="center"/>
              <w:rPr>
                <w:rFonts w:ascii="Symbol" w:hAnsi="Symbol" w:cs="Calibri"/>
                <w:sz w:val="28"/>
                <w:szCs w:val="28"/>
              </w:rPr>
            </w:pPr>
            <w:r>
              <w:rPr>
                <w:rFonts w:ascii="Symbol" w:cs="Calibri"/>
                <w:sz w:val="28"/>
                <w:szCs w:val="28"/>
              </w:rPr>
              <w:t>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4DE" w:rsidRDefault="00F254DE" w:rsidP="00F254DE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</w:tbl>
    <w:p w:rsidR="00A3072C" w:rsidRDefault="00A3072C" w:rsidP="00F254DE">
      <w:pPr>
        <w:rPr>
          <w:lang w:val="uk-UA"/>
        </w:rPr>
      </w:pPr>
    </w:p>
    <w:p w:rsidR="00A3072C" w:rsidRDefault="00A3072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tbl>
      <w:tblPr>
        <w:tblW w:w="14987" w:type="dxa"/>
        <w:tblInd w:w="93" w:type="dxa"/>
        <w:tblLook w:val="04A0" w:firstRow="1" w:lastRow="0" w:firstColumn="1" w:lastColumn="0" w:noHBand="0" w:noVBand="1"/>
      </w:tblPr>
      <w:tblGrid>
        <w:gridCol w:w="483"/>
        <w:gridCol w:w="7187"/>
        <w:gridCol w:w="1007"/>
        <w:gridCol w:w="976"/>
        <w:gridCol w:w="684"/>
        <w:gridCol w:w="870"/>
        <w:gridCol w:w="822"/>
        <w:gridCol w:w="841"/>
        <w:gridCol w:w="750"/>
        <w:gridCol w:w="1367"/>
      </w:tblGrid>
      <w:tr w:rsidR="00A3072C" w:rsidTr="00396E08">
        <w:trPr>
          <w:trHeight w:val="54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  <w:r>
              <w:rPr>
                <w:rFonts w:ascii="Arial Black" w:hAnsi="Arial Black" w:cs="Calibri"/>
                <w:sz w:val="36"/>
                <w:szCs w:val="36"/>
              </w:rPr>
              <w:lastRenderedPageBreak/>
              <w:t>II. Навчальний  план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 xml:space="preserve"> </w:t>
            </w:r>
          </w:p>
        </w:tc>
      </w:tr>
      <w:tr w:rsidR="00A3072C" w:rsidTr="00396E08">
        <w:trPr>
          <w:trHeight w:val="375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proofErr w:type="gramStart"/>
            <w:r>
              <w:rPr>
                <w:rFonts w:ascii="Arial Cyr" w:hAnsi="Arial Cyr" w:cs="Calibri"/>
                <w:sz w:val="28"/>
                <w:szCs w:val="28"/>
              </w:rPr>
              <w:t>п</w:t>
            </w:r>
            <w:proofErr w:type="gramEnd"/>
            <w:r>
              <w:rPr>
                <w:rFonts w:ascii="Arial Cyr" w:hAnsi="Arial Cyr" w:cs="Calibri"/>
                <w:sz w:val="28"/>
                <w:szCs w:val="28"/>
              </w:rPr>
              <w:t>ідготовки магістрів за спеціальністю 228 "Педіатрія"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  <w:sz w:val="28"/>
                <w:szCs w:val="28"/>
              </w:rPr>
            </w:pPr>
          </w:p>
        </w:tc>
      </w:tr>
      <w:tr w:rsidR="00A3072C" w:rsidTr="00396E08">
        <w:trPr>
          <w:trHeight w:val="375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>2.1. за роками навчання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8"/>
                <w:szCs w:val="28"/>
              </w:rPr>
            </w:pPr>
          </w:p>
        </w:tc>
      </w:tr>
      <w:tr w:rsidR="00A3072C" w:rsidTr="00396E08">
        <w:trPr>
          <w:trHeight w:val="375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 xml:space="preserve">1-й </w:t>
            </w:r>
            <w:proofErr w:type="gramStart"/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>ік навчання:</w:t>
            </w:r>
            <w:r>
              <w:rPr>
                <w:rFonts w:ascii="Arial Cyr" w:hAnsi="Arial Cyr" w:cs="Calibri"/>
                <w:sz w:val="28"/>
                <w:szCs w:val="28"/>
              </w:rPr>
              <w:t xml:space="preserve"> навчальних тижнів - 39, екзаменаційна сесія - 1 т.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8"/>
                <w:szCs w:val="28"/>
              </w:rPr>
            </w:pPr>
          </w:p>
        </w:tc>
      </w:tr>
      <w:tr w:rsidR="00A3072C" w:rsidTr="00396E08">
        <w:trPr>
          <w:trHeight w:val="31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Назва навчальної дисципліни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Кількість годин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Вид контролю</w:t>
            </w:r>
          </w:p>
        </w:tc>
      </w:tr>
      <w:tr w:rsidR="00A3072C" w:rsidTr="00396E08">
        <w:trPr>
          <w:trHeight w:val="6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</w:p>
        </w:tc>
        <w:tc>
          <w:tcPr>
            <w:tcW w:w="7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Кредит ECTS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Всього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proofErr w:type="gramStart"/>
            <w:r>
              <w:rPr>
                <w:rFonts w:ascii="Arial Cyr" w:hAnsi="Arial Cyr" w:cs="Calibri"/>
              </w:rPr>
              <w:t>Ауд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Лекції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Сем</w:t>
            </w:r>
            <w:proofErr w:type="gramStart"/>
            <w:r>
              <w:rPr>
                <w:rFonts w:ascii="Arial Cyr" w:hAnsi="Arial Cyr" w:cs="Calibri"/>
              </w:rPr>
              <w:t>і-</w:t>
            </w:r>
            <w:proofErr w:type="gramEnd"/>
            <w:r>
              <w:rPr>
                <w:rFonts w:ascii="Arial Cyr" w:hAnsi="Arial Cyr" w:cs="Calibri"/>
              </w:rPr>
              <w:t>нари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Прак-тичні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СРС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</w:p>
        </w:tc>
      </w:tr>
      <w:tr w:rsidR="00A3072C" w:rsidTr="00396E0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Іноземна мова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Латинська мова та медична термінологія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Українська мова (за професійним спрямуванням)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Історія України та української культури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5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Філософія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6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Історія медицини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7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Безпека життєдіяльності; основи біоетики та біобезпеки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8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Медична біологія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іспит</w:t>
            </w:r>
          </w:p>
        </w:tc>
      </w:tr>
      <w:tr w:rsidR="00A3072C" w:rsidTr="00396E08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Медична та біологічна фізика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10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Біологічна та біоогранічна хі</w:t>
            </w:r>
            <w:proofErr w:type="gramStart"/>
            <w:r>
              <w:rPr>
                <w:rFonts w:ascii="Arial Cyr" w:hAnsi="Arial Cyr" w:cs="Calibri"/>
              </w:rPr>
              <w:t>м</w:t>
            </w:r>
            <w:proofErr w:type="gramEnd"/>
            <w:r>
              <w:rPr>
                <w:rFonts w:ascii="Arial Cyr" w:hAnsi="Arial Cyr" w:cs="Calibri"/>
              </w:rPr>
              <w:t>ія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11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Медична хі</w:t>
            </w:r>
            <w:proofErr w:type="gramStart"/>
            <w:r>
              <w:rPr>
                <w:rFonts w:ascii="Arial Cyr" w:hAnsi="Arial Cyr" w:cs="Calibri"/>
              </w:rPr>
              <w:t>м</w:t>
            </w:r>
            <w:proofErr w:type="gramEnd"/>
            <w:r>
              <w:rPr>
                <w:rFonts w:ascii="Arial Cyr" w:hAnsi="Arial Cyr" w:cs="Calibri"/>
              </w:rPr>
              <w:t>ія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Анатомія людини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345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145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5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Гістологія, цитологія та ембріологія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Вибіркова дисципліна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15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Фізичне виховання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 xml:space="preserve">Всього за 1-й </w:t>
            </w:r>
            <w:proofErr w:type="gramStart"/>
            <w:r>
              <w:rPr>
                <w:rFonts w:ascii="Arial Cyr" w:hAnsi="Arial Cyr" w:cs="Calibri"/>
                <w:b/>
                <w:bCs/>
              </w:rPr>
              <w:t>р</w:t>
            </w:r>
            <w:proofErr w:type="gramEnd"/>
            <w:r>
              <w:rPr>
                <w:rFonts w:ascii="Arial Cyr" w:hAnsi="Arial Cyr" w:cs="Calibri"/>
                <w:b/>
                <w:bCs/>
              </w:rPr>
              <w:t>ік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1960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</w:rPr>
            </w:pPr>
            <w:r>
              <w:rPr>
                <w:rFonts w:ascii="Arial Cyr" w:hAnsi="Arial Cyr" w:cs="Calibri"/>
                <w:color w:val="333333"/>
              </w:rPr>
              <w:t>190,0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</w:rPr>
            </w:pPr>
            <w:r>
              <w:rPr>
                <w:rFonts w:ascii="Arial Cyr" w:hAnsi="Arial Cyr" w:cs="Calibri"/>
                <w:color w:val="333333"/>
              </w:rPr>
              <w:t>60,0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</w:rPr>
            </w:pPr>
            <w:r>
              <w:rPr>
                <w:rFonts w:ascii="Arial Cyr" w:hAnsi="Arial Cyr" w:cs="Calibri"/>
                <w:color w:val="333333"/>
              </w:rPr>
              <w:t>650,0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1060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396E08" w:rsidTr="00396E0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9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proofErr w:type="gramStart"/>
            <w:r>
              <w:rPr>
                <w:rFonts w:ascii="Arial Cyr" w:hAnsi="Arial Cyr" w:cs="Calibri"/>
              </w:rPr>
              <w:t>Середня к</w:t>
            </w:r>
            <w:proofErr w:type="gramEnd"/>
            <w:r>
              <w:rPr>
                <w:rFonts w:ascii="Arial Cyr" w:hAnsi="Arial Cyr" w:cs="Calibri"/>
              </w:rPr>
              <w:t>ількість академічних годин на тиждень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</w:rPr>
            </w:pPr>
            <w:r>
              <w:rPr>
                <w:rFonts w:ascii="Arial Cyr" w:hAnsi="Arial Cyr" w:cs="Calibri"/>
                <w:i/>
                <w:iCs/>
              </w:rPr>
              <w:t>23,1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  <w:color w:val="333333"/>
              </w:rPr>
            </w:pPr>
            <w:r>
              <w:rPr>
                <w:rFonts w:ascii="Arial Cyr" w:hAnsi="Arial Cyr" w:cs="Calibri"/>
                <w:i/>
                <w:iCs/>
                <w:color w:val="33333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  <w:color w:val="333333"/>
              </w:rPr>
            </w:pPr>
            <w:r>
              <w:rPr>
                <w:rFonts w:ascii="Arial Cyr" w:hAnsi="Arial Cyr" w:cs="Calibri"/>
                <w:i/>
                <w:iCs/>
                <w:color w:val="333333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  <w:color w:val="333333"/>
              </w:rPr>
            </w:pPr>
            <w:r>
              <w:rPr>
                <w:rFonts w:ascii="Arial Cyr" w:hAnsi="Arial Cyr" w:cs="Calibri"/>
                <w:i/>
                <w:iCs/>
                <w:color w:val="333333"/>
              </w:rPr>
              <w:t>16,7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</w:rPr>
            </w:pPr>
            <w:r>
              <w:rPr>
                <w:rFonts w:ascii="Arial Cyr" w:hAnsi="Arial Cyr" w:cs="Calibri"/>
                <w:i/>
                <w:iCs/>
              </w:rPr>
              <w:t>27,2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> </w:t>
            </w:r>
          </w:p>
        </w:tc>
      </w:tr>
      <w:tr w:rsidR="00396E08" w:rsidTr="00396E08">
        <w:trPr>
          <w:trHeight w:val="139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6E08" w:rsidRDefault="00396E08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14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E08" w:rsidRPr="00396E08" w:rsidRDefault="00396E08">
            <w:p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 xml:space="preserve">Вибіркові дисципліни: </w:t>
            </w:r>
            <w:r>
              <w:rPr>
                <w:rFonts w:ascii="Arial Cyr" w:hAnsi="Arial Cyr" w:cs="Calibri"/>
                <w:i/>
                <w:iCs/>
              </w:rPr>
              <w:br/>
              <w:t xml:space="preserve">1.Основи психології. 2.Основи педагогіки. 3.Теорія і практика професійної мовної комунікації. 4. Культура мовлення. 5. </w:t>
            </w:r>
            <w:proofErr w:type="gramStart"/>
            <w:r>
              <w:rPr>
                <w:rFonts w:ascii="Arial Cyr" w:hAnsi="Arial Cyr" w:cs="Calibri"/>
                <w:i/>
                <w:iCs/>
              </w:rPr>
              <w:t>Св</w:t>
            </w:r>
            <w:proofErr w:type="gramEnd"/>
            <w:r>
              <w:rPr>
                <w:rFonts w:ascii="Arial Cyr" w:hAnsi="Arial Cyr" w:cs="Calibri"/>
                <w:i/>
                <w:iCs/>
              </w:rPr>
              <w:t xml:space="preserve">ітова цивілізація. 6. Краєзнавство.  7. Європейський стандарт комп'ютерної грамотності. 8. Психологія спілкування. 9. Естетика. 10. Етика. 11. Сучасні проблеми молекулярної біології. 12. </w:t>
            </w:r>
            <w:proofErr w:type="gramStart"/>
            <w:r>
              <w:rPr>
                <w:rFonts w:ascii="Arial Cyr" w:hAnsi="Arial Cyr" w:cs="Calibri"/>
                <w:i/>
                <w:iCs/>
              </w:rPr>
              <w:t>Соц</w:t>
            </w:r>
            <w:proofErr w:type="gramEnd"/>
            <w:r>
              <w:rPr>
                <w:rFonts w:ascii="Arial Cyr" w:hAnsi="Arial Cyr" w:cs="Calibri"/>
                <w:i/>
                <w:iCs/>
              </w:rPr>
              <w:t xml:space="preserve">іологія та медична соціологія. 13. Правознавство. 14. </w:t>
            </w:r>
            <w:proofErr w:type="gramStart"/>
            <w:r>
              <w:rPr>
                <w:rFonts w:ascii="Arial Cyr" w:hAnsi="Arial Cyr" w:cs="Calibri"/>
                <w:i/>
                <w:iCs/>
              </w:rPr>
              <w:t>Рел</w:t>
            </w:r>
            <w:proofErr w:type="gramEnd"/>
            <w:r>
              <w:rPr>
                <w:rFonts w:ascii="Arial Cyr" w:hAnsi="Arial Cyr" w:cs="Calibri"/>
                <w:i/>
                <w:iCs/>
              </w:rPr>
              <w:t>ігієзнавство. 15. Культурологія. 16. Основи економічних теорій.</w:t>
            </w:r>
          </w:p>
        </w:tc>
      </w:tr>
      <w:tr w:rsidR="00A3072C" w:rsidTr="00396E08">
        <w:trPr>
          <w:trHeight w:val="36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 xml:space="preserve">2-й </w:t>
            </w:r>
            <w:proofErr w:type="gramStart"/>
            <w:r>
              <w:rPr>
                <w:rFonts w:ascii="Arial Cyr" w:hAnsi="Arial Cyr" w:cs="Calibri"/>
                <w:b/>
                <w:bCs/>
              </w:rPr>
              <w:t>р</w:t>
            </w:r>
            <w:proofErr w:type="gramEnd"/>
            <w:r>
              <w:rPr>
                <w:rFonts w:ascii="Arial Cyr" w:hAnsi="Arial Cyr" w:cs="Calibri"/>
                <w:b/>
                <w:bCs/>
              </w:rPr>
              <w:t>ік навчання:</w:t>
            </w:r>
            <w:r>
              <w:rPr>
                <w:rFonts w:ascii="Arial Cyr" w:hAnsi="Arial Cyr" w:cs="Calibri"/>
              </w:rPr>
              <w:t xml:space="preserve"> навчальних тижнів - 38, екзаменаційна сесія - 2,5 т.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  <w:sz w:val="28"/>
                <w:szCs w:val="28"/>
              </w:rPr>
            </w:pPr>
          </w:p>
        </w:tc>
      </w:tr>
      <w:tr w:rsidR="00A3072C" w:rsidTr="00396E0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lastRenderedPageBreak/>
              <w:t> </w:t>
            </w:r>
          </w:p>
        </w:tc>
        <w:tc>
          <w:tcPr>
            <w:tcW w:w="7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Назва навчальної дисципліни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Кількість годин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Вид контролю</w:t>
            </w:r>
          </w:p>
        </w:tc>
      </w:tr>
      <w:tr w:rsidR="00A3072C" w:rsidTr="00396E08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Кредит ECTS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Всього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proofErr w:type="gramStart"/>
            <w:r>
              <w:rPr>
                <w:rFonts w:ascii="Arial Cyr" w:hAnsi="Arial Cyr" w:cs="Calibri"/>
              </w:rPr>
              <w:t>Ауд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Лекції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Сем</w:t>
            </w:r>
            <w:proofErr w:type="gramStart"/>
            <w:r>
              <w:rPr>
                <w:rFonts w:ascii="Arial Cyr" w:hAnsi="Arial Cyr" w:cs="Calibri"/>
              </w:rPr>
              <w:t>і-</w:t>
            </w:r>
            <w:proofErr w:type="gramEnd"/>
            <w:r>
              <w:rPr>
                <w:rFonts w:ascii="Arial Cyr" w:hAnsi="Arial Cyr" w:cs="Calibri"/>
              </w:rPr>
              <w:t>нари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Прак-тичні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СРС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</w:p>
        </w:tc>
      </w:tr>
      <w:tr w:rsidR="00A3072C" w:rsidTr="00396E08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Іноземна мова (за професійним спрямуванням)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д/з</w:t>
            </w:r>
          </w:p>
        </w:tc>
      </w:tr>
      <w:tr w:rsidR="00A3072C" w:rsidTr="00396E08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Анатомія людини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іспит</w:t>
            </w:r>
          </w:p>
        </w:tc>
      </w:tr>
      <w:tr w:rsidR="00A3072C" w:rsidTr="00396E0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Гістологія, цитологія та ембріологія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іспит</w:t>
            </w:r>
          </w:p>
        </w:tc>
      </w:tr>
      <w:tr w:rsidR="00A3072C" w:rsidTr="00396E08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Фізіологія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іспит</w:t>
            </w:r>
          </w:p>
        </w:tc>
      </w:tr>
      <w:tr w:rsidR="00A3072C" w:rsidTr="00396E08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5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Біологічна та біоогранічна хі</w:t>
            </w:r>
            <w:proofErr w:type="gramStart"/>
            <w:r>
              <w:rPr>
                <w:rFonts w:ascii="Arial Cyr" w:hAnsi="Arial Cyr" w:cs="Calibri"/>
              </w:rPr>
              <w:t>м</w:t>
            </w:r>
            <w:proofErr w:type="gramEnd"/>
            <w:r>
              <w:rPr>
                <w:rFonts w:ascii="Arial Cyr" w:hAnsi="Arial Cyr" w:cs="Calibri"/>
              </w:rPr>
              <w:t>ія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іспит</w:t>
            </w:r>
          </w:p>
        </w:tc>
      </w:tr>
      <w:tr w:rsidR="00A3072C" w:rsidTr="00396E08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6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Мікробіологія, вірусологія та імунологія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7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Клінічна анатомія і оперативна хірургія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8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Охорона праці в галузі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 xml:space="preserve">Медична інформатика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10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Догляд за хворими (практика)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11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 xml:space="preserve">Військово-медична </w:t>
            </w:r>
            <w:proofErr w:type="gramStart"/>
            <w:r>
              <w:rPr>
                <w:rFonts w:ascii="Arial Cyr" w:hAnsi="Arial Cyr" w:cs="Calibri"/>
              </w:rPr>
              <w:t>п</w:t>
            </w:r>
            <w:proofErr w:type="gramEnd"/>
            <w:r>
              <w:rPr>
                <w:rFonts w:ascii="Arial Cyr" w:hAnsi="Arial Cyr" w:cs="Calibri"/>
              </w:rPr>
              <w:t>ідготовка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5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12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Гігієна та екологія з гі</w:t>
            </w:r>
            <w:proofErr w:type="gramStart"/>
            <w:r>
              <w:rPr>
                <w:rFonts w:ascii="Arial Cyr" w:hAnsi="Arial Cyr" w:cs="Calibri"/>
              </w:rPr>
              <w:t>г</w:t>
            </w:r>
            <w:proofErr w:type="gramEnd"/>
            <w:r>
              <w:rPr>
                <w:rFonts w:ascii="Arial Cyr" w:hAnsi="Arial Cyr" w:cs="Calibri"/>
              </w:rPr>
              <w:t>ієною дитячого та підліткового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Вибіркова дисципліна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Фізичне виховання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2C" w:rsidRDefault="00A3072C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A3072C" w:rsidTr="00396E0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 xml:space="preserve">Всього за 2-й </w:t>
            </w:r>
            <w:proofErr w:type="gramStart"/>
            <w:r>
              <w:rPr>
                <w:rFonts w:ascii="Arial Cyr" w:hAnsi="Arial Cyr" w:cs="Calibri"/>
                <w:b/>
                <w:bCs/>
              </w:rPr>
              <w:t>р</w:t>
            </w:r>
            <w:proofErr w:type="gramEnd"/>
            <w:r>
              <w:rPr>
                <w:rFonts w:ascii="Arial Cyr" w:hAnsi="Arial Cyr" w:cs="Calibri"/>
                <w:b/>
                <w:bCs/>
              </w:rPr>
              <w:t>ік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1960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</w:rPr>
            </w:pPr>
            <w:r>
              <w:rPr>
                <w:rFonts w:ascii="Arial Cyr" w:hAnsi="Arial Cyr" w:cs="Calibri"/>
                <w:color w:val="333333"/>
              </w:rPr>
              <w:t>176,0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</w:rPr>
            </w:pPr>
            <w:r>
              <w:rPr>
                <w:rFonts w:ascii="Arial Cyr" w:hAnsi="Arial Cyr" w:cs="Calibri"/>
                <w:color w:val="333333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</w:rPr>
            </w:pPr>
            <w:r>
              <w:rPr>
                <w:rFonts w:ascii="Arial Cyr" w:hAnsi="Arial Cyr" w:cs="Calibri"/>
                <w:color w:val="333333"/>
              </w:rPr>
              <w:t>724,0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1060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396E08" w:rsidTr="00396E0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9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proofErr w:type="gramStart"/>
            <w:r>
              <w:rPr>
                <w:rFonts w:ascii="Arial Cyr" w:hAnsi="Arial Cyr" w:cs="Calibri"/>
              </w:rPr>
              <w:t>Середня к</w:t>
            </w:r>
            <w:proofErr w:type="gramEnd"/>
            <w:r>
              <w:rPr>
                <w:rFonts w:ascii="Arial Cyr" w:hAnsi="Arial Cyr" w:cs="Calibri"/>
              </w:rPr>
              <w:t>ількість академічних годин на тиждень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</w:rPr>
            </w:pPr>
            <w:r>
              <w:rPr>
                <w:rFonts w:ascii="Arial Cyr" w:hAnsi="Arial Cyr" w:cs="Calibri"/>
                <w:i/>
                <w:iCs/>
              </w:rPr>
              <w:t>23,7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  <w:color w:val="333333"/>
              </w:rPr>
            </w:pPr>
            <w:r>
              <w:rPr>
                <w:rFonts w:ascii="Arial Cyr" w:hAnsi="Arial Cyr" w:cs="Calibri"/>
                <w:i/>
                <w:iCs/>
                <w:color w:val="33333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  <w:color w:val="333333"/>
              </w:rPr>
            </w:pPr>
            <w:r>
              <w:rPr>
                <w:rFonts w:ascii="Arial Cyr" w:hAnsi="Arial Cyr" w:cs="Calibri"/>
                <w:i/>
                <w:iCs/>
                <w:color w:val="333333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  <w:color w:val="333333"/>
              </w:rPr>
            </w:pPr>
            <w:r>
              <w:rPr>
                <w:rFonts w:ascii="Arial Cyr" w:hAnsi="Arial Cyr" w:cs="Calibri"/>
                <w:i/>
                <w:iCs/>
                <w:color w:val="333333"/>
              </w:rPr>
              <w:t>19,1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</w:rPr>
            </w:pPr>
            <w:r>
              <w:rPr>
                <w:rFonts w:ascii="Arial Cyr" w:hAnsi="Arial Cyr" w:cs="Calibri"/>
                <w:i/>
                <w:iCs/>
              </w:rPr>
              <w:t>27,9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A3072C" w:rsidTr="00396E08">
        <w:trPr>
          <w:trHeight w:val="1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13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Вибіркові дисципліни</w:t>
            </w:r>
            <w:r>
              <w:rPr>
                <w:rFonts w:ascii="Arial Cyr" w:hAnsi="Arial Cyr" w:cs="Calibri"/>
                <w:b/>
                <w:bCs/>
                <w:i/>
                <w:iCs/>
              </w:rPr>
              <w:t xml:space="preserve">: </w:t>
            </w:r>
            <w:r>
              <w:rPr>
                <w:rFonts w:ascii="Arial Cyr" w:hAnsi="Arial Cyr" w:cs="Calibri"/>
                <w:i/>
                <w:iCs/>
              </w:rPr>
              <w:br/>
              <w:t xml:space="preserve"> 1. Європейський стандарт комп'ютерної грамотності. 2. Логіка, </w:t>
            </w:r>
            <w:proofErr w:type="gramStart"/>
            <w:r>
              <w:rPr>
                <w:rFonts w:ascii="Arial Cyr" w:hAnsi="Arial Cyr" w:cs="Calibri"/>
                <w:i/>
                <w:iCs/>
              </w:rPr>
              <w:t>формальна</w:t>
            </w:r>
            <w:proofErr w:type="gramEnd"/>
            <w:r>
              <w:rPr>
                <w:rFonts w:ascii="Arial Cyr" w:hAnsi="Arial Cyr" w:cs="Calibri"/>
                <w:i/>
                <w:iCs/>
              </w:rPr>
              <w:t xml:space="preserve"> логіка. 3. Деонтологія </w:t>
            </w:r>
            <w:proofErr w:type="gramStart"/>
            <w:r>
              <w:rPr>
                <w:rFonts w:ascii="Arial Cyr" w:hAnsi="Arial Cyr" w:cs="Calibri"/>
                <w:i/>
                <w:iCs/>
              </w:rPr>
              <w:t>в</w:t>
            </w:r>
            <w:proofErr w:type="gramEnd"/>
            <w:r>
              <w:rPr>
                <w:rFonts w:ascii="Arial Cyr" w:hAnsi="Arial Cyr" w:cs="Calibri"/>
                <w:i/>
                <w:iCs/>
              </w:rPr>
              <w:t xml:space="preserve"> медицині. 4. Фізичне виховання та здоров'я.  5. Сучасні проблеми біофізики. 6 Іноземна мова (друга). 7.Основи патентознавства. 8. Етікет у суспільстві та медицині. 9.Академічна доброчесність.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A3072C" w:rsidTr="00396E08">
        <w:trPr>
          <w:trHeight w:val="36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 xml:space="preserve">3-й </w:t>
            </w:r>
            <w:proofErr w:type="gramStart"/>
            <w:r>
              <w:rPr>
                <w:rFonts w:ascii="Arial Cyr" w:hAnsi="Arial Cyr" w:cs="Calibri"/>
                <w:b/>
                <w:bCs/>
              </w:rPr>
              <w:t>р</w:t>
            </w:r>
            <w:proofErr w:type="gramEnd"/>
            <w:r>
              <w:rPr>
                <w:rFonts w:ascii="Arial Cyr" w:hAnsi="Arial Cyr" w:cs="Calibri"/>
                <w:b/>
                <w:bCs/>
              </w:rPr>
              <w:t>ік навчання:</w:t>
            </w:r>
            <w:r>
              <w:rPr>
                <w:rFonts w:ascii="Arial Cyr" w:hAnsi="Arial Cyr" w:cs="Calibri"/>
              </w:rPr>
              <w:t xml:space="preserve"> навчальних тижнів - 38, екзаменаційна сесія - 2,5 т.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  <w:sz w:val="28"/>
                <w:szCs w:val="28"/>
              </w:rPr>
            </w:pPr>
          </w:p>
        </w:tc>
      </w:tr>
      <w:tr w:rsidR="00A3072C" w:rsidTr="00396E0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Назва навчальної дисципліни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 xml:space="preserve">Кредит </w:t>
            </w:r>
            <w:r>
              <w:rPr>
                <w:rFonts w:ascii="Arial Cyr" w:hAnsi="Arial Cyr" w:cs="Calibri"/>
              </w:rPr>
              <w:lastRenderedPageBreak/>
              <w:t>ECTS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lastRenderedPageBreak/>
              <w:t>Кількість годин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 xml:space="preserve">Вид </w:t>
            </w:r>
            <w:r>
              <w:rPr>
                <w:rFonts w:ascii="Arial Cyr" w:hAnsi="Arial Cyr" w:cs="Calibri"/>
              </w:rPr>
              <w:lastRenderedPageBreak/>
              <w:t>контролю</w:t>
            </w:r>
          </w:p>
        </w:tc>
      </w:tr>
      <w:tr w:rsidR="00A3072C" w:rsidTr="00396E08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lastRenderedPageBreak/>
              <w:t> </w:t>
            </w:r>
          </w:p>
        </w:tc>
        <w:tc>
          <w:tcPr>
            <w:tcW w:w="7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Всього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proofErr w:type="gramStart"/>
            <w:r>
              <w:rPr>
                <w:rFonts w:ascii="Arial Cyr" w:hAnsi="Arial Cyr" w:cs="Calibri"/>
              </w:rPr>
              <w:t>Ауд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Лекції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Сем</w:t>
            </w:r>
            <w:proofErr w:type="gramStart"/>
            <w:r>
              <w:rPr>
                <w:rFonts w:ascii="Arial Cyr" w:hAnsi="Arial Cyr" w:cs="Calibri"/>
              </w:rPr>
              <w:t>і-</w:t>
            </w:r>
            <w:proofErr w:type="gramEnd"/>
            <w:r>
              <w:rPr>
                <w:rFonts w:ascii="Arial Cyr" w:hAnsi="Arial Cyr" w:cs="Calibri"/>
              </w:rPr>
              <w:t>нари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Прак-тичні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СРС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</w:p>
        </w:tc>
      </w:tr>
      <w:tr w:rsidR="00A3072C" w:rsidTr="00396E08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lastRenderedPageBreak/>
              <w:t>1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Мікробіологія, вірусологія та імунологія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іспит</w:t>
            </w:r>
          </w:p>
        </w:tc>
      </w:tr>
      <w:tr w:rsidR="00A3072C" w:rsidTr="00396E08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 xml:space="preserve">Патоморфологія з особливостями дитячого віку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80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іспит</w:t>
            </w:r>
          </w:p>
        </w:tc>
      </w:tr>
      <w:tr w:rsidR="00A3072C" w:rsidTr="00396E08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Патофізіологія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80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іспит</w:t>
            </w:r>
          </w:p>
        </w:tc>
      </w:tr>
      <w:tr w:rsidR="00A3072C" w:rsidTr="00396E08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4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 xml:space="preserve">Фармакологія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90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іспит</w:t>
            </w:r>
          </w:p>
        </w:tc>
      </w:tr>
      <w:tr w:rsidR="00A3072C" w:rsidTr="00396E08">
        <w:trPr>
          <w:trHeight w:val="30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5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Гігієна та екологія з гі</w:t>
            </w:r>
            <w:proofErr w:type="gramStart"/>
            <w:r>
              <w:rPr>
                <w:rFonts w:ascii="Arial Cyr" w:hAnsi="Arial Cyr" w:cs="Calibri"/>
              </w:rPr>
              <w:t>г</w:t>
            </w:r>
            <w:proofErr w:type="gramEnd"/>
            <w:r>
              <w:rPr>
                <w:rFonts w:ascii="Arial Cyr" w:hAnsi="Arial Cyr" w:cs="Calibri"/>
              </w:rPr>
              <w:t>ієною дитячого та підліткового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29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6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proofErr w:type="gramStart"/>
            <w:r>
              <w:rPr>
                <w:rFonts w:ascii="Arial Cyr" w:hAnsi="Arial Cyr" w:cs="Calibri"/>
              </w:rPr>
              <w:t>Соц</w:t>
            </w:r>
            <w:proofErr w:type="gramEnd"/>
            <w:r>
              <w:rPr>
                <w:rFonts w:ascii="Arial Cyr" w:hAnsi="Arial Cyr" w:cs="Calibri"/>
              </w:rPr>
              <w:t>іальна медицина, громадське здоров'я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7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Пропедевтика внутрішньої медицини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31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8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 xml:space="preserve">Пропедевтика педіатрії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26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Загальна хірургія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26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10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Радіологія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25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11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Медична психологія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26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Сестринська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25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Вибіркова дисципліна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2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Вибіркова дисципліна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25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15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Вибіркова дисципліна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ЄДКІ (перший етап</w:t>
            </w:r>
            <w:proofErr w:type="gramStart"/>
            <w:r>
              <w:rPr>
                <w:rFonts w:ascii="Arial Cyr" w:hAnsi="Arial Cyr" w:cs="Calibri"/>
              </w:rPr>
              <w:t xml:space="preserve"> )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</w:tr>
      <w:tr w:rsidR="00A3072C" w:rsidTr="00396E0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 xml:space="preserve">Всього за 3-й </w:t>
            </w:r>
            <w:proofErr w:type="gramStart"/>
            <w:r>
              <w:rPr>
                <w:rFonts w:ascii="Arial Cyr" w:hAnsi="Arial Cyr" w:cs="Calibri"/>
                <w:b/>
                <w:bCs/>
              </w:rPr>
              <w:t>р</w:t>
            </w:r>
            <w:proofErr w:type="gramEnd"/>
            <w:r>
              <w:rPr>
                <w:rFonts w:ascii="Arial Cyr" w:hAnsi="Arial Cyr" w:cs="Calibri"/>
                <w:b/>
                <w:bCs/>
              </w:rPr>
              <w:t>ік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</w:rPr>
            </w:pPr>
            <w:r>
              <w:rPr>
                <w:rFonts w:ascii="Arial Cyr" w:hAnsi="Arial Cyr" w:cs="Calibri"/>
                <w:color w:val="333333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</w:rPr>
            </w:pPr>
            <w:r>
              <w:rPr>
                <w:rFonts w:ascii="Arial Cyr" w:hAnsi="Arial Cyr" w:cs="Calibri"/>
                <w:color w:val="333333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</w:rPr>
            </w:pPr>
            <w:r>
              <w:rPr>
                <w:rFonts w:ascii="Arial Cyr" w:hAnsi="Arial Cyr" w:cs="Calibri"/>
                <w:color w:val="333333"/>
              </w:rPr>
              <w:t>630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2C" w:rsidRDefault="00A3072C">
            <w:pPr>
              <w:rPr>
                <w:rFonts w:ascii="Arial Cyr" w:hAnsi="Arial Cyr" w:cs="Calibri"/>
                <w:sz w:val="28"/>
                <w:szCs w:val="28"/>
              </w:rPr>
            </w:pPr>
          </w:p>
        </w:tc>
      </w:tr>
      <w:tr w:rsidR="00396E08" w:rsidTr="00396E0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9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proofErr w:type="gramStart"/>
            <w:r>
              <w:rPr>
                <w:rFonts w:ascii="Arial Cyr" w:hAnsi="Arial Cyr" w:cs="Calibri"/>
              </w:rPr>
              <w:t>Середня к</w:t>
            </w:r>
            <w:proofErr w:type="gramEnd"/>
            <w:r>
              <w:rPr>
                <w:rFonts w:ascii="Arial Cyr" w:hAnsi="Arial Cyr" w:cs="Calibri"/>
              </w:rPr>
              <w:t>ількість академічних годин на тиждень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</w:rPr>
            </w:pPr>
            <w:r>
              <w:rPr>
                <w:rFonts w:ascii="Arial Cyr" w:hAnsi="Arial Cyr" w:cs="Calibri"/>
                <w:i/>
                <w:iCs/>
              </w:rPr>
              <w:t>24,5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</w:rPr>
            </w:pPr>
            <w:r>
              <w:rPr>
                <w:rFonts w:ascii="Arial Cyr" w:hAnsi="Arial Cyr" w:cs="Calibri"/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</w:rPr>
            </w:pPr>
            <w:r>
              <w:rPr>
                <w:rFonts w:ascii="Arial Cyr" w:hAnsi="Arial Cyr" w:cs="Calibri"/>
                <w:i/>
                <w:iCs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  <w:color w:val="333333"/>
              </w:rPr>
            </w:pPr>
            <w:r>
              <w:rPr>
                <w:rFonts w:ascii="Arial Cyr" w:hAnsi="Arial Cyr" w:cs="Calibri"/>
                <w:i/>
                <w:iCs/>
                <w:color w:val="333333"/>
              </w:rPr>
              <w:t>16,6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</w:rPr>
            </w:pPr>
            <w:r>
              <w:rPr>
                <w:rFonts w:ascii="Arial Cyr" w:hAnsi="Arial Cyr" w:cs="Calibri"/>
                <w:i/>
                <w:iCs/>
              </w:rPr>
              <w:t>22,9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  <w:sz w:val="28"/>
                <w:szCs w:val="28"/>
              </w:rPr>
            </w:pPr>
          </w:p>
        </w:tc>
      </w:tr>
      <w:tr w:rsidR="00396E08" w:rsidTr="00396E08">
        <w:trPr>
          <w:trHeight w:val="62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6E08" w:rsidRDefault="00396E08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14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E08" w:rsidRDefault="00396E08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</w:rPr>
              <w:t xml:space="preserve">Атестація (1 тиждень) </w:t>
            </w:r>
            <w:proofErr w:type="gramStart"/>
            <w:r>
              <w:rPr>
                <w:rFonts w:ascii="Arial Cyr" w:hAnsi="Arial Cyr" w:cs="Calibri"/>
                <w:b/>
                <w:bCs/>
                <w:i/>
                <w:iCs/>
              </w:rPr>
              <w:t>п</w:t>
            </w:r>
            <w:proofErr w:type="gramEnd"/>
            <w:r>
              <w:rPr>
                <w:rFonts w:ascii="Arial Cyr" w:hAnsi="Arial Cyr" w:cs="Calibri"/>
                <w:b/>
                <w:bCs/>
                <w:i/>
                <w:iCs/>
              </w:rPr>
              <w:t>ісля шостого семестру:</w:t>
            </w:r>
            <w:r>
              <w:rPr>
                <w:rFonts w:ascii="Arial Cyr" w:hAnsi="Arial Cyr" w:cs="Calibri"/>
                <w:i/>
                <w:iCs/>
              </w:rPr>
              <w:t xml:space="preserve"> Інтегрований тестовий іспит Крок 1; міжнародний іспит з основ медицини (фундаментальні дисципліни); англійська мова професійного спрямування</w:t>
            </w:r>
          </w:p>
        </w:tc>
      </w:tr>
      <w:tr w:rsidR="00396E08" w:rsidTr="00396E08">
        <w:trPr>
          <w:trHeight w:val="11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E08" w:rsidRPr="00396E08" w:rsidRDefault="00396E08">
            <w:pPr>
              <w:rPr>
                <w:rFonts w:asciiTheme="minorHAnsi" w:hAnsiTheme="minorHAnsi" w:cs="Calibri"/>
              </w:rPr>
            </w:pPr>
          </w:p>
        </w:tc>
        <w:tc>
          <w:tcPr>
            <w:tcW w:w="1450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6E08" w:rsidRDefault="00396E08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</w:rPr>
              <w:t>Вибіркові дисципліни:</w:t>
            </w:r>
            <w:r>
              <w:rPr>
                <w:rFonts w:ascii="Arial Cyr" w:hAnsi="Arial Cyr" w:cs="Calibri"/>
              </w:rPr>
              <w:t xml:space="preserve"> </w:t>
            </w:r>
            <w:r>
              <w:rPr>
                <w:rFonts w:ascii="Arial Cyr" w:hAnsi="Arial Cyr" w:cs="Calibri"/>
              </w:rPr>
              <w:br/>
            </w:r>
            <w:r>
              <w:rPr>
                <w:rFonts w:ascii="Arial Cyr" w:hAnsi="Arial Cyr" w:cs="Calibri"/>
                <w:i/>
                <w:iCs/>
              </w:rPr>
              <w:t xml:space="preserve">1. Сучасні методи генетичної діагностики. 2. Теорія </w:t>
            </w:r>
            <w:proofErr w:type="gramStart"/>
            <w:r>
              <w:rPr>
                <w:rFonts w:ascii="Arial Cyr" w:hAnsi="Arial Cyr" w:cs="Calibri"/>
                <w:i/>
                <w:iCs/>
              </w:rPr>
              <w:t>п</w:t>
            </w:r>
            <w:proofErr w:type="gramEnd"/>
            <w:r>
              <w:rPr>
                <w:rFonts w:ascii="Arial Cyr" w:hAnsi="Arial Cyr" w:cs="Calibri"/>
                <w:i/>
                <w:iCs/>
              </w:rPr>
              <w:t xml:space="preserve">ізнання та медицина. 3. Етичні проблеми </w:t>
            </w:r>
            <w:proofErr w:type="gramStart"/>
            <w:r>
              <w:rPr>
                <w:rFonts w:ascii="Arial Cyr" w:hAnsi="Arial Cyr" w:cs="Calibri"/>
                <w:i/>
                <w:iCs/>
              </w:rPr>
              <w:t>в</w:t>
            </w:r>
            <w:proofErr w:type="gramEnd"/>
            <w:r>
              <w:rPr>
                <w:rFonts w:ascii="Arial Cyr" w:hAnsi="Arial Cyr" w:cs="Calibri"/>
                <w:i/>
                <w:iCs/>
              </w:rPr>
              <w:t xml:space="preserve"> медицині. 4. Основи </w:t>
            </w:r>
            <w:proofErr w:type="gramStart"/>
            <w:r>
              <w:rPr>
                <w:rFonts w:ascii="Arial Cyr" w:hAnsi="Arial Cyr" w:cs="Calibri"/>
                <w:i/>
                <w:iCs/>
              </w:rPr>
              <w:t>соц</w:t>
            </w:r>
            <w:proofErr w:type="gramEnd"/>
            <w:r>
              <w:rPr>
                <w:rFonts w:ascii="Arial Cyr" w:hAnsi="Arial Cyr" w:cs="Calibri"/>
                <w:i/>
                <w:iCs/>
              </w:rPr>
              <w:t xml:space="preserve">іальної психології. 5. Нутриціологія.  6. Побічна дія </w:t>
            </w:r>
            <w:proofErr w:type="gramStart"/>
            <w:r>
              <w:rPr>
                <w:rFonts w:ascii="Arial Cyr" w:hAnsi="Arial Cyr" w:cs="Calibri"/>
                <w:i/>
                <w:iCs/>
              </w:rPr>
              <w:t>л</w:t>
            </w:r>
            <w:proofErr w:type="gramEnd"/>
            <w:r>
              <w:rPr>
                <w:rFonts w:ascii="Arial Cyr" w:hAnsi="Arial Cyr" w:cs="Calibri"/>
                <w:i/>
                <w:iCs/>
              </w:rPr>
              <w:t>іків. 7.  Медицина та художня культура. 8. Основи християнської етики і моралі. 9. Фїізичне виховання та здоров'я.10. Іноземна мова (друга).</w:t>
            </w:r>
          </w:p>
        </w:tc>
      </w:tr>
      <w:tr w:rsidR="00A3072C" w:rsidTr="00396E08">
        <w:trPr>
          <w:trHeight w:val="525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  <w:sz w:val="28"/>
                <w:szCs w:val="28"/>
              </w:rPr>
            </w:pPr>
          </w:p>
        </w:tc>
      </w:tr>
      <w:tr w:rsidR="00A3072C" w:rsidTr="00396E08">
        <w:trPr>
          <w:trHeight w:val="52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</w:p>
        </w:tc>
        <w:tc>
          <w:tcPr>
            <w:tcW w:w="13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E08" w:rsidRDefault="00396E0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396E08" w:rsidRDefault="00396E0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396E08" w:rsidRDefault="00396E0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0B745D" w:rsidRDefault="000B74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0B745D" w:rsidRDefault="000B74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0B745D" w:rsidRDefault="000B74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0B745D" w:rsidRDefault="000B745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lastRenderedPageBreak/>
              <w:t xml:space="preserve">4-й </w:t>
            </w:r>
            <w:proofErr w:type="gramStart"/>
            <w:r>
              <w:rPr>
                <w:rFonts w:ascii="Arial Cyr" w:hAnsi="Arial Cyr" w:cs="Calibri"/>
                <w:b/>
                <w:bCs/>
              </w:rPr>
              <w:t>р</w:t>
            </w:r>
            <w:proofErr w:type="gramEnd"/>
            <w:r>
              <w:rPr>
                <w:rFonts w:ascii="Arial Cyr" w:hAnsi="Arial Cyr" w:cs="Calibri"/>
                <w:b/>
                <w:bCs/>
              </w:rPr>
              <w:t>ік навчання:</w:t>
            </w:r>
            <w:r>
              <w:rPr>
                <w:rFonts w:ascii="Arial Cyr" w:hAnsi="Arial Cyr" w:cs="Calibri"/>
              </w:rPr>
              <w:t xml:space="preserve"> навчальних тижнів - 38, екзаменаційна сесія - 2 т.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  <w:sz w:val="28"/>
                <w:szCs w:val="28"/>
              </w:rPr>
            </w:pPr>
          </w:p>
        </w:tc>
      </w:tr>
      <w:tr w:rsidR="00A3072C" w:rsidTr="00396E0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lastRenderedPageBreak/>
              <w:t> </w:t>
            </w:r>
          </w:p>
        </w:tc>
        <w:tc>
          <w:tcPr>
            <w:tcW w:w="7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Назва навчальної дисципліни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Кредит ECTS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Кількість годин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Вид контролю</w:t>
            </w:r>
          </w:p>
        </w:tc>
      </w:tr>
      <w:tr w:rsidR="00A3072C" w:rsidTr="00396E08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Всього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proofErr w:type="gramStart"/>
            <w:r>
              <w:rPr>
                <w:rFonts w:ascii="Arial Cyr" w:hAnsi="Arial Cyr" w:cs="Calibri"/>
              </w:rPr>
              <w:t>Ауд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Лекції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Сем</w:t>
            </w:r>
            <w:proofErr w:type="gramStart"/>
            <w:r>
              <w:rPr>
                <w:rFonts w:ascii="Arial Cyr" w:hAnsi="Arial Cyr" w:cs="Calibri"/>
              </w:rPr>
              <w:t>і-</w:t>
            </w:r>
            <w:proofErr w:type="gramEnd"/>
            <w:r>
              <w:rPr>
                <w:rFonts w:ascii="Arial Cyr" w:hAnsi="Arial Cyr" w:cs="Calibri"/>
              </w:rPr>
              <w:t>нари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Прак-тичні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СРС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</w:p>
        </w:tc>
      </w:tr>
      <w:tr w:rsidR="00A3072C" w:rsidTr="00396E08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 xml:space="preserve">Внутрішня медицина </w:t>
            </w:r>
            <w:proofErr w:type="gramStart"/>
            <w:r>
              <w:rPr>
                <w:rFonts w:ascii="Arial Cyr" w:hAnsi="Arial Cyr" w:cs="Calibri"/>
              </w:rPr>
              <w:t>в</w:t>
            </w:r>
            <w:proofErr w:type="gramEnd"/>
            <w:r>
              <w:rPr>
                <w:rFonts w:ascii="Arial Cyr" w:hAnsi="Arial Cyr" w:cs="Calibri"/>
              </w:rPr>
              <w:t xml:space="preserve"> тому числі ендокринологія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2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Фтизіатрія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23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Педіатрія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 xml:space="preserve">Хірургія, </w:t>
            </w:r>
            <w:proofErr w:type="gramStart"/>
            <w:r>
              <w:rPr>
                <w:rFonts w:ascii="Arial Cyr" w:hAnsi="Arial Cyr" w:cs="Calibri"/>
              </w:rPr>
              <w:t>у</w:t>
            </w:r>
            <w:proofErr w:type="gramEnd"/>
            <w:r>
              <w:rPr>
                <w:rFonts w:ascii="Arial Cyr" w:hAnsi="Arial Cyr" w:cs="Calibri"/>
              </w:rPr>
              <w:t xml:space="preserve"> тому числі дитяча хірургія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34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5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 xml:space="preserve">Акушерство і </w:t>
            </w:r>
            <w:proofErr w:type="gramStart"/>
            <w:r>
              <w:rPr>
                <w:rFonts w:ascii="Arial Cyr" w:hAnsi="Arial Cyr" w:cs="Calibri"/>
              </w:rPr>
              <w:t>г</w:t>
            </w:r>
            <w:proofErr w:type="gramEnd"/>
            <w:r>
              <w:rPr>
                <w:rFonts w:ascii="Arial Cyr" w:hAnsi="Arial Cyr" w:cs="Calibri"/>
              </w:rPr>
              <w:t>інекологія з гінекологією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26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6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proofErr w:type="gramStart"/>
            <w:r>
              <w:rPr>
                <w:rFonts w:ascii="Arial Cyr" w:hAnsi="Arial Cyr" w:cs="Calibri"/>
              </w:rPr>
              <w:t>Соц</w:t>
            </w:r>
            <w:proofErr w:type="gramEnd"/>
            <w:r>
              <w:rPr>
                <w:rFonts w:ascii="Arial Cyr" w:hAnsi="Arial Cyr" w:cs="Calibri"/>
              </w:rPr>
              <w:t>іальна медицина, громадське здоров'я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іспит</w:t>
            </w:r>
          </w:p>
        </w:tc>
      </w:tr>
      <w:tr w:rsidR="00A3072C" w:rsidTr="00396E08">
        <w:trPr>
          <w:trHeight w:val="2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7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Урологія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26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8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Оториноларингологія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26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Офтальмологія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10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Неврологія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u w:val="single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іспит</w:t>
            </w:r>
          </w:p>
        </w:tc>
      </w:tr>
      <w:tr w:rsidR="00A3072C" w:rsidTr="00396E08">
        <w:trPr>
          <w:trHeight w:val="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11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proofErr w:type="gramStart"/>
            <w:r>
              <w:rPr>
                <w:rFonts w:ascii="Arial Cyr" w:hAnsi="Arial Cyr" w:cs="Calibri"/>
              </w:rPr>
              <w:t>Псих</w:t>
            </w:r>
            <w:proofErr w:type="gramEnd"/>
            <w:r>
              <w:rPr>
                <w:rFonts w:ascii="Arial Cyr" w:hAnsi="Arial Cyr" w:cs="Calibri"/>
              </w:rPr>
              <w:t>іатрія, наркологія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іспит</w:t>
            </w:r>
          </w:p>
        </w:tc>
      </w:tr>
      <w:tr w:rsidR="00A3072C" w:rsidTr="00396E08">
        <w:trPr>
          <w:trHeight w:val="26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Дерматологія, венерологія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2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Судова медицина. Медичне правознавство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u w:val="single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24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Виробнича лікарська практика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u w:val="single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396E08">
        <w:trPr>
          <w:trHeight w:val="2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15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 xml:space="preserve">Військово-медична </w:t>
            </w:r>
            <w:proofErr w:type="gramStart"/>
            <w:r>
              <w:rPr>
                <w:rFonts w:ascii="Arial Cyr" w:hAnsi="Arial Cyr" w:cs="Calibri"/>
              </w:rPr>
              <w:t>п</w:t>
            </w:r>
            <w:proofErr w:type="gramEnd"/>
            <w:r>
              <w:rPr>
                <w:rFonts w:ascii="Arial Cyr" w:hAnsi="Arial Cyr" w:cs="Calibri"/>
              </w:rPr>
              <w:t>ідготовка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u w:val="single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46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23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16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Вибіркова дисципліна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24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17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Дисципліни вибіркового блоку 1 або 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залік</w:t>
            </w:r>
            <w:proofErr w:type="gramStart"/>
            <w:r>
              <w:rPr>
                <w:rFonts w:ascii="Arial Cyr" w:hAnsi="Arial Cyr" w:cs="Calibri"/>
              </w:rPr>
              <w:t>,з</w:t>
            </w:r>
            <w:proofErr w:type="gramEnd"/>
            <w:r>
              <w:rPr>
                <w:rFonts w:ascii="Arial Cyr" w:hAnsi="Arial Cyr" w:cs="Calibri"/>
              </w:rPr>
              <w:t>алік</w:t>
            </w:r>
          </w:p>
        </w:tc>
      </w:tr>
      <w:tr w:rsidR="00A3072C" w:rsidTr="00396E08">
        <w:trPr>
          <w:trHeight w:val="2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18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Виробнича практика (стаціонарна) вибіркового блоку 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2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 xml:space="preserve">Всього за 4-й </w:t>
            </w:r>
            <w:proofErr w:type="gramStart"/>
            <w:r>
              <w:rPr>
                <w:rFonts w:ascii="Arial Cyr" w:hAnsi="Arial Cyr" w:cs="Calibri"/>
                <w:b/>
                <w:bCs/>
              </w:rPr>
              <w:t>р</w:t>
            </w:r>
            <w:proofErr w:type="gramEnd"/>
            <w:r>
              <w:rPr>
                <w:rFonts w:ascii="Arial Cyr" w:hAnsi="Arial Cyr" w:cs="Calibri"/>
                <w:b/>
                <w:bCs/>
              </w:rPr>
              <w:t>ік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</w:rPr>
            </w:pPr>
            <w:r>
              <w:rPr>
                <w:rFonts w:ascii="Arial Cyr" w:hAnsi="Arial Cyr" w:cs="Calibri"/>
                <w:color w:val="333333"/>
              </w:rPr>
              <w:t>149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</w:rPr>
            </w:pPr>
            <w:r>
              <w:rPr>
                <w:rFonts w:ascii="Arial Cyr" w:hAnsi="Arial Cyr" w:cs="Calibri"/>
                <w:color w:val="333333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</w:rPr>
            </w:pPr>
            <w:r>
              <w:rPr>
                <w:rFonts w:ascii="Arial Cyr" w:hAnsi="Arial Cyr" w:cs="Calibri"/>
                <w:color w:val="333333"/>
              </w:rPr>
              <w:t>653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880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396E08" w:rsidTr="00396E08">
        <w:trPr>
          <w:trHeight w:val="1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9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proofErr w:type="gramStart"/>
            <w:r>
              <w:rPr>
                <w:rFonts w:ascii="Arial Cyr" w:hAnsi="Arial Cyr" w:cs="Calibri"/>
                <w:b/>
                <w:bCs/>
              </w:rPr>
              <w:t>Середня к</w:t>
            </w:r>
            <w:proofErr w:type="gramEnd"/>
            <w:r>
              <w:rPr>
                <w:rFonts w:ascii="Arial Cyr" w:hAnsi="Arial Cyr" w:cs="Calibri"/>
                <w:b/>
                <w:bCs/>
              </w:rPr>
              <w:t xml:space="preserve">ількість академічних годин на тиждень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</w:rPr>
            </w:pPr>
            <w:r>
              <w:rPr>
                <w:rFonts w:ascii="Arial Cyr" w:hAnsi="Arial Cyr" w:cs="Calibri"/>
                <w:i/>
                <w:iCs/>
              </w:rPr>
              <w:t>24,2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  <w:color w:val="333333"/>
              </w:rPr>
            </w:pPr>
            <w:r>
              <w:rPr>
                <w:rFonts w:ascii="Arial Cyr" w:hAnsi="Arial Cyr" w:cs="Calibri"/>
                <w:i/>
                <w:iCs/>
                <w:color w:val="333333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  <w:color w:val="333333"/>
              </w:rPr>
            </w:pPr>
            <w:r>
              <w:rPr>
                <w:rFonts w:ascii="Arial Cyr" w:hAnsi="Arial Cyr" w:cs="Calibri"/>
                <w:i/>
                <w:iCs/>
                <w:color w:val="333333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  <w:color w:val="333333"/>
              </w:rPr>
            </w:pPr>
            <w:r>
              <w:rPr>
                <w:rFonts w:ascii="Arial Cyr" w:hAnsi="Arial Cyr" w:cs="Calibri"/>
                <w:i/>
                <w:iCs/>
                <w:color w:val="333333"/>
              </w:rPr>
              <w:t>17,2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</w:rPr>
              <w:t>23,2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> </w:t>
            </w:r>
          </w:p>
        </w:tc>
      </w:tr>
      <w:tr w:rsidR="00396E08" w:rsidTr="00396E08">
        <w:trPr>
          <w:trHeight w:val="2779"/>
        </w:trPr>
        <w:tc>
          <w:tcPr>
            <w:tcW w:w="149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E08" w:rsidRDefault="00396E08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="Arial Cyr" w:hAnsi="Arial Cyr" w:cs="Calibri"/>
              </w:rPr>
              <w:t> </w:t>
            </w: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 xml:space="preserve">Вибіркові дисципліни: </w:t>
            </w:r>
            <w:r>
              <w:rPr>
                <w:rFonts w:ascii="Arial Cyr" w:hAnsi="Arial Cyr" w:cs="Calibri"/>
                <w:sz w:val="22"/>
                <w:szCs w:val="22"/>
              </w:rPr>
              <w:br w:type="page"/>
            </w:r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>1.Особливості клінічної фізіології дитячого віку.  2. Клінічна бі</w:t>
            </w:r>
            <w:proofErr w:type="gramStart"/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>ох</w:t>
            </w:r>
            <w:proofErr w:type="gramEnd"/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 xml:space="preserve">імія.  3. Фітотерапія. 4. Основи </w:t>
            </w:r>
            <w:proofErr w:type="gramStart"/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>проф</w:t>
            </w:r>
            <w:proofErr w:type="gramEnd"/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 xml:space="preserve">ілактики  тютюнопаління, алкоголізму, токсикоманії та наркоманії.  5. Основи психоаналізу. 6.  Медична субкультура. 7. Актуальні питання фізіотерапії, курортології, реабілітації. 8. Методи </w:t>
            </w:r>
            <w:proofErr w:type="gramStart"/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>еп</w:t>
            </w:r>
            <w:proofErr w:type="gramEnd"/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 xml:space="preserve">ідеміології в клінічній медицині. Основи доказової медицини. 9.  Медична косметологія.   10. Фізичне виховання та здоров'я . 11. Вплив лікарських засобів на лабораторні показники. 12. Клінічна патофізіологія. 13. </w:t>
            </w:r>
            <w:proofErr w:type="gramStart"/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>Б</w:t>
            </w:r>
            <w:proofErr w:type="gramEnd"/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 xml:space="preserve">іоетика. 14. Особливості офтальмологічної патології в дитячому віці. 15. Доказова медицина з основами сучасної </w:t>
            </w:r>
            <w:proofErr w:type="gramStart"/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>еп</w:t>
            </w:r>
            <w:proofErr w:type="gramEnd"/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 xml:space="preserve">ідеміології.  16. Людяність та емпатія в клінічній роботі медика.  17. Сімуляція в медичній освіті.                                                                                                                                               </w:t>
            </w:r>
            <w:r>
              <w:rPr>
                <w:rFonts w:ascii="Arial Cyr" w:hAnsi="Arial Cyr" w:cs="Calibri"/>
                <w:b/>
                <w:bCs/>
                <w:i/>
                <w:iCs/>
                <w:sz w:val="22"/>
                <w:szCs w:val="22"/>
              </w:rPr>
              <w:t>Вибірковий блок 1</w:t>
            </w:r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 xml:space="preserve">: 1.1 Синдром болю в педіатричній практиці (3кр.). 1.2 Фізична та реабілітаційна медицина з особливостями дитячого віку (3кр)                                                                                                                              </w:t>
            </w:r>
          </w:p>
          <w:p w:rsidR="00396E08" w:rsidRPr="00396E08" w:rsidRDefault="00396E08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Cyr" w:hAnsi="Arial Cyr" w:cs="Calibri"/>
                <w:b/>
                <w:bCs/>
                <w:i/>
                <w:iCs/>
                <w:sz w:val="22"/>
                <w:szCs w:val="22"/>
              </w:rPr>
              <w:t xml:space="preserve">Вибірковий блок 2: </w:t>
            </w:r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 xml:space="preserve">2.1 Хвороби цивілізації в педіатричному віці (3 кр.). 2.2 Спортивна медицина з особливостями дитячого віку (3 кр.)                                                                                                                            </w:t>
            </w:r>
            <w:r>
              <w:rPr>
                <w:rFonts w:ascii="Arial Cyr" w:hAnsi="Arial Cyr" w:cs="Calibri"/>
                <w:b/>
                <w:bCs/>
                <w:i/>
                <w:iCs/>
                <w:sz w:val="22"/>
                <w:szCs w:val="22"/>
              </w:rPr>
              <w:t xml:space="preserve">Вибірковий блок 3: </w:t>
            </w:r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>3.А Виробнича практика (стаціонарна) ведення дітей з особливими потребами (3 кр.).    3.В Виробнича практика (стаціонарна) ведення новонароджених (3 кр.). 3.С Виробнича практика (стаціонарна</w:t>
            </w:r>
            <w:proofErr w:type="gramEnd"/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 xml:space="preserve">) ведення </w:t>
            </w:r>
            <w:proofErr w:type="gramStart"/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Calibri"/>
                <w:i/>
                <w:iCs/>
                <w:sz w:val="22"/>
                <w:szCs w:val="22"/>
              </w:rPr>
              <w:t>ідлітків (3 кр.)</w:t>
            </w:r>
          </w:p>
        </w:tc>
      </w:tr>
      <w:tr w:rsidR="00A3072C" w:rsidTr="00396E08">
        <w:trPr>
          <w:trHeight w:val="36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lastRenderedPageBreak/>
              <w:t xml:space="preserve">5-й </w:t>
            </w:r>
            <w:proofErr w:type="gramStart"/>
            <w:r>
              <w:rPr>
                <w:rFonts w:ascii="Arial Cyr" w:hAnsi="Arial Cyr" w:cs="Calibri"/>
                <w:b/>
                <w:bCs/>
              </w:rPr>
              <w:t>р</w:t>
            </w:r>
            <w:proofErr w:type="gramEnd"/>
            <w:r>
              <w:rPr>
                <w:rFonts w:ascii="Arial Cyr" w:hAnsi="Arial Cyr" w:cs="Calibri"/>
                <w:b/>
                <w:bCs/>
              </w:rPr>
              <w:t>ік навчання:</w:t>
            </w:r>
            <w:r>
              <w:rPr>
                <w:rFonts w:ascii="Arial Cyr" w:hAnsi="Arial Cyr" w:cs="Calibri"/>
              </w:rPr>
              <w:t xml:space="preserve"> навчальних тижнів - 37, екзаменаційна сесія - 3 т.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2C" w:rsidRDefault="00A3072C">
            <w:pPr>
              <w:rPr>
                <w:rFonts w:ascii="Arial Cyr" w:hAnsi="Arial Cyr" w:cs="Calibri"/>
                <w:sz w:val="28"/>
                <w:szCs w:val="28"/>
              </w:rPr>
            </w:pPr>
          </w:p>
        </w:tc>
      </w:tr>
      <w:tr w:rsidR="00A3072C" w:rsidTr="00396E0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7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Назва навчальної дисципліни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Кредит ECTS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Кількість годин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Вид контролю</w:t>
            </w:r>
          </w:p>
        </w:tc>
      </w:tr>
      <w:tr w:rsidR="00A3072C" w:rsidTr="00396E08">
        <w:trPr>
          <w:trHeight w:val="5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7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Всього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proofErr w:type="gramStart"/>
            <w:r>
              <w:rPr>
                <w:rFonts w:ascii="Arial Cyr" w:hAnsi="Arial Cyr" w:cs="Calibri"/>
                <w:sz w:val="22"/>
                <w:szCs w:val="22"/>
              </w:rPr>
              <w:t>Ауд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Лекції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Сем</w:t>
            </w:r>
            <w:proofErr w:type="gramStart"/>
            <w:r>
              <w:rPr>
                <w:rFonts w:ascii="Arial Cyr" w:hAnsi="Arial Cyr" w:cs="Calibri"/>
                <w:sz w:val="22"/>
                <w:szCs w:val="22"/>
              </w:rPr>
              <w:t>і-</w:t>
            </w:r>
            <w:proofErr w:type="gramEnd"/>
            <w:r>
              <w:rPr>
                <w:rFonts w:ascii="Arial Cyr" w:hAnsi="Arial Cyr" w:cs="Calibri"/>
                <w:sz w:val="22"/>
                <w:szCs w:val="22"/>
              </w:rPr>
              <w:t>нари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Прак-тичні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СРС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</w:tr>
      <w:tr w:rsidR="00A3072C" w:rsidTr="000B745D">
        <w:trPr>
          <w:trHeight w:val="7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Внутрішня медицина у тому числі</w:t>
            </w:r>
            <w:proofErr w:type="gramStart"/>
            <w:r>
              <w:rPr>
                <w:rFonts w:ascii="Arial Cyr" w:hAnsi="Arial Cyr" w:cs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 Cyr" w:hAnsi="Arial Cyr" w:cs="Calibri"/>
                <w:sz w:val="22"/>
                <w:szCs w:val="22"/>
              </w:rPr>
              <w:t xml:space="preserve">  професійні хвороби, клінічна фармакологія ,  клінічна імунологія та алергологія та  інфекційні хвороби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138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80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іспит, д/з</w:t>
            </w:r>
          </w:p>
        </w:tc>
      </w:tr>
      <w:tr w:rsidR="00A3072C" w:rsidTr="000B745D">
        <w:trPr>
          <w:trHeight w:val="24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proofErr w:type="gramStart"/>
            <w:r>
              <w:rPr>
                <w:rFonts w:ascii="Arial Cyr" w:hAnsi="Arial Cyr" w:cs="Calibri"/>
                <w:sz w:val="22"/>
                <w:szCs w:val="22"/>
              </w:rPr>
              <w:t>Еп</w:t>
            </w:r>
            <w:proofErr w:type="gramEnd"/>
            <w:r>
              <w:rPr>
                <w:rFonts w:ascii="Arial Cyr" w:hAnsi="Arial Cyr" w:cs="Calibri"/>
                <w:sz w:val="22"/>
                <w:szCs w:val="22"/>
              </w:rPr>
              <w:t xml:space="preserve">ідеміологія та принципи доказової медицини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д/з</w:t>
            </w:r>
          </w:p>
        </w:tc>
      </w:tr>
      <w:tr w:rsidR="00A3072C" w:rsidTr="000B745D">
        <w:trPr>
          <w:trHeight w:val="25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Онкологія та радіаційна медицина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45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д/з</w:t>
            </w:r>
          </w:p>
        </w:tc>
      </w:tr>
      <w:tr w:rsidR="00A3072C" w:rsidTr="000B745D">
        <w:trPr>
          <w:trHeight w:val="41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 xml:space="preserve">Педіатрія з дитячими інфекційними </w:t>
            </w:r>
            <w:proofErr w:type="gramStart"/>
            <w:r>
              <w:rPr>
                <w:rFonts w:ascii="Arial Cyr" w:hAnsi="Arial Cyr" w:cs="Calibri"/>
                <w:sz w:val="22"/>
                <w:szCs w:val="22"/>
              </w:rPr>
              <w:t>хворобами</w:t>
            </w:r>
            <w:proofErr w:type="gramEnd"/>
            <w:r>
              <w:rPr>
                <w:rFonts w:ascii="Arial Cyr" w:hAnsi="Arial Cyr" w:cs="Calibri"/>
                <w:sz w:val="22"/>
                <w:szCs w:val="22"/>
              </w:rPr>
              <w:t>, медичною генетикою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206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64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іспит, д/з</w:t>
            </w:r>
          </w:p>
        </w:tc>
      </w:tr>
      <w:tr w:rsidR="00A3072C" w:rsidTr="000B745D">
        <w:trPr>
          <w:trHeight w:val="1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 xml:space="preserve">Хірургія </w:t>
            </w:r>
            <w:proofErr w:type="gramStart"/>
            <w:r>
              <w:rPr>
                <w:rFonts w:ascii="Arial Cyr" w:hAnsi="Arial Cyr" w:cs="Calibri"/>
                <w:sz w:val="22"/>
                <w:szCs w:val="22"/>
              </w:rPr>
              <w:t>у</w:t>
            </w:r>
            <w:proofErr w:type="gramEnd"/>
            <w:r>
              <w:rPr>
                <w:rFonts w:ascii="Arial Cyr" w:hAnsi="Arial Cyr" w:cs="Calibri"/>
                <w:sz w:val="22"/>
                <w:szCs w:val="22"/>
              </w:rPr>
              <w:t xml:space="preserve"> тому числі дитяча хірургія, нейрохірургія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60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іспит, д/з</w:t>
            </w:r>
          </w:p>
        </w:tc>
      </w:tr>
      <w:tr w:rsidR="00A3072C" w:rsidTr="000B745D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Травматологія і ортопедія з особливостями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40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д/з</w:t>
            </w:r>
          </w:p>
        </w:tc>
      </w:tr>
      <w:tr w:rsidR="00A3072C" w:rsidTr="000B745D">
        <w:trPr>
          <w:trHeight w:val="27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 xml:space="preserve">Акушерство і </w:t>
            </w:r>
            <w:proofErr w:type="gramStart"/>
            <w:r>
              <w:rPr>
                <w:rFonts w:ascii="Arial Cyr" w:hAnsi="Arial Cyr" w:cs="Calibri"/>
                <w:sz w:val="22"/>
                <w:szCs w:val="22"/>
              </w:rPr>
              <w:t>г</w:t>
            </w:r>
            <w:proofErr w:type="gramEnd"/>
            <w:r>
              <w:rPr>
                <w:rFonts w:ascii="Arial Cyr" w:hAnsi="Arial Cyr" w:cs="Calibri"/>
                <w:sz w:val="22"/>
                <w:szCs w:val="22"/>
              </w:rPr>
              <w:t>інекологія з гінекологією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45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іспит</w:t>
            </w:r>
          </w:p>
        </w:tc>
      </w:tr>
      <w:tr w:rsidR="00A3072C" w:rsidTr="000B745D">
        <w:trPr>
          <w:trHeight w:val="26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Екстрена та невідкладна медична допомога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2"/>
                <w:szCs w:val="22"/>
                <w:u w:val="singl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60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д/з</w:t>
            </w:r>
          </w:p>
        </w:tc>
      </w:tr>
      <w:tr w:rsidR="00A3072C" w:rsidTr="000B745D">
        <w:trPr>
          <w:trHeight w:val="2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 xml:space="preserve">Виробнича лікарська практика 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72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д/з</w:t>
            </w:r>
          </w:p>
        </w:tc>
      </w:tr>
      <w:tr w:rsidR="00A3072C" w:rsidTr="00396E08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 xml:space="preserve">Військово-медична </w:t>
            </w:r>
            <w:proofErr w:type="gramStart"/>
            <w:r>
              <w:rPr>
                <w:rFonts w:ascii="Arial Cyr" w:hAnsi="Arial Cyr" w:cs="Calibri"/>
                <w:sz w:val="22"/>
                <w:szCs w:val="22"/>
              </w:rPr>
              <w:t>п</w:t>
            </w:r>
            <w:proofErr w:type="gramEnd"/>
            <w:r>
              <w:rPr>
                <w:rFonts w:ascii="Arial Cyr" w:hAnsi="Arial Cyr" w:cs="Calibri"/>
                <w:sz w:val="22"/>
                <w:szCs w:val="22"/>
              </w:rPr>
              <w:t>ідготовка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59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залік, д/з</w:t>
            </w:r>
          </w:p>
        </w:tc>
      </w:tr>
      <w:tr w:rsidR="00A3072C" w:rsidTr="00396E08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Вибіркова дисципліна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70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залі</w:t>
            </w:r>
            <w:proofErr w:type="gramStart"/>
            <w:r>
              <w:rPr>
                <w:rFonts w:ascii="Arial Cyr" w:hAnsi="Arial Cyr" w:cs="Calibri"/>
                <w:sz w:val="22"/>
                <w:szCs w:val="22"/>
              </w:rPr>
              <w:t>к</w:t>
            </w:r>
            <w:proofErr w:type="gramEnd"/>
          </w:p>
        </w:tc>
      </w:tr>
      <w:tr w:rsidR="00A3072C" w:rsidTr="00396E08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Вибіркова дисципліна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70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залі</w:t>
            </w:r>
            <w:proofErr w:type="gramStart"/>
            <w:r>
              <w:rPr>
                <w:rFonts w:ascii="Arial Cyr" w:hAnsi="Arial Cyr" w:cs="Calibri"/>
                <w:sz w:val="22"/>
                <w:szCs w:val="22"/>
              </w:rPr>
              <w:t>к</w:t>
            </w:r>
            <w:proofErr w:type="gramEnd"/>
          </w:p>
        </w:tc>
      </w:tr>
      <w:tr w:rsidR="00A3072C" w:rsidTr="00396E08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Дисципліни вибіркового блоку  4  або  5  або  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70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залік, д/з</w:t>
            </w:r>
          </w:p>
        </w:tc>
      </w:tr>
      <w:tr w:rsidR="00A3072C" w:rsidTr="000B745D">
        <w:trPr>
          <w:trHeight w:val="22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Виробнича практика (полііклінічна) вибіркового блоку 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72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залі</w:t>
            </w:r>
            <w:proofErr w:type="gramStart"/>
            <w:r>
              <w:rPr>
                <w:rFonts w:ascii="Arial Cyr" w:hAnsi="Arial Cyr" w:cs="Calibri"/>
                <w:sz w:val="22"/>
                <w:szCs w:val="22"/>
              </w:rPr>
              <w:t>к</w:t>
            </w:r>
            <w:proofErr w:type="gramEnd"/>
          </w:p>
        </w:tc>
      </w:tr>
      <w:tr w:rsidR="00A3072C" w:rsidTr="00396E0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 xml:space="preserve">Всього за 5-й </w:t>
            </w:r>
            <w:proofErr w:type="gramStart"/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ік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943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  <w:sz w:val="22"/>
                <w:szCs w:val="22"/>
              </w:rPr>
            </w:pPr>
            <w:r>
              <w:rPr>
                <w:rFonts w:ascii="Arial Cyr" w:hAnsi="Arial Cyr" w:cs="Calibri"/>
                <w:color w:val="333333"/>
                <w:sz w:val="22"/>
                <w:szCs w:val="22"/>
              </w:rPr>
              <w:t>121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  <w:sz w:val="22"/>
                <w:szCs w:val="22"/>
              </w:rPr>
            </w:pPr>
            <w:r>
              <w:rPr>
                <w:rFonts w:ascii="Arial Cyr" w:hAnsi="Arial Cyr" w:cs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  <w:sz w:val="22"/>
                <w:szCs w:val="22"/>
              </w:rPr>
            </w:pPr>
            <w:r>
              <w:rPr>
                <w:rFonts w:ascii="Arial Cyr" w:hAnsi="Arial Cyr" w:cs="Calibri"/>
                <w:color w:val="333333"/>
                <w:sz w:val="22"/>
                <w:szCs w:val="22"/>
              </w:rPr>
              <w:t>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</w:tr>
      <w:tr w:rsidR="00396E08" w:rsidTr="00396E0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  <w:r>
              <w:rPr>
                <w:rFonts w:ascii="Arial Cyr" w:hAnsi="Arial Cyr" w:cs="Calibri"/>
                <w:sz w:val="22"/>
                <w:szCs w:val="22"/>
              </w:rPr>
              <w:t> </w:t>
            </w:r>
          </w:p>
        </w:tc>
        <w:tc>
          <w:tcPr>
            <w:tcW w:w="9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>Середня к</w:t>
            </w:r>
            <w:proofErr w:type="gramEnd"/>
            <w:r>
              <w:rPr>
                <w:rFonts w:ascii="Arial Cyr" w:hAnsi="Arial Cyr" w:cs="Calibri"/>
                <w:b/>
                <w:bCs/>
                <w:sz w:val="22"/>
                <w:szCs w:val="22"/>
              </w:rPr>
              <w:t xml:space="preserve">ількість академічних годин на тиждень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2"/>
                <w:szCs w:val="22"/>
              </w:rPr>
              <w:t>25,5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color w:val="333333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color w:val="333333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color w:val="333333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color w:val="333333"/>
                <w:sz w:val="22"/>
                <w:szCs w:val="22"/>
              </w:rPr>
              <w:t>19,0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sz w:val="22"/>
                <w:szCs w:val="22"/>
              </w:rPr>
              <w:t>23,2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2C" w:rsidRDefault="00A3072C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</w:tr>
      <w:tr w:rsidR="000B745D" w:rsidTr="000B745D">
        <w:trPr>
          <w:trHeight w:val="3672"/>
        </w:trPr>
        <w:tc>
          <w:tcPr>
            <w:tcW w:w="149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45D" w:rsidRPr="000B745D" w:rsidRDefault="000B745D">
            <w:pPr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r w:rsidRPr="000B745D">
              <w:rPr>
                <w:rFonts w:ascii="Arial Cyr" w:hAnsi="Arial Cyr" w:cs="Calibri"/>
                <w:sz w:val="20"/>
                <w:szCs w:val="20"/>
              </w:rPr>
              <w:t> </w:t>
            </w:r>
            <w:r w:rsidRPr="000B745D">
              <w:rPr>
                <w:rFonts w:ascii="Arial Cyr" w:hAnsi="Arial Cyr" w:cs="Calibri"/>
                <w:b/>
                <w:bCs/>
                <w:sz w:val="20"/>
                <w:szCs w:val="20"/>
              </w:rPr>
              <w:t>Вибіркові дисципліни:</w:t>
            </w:r>
            <w:r w:rsidRPr="000B745D">
              <w:rPr>
                <w:rFonts w:ascii="Arial Cyr" w:hAnsi="Arial Cyr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br w:type="page"/>
              <w:t xml:space="preserve">1Судинна хірургія дорослого та дитячого віку. 2. Основи стоматології. 3. Медична генетика. 4. Радіаційна медицина з особливостями дитячого віку. 5. Методи функціональної діагностики в практиці педіатра.  6. Актуальні питання дитячої нефрології. 7. Актуальні питання дитячої гематології та трансфузіології. 8. 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>В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 xml:space="preserve">ікові аспекти фармакотерапії.  9. Основи сексології та сексопатології.  10. Основи рефлексотерапії.  11.    Невідкладна допомога в педіатрії. 12.  Актуальні питання дитячої пульмонології.  13. Актуальні проблеми дитячої неврології. 14. Клінічна патологія. 15.   Актуальні питання дитячої урології. 16. Фізіотерапія 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>в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 xml:space="preserve"> косметології. 17. Основи андрології.  18. Фізичне виховання та здоров'я. 19. Медицина і політика. 20. Методологія доказової медицини. 21. Молекулярна алергологія у практиці педіатра. 22. Медична реабілітація 23. Актуальні питання дитячої алергології. 24. Сучасні аспекти судово-медичної травматології. 25. Судово-медичні аспекти лікарської діяльності. 26. Філософія сім'ї та 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>кар'єри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 xml:space="preserve">. 27. Актуальні напрямки та сучасний 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>п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 xml:space="preserve">ідхід до проведення наукового дослідження в педіатрії.  28. Людяність та емпатія в клінічній роботі медика.   29. Сімуляція в медичній освіті.                                                                                                                              </w:t>
            </w:r>
            <w:r w:rsidRPr="000B745D">
              <w:rPr>
                <w:rFonts w:ascii="Arial Cyr" w:hAnsi="Arial Cyr" w:cs="Calibri"/>
                <w:b/>
                <w:bCs/>
                <w:i/>
                <w:iCs/>
                <w:sz w:val="20"/>
                <w:szCs w:val="20"/>
              </w:rPr>
              <w:t>Вибірковий блок 4:</w:t>
            </w:r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 xml:space="preserve"> 4.1 Симуляційні практики для педіатра/сімейного лікаря (2 кр.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>,з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 xml:space="preserve">алік). 4.2 Анестезіологія та інтенсивна терапія з особливостями дитячого віку (3 кр., д/з)                                                                                         </w:t>
            </w:r>
            <w:r w:rsidRPr="000B745D">
              <w:rPr>
                <w:rFonts w:ascii="Arial Cyr" w:hAnsi="Arial Cyr" w:cs="Calibri"/>
                <w:b/>
                <w:bCs/>
                <w:i/>
                <w:iCs/>
                <w:sz w:val="20"/>
                <w:szCs w:val="20"/>
              </w:rPr>
              <w:t>Вибірковий блок 5:</w:t>
            </w:r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 xml:space="preserve"> 5.1 Симуляційні практики для педіатра/неонатолога (2 кр.,залік). 5.2 Анестезіологія та інтенсивна терапія з особливостями дитячого ві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>ку  та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 xml:space="preserve"> новонароджених (3 кр., д/з).                                              </w:t>
            </w:r>
          </w:p>
          <w:p w:rsidR="000B745D" w:rsidRPr="000B745D" w:rsidRDefault="000B745D">
            <w:pPr>
              <w:rPr>
                <w:rFonts w:ascii="Arial Cyr" w:hAnsi="Arial Cyr" w:cs="Calibri"/>
                <w:sz w:val="20"/>
                <w:szCs w:val="20"/>
              </w:rPr>
            </w:pPr>
            <w:r w:rsidRPr="000B745D">
              <w:rPr>
                <w:rFonts w:ascii="Arial Cyr" w:hAnsi="Arial Cyr" w:cs="Calibri"/>
                <w:b/>
                <w:bCs/>
                <w:i/>
                <w:iCs/>
                <w:sz w:val="20"/>
                <w:szCs w:val="20"/>
              </w:rPr>
              <w:t>Вибірковий блок 6:</w:t>
            </w:r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 xml:space="preserve"> 6.1 Симуляційні практики для фахівця дитячого хірургічного 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>проф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 xml:space="preserve">ілю (2 кр.,залік). 6.2 Анестезіологія та інтенсивна терапія з особливостями дитячого віку  при гранічній для інтерніста і хірурга патології (3 кр., д/з).                                                                                                                                                               </w:t>
            </w:r>
            <w:r w:rsidRPr="000B745D">
              <w:rPr>
                <w:rFonts w:ascii="Arial Cyr" w:hAnsi="Arial Cyr" w:cs="Calibri"/>
                <w:b/>
                <w:bCs/>
                <w:i/>
                <w:iCs/>
                <w:sz w:val="20"/>
                <w:szCs w:val="20"/>
              </w:rPr>
              <w:t>Вибірковий блок 7:</w:t>
            </w:r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 xml:space="preserve">  7.А Виробнича практика (поліклінічна) ведення дітей з особливими потребами (3 кр.).    7.В Виробнича практика (поліклінічна) ведення новонанроджених (3 кр.). 7.С Виробнича практика (поліклінічна) ведення 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>п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0"/>
                <w:szCs w:val="20"/>
              </w:rPr>
              <w:t>ідлітків (3 кр.)</w:t>
            </w:r>
          </w:p>
        </w:tc>
      </w:tr>
      <w:tr w:rsidR="00A3072C" w:rsidTr="00396E08">
        <w:trPr>
          <w:trHeight w:val="36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lastRenderedPageBreak/>
              <w:t xml:space="preserve">6-й </w:t>
            </w:r>
            <w:proofErr w:type="gramStart"/>
            <w:r>
              <w:rPr>
                <w:rFonts w:ascii="Arial Cyr" w:hAnsi="Arial Cyr" w:cs="Calibri"/>
                <w:b/>
                <w:bCs/>
              </w:rPr>
              <w:t>р</w:t>
            </w:r>
            <w:proofErr w:type="gramEnd"/>
            <w:r>
              <w:rPr>
                <w:rFonts w:ascii="Arial Cyr" w:hAnsi="Arial Cyr" w:cs="Calibri"/>
                <w:b/>
                <w:bCs/>
              </w:rPr>
              <w:t xml:space="preserve">ік навчання: </w:t>
            </w:r>
            <w:r>
              <w:rPr>
                <w:rFonts w:ascii="Arial Cyr" w:hAnsi="Arial Cyr" w:cs="Calibri"/>
              </w:rPr>
              <w:t xml:space="preserve">навчальних тижнів - 37,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  <w:sz w:val="28"/>
                <w:szCs w:val="28"/>
              </w:rPr>
            </w:pPr>
          </w:p>
        </w:tc>
      </w:tr>
      <w:tr w:rsidR="00A3072C" w:rsidTr="00396E08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Назва навчальної дисципліни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Кредит ECTS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Кількість годин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Вид контролю</w:t>
            </w:r>
          </w:p>
        </w:tc>
      </w:tr>
      <w:tr w:rsidR="00A3072C" w:rsidTr="000B745D">
        <w:trPr>
          <w:trHeight w:val="46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Всього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proofErr w:type="gramStart"/>
            <w:r>
              <w:rPr>
                <w:rFonts w:ascii="Arial Cyr" w:hAnsi="Arial Cyr" w:cs="Calibri"/>
              </w:rPr>
              <w:t>Ауд</w:t>
            </w:r>
            <w:proofErr w:type="gramEnd"/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Лекції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Сем</w:t>
            </w:r>
            <w:proofErr w:type="gramStart"/>
            <w:r>
              <w:rPr>
                <w:rFonts w:ascii="Arial Cyr" w:hAnsi="Arial Cyr" w:cs="Calibri"/>
              </w:rPr>
              <w:t>і-</w:t>
            </w:r>
            <w:proofErr w:type="gramEnd"/>
            <w:r>
              <w:rPr>
                <w:rFonts w:ascii="Arial Cyr" w:hAnsi="Arial Cyr" w:cs="Calibri"/>
              </w:rPr>
              <w:t>нари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Прак-тичні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СРС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</w:p>
        </w:tc>
      </w:tr>
      <w:tr w:rsidR="00A3072C" w:rsidTr="000B745D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Внутрішня медицина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315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u w:val="single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u w:val="single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135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0B745D">
        <w:trPr>
          <w:trHeight w:val="27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 xml:space="preserve">Педіатрія з дитячими інфекційними </w:t>
            </w:r>
            <w:proofErr w:type="gramStart"/>
            <w:r>
              <w:rPr>
                <w:rFonts w:ascii="Arial Cyr" w:hAnsi="Arial Cyr" w:cs="Calibri"/>
              </w:rPr>
              <w:t>хворобами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435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u w:val="single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u w:val="single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165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0B745D">
        <w:trPr>
          <w:trHeight w:val="26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 xml:space="preserve">Хірургія  </w:t>
            </w:r>
            <w:proofErr w:type="gramStart"/>
            <w:r>
              <w:rPr>
                <w:rFonts w:ascii="Arial Cyr" w:hAnsi="Arial Cyr" w:cs="Calibri"/>
              </w:rPr>
              <w:t>у</w:t>
            </w:r>
            <w:proofErr w:type="gramEnd"/>
            <w:r>
              <w:rPr>
                <w:rFonts w:ascii="Arial Cyr" w:hAnsi="Arial Cyr" w:cs="Calibri"/>
              </w:rPr>
              <w:t xml:space="preserve"> тому числі дитяча хірургія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u w:val="single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u w:val="single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150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0B745D">
        <w:trPr>
          <w:trHeight w:val="27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 xml:space="preserve">Акушерство і </w:t>
            </w:r>
            <w:proofErr w:type="gramStart"/>
            <w:r>
              <w:rPr>
                <w:rFonts w:ascii="Arial Cyr" w:hAnsi="Arial Cyr" w:cs="Calibri"/>
              </w:rPr>
              <w:t>г</w:t>
            </w:r>
            <w:proofErr w:type="gramEnd"/>
            <w:r>
              <w:rPr>
                <w:rFonts w:ascii="Arial Cyr" w:hAnsi="Arial Cyr" w:cs="Calibri"/>
              </w:rPr>
              <w:t>інекологія з гінекологією дитячого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u w:val="single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u w:val="single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0B745D">
        <w:trPr>
          <w:trHeight w:val="26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5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Інфекційні хвороби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u w:val="single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  <w:i/>
                <w:iCs/>
                <w:u w:val="single"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0B745D">
        <w:trPr>
          <w:trHeight w:val="2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6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Загальна практика (сімейна медицина)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75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0B745D">
        <w:trPr>
          <w:trHeight w:val="4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7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Гігієна та екологія з гі</w:t>
            </w:r>
            <w:proofErr w:type="gramStart"/>
            <w:r>
              <w:rPr>
                <w:rFonts w:ascii="Arial Cyr" w:hAnsi="Arial Cyr" w:cs="Calibri"/>
              </w:rPr>
              <w:t>г</w:t>
            </w:r>
            <w:proofErr w:type="gramEnd"/>
            <w:r>
              <w:rPr>
                <w:rFonts w:ascii="Arial Cyr" w:hAnsi="Arial Cyr" w:cs="Calibri"/>
              </w:rPr>
              <w:t>ієною дитячого та підліткового віку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0B745D">
        <w:trPr>
          <w:trHeight w:val="26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8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proofErr w:type="gramStart"/>
            <w:r>
              <w:rPr>
                <w:rFonts w:ascii="Arial Cyr" w:hAnsi="Arial Cyr" w:cs="Calibri"/>
              </w:rPr>
              <w:t>Соц</w:t>
            </w:r>
            <w:proofErr w:type="gramEnd"/>
            <w:r>
              <w:rPr>
                <w:rFonts w:ascii="Arial Cyr" w:hAnsi="Arial Cyr" w:cs="Calibri"/>
              </w:rPr>
              <w:t>іальна медицина, громадське здоров'я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д/з</w:t>
            </w:r>
          </w:p>
        </w:tc>
      </w:tr>
      <w:tr w:rsidR="00A3072C" w:rsidTr="000B745D">
        <w:trPr>
          <w:trHeight w:val="26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Вибіркова дисципліна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60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0B745D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10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Вибіркова дисципліна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80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залі</w:t>
            </w:r>
            <w:proofErr w:type="gramStart"/>
            <w:r>
              <w:rPr>
                <w:rFonts w:ascii="Arial Cyr" w:hAnsi="Arial Cyr" w:cs="Calibri"/>
              </w:rPr>
              <w:t>к</w:t>
            </w:r>
            <w:proofErr w:type="gramEnd"/>
          </w:p>
        </w:tc>
      </w:tr>
      <w:tr w:rsidR="00A3072C" w:rsidTr="00396E08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color w:val="000000"/>
              </w:rPr>
            </w:pPr>
            <w:r>
              <w:rPr>
                <w:rFonts w:ascii="Arial Cyr" w:hAnsi="Arial Cyr" w:cs="Calibri"/>
                <w:color w:val="000000"/>
              </w:rPr>
              <w:t>ЄДКІ (другий етап)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</w:tr>
      <w:tr w:rsidR="00A3072C" w:rsidTr="00396E0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 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 xml:space="preserve">Всього за 6-й </w:t>
            </w:r>
            <w:proofErr w:type="gramStart"/>
            <w:r>
              <w:rPr>
                <w:rFonts w:ascii="Arial Cyr" w:hAnsi="Arial Cyr" w:cs="Calibri"/>
                <w:b/>
                <w:bCs/>
              </w:rPr>
              <w:t>р</w:t>
            </w:r>
            <w:proofErr w:type="gramEnd"/>
            <w:r>
              <w:rPr>
                <w:rFonts w:ascii="Arial Cyr" w:hAnsi="Arial Cyr" w:cs="Calibri"/>
                <w:b/>
                <w:bCs/>
              </w:rPr>
              <w:t>ік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1800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920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color w:val="333333"/>
              </w:rPr>
            </w:pPr>
            <w:r>
              <w:rPr>
                <w:rFonts w:ascii="Arial Cyr" w:hAnsi="Arial Cyr" w:cs="Calibri"/>
                <w:color w:val="333333"/>
              </w:rPr>
              <w:t>920,0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880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396E08" w:rsidTr="00396E0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9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</w:rPr>
            </w:pPr>
            <w:proofErr w:type="gramStart"/>
            <w:r>
              <w:rPr>
                <w:rFonts w:ascii="Arial Cyr" w:hAnsi="Arial Cyr" w:cs="Calibri"/>
              </w:rPr>
              <w:t>Середня к</w:t>
            </w:r>
            <w:proofErr w:type="gramEnd"/>
            <w:r>
              <w:rPr>
                <w:rFonts w:ascii="Arial Cyr" w:hAnsi="Arial Cyr" w:cs="Calibri"/>
              </w:rPr>
              <w:t>ількість академічних годин на тиждень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</w:rPr>
            </w:pPr>
            <w:r>
              <w:rPr>
                <w:rFonts w:ascii="Arial Cyr" w:hAnsi="Arial Cyr" w:cs="Calibri"/>
                <w:i/>
                <w:iCs/>
              </w:rPr>
              <w:t>24,9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</w:rPr>
            </w:pPr>
            <w:r>
              <w:rPr>
                <w:rFonts w:ascii="Arial Cyr" w:hAnsi="Arial Cyr" w:cs="Calibri"/>
                <w:i/>
                <w:i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</w:rPr>
            </w:pPr>
            <w:r>
              <w:rPr>
                <w:rFonts w:ascii="Arial Cyr" w:hAnsi="Arial Cyr" w:cs="Calibri"/>
                <w:i/>
                <w:iCs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  <w:color w:val="333333"/>
              </w:rPr>
            </w:pPr>
            <w:r>
              <w:rPr>
                <w:rFonts w:ascii="Arial Cyr" w:hAnsi="Arial Cyr" w:cs="Calibri"/>
                <w:i/>
                <w:iCs/>
                <w:color w:val="333333"/>
              </w:rPr>
              <w:t>24,9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2C" w:rsidRDefault="00A3072C">
            <w:pPr>
              <w:jc w:val="center"/>
              <w:rPr>
                <w:rFonts w:ascii="Arial Cyr" w:hAnsi="Arial Cyr" w:cs="Calibri"/>
                <w:i/>
                <w:iCs/>
              </w:rPr>
            </w:pPr>
            <w:r>
              <w:rPr>
                <w:rFonts w:ascii="Arial Cyr" w:hAnsi="Arial Cyr" w:cs="Calibri"/>
                <w:i/>
                <w:iCs/>
              </w:rPr>
              <w:t>23,8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Calibri"/>
                <w:b/>
                <w:bCs/>
                <w:sz w:val="28"/>
                <w:szCs w:val="28"/>
              </w:rPr>
              <w:t> </w:t>
            </w:r>
          </w:p>
        </w:tc>
      </w:tr>
      <w:tr w:rsidR="00A3072C" w:rsidTr="00396E08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13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72C" w:rsidRDefault="00A3072C">
            <w:pPr>
              <w:rPr>
                <w:rFonts w:ascii="Arial Cyr" w:hAnsi="Arial Cyr" w:cs="Calibri"/>
                <w:b/>
                <w:bCs/>
                <w:i/>
                <w:iCs/>
              </w:rPr>
            </w:pPr>
            <w:r>
              <w:rPr>
                <w:rFonts w:ascii="Arial Cyr" w:hAnsi="Arial Cyr" w:cs="Calibri"/>
                <w:b/>
                <w:bCs/>
                <w:i/>
                <w:iCs/>
              </w:rPr>
              <w:t>Атестація</w:t>
            </w:r>
            <w:proofErr w:type="gramStart"/>
            <w:r>
              <w:rPr>
                <w:rFonts w:ascii="Arial Cyr" w:hAnsi="Arial Cyr" w:cs="Calibri"/>
                <w:b/>
                <w:bCs/>
                <w:i/>
                <w:iCs/>
              </w:rPr>
              <w:t xml:space="preserve"> :</w:t>
            </w:r>
            <w:proofErr w:type="gramEnd"/>
            <w:r>
              <w:rPr>
                <w:rFonts w:ascii="Arial Cyr" w:hAnsi="Arial Cyr" w:cs="Calibri"/>
                <w:i/>
                <w:iCs/>
              </w:rPr>
              <w:t xml:space="preserve"> нтегрований тестовий іспит Крок 2; міжнародний іспит з основ медицини (клінічні дисципліни); практичний (клінічний) іспит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72C" w:rsidRDefault="00A3072C">
            <w:pPr>
              <w:rPr>
                <w:rFonts w:ascii="Arial Cyr" w:hAnsi="Arial Cyr" w:cs="Calibri"/>
                <w:sz w:val="28"/>
                <w:szCs w:val="28"/>
              </w:rPr>
            </w:pPr>
            <w:r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</w:tr>
      <w:tr w:rsidR="000B745D" w:rsidTr="000B745D">
        <w:trPr>
          <w:trHeight w:val="3530"/>
        </w:trPr>
        <w:tc>
          <w:tcPr>
            <w:tcW w:w="149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45D" w:rsidRPr="000B745D" w:rsidRDefault="000B745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B745D">
              <w:rPr>
                <w:rFonts w:ascii="Arial Cyr" w:hAnsi="Arial Cyr" w:cs="Calibri"/>
                <w:sz w:val="22"/>
                <w:szCs w:val="22"/>
              </w:rPr>
              <w:t> </w:t>
            </w:r>
            <w:r w:rsidRPr="000B745D">
              <w:rPr>
                <w:rFonts w:ascii="Arial Cyr" w:hAnsi="Arial Cyr" w:cs="Calibri"/>
                <w:b/>
                <w:bCs/>
                <w:sz w:val="22"/>
                <w:szCs w:val="22"/>
              </w:rPr>
              <w:t>Вибіркові дисципліни:</w:t>
            </w:r>
            <w:r w:rsidRPr="000B745D">
              <w:rPr>
                <w:rFonts w:ascii="Arial Cyr" w:hAnsi="Arial Cyr" w:cs="Calibri"/>
                <w:sz w:val="22"/>
                <w:szCs w:val="22"/>
              </w:rPr>
              <w:t xml:space="preserve"> </w:t>
            </w:r>
            <w:r w:rsidRPr="000B745D">
              <w:rPr>
                <w:rFonts w:ascii="Arial Cyr" w:hAnsi="Arial Cyr" w:cs="Calibri"/>
                <w:sz w:val="22"/>
                <w:szCs w:val="22"/>
              </w:rPr>
              <w:br/>
            </w:r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 xml:space="preserve">1.Клінічна мікробіологія, вірусологія та імунологія (3 кр.). 2. Актуальні проблеми дитячої 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>ЛОР-патолог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>ії (3 кр.). 3.Немедикаментозні методи лікування та реабілітації (3 кр.). 4. Організаційні основи сімейної медицини (3 кр.).  5. Основи трансплантології (4кр.).  6. Клінічна паразитологія та тропічна медицина (3 кр.).  7. Актуальні проблеми ВІ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>Л-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>інфекції  (3 кр.).  8.  Екстремальна медицина (4 кр.). 9.  Пластична та реконструктивна хірургія (3 кр.).  10. Актуальні питання дитячої карді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>ох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>ірургії (4 кр.).  11. Організаційні засади паліативної та хоспісної медицини (3 кр.).  12. Актуальні питання дитячої нейрохірургії (3 кр.).  13. Практичні питання дитячої кардіології.  Функціональні методи діагностики в педіатрії (4 кр.) 14. Актуальні питання нефрології (4 кр.).    15.  Актуальні питання клінічної імунології та алергології дитячого віку (4 кр.).  16. Клінічні аспекти імунопрофілактики (3 кр.). 17.Актуальн</w:t>
            </w:r>
            <w:bookmarkStart w:id="1" w:name="_GoBack"/>
            <w:bookmarkEnd w:id="1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 xml:space="preserve">і питання дитячої анестезіології (4 кр.). 18. Доказова медицина з основами сучасної 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>еп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 xml:space="preserve">ідеміології (3 кр.). 19. Медична реабілітація (3 кр.). 20. Ендоскопічні технології 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>в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 xml:space="preserve"> медицині (4 кр.). 21. Клінічна радіологія (3 кр.).22. Критичні стани в неонатології (3 кр.). 23.Фізіологічнета клінічне харчування дітей 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>р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>ізного віку. Основи педіатричної паліативної допомоги (3 кр.). 24. Найбільш суттєві питання з педіатрії (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>п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 xml:space="preserve">ідготовка до ЄДКІ) (4 кр.).25. Невідкладні стани в практиці сімейного лікаря (4 кр.). 26.Проблеми та перспективи імунопрофілактики в практиці сімейного лікаря (3 кр.). 27. Фізичне виховання та здоров'я (4 кр.).  28.  Медичний Харків </w:t>
            </w:r>
            <w:proofErr w:type="gramStart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>у</w:t>
            </w:r>
            <w:proofErr w:type="gramEnd"/>
            <w:r w:rsidRPr="000B745D">
              <w:rPr>
                <w:rFonts w:ascii="Arial Cyr" w:hAnsi="Arial Cyr" w:cs="Calibri"/>
                <w:i/>
                <w:iCs/>
                <w:sz w:val="22"/>
                <w:szCs w:val="22"/>
              </w:rPr>
              <w:t xml:space="preserve"> персоналіях (4 кр.). 29. Основи прецизійної медицини (4 кр.)  30. Ендокринологія розвитку (3 кр.). 31. Людяність та емпатія в клінічній роботі медика (3 кр.)</w:t>
            </w:r>
          </w:p>
        </w:tc>
      </w:tr>
    </w:tbl>
    <w:p w:rsidR="00F254DE" w:rsidRPr="00A3072C" w:rsidRDefault="00F254DE" w:rsidP="00F254DE"/>
    <w:sectPr w:rsidR="00F254DE" w:rsidRPr="00A3072C" w:rsidSect="000B745D">
      <w:pgSz w:w="16838" w:h="11906" w:orient="landscape"/>
      <w:pgMar w:top="284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DE"/>
    <w:rsid w:val="000B745D"/>
    <w:rsid w:val="00396E08"/>
    <w:rsid w:val="003D5A8F"/>
    <w:rsid w:val="00634639"/>
    <w:rsid w:val="00A3072C"/>
    <w:rsid w:val="00F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2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2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5134</Words>
  <Characters>29265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Вера Николаевна</cp:lastModifiedBy>
  <cp:revision>3</cp:revision>
  <dcterms:created xsi:type="dcterms:W3CDTF">2021-12-29T07:44:00Z</dcterms:created>
  <dcterms:modified xsi:type="dcterms:W3CDTF">2021-12-29T08:09:00Z</dcterms:modified>
</cp:coreProperties>
</file>